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3.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diagrams/data2.xml" ContentType="application/vnd.openxmlformats-officedocument.drawingml.diagramData+xml"/>
  <Override PartName="/word/diagrams/layout10.xml" ContentType="application/vnd.openxmlformats-officedocument.drawingml.diagramLayout+xml"/>
  <Override PartName="/word/diagrams/quickStyle10.xml" ContentType="application/vnd.openxmlformats-officedocument.drawingml.diagramStyle+xml"/>
  <Override PartName="/word/diagrams/colors10.xml" ContentType="application/vnd.openxmlformats-officedocument.drawingml.diagramColors+xml"/>
  <Override PartName="/word/diagrams/data4.xml" ContentType="application/vnd.openxmlformats-officedocument.drawingml.diagramData+xml"/>
  <Override PartName="/word/diagrams/layout20.xml" ContentType="application/vnd.openxmlformats-officedocument.drawingml.diagramLayout+xml"/>
  <Override PartName="/word/diagrams/quickStyle20.xml" ContentType="application/vnd.openxmlformats-officedocument.drawingml.diagramStyle+xml"/>
  <Override PartName="/word/diagrams/colors20.xml" ContentType="application/vnd.openxmlformats-officedocument.drawingml.diagramColor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7B0D" w:rsidRPr="00E2157E" w:rsidRDefault="007C7B0D" w:rsidP="00865080">
      <w:pPr>
        <w:tabs>
          <w:tab w:val="left" w:pos="2985"/>
          <w:tab w:val="right" w:pos="8640"/>
        </w:tabs>
        <w:spacing w:after="0"/>
        <w:jc w:val="center"/>
        <w:rPr>
          <w:rFonts w:ascii="Garamond" w:eastAsia="Times New Roman" w:hAnsi="Garamond" w:cstheme="majorBidi"/>
          <w:b/>
          <w:bCs/>
          <w:sz w:val="32"/>
          <w:szCs w:val="32"/>
          <w:u w:val="single"/>
        </w:rPr>
      </w:pPr>
      <w:r w:rsidRPr="00E2157E">
        <w:rPr>
          <w:rFonts w:ascii="Garamond" w:eastAsia="Times New Roman" w:hAnsi="Garamond" w:cstheme="majorBidi"/>
          <w:b/>
          <w:bCs/>
          <w:sz w:val="32"/>
          <w:szCs w:val="32"/>
          <w:u w:val="single"/>
        </w:rPr>
        <w:t>Educational Governance: Policy &amp; Practice (EDU 603)</w:t>
      </w:r>
    </w:p>
    <w:p w:rsidR="007C7B0D" w:rsidRPr="0030256B" w:rsidRDefault="007C7B0D" w:rsidP="00865080">
      <w:pPr>
        <w:tabs>
          <w:tab w:val="left" w:pos="2985"/>
          <w:tab w:val="right" w:pos="8640"/>
        </w:tabs>
        <w:ind w:left="-360"/>
        <w:rPr>
          <w:rFonts w:ascii="Garamond" w:eastAsia="Times New Roman" w:hAnsi="Garamond" w:cstheme="majorBidi"/>
          <w:bCs/>
          <w:sz w:val="24"/>
          <w:szCs w:val="24"/>
          <w:u w:val="single"/>
        </w:rPr>
      </w:pPr>
      <w:r w:rsidRPr="0030256B">
        <w:rPr>
          <w:rFonts w:ascii="Garamond" w:hAnsi="Garamond" w:cstheme="majorBidi"/>
          <w:b/>
          <w:bCs/>
          <w:sz w:val="24"/>
          <w:szCs w:val="24"/>
        </w:rPr>
        <w:t>Table of Contents:</w:t>
      </w:r>
    </w:p>
    <w:tbl>
      <w:tblPr>
        <w:tblW w:w="978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7"/>
        <w:gridCol w:w="5953"/>
        <w:gridCol w:w="1976"/>
        <w:gridCol w:w="576"/>
      </w:tblGrid>
      <w:tr w:rsidR="0030256B" w:rsidRPr="0030256B" w:rsidTr="00274686">
        <w:tc>
          <w:tcPr>
            <w:tcW w:w="1277" w:type="dxa"/>
            <w:tcBorders>
              <w:top w:val="single" w:sz="4" w:space="0" w:color="auto"/>
              <w:left w:val="single" w:sz="4" w:space="0" w:color="auto"/>
              <w:bottom w:val="single" w:sz="4" w:space="0" w:color="auto"/>
              <w:right w:val="single" w:sz="4" w:space="0" w:color="auto"/>
            </w:tcBorders>
            <w:vAlign w:val="bottom"/>
            <w:hideMark/>
          </w:tcPr>
          <w:p w:rsidR="0030256B" w:rsidRPr="0030256B" w:rsidRDefault="0030256B" w:rsidP="00274686">
            <w:pPr>
              <w:autoSpaceDE w:val="0"/>
              <w:autoSpaceDN w:val="0"/>
              <w:adjustRightInd w:val="0"/>
              <w:spacing w:after="0" w:line="240" w:lineRule="auto"/>
              <w:rPr>
                <w:rFonts w:ascii="Garamond" w:eastAsia="Times New Roman" w:hAnsi="Garamond" w:cstheme="majorBidi"/>
                <w:bCs/>
                <w:sz w:val="24"/>
                <w:szCs w:val="24"/>
              </w:rPr>
            </w:pPr>
            <w:r w:rsidRPr="0030256B">
              <w:rPr>
                <w:rFonts w:ascii="Garamond" w:eastAsia="Times New Roman" w:hAnsi="Garamond" w:cstheme="majorBidi"/>
                <w:bCs/>
                <w:sz w:val="24"/>
                <w:szCs w:val="24"/>
              </w:rPr>
              <w:t>Lesson 01</w:t>
            </w:r>
          </w:p>
        </w:tc>
        <w:tc>
          <w:tcPr>
            <w:tcW w:w="5953" w:type="dxa"/>
            <w:tcBorders>
              <w:top w:val="single" w:sz="4" w:space="0" w:color="auto"/>
              <w:left w:val="single" w:sz="4" w:space="0" w:color="auto"/>
              <w:bottom w:val="single" w:sz="4" w:space="0" w:color="auto"/>
              <w:right w:val="single" w:sz="4" w:space="0" w:color="auto"/>
            </w:tcBorders>
          </w:tcPr>
          <w:p w:rsidR="0030256B" w:rsidRPr="0030256B" w:rsidRDefault="0030256B" w:rsidP="00274686">
            <w:pPr>
              <w:autoSpaceDE w:val="0"/>
              <w:autoSpaceDN w:val="0"/>
              <w:adjustRightInd w:val="0"/>
              <w:spacing w:after="0" w:line="240" w:lineRule="auto"/>
              <w:rPr>
                <w:rFonts w:ascii="Garamond" w:eastAsia="Times New Roman" w:hAnsi="Garamond" w:cstheme="majorBidi"/>
                <w:sz w:val="24"/>
                <w:szCs w:val="24"/>
              </w:rPr>
            </w:pPr>
            <w:r w:rsidRPr="0030256B">
              <w:rPr>
                <w:rFonts w:ascii="Garamond" w:eastAsia="Times New Roman" w:hAnsi="Garamond" w:cstheme="majorBidi"/>
                <w:sz w:val="24"/>
                <w:szCs w:val="24"/>
              </w:rPr>
              <w:t>The Concept of Governance</w:t>
            </w:r>
          </w:p>
        </w:tc>
        <w:tc>
          <w:tcPr>
            <w:tcW w:w="1976" w:type="dxa"/>
            <w:tcBorders>
              <w:top w:val="single" w:sz="4" w:space="0" w:color="auto"/>
              <w:left w:val="single" w:sz="4" w:space="0" w:color="auto"/>
              <w:bottom w:val="single" w:sz="4" w:space="0" w:color="auto"/>
              <w:right w:val="single" w:sz="4" w:space="0" w:color="auto"/>
            </w:tcBorders>
          </w:tcPr>
          <w:p w:rsidR="0030256B" w:rsidRPr="0030256B" w:rsidRDefault="0030256B" w:rsidP="00274686">
            <w:pPr>
              <w:autoSpaceDE w:val="0"/>
              <w:autoSpaceDN w:val="0"/>
              <w:adjustRightInd w:val="0"/>
              <w:spacing w:after="0" w:line="240" w:lineRule="auto"/>
              <w:rPr>
                <w:rFonts w:ascii="Garamond" w:eastAsia="Times New Roman" w:hAnsi="Garamond" w:cstheme="majorBidi"/>
                <w:sz w:val="24"/>
                <w:szCs w:val="24"/>
              </w:rPr>
            </w:pPr>
            <w:r w:rsidRPr="0030256B">
              <w:rPr>
                <w:rFonts w:ascii="Garamond" w:eastAsia="Times New Roman" w:hAnsi="Garamond" w:cstheme="majorBidi"/>
                <w:sz w:val="24"/>
                <w:szCs w:val="24"/>
              </w:rPr>
              <w:t>Topic 1 to 7</w:t>
            </w:r>
          </w:p>
        </w:tc>
        <w:tc>
          <w:tcPr>
            <w:tcW w:w="576" w:type="dxa"/>
            <w:tcBorders>
              <w:top w:val="single" w:sz="4" w:space="0" w:color="auto"/>
              <w:left w:val="single" w:sz="4" w:space="0" w:color="auto"/>
              <w:bottom w:val="single" w:sz="4" w:space="0" w:color="auto"/>
              <w:right w:val="single" w:sz="4" w:space="0" w:color="auto"/>
            </w:tcBorders>
            <w:hideMark/>
          </w:tcPr>
          <w:p w:rsidR="0030256B" w:rsidRPr="0030256B" w:rsidRDefault="0030256B" w:rsidP="00274686">
            <w:pPr>
              <w:autoSpaceDE w:val="0"/>
              <w:autoSpaceDN w:val="0"/>
              <w:adjustRightInd w:val="0"/>
              <w:spacing w:after="0" w:line="240" w:lineRule="auto"/>
              <w:jc w:val="center"/>
              <w:rPr>
                <w:rFonts w:ascii="Garamond" w:eastAsia="Times New Roman" w:hAnsi="Garamond" w:cstheme="majorBidi"/>
                <w:sz w:val="24"/>
                <w:szCs w:val="24"/>
              </w:rPr>
            </w:pPr>
            <w:r w:rsidRPr="0030256B">
              <w:rPr>
                <w:rFonts w:ascii="Garamond" w:eastAsia="Times New Roman" w:hAnsi="Garamond" w:cstheme="majorBidi"/>
                <w:sz w:val="24"/>
                <w:szCs w:val="24"/>
              </w:rPr>
              <w:t>2</w:t>
            </w:r>
          </w:p>
        </w:tc>
      </w:tr>
      <w:tr w:rsidR="0030256B" w:rsidRPr="0030256B" w:rsidTr="00274686">
        <w:tc>
          <w:tcPr>
            <w:tcW w:w="1277" w:type="dxa"/>
            <w:tcBorders>
              <w:top w:val="single" w:sz="4" w:space="0" w:color="auto"/>
              <w:left w:val="single" w:sz="4" w:space="0" w:color="auto"/>
              <w:bottom w:val="single" w:sz="4" w:space="0" w:color="auto"/>
              <w:right w:val="single" w:sz="4" w:space="0" w:color="auto"/>
            </w:tcBorders>
            <w:vAlign w:val="bottom"/>
            <w:hideMark/>
          </w:tcPr>
          <w:p w:rsidR="0030256B" w:rsidRPr="0030256B" w:rsidRDefault="0030256B" w:rsidP="00274686">
            <w:pPr>
              <w:autoSpaceDE w:val="0"/>
              <w:autoSpaceDN w:val="0"/>
              <w:adjustRightInd w:val="0"/>
              <w:spacing w:after="0" w:line="240" w:lineRule="auto"/>
              <w:rPr>
                <w:rFonts w:ascii="Garamond" w:eastAsia="Times New Roman" w:hAnsi="Garamond" w:cstheme="majorBidi"/>
                <w:bCs/>
                <w:sz w:val="24"/>
                <w:szCs w:val="24"/>
              </w:rPr>
            </w:pPr>
            <w:r w:rsidRPr="0030256B">
              <w:rPr>
                <w:rFonts w:ascii="Garamond" w:eastAsia="Times New Roman" w:hAnsi="Garamond" w:cstheme="majorBidi"/>
                <w:bCs/>
                <w:sz w:val="24"/>
                <w:szCs w:val="24"/>
              </w:rPr>
              <w:t>Lesson 02</w:t>
            </w:r>
          </w:p>
        </w:tc>
        <w:tc>
          <w:tcPr>
            <w:tcW w:w="5953" w:type="dxa"/>
            <w:tcBorders>
              <w:top w:val="single" w:sz="4" w:space="0" w:color="auto"/>
              <w:left w:val="single" w:sz="4" w:space="0" w:color="auto"/>
              <w:bottom w:val="single" w:sz="4" w:space="0" w:color="auto"/>
              <w:right w:val="single" w:sz="4" w:space="0" w:color="auto"/>
            </w:tcBorders>
          </w:tcPr>
          <w:p w:rsidR="0030256B" w:rsidRPr="0030256B" w:rsidRDefault="0030256B" w:rsidP="00274686">
            <w:pPr>
              <w:autoSpaceDE w:val="0"/>
              <w:autoSpaceDN w:val="0"/>
              <w:adjustRightInd w:val="0"/>
              <w:spacing w:after="0" w:line="240" w:lineRule="auto"/>
              <w:rPr>
                <w:rFonts w:ascii="Garamond" w:eastAsia="Times New Roman" w:hAnsi="Garamond" w:cstheme="majorBidi"/>
                <w:sz w:val="24"/>
                <w:szCs w:val="24"/>
              </w:rPr>
            </w:pPr>
            <w:r w:rsidRPr="0030256B">
              <w:rPr>
                <w:rFonts w:ascii="Garamond" w:eastAsia="Times New Roman" w:hAnsi="Garamond" w:cstheme="majorBidi"/>
                <w:sz w:val="24"/>
                <w:szCs w:val="24"/>
              </w:rPr>
              <w:t>Educational Planning &amp; Governance - 1</w:t>
            </w:r>
          </w:p>
        </w:tc>
        <w:tc>
          <w:tcPr>
            <w:tcW w:w="1976" w:type="dxa"/>
            <w:tcBorders>
              <w:top w:val="single" w:sz="4" w:space="0" w:color="auto"/>
              <w:left w:val="single" w:sz="4" w:space="0" w:color="auto"/>
              <w:bottom w:val="single" w:sz="4" w:space="0" w:color="auto"/>
              <w:right w:val="single" w:sz="4" w:space="0" w:color="auto"/>
            </w:tcBorders>
          </w:tcPr>
          <w:p w:rsidR="0030256B" w:rsidRPr="0030256B" w:rsidRDefault="0030256B" w:rsidP="00274686">
            <w:pPr>
              <w:autoSpaceDE w:val="0"/>
              <w:autoSpaceDN w:val="0"/>
              <w:adjustRightInd w:val="0"/>
              <w:spacing w:after="0" w:line="240" w:lineRule="auto"/>
              <w:rPr>
                <w:rFonts w:ascii="Garamond" w:eastAsia="Times New Roman" w:hAnsi="Garamond" w:cstheme="majorBidi"/>
                <w:sz w:val="24"/>
                <w:szCs w:val="24"/>
              </w:rPr>
            </w:pPr>
            <w:r w:rsidRPr="0030256B">
              <w:rPr>
                <w:rFonts w:ascii="Garamond" w:eastAsia="Times New Roman" w:hAnsi="Garamond" w:cstheme="majorBidi"/>
                <w:sz w:val="24"/>
                <w:szCs w:val="24"/>
              </w:rPr>
              <w:t>Topic 8 to 13</w:t>
            </w:r>
          </w:p>
        </w:tc>
        <w:tc>
          <w:tcPr>
            <w:tcW w:w="576" w:type="dxa"/>
            <w:tcBorders>
              <w:top w:val="single" w:sz="4" w:space="0" w:color="auto"/>
              <w:left w:val="single" w:sz="4" w:space="0" w:color="auto"/>
              <w:bottom w:val="single" w:sz="4" w:space="0" w:color="auto"/>
              <w:right w:val="single" w:sz="4" w:space="0" w:color="auto"/>
            </w:tcBorders>
          </w:tcPr>
          <w:p w:rsidR="0030256B" w:rsidRPr="0030256B" w:rsidRDefault="0030256B" w:rsidP="00274686">
            <w:pPr>
              <w:autoSpaceDE w:val="0"/>
              <w:autoSpaceDN w:val="0"/>
              <w:adjustRightInd w:val="0"/>
              <w:spacing w:after="0" w:line="240" w:lineRule="auto"/>
              <w:jc w:val="center"/>
              <w:rPr>
                <w:rFonts w:ascii="Garamond" w:eastAsia="Times New Roman" w:hAnsi="Garamond" w:cstheme="majorBidi"/>
                <w:sz w:val="24"/>
                <w:szCs w:val="24"/>
              </w:rPr>
            </w:pPr>
            <w:r w:rsidRPr="0030256B">
              <w:rPr>
                <w:rFonts w:ascii="Garamond" w:eastAsia="Times New Roman" w:hAnsi="Garamond" w:cstheme="majorBidi"/>
                <w:sz w:val="24"/>
                <w:szCs w:val="24"/>
              </w:rPr>
              <w:t>6</w:t>
            </w:r>
          </w:p>
        </w:tc>
      </w:tr>
      <w:tr w:rsidR="0030256B" w:rsidRPr="0030256B" w:rsidTr="00274686">
        <w:tc>
          <w:tcPr>
            <w:tcW w:w="1277" w:type="dxa"/>
            <w:tcBorders>
              <w:top w:val="single" w:sz="4" w:space="0" w:color="auto"/>
              <w:left w:val="single" w:sz="4" w:space="0" w:color="auto"/>
              <w:bottom w:val="single" w:sz="4" w:space="0" w:color="auto"/>
              <w:right w:val="single" w:sz="4" w:space="0" w:color="auto"/>
            </w:tcBorders>
            <w:vAlign w:val="bottom"/>
            <w:hideMark/>
          </w:tcPr>
          <w:p w:rsidR="0030256B" w:rsidRPr="0030256B" w:rsidRDefault="0030256B" w:rsidP="00274686">
            <w:pPr>
              <w:autoSpaceDE w:val="0"/>
              <w:autoSpaceDN w:val="0"/>
              <w:adjustRightInd w:val="0"/>
              <w:spacing w:after="0" w:line="240" w:lineRule="auto"/>
              <w:rPr>
                <w:rFonts w:ascii="Garamond" w:eastAsia="Times New Roman" w:hAnsi="Garamond" w:cstheme="majorBidi"/>
                <w:bCs/>
                <w:sz w:val="24"/>
                <w:szCs w:val="24"/>
              </w:rPr>
            </w:pPr>
            <w:r w:rsidRPr="0030256B">
              <w:rPr>
                <w:rFonts w:ascii="Garamond" w:eastAsia="Times New Roman" w:hAnsi="Garamond" w:cstheme="majorBidi"/>
                <w:bCs/>
                <w:sz w:val="24"/>
                <w:szCs w:val="24"/>
              </w:rPr>
              <w:t>Lesson 03</w:t>
            </w:r>
          </w:p>
        </w:tc>
        <w:tc>
          <w:tcPr>
            <w:tcW w:w="5953" w:type="dxa"/>
            <w:tcBorders>
              <w:top w:val="single" w:sz="4" w:space="0" w:color="auto"/>
              <w:left w:val="single" w:sz="4" w:space="0" w:color="auto"/>
              <w:bottom w:val="single" w:sz="4" w:space="0" w:color="auto"/>
              <w:right w:val="single" w:sz="4" w:space="0" w:color="auto"/>
            </w:tcBorders>
          </w:tcPr>
          <w:p w:rsidR="0030256B" w:rsidRPr="0030256B" w:rsidRDefault="0030256B" w:rsidP="00274686">
            <w:pPr>
              <w:autoSpaceDE w:val="0"/>
              <w:autoSpaceDN w:val="0"/>
              <w:adjustRightInd w:val="0"/>
              <w:spacing w:after="0" w:line="240" w:lineRule="auto"/>
              <w:rPr>
                <w:rFonts w:ascii="Garamond" w:eastAsia="Times New Roman" w:hAnsi="Garamond" w:cstheme="majorBidi"/>
                <w:sz w:val="24"/>
                <w:szCs w:val="24"/>
              </w:rPr>
            </w:pPr>
            <w:r w:rsidRPr="0030256B">
              <w:rPr>
                <w:rFonts w:ascii="Garamond" w:eastAsia="Times New Roman" w:hAnsi="Garamond" w:cstheme="majorBidi"/>
                <w:sz w:val="24"/>
                <w:szCs w:val="24"/>
              </w:rPr>
              <w:t>Educational Planning &amp; Governance - 2</w:t>
            </w:r>
          </w:p>
        </w:tc>
        <w:tc>
          <w:tcPr>
            <w:tcW w:w="1976" w:type="dxa"/>
            <w:tcBorders>
              <w:top w:val="single" w:sz="4" w:space="0" w:color="auto"/>
              <w:left w:val="single" w:sz="4" w:space="0" w:color="auto"/>
              <w:bottom w:val="single" w:sz="4" w:space="0" w:color="auto"/>
              <w:right w:val="single" w:sz="4" w:space="0" w:color="auto"/>
            </w:tcBorders>
          </w:tcPr>
          <w:p w:rsidR="0030256B" w:rsidRPr="0030256B" w:rsidRDefault="0030256B" w:rsidP="00274686">
            <w:pPr>
              <w:autoSpaceDE w:val="0"/>
              <w:autoSpaceDN w:val="0"/>
              <w:adjustRightInd w:val="0"/>
              <w:spacing w:after="0" w:line="240" w:lineRule="auto"/>
              <w:rPr>
                <w:rFonts w:ascii="Garamond" w:eastAsia="Times New Roman" w:hAnsi="Garamond" w:cstheme="majorBidi"/>
                <w:sz w:val="24"/>
                <w:szCs w:val="24"/>
              </w:rPr>
            </w:pPr>
            <w:r w:rsidRPr="0030256B">
              <w:rPr>
                <w:rFonts w:ascii="Garamond" w:eastAsia="Times New Roman" w:hAnsi="Garamond" w:cstheme="majorBidi"/>
                <w:sz w:val="24"/>
                <w:szCs w:val="24"/>
              </w:rPr>
              <w:t>Topic 14 to 19</w:t>
            </w:r>
          </w:p>
        </w:tc>
        <w:tc>
          <w:tcPr>
            <w:tcW w:w="576" w:type="dxa"/>
            <w:tcBorders>
              <w:top w:val="single" w:sz="4" w:space="0" w:color="auto"/>
              <w:left w:val="single" w:sz="4" w:space="0" w:color="auto"/>
              <w:bottom w:val="single" w:sz="4" w:space="0" w:color="auto"/>
              <w:right w:val="single" w:sz="4" w:space="0" w:color="auto"/>
            </w:tcBorders>
          </w:tcPr>
          <w:p w:rsidR="0030256B" w:rsidRPr="0030256B" w:rsidRDefault="0030256B" w:rsidP="00274686">
            <w:pPr>
              <w:autoSpaceDE w:val="0"/>
              <w:autoSpaceDN w:val="0"/>
              <w:adjustRightInd w:val="0"/>
              <w:spacing w:after="0" w:line="240" w:lineRule="auto"/>
              <w:jc w:val="center"/>
              <w:rPr>
                <w:rFonts w:ascii="Garamond" w:eastAsia="Times New Roman" w:hAnsi="Garamond" w:cstheme="majorBidi"/>
                <w:sz w:val="24"/>
                <w:szCs w:val="24"/>
              </w:rPr>
            </w:pPr>
            <w:r w:rsidRPr="0030256B">
              <w:rPr>
                <w:rFonts w:ascii="Garamond" w:eastAsia="Times New Roman" w:hAnsi="Garamond" w:cstheme="majorBidi"/>
                <w:sz w:val="24"/>
                <w:szCs w:val="24"/>
              </w:rPr>
              <w:t>10</w:t>
            </w:r>
          </w:p>
        </w:tc>
      </w:tr>
      <w:tr w:rsidR="0030256B" w:rsidRPr="0030256B" w:rsidTr="00274686">
        <w:tc>
          <w:tcPr>
            <w:tcW w:w="1277" w:type="dxa"/>
            <w:tcBorders>
              <w:top w:val="single" w:sz="4" w:space="0" w:color="auto"/>
              <w:left w:val="single" w:sz="4" w:space="0" w:color="auto"/>
              <w:bottom w:val="single" w:sz="4" w:space="0" w:color="auto"/>
              <w:right w:val="single" w:sz="4" w:space="0" w:color="auto"/>
            </w:tcBorders>
            <w:vAlign w:val="bottom"/>
            <w:hideMark/>
          </w:tcPr>
          <w:p w:rsidR="0030256B" w:rsidRPr="0030256B" w:rsidRDefault="0030256B" w:rsidP="00274686">
            <w:pPr>
              <w:autoSpaceDE w:val="0"/>
              <w:autoSpaceDN w:val="0"/>
              <w:adjustRightInd w:val="0"/>
              <w:spacing w:after="0" w:line="240" w:lineRule="auto"/>
              <w:rPr>
                <w:rFonts w:ascii="Garamond" w:eastAsia="Times New Roman" w:hAnsi="Garamond" w:cstheme="majorBidi"/>
                <w:bCs/>
                <w:sz w:val="24"/>
                <w:szCs w:val="24"/>
              </w:rPr>
            </w:pPr>
            <w:r w:rsidRPr="0030256B">
              <w:rPr>
                <w:rFonts w:ascii="Garamond" w:eastAsia="Times New Roman" w:hAnsi="Garamond" w:cstheme="majorBidi"/>
                <w:bCs/>
                <w:sz w:val="24"/>
                <w:szCs w:val="24"/>
              </w:rPr>
              <w:t>Lesson 04</w:t>
            </w:r>
          </w:p>
        </w:tc>
        <w:tc>
          <w:tcPr>
            <w:tcW w:w="5953" w:type="dxa"/>
            <w:tcBorders>
              <w:top w:val="single" w:sz="4" w:space="0" w:color="auto"/>
              <w:left w:val="single" w:sz="4" w:space="0" w:color="auto"/>
              <w:bottom w:val="single" w:sz="4" w:space="0" w:color="auto"/>
              <w:right w:val="single" w:sz="4" w:space="0" w:color="auto"/>
            </w:tcBorders>
          </w:tcPr>
          <w:p w:rsidR="0030256B" w:rsidRPr="0030256B" w:rsidRDefault="0030256B" w:rsidP="00274686">
            <w:pPr>
              <w:autoSpaceDE w:val="0"/>
              <w:autoSpaceDN w:val="0"/>
              <w:adjustRightInd w:val="0"/>
              <w:spacing w:after="0" w:line="240" w:lineRule="auto"/>
              <w:rPr>
                <w:rFonts w:ascii="Garamond" w:eastAsia="Times New Roman" w:hAnsi="Garamond" w:cstheme="majorBidi"/>
                <w:sz w:val="24"/>
                <w:szCs w:val="24"/>
              </w:rPr>
            </w:pPr>
            <w:r w:rsidRPr="0030256B">
              <w:rPr>
                <w:rFonts w:ascii="Garamond" w:eastAsia="Times New Roman" w:hAnsi="Garamond" w:cstheme="majorBidi"/>
                <w:sz w:val="24"/>
                <w:szCs w:val="24"/>
              </w:rPr>
              <w:t>Quality Framework</w:t>
            </w:r>
          </w:p>
        </w:tc>
        <w:tc>
          <w:tcPr>
            <w:tcW w:w="1976" w:type="dxa"/>
            <w:tcBorders>
              <w:top w:val="single" w:sz="4" w:space="0" w:color="auto"/>
              <w:left w:val="single" w:sz="4" w:space="0" w:color="auto"/>
              <w:bottom w:val="single" w:sz="4" w:space="0" w:color="auto"/>
              <w:right w:val="single" w:sz="4" w:space="0" w:color="auto"/>
            </w:tcBorders>
          </w:tcPr>
          <w:p w:rsidR="0030256B" w:rsidRPr="0030256B" w:rsidRDefault="0030256B" w:rsidP="00274686">
            <w:pPr>
              <w:autoSpaceDE w:val="0"/>
              <w:autoSpaceDN w:val="0"/>
              <w:adjustRightInd w:val="0"/>
              <w:spacing w:after="0" w:line="240" w:lineRule="auto"/>
              <w:rPr>
                <w:rFonts w:ascii="Garamond" w:eastAsia="Times New Roman" w:hAnsi="Garamond" w:cstheme="majorBidi"/>
                <w:sz w:val="24"/>
                <w:szCs w:val="24"/>
              </w:rPr>
            </w:pPr>
            <w:r w:rsidRPr="0030256B">
              <w:rPr>
                <w:rFonts w:ascii="Garamond" w:eastAsia="Times New Roman" w:hAnsi="Garamond" w:cstheme="majorBidi"/>
                <w:sz w:val="24"/>
                <w:szCs w:val="24"/>
              </w:rPr>
              <w:t>Topic 20 to 23</w:t>
            </w:r>
          </w:p>
        </w:tc>
        <w:tc>
          <w:tcPr>
            <w:tcW w:w="576" w:type="dxa"/>
            <w:tcBorders>
              <w:top w:val="single" w:sz="4" w:space="0" w:color="auto"/>
              <w:left w:val="single" w:sz="4" w:space="0" w:color="auto"/>
              <w:bottom w:val="single" w:sz="4" w:space="0" w:color="auto"/>
              <w:right w:val="single" w:sz="4" w:space="0" w:color="auto"/>
            </w:tcBorders>
          </w:tcPr>
          <w:p w:rsidR="0030256B" w:rsidRPr="0030256B" w:rsidRDefault="0030256B" w:rsidP="00274686">
            <w:pPr>
              <w:autoSpaceDE w:val="0"/>
              <w:autoSpaceDN w:val="0"/>
              <w:adjustRightInd w:val="0"/>
              <w:spacing w:after="0" w:line="240" w:lineRule="auto"/>
              <w:jc w:val="center"/>
              <w:rPr>
                <w:rFonts w:ascii="Garamond" w:eastAsia="Times New Roman" w:hAnsi="Garamond" w:cstheme="majorBidi"/>
                <w:sz w:val="24"/>
                <w:szCs w:val="24"/>
              </w:rPr>
            </w:pPr>
            <w:r w:rsidRPr="0030256B">
              <w:rPr>
                <w:rFonts w:ascii="Garamond" w:eastAsia="Times New Roman" w:hAnsi="Garamond" w:cstheme="majorBidi"/>
                <w:sz w:val="24"/>
                <w:szCs w:val="24"/>
              </w:rPr>
              <w:t>14</w:t>
            </w:r>
          </w:p>
        </w:tc>
      </w:tr>
      <w:tr w:rsidR="0030256B" w:rsidRPr="0030256B" w:rsidTr="00274686">
        <w:tc>
          <w:tcPr>
            <w:tcW w:w="1277" w:type="dxa"/>
            <w:tcBorders>
              <w:top w:val="single" w:sz="4" w:space="0" w:color="auto"/>
              <w:left w:val="single" w:sz="4" w:space="0" w:color="auto"/>
              <w:bottom w:val="single" w:sz="4" w:space="0" w:color="auto"/>
              <w:right w:val="single" w:sz="4" w:space="0" w:color="auto"/>
            </w:tcBorders>
            <w:vAlign w:val="bottom"/>
            <w:hideMark/>
          </w:tcPr>
          <w:p w:rsidR="0030256B" w:rsidRPr="0030256B" w:rsidRDefault="0030256B" w:rsidP="00274686">
            <w:pPr>
              <w:autoSpaceDE w:val="0"/>
              <w:autoSpaceDN w:val="0"/>
              <w:adjustRightInd w:val="0"/>
              <w:spacing w:after="0" w:line="240" w:lineRule="auto"/>
              <w:rPr>
                <w:rFonts w:ascii="Garamond" w:eastAsia="Times New Roman" w:hAnsi="Garamond" w:cstheme="majorBidi"/>
                <w:bCs/>
                <w:sz w:val="24"/>
                <w:szCs w:val="24"/>
              </w:rPr>
            </w:pPr>
            <w:r w:rsidRPr="0030256B">
              <w:rPr>
                <w:rFonts w:ascii="Garamond" w:eastAsia="Times New Roman" w:hAnsi="Garamond" w:cstheme="majorBidi"/>
                <w:bCs/>
                <w:sz w:val="24"/>
                <w:szCs w:val="24"/>
              </w:rPr>
              <w:t>Lesson 05</w:t>
            </w:r>
          </w:p>
        </w:tc>
        <w:tc>
          <w:tcPr>
            <w:tcW w:w="5953" w:type="dxa"/>
            <w:tcBorders>
              <w:top w:val="single" w:sz="4" w:space="0" w:color="auto"/>
              <w:left w:val="single" w:sz="4" w:space="0" w:color="auto"/>
              <w:bottom w:val="single" w:sz="4" w:space="0" w:color="auto"/>
              <w:right w:val="single" w:sz="4" w:space="0" w:color="auto"/>
            </w:tcBorders>
          </w:tcPr>
          <w:p w:rsidR="0030256B" w:rsidRPr="0030256B" w:rsidRDefault="0030256B" w:rsidP="00274686">
            <w:pPr>
              <w:autoSpaceDE w:val="0"/>
              <w:autoSpaceDN w:val="0"/>
              <w:adjustRightInd w:val="0"/>
              <w:spacing w:after="0" w:line="240" w:lineRule="auto"/>
              <w:rPr>
                <w:rFonts w:ascii="Garamond" w:eastAsia="Times New Roman" w:hAnsi="Garamond" w:cstheme="majorBidi"/>
                <w:sz w:val="24"/>
                <w:szCs w:val="24"/>
              </w:rPr>
            </w:pPr>
            <w:r w:rsidRPr="0030256B">
              <w:rPr>
                <w:rFonts w:ascii="Garamond" w:eastAsia="Times New Roman" w:hAnsi="Garamond" w:cstheme="majorBidi"/>
                <w:sz w:val="24"/>
                <w:szCs w:val="24"/>
              </w:rPr>
              <w:t>Key Considerations &amp; Elements of Governance</w:t>
            </w:r>
          </w:p>
        </w:tc>
        <w:tc>
          <w:tcPr>
            <w:tcW w:w="1976" w:type="dxa"/>
            <w:tcBorders>
              <w:top w:val="single" w:sz="4" w:space="0" w:color="auto"/>
              <w:left w:val="single" w:sz="4" w:space="0" w:color="auto"/>
              <w:bottom w:val="single" w:sz="4" w:space="0" w:color="auto"/>
              <w:right w:val="single" w:sz="4" w:space="0" w:color="auto"/>
            </w:tcBorders>
          </w:tcPr>
          <w:p w:rsidR="0030256B" w:rsidRPr="0030256B" w:rsidRDefault="0030256B" w:rsidP="00274686">
            <w:pPr>
              <w:autoSpaceDE w:val="0"/>
              <w:autoSpaceDN w:val="0"/>
              <w:adjustRightInd w:val="0"/>
              <w:spacing w:after="0" w:line="240" w:lineRule="auto"/>
              <w:rPr>
                <w:rFonts w:ascii="Garamond" w:eastAsia="Times New Roman" w:hAnsi="Garamond" w:cstheme="majorBidi"/>
                <w:sz w:val="24"/>
                <w:szCs w:val="24"/>
              </w:rPr>
            </w:pPr>
            <w:r w:rsidRPr="0030256B">
              <w:rPr>
                <w:rFonts w:ascii="Garamond" w:eastAsia="Times New Roman" w:hAnsi="Garamond" w:cstheme="majorBidi"/>
                <w:sz w:val="24"/>
                <w:szCs w:val="24"/>
              </w:rPr>
              <w:t>Topic 24 to 28</w:t>
            </w:r>
          </w:p>
        </w:tc>
        <w:tc>
          <w:tcPr>
            <w:tcW w:w="576" w:type="dxa"/>
            <w:tcBorders>
              <w:top w:val="single" w:sz="4" w:space="0" w:color="auto"/>
              <w:left w:val="single" w:sz="4" w:space="0" w:color="auto"/>
              <w:bottom w:val="single" w:sz="4" w:space="0" w:color="auto"/>
              <w:right w:val="single" w:sz="4" w:space="0" w:color="auto"/>
            </w:tcBorders>
          </w:tcPr>
          <w:p w:rsidR="0030256B" w:rsidRPr="0030256B" w:rsidRDefault="0030256B" w:rsidP="00274686">
            <w:pPr>
              <w:autoSpaceDE w:val="0"/>
              <w:autoSpaceDN w:val="0"/>
              <w:adjustRightInd w:val="0"/>
              <w:spacing w:after="0" w:line="240" w:lineRule="auto"/>
              <w:jc w:val="center"/>
              <w:rPr>
                <w:rFonts w:ascii="Garamond" w:eastAsia="Times New Roman" w:hAnsi="Garamond" w:cstheme="majorBidi"/>
                <w:sz w:val="24"/>
                <w:szCs w:val="24"/>
              </w:rPr>
            </w:pPr>
            <w:r w:rsidRPr="0030256B">
              <w:rPr>
                <w:rFonts w:ascii="Garamond" w:eastAsia="Times New Roman" w:hAnsi="Garamond" w:cstheme="majorBidi"/>
                <w:sz w:val="24"/>
                <w:szCs w:val="24"/>
              </w:rPr>
              <w:t>16</w:t>
            </w:r>
          </w:p>
        </w:tc>
      </w:tr>
      <w:tr w:rsidR="0030256B" w:rsidRPr="0030256B" w:rsidTr="00274686">
        <w:tc>
          <w:tcPr>
            <w:tcW w:w="1277" w:type="dxa"/>
            <w:tcBorders>
              <w:top w:val="single" w:sz="4" w:space="0" w:color="auto"/>
              <w:left w:val="single" w:sz="4" w:space="0" w:color="auto"/>
              <w:bottom w:val="single" w:sz="4" w:space="0" w:color="auto"/>
              <w:right w:val="single" w:sz="4" w:space="0" w:color="auto"/>
            </w:tcBorders>
            <w:vAlign w:val="bottom"/>
            <w:hideMark/>
          </w:tcPr>
          <w:p w:rsidR="0030256B" w:rsidRPr="0030256B" w:rsidRDefault="0030256B" w:rsidP="00274686">
            <w:pPr>
              <w:autoSpaceDE w:val="0"/>
              <w:autoSpaceDN w:val="0"/>
              <w:adjustRightInd w:val="0"/>
              <w:spacing w:after="0" w:line="240" w:lineRule="auto"/>
              <w:rPr>
                <w:rFonts w:ascii="Garamond" w:eastAsia="Times New Roman" w:hAnsi="Garamond" w:cstheme="majorBidi"/>
                <w:bCs/>
                <w:sz w:val="24"/>
                <w:szCs w:val="24"/>
              </w:rPr>
            </w:pPr>
            <w:r w:rsidRPr="0030256B">
              <w:rPr>
                <w:rFonts w:ascii="Garamond" w:eastAsia="Times New Roman" w:hAnsi="Garamond" w:cstheme="majorBidi"/>
                <w:bCs/>
                <w:sz w:val="24"/>
                <w:szCs w:val="24"/>
              </w:rPr>
              <w:t>Lesson 06</w:t>
            </w:r>
          </w:p>
        </w:tc>
        <w:tc>
          <w:tcPr>
            <w:tcW w:w="5953" w:type="dxa"/>
            <w:tcBorders>
              <w:top w:val="single" w:sz="4" w:space="0" w:color="auto"/>
              <w:left w:val="single" w:sz="4" w:space="0" w:color="auto"/>
              <w:bottom w:val="single" w:sz="4" w:space="0" w:color="auto"/>
              <w:right w:val="single" w:sz="4" w:space="0" w:color="auto"/>
            </w:tcBorders>
          </w:tcPr>
          <w:p w:rsidR="0030256B" w:rsidRPr="0030256B" w:rsidRDefault="0030256B" w:rsidP="00274686">
            <w:pPr>
              <w:autoSpaceDE w:val="0"/>
              <w:autoSpaceDN w:val="0"/>
              <w:adjustRightInd w:val="0"/>
              <w:spacing w:after="0" w:line="240" w:lineRule="auto"/>
              <w:rPr>
                <w:rFonts w:ascii="Garamond" w:eastAsia="Times New Roman" w:hAnsi="Garamond" w:cstheme="majorBidi"/>
                <w:sz w:val="24"/>
                <w:szCs w:val="24"/>
              </w:rPr>
            </w:pPr>
            <w:r w:rsidRPr="0030256B">
              <w:rPr>
                <w:rFonts w:ascii="Garamond" w:eastAsia="Times New Roman" w:hAnsi="Garamond" w:cstheme="majorBidi"/>
                <w:sz w:val="24"/>
                <w:szCs w:val="24"/>
              </w:rPr>
              <w:t>Governance &amp; Performance - 1</w:t>
            </w:r>
          </w:p>
        </w:tc>
        <w:tc>
          <w:tcPr>
            <w:tcW w:w="1976" w:type="dxa"/>
            <w:tcBorders>
              <w:top w:val="single" w:sz="4" w:space="0" w:color="auto"/>
              <w:left w:val="single" w:sz="4" w:space="0" w:color="auto"/>
              <w:bottom w:val="single" w:sz="4" w:space="0" w:color="auto"/>
              <w:right w:val="single" w:sz="4" w:space="0" w:color="auto"/>
            </w:tcBorders>
          </w:tcPr>
          <w:p w:rsidR="0030256B" w:rsidRPr="0030256B" w:rsidRDefault="0030256B" w:rsidP="00274686">
            <w:pPr>
              <w:autoSpaceDE w:val="0"/>
              <w:autoSpaceDN w:val="0"/>
              <w:adjustRightInd w:val="0"/>
              <w:spacing w:after="0" w:line="240" w:lineRule="auto"/>
              <w:rPr>
                <w:rFonts w:ascii="Garamond" w:eastAsia="Times New Roman" w:hAnsi="Garamond" w:cstheme="majorBidi"/>
                <w:sz w:val="24"/>
                <w:szCs w:val="24"/>
              </w:rPr>
            </w:pPr>
            <w:r w:rsidRPr="0030256B">
              <w:rPr>
                <w:rFonts w:ascii="Garamond" w:eastAsia="Times New Roman" w:hAnsi="Garamond" w:cstheme="majorBidi"/>
                <w:sz w:val="24"/>
                <w:szCs w:val="24"/>
              </w:rPr>
              <w:t xml:space="preserve">Topic </w:t>
            </w:r>
            <w:r w:rsidR="00AD5AFB" w:rsidRPr="0030256B">
              <w:rPr>
                <w:rFonts w:ascii="Garamond" w:eastAsia="Times New Roman" w:hAnsi="Garamond" w:cstheme="majorBidi"/>
                <w:sz w:val="24"/>
                <w:szCs w:val="24"/>
              </w:rPr>
              <w:t>29 to 34</w:t>
            </w:r>
          </w:p>
        </w:tc>
        <w:tc>
          <w:tcPr>
            <w:tcW w:w="576" w:type="dxa"/>
            <w:tcBorders>
              <w:top w:val="single" w:sz="4" w:space="0" w:color="auto"/>
              <w:left w:val="single" w:sz="4" w:space="0" w:color="auto"/>
              <w:bottom w:val="single" w:sz="4" w:space="0" w:color="auto"/>
              <w:right w:val="single" w:sz="4" w:space="0" w:color="auto"/>
            </w:tcBorders>
          </w:tcPr>
          <w:p w:rsidR="0030256B" w:rsidRPr="0030256B" w:rsidRDefault="0030256B" w:rsidP="00274686">
            <w:pPr>
              <w:autoSpaceDE w:val="0"/>
              <w:autoSpaceDN w:val="0"/>
              <w:adjustRightInd w:val="0"/>
              <w:spacing w:after="0" w:line="240" w:lineRule="auto"/>
              <w:jc w:val="center"/>
              <w:rPr>
                <w:rFonts w:ascii="Garamond" w:eastAsia="Times New Roman" w:hAnsi="Garamond" w:cstheme="majorBidi"/>
                <w:sz w:val="24"/>
                <w:szCs w:val="24"/>
              </w:rPr>
            </w:pPr>
            <w:r w:rsidRPr="0030256B">
              <w:rPr>
                <w:rFonts w:ascii="Garamond" w:eastAsia="Times New Roman" w:hAnsi="Garamond" w:cstheme="majorBidi"/>
                <w:sz w:val="24"/>
                <w:szCs w:val="24"/>
              </w:rPr>
              <w:t>19</w:t>
            </w:r>
          </w:p>
        </w:tc>
      </w:tr>
      <w:tr w:rsidR="0030256B" w:rsidRPr="0030256B" w:rsidTr="00274686">
        <w:tc>
          <w:tcPr>
            <w:tcW w:w="1277" w:type="dxa"/>
            <w:tcBorders>
              <w:top w:val="single" w:sz="4" w:space="0" w:color="auto"/>
              <w:left w:val="single" w:sz="4" w:space="0" w:color="auto"/>
              <w:bottom w:val="single" w:sz="4" w:space="0" w:color="auto"/>
              <w:right w:val="single" w:sz="4" w:space="0" w:color="auto"/>
            </w:tcBorders>
            <w:vAlign w:val="center"/>
            <w:hideMark/>
          </w:tcPr>
          <w:p w:rsidR="0030256B" w:rsidRPr="0030256B" w:rsidRDefault="0030256B" w:rsidP="00274686">
            <w:pPr>
              <w:autoSpaceDE w:val="0"/>
              <w:autoSpaceDN w:val="0"/>
              <w:adjustRightInd w:val="0"/>
              <w:spacing w:after="0" w:line="240" w:lineRule="auto"/>
              <w:rPr>
                <w:rFonts w:ascii="Garamond" w:eastAsia="Times New Roman" w:hAnsi="Garamond" w:cstheme="majorBidi"/>
                <w:bCs/>
                <w:sz w:val="24"/>
                <w:szCs w:val="24"/>
              </w:rPr>
            </w:pPr>
            <w:r w:rsidRPr="0030256B">
              <w:rPr>
                <w:rFonts w:ascii="Garamond" w:eastAsia="Times New Roman" w:hAnsi="Garamond" w:cstheme="majorBidi"/>
                <w:bCs/>
                <w:sz w:val="24"/>
                <w:szCs w:val="24"/>
              </w:rPr>
              <w:t>Lesson 07</w:t>
            </w:r>
          </w:p>
        </w:tc>
        <w:tc>
          <w:tcPr>
            <w:tcW w:w="5953" w:type="dxa"/>
            <w:tcBorders>
              <w:top w:val="single" w:sz="4" w:space="0" w:color="auto"/>
              <w:left w:val="single" w:sz="4" w:space="0" w:color="auto"/>
              <w:bottom w:val="single" w:sz="4" w:space="0" w:color="auto"/>
              <w:right w:val="single" w:sz="4" w:space="0" w:color="auto"/>
            </w:tcBorders>
          </w:tcPr>
          <w:p w:rsidR="0030256B" w:rsidRPr="0030256B" w:rsidRDefault="0030256B" w:rsidP="00274686">
            <w:pPr>
              <w:autoSpaceDE w:val="0"/>
              <w:autoSpaceDN w:val="0"/>
              <w:adjustRightInd w:val="0"/>
              <w:spacing w:after="0" w:line="240" w:lineRule="auto"/>
              <w:rPr>
                <w:rFonts w:ascii="Garamond" w:eastAsia="Times New Roman" w:hAnsi="Garamond" w:cstheme="majorBidi"/>
                <w:sz w:val="24"/>
                <w:szCs w:val="24"/>
              </w:rPr>
            </w:pPr>
            <w:r w:rsidRPr="0030256B">
              <w:rPr>
                <w:rFonts w:ascii="Garamond" w:eastAsia="Times New Roman" w:hAnsi="Garamond" w:cstheme="majorBidi"/>
                <w:sz w:val="24"/>
                <w:szCs w:val="24"/>
              </w:rPr>
              <w:t>Governance &amp; Performance - 2</w:t>
            </w:r>
          </w:p>
        </w:tc>
        <w:tc>
          <w:tcPr>
            <w:tcW w:w="1976" w:type="dxa"/>
            <w:tcBorders>
              <w:top w:val="single" w:sz="4" w:space="0" w:color="auto"/>
              <w:left w:val="single" w:sz="4" w:space="0" w:color="auto"/>
              <w:bottom w:val="single" w:sz="4" w:space="0" w:color="auto"/>
              <w:right w:val="single" w:sz="4" w:space="0" w:color="auto"/>
            </w:tcBorders>
          </w:tcPr>
          <w:p w:rsidR="0030256B" w:rsidRPr="0030256B" w:rsidRDefault="0030256B" w:rsidP="00274686">
            <w:pPr>
              <w:autoSpaceDE w:val="0"/>
              <w:autoSpaceDN w:val="0"/>
              <w:adjustRightInd w:val="0"/>
              <w:spacing w:after="0" w:line="240" w:lineRule="auto"/>
              <w:rPr>
                <w:rFonts w:ascii="Garamond" w:eastAsia="Times New Roman" w:hAnsi="Garamond" w:cstheme="majorBidi"/>
                <w:sz w:val="24"/>
                <w:szCs w:val="24"/>
              </w:rPr>
            </w:pPr>
            <w:r w:rsidRPr="0030256B">
              <w:rPr>
                <w:rFonts w:ascii="Garamond" w:eastAsia="Times New Roman" w:hAnsi="Garamond" w:cstheme="majorBidi"/>
                <w:sz w:val="24"/>
                <w:szCs w:val="24"/>
              </w:rPr>
              <w:t>Topic 35 to 40</w:t>
            </w:r>
          </w:p>
        </w:tc>
        <w:tc>
          <w:tcPr>
            <w:tcW w:w="576" w:type="dxa"/>
            <w:tcBorders>
              <w:top w:val="single" w:sz="4" w:space="0" w:color="auto"/>
              <w:left w:val="single" w:sz="4" w:space="0" w:color="auto"/>
              <w:bottom w:val="single" w:sz="4" w:space="0" w:color="auto"/>
              <w:right w:val="single" w:sz="4" w:space="0" w:color="auto"/>
            </w:tcBorders>
          </w:tcPr>
          <w:p w:rsidR="0030256B" w:rsidRPr="0030256B" w:rsidRDefault="0030256B" w:rsidP="00274686">
            <w:pPr>
              <w:autoSpaceDE w:val="0"/>
              <w:autoSpaceDN w:val="0"/>
              <w:adjustRightInd w:val="0"/>
              <w:spacing w:after="0" w:line="240" w:lineRule="auto"/>
              <w:jc w:val="center"/>
              <w:rPr>
                <w:rFonts w:ascii="Garamond" w:eastAsia="Times New Roman" w:hAnsi="Garamond" w:cstheme="majorBidi"/>
                <w:sz w:val="24"/>
                <w:szCs w:val="24"/>
              </w:rPr>
            </w:pPr>
            <w:r w:rsidRPr="0030256B">
              <w:rPr>
                <w:rFonts w:ascii="Garamond" w:eastAsia="Times New Roman" w:hAnsi="Garamond" w:cstheme="majorBidi"/>
                <w:sz w:val="24"/>
                <w:szCs w:val="24"/>
              </w:rPr>
              <w:t>23</w:t>
            </w:r>
          </w:p>
        </w:tc>
      </w:tr>
      <w:tr w:rsidR="0030256B" w:rsidRPr="0030256B" w:rsidTr="00274686">
        <w:tc>
          <w:tcPr>
            <w:tcW w:w="1277" w:type="dxa"/>
            <w:tcBorders>
              <w:top w:val="single" w:sz="4" w:space="0" w:color="auto"/>
              <w:left w:val="single" w:sz="4" w:space="0" w:color="auto"/>
              <w:bottom w:val="single" w:sz="4" w:space="0" w:color="auto"/>
              <w:right w:val="single" w:sz="4" w:space="0" w:color="auto"/>
            </w:tcBorders>
            <w:vAlign w:val="bottom"/>
            <w:hideMark/>
          </w:tcPr>
          <w:p w:rsidR="0030256B" w:rsidRPr="0030256B" w:rsidRDefault="0030256B" w:rsidP="00274686">
            <w:pPr>
              <w:autoSpaceDE w:val="0"/>
              <w:autoSpaceDN w:val="0"/>
              <w:adjustRightInd w:val="0"/>
              <w:spacing w:after="0" w:line="240" w:lineRule="auto"/>
              <w:rPr>
                <w:rFonts w:ascii="Garamond" w:eastAsia="Times New Roman" w:hAnsi="Garamond" w:cstheme="majorBidi"/>
                <w:bCs/>
                <w:sz w:val="24"/>
                <w:szCs w:val="24"/>
              </w:rPr>
            </w:pPr>
            <w:r w:rsidRPr="0030256B">
              <w:rPr>
                <w:rFonts w:ascii="Garamond" w:eastAsia="Times New Roman" w:hAnsi="Garamond" w:cstheme="majorBidi"/>
                <w:bCs/>
                <w:sz w:val="24"/>
                <w:szCs w:val="24"/>
              </w:rPr>
              <w:t>Lesson 08</w:t>
            </w:r>
          </w:p>
        </w:tc>
        <w:tc>
          <w:tcPr>
            <w:tcW w:w="5953" w:type="dxa"/>
            <w:tcBorders>
              <w:top w:val="single" w:sz="4" w:space="0" w:color="auto"/>
              <w:left w:val="single" w:sz="4" w:space="0" w:color="auto"/>
              <w:bottom w:val="single" w:sz="4" w:space="0" w:color="auto"/>
              <w:right w:val="single" w:sz="4" w:space="0" w:color="auto"/>
            </w:tcBorders>
          </w:tcPr>
          <w:p w:rsidR="0030256B" w:rsidRPr="0030256B" w:rsidRDefault="0030256B" w:rsidP="00274686">
            <w:pPr>
              <w:autoSpaceDE w:val="0"/>
              <w:autoSpaceDN w:val="0"/>
              <w:adjustRightInd w:val="0"/>
              <w:spacing w:after="0" w:line="240" w:lineRule="auto"/>
              <w:rPr>
                <w:rFonts w:ascii="Garamond" w:eastAsia="Times New Roman" w:hAnsi="Garamond" w:cstheme="majorBidi"/>
                <w:sz w:val="24"/>
                <w:szCs w:val="24"/>
              </w:rPr>
            </w:pPr>
            <w:r w:rsidRPr="0030256B">
              <w:rPr>
                <w:rFonts w:ascii="Garamond" w:eastAsia="Times New Roman" w:hAnsi="Garamond" w:cstheme="majorBidi"/>
                <w:sz w:val="24"/>
                <w:szCs w:val="24"/>
              </w:rPr>
              <w:t>Impact of Quality Education on Economy</w:t>
            </w:r>
          </w:p>
        </w:tc>
        <w:tc>
          <w:tcPr>
            <w:tcW w:w="1976" w:type="dxa"/>
            <w:tcBorders>
              <w:top w:val="single" w:sz="4" w:space="0" w:color="auto"/>
              <w:left w:val="single" w:sz="4" w:space="0" w:color="auto"/>
              <w:bottom w:val="single" w:sz="4" w:space="0" w:color="auto"/>
              <w:right w:val="single" w:sz="4" w:space="0" w:color="auto"/>
            </w:tcBorders>
          </w:tcPr>
          <w:p w:rsidR="0030256B" w:rsidRPr="0030256B" w:rsidRDefault="0030256B" w:rsidP="00274686">
            <w:pPr>
              <w:autoSpaceDE w:val="0"/>
              <w:autoSpaceDN w:val="0"/>
              <w:adjustRightInd w:val="0"/>
              <w:spacing w:after="0" w:line="240" w:lineRule="auto"/>
              <w:rPr>
                <w:rFonts w:ascii="Garamond" w:eastAsia="Times New Roman" w:hAnsi="Garamond" w:cstheme="majorBidi"/>
                <w:sz w:val="24"/>
                <w:szCs w:val="24"/>
              </w:rPr>
            </w:pPr>
            <w:r w:rsidRPr="0030256B">
              <w:rPr>
                <w:rFonts w:ascii="Garamond" w:eastAsia="Times New Roman" w:hAnsi="Garamond" w:cstheme="majorBidi"/>
                <w:sz w:val="24"/>
                <w:szCs w:val="24"/>
              </w:rPr>
              <w:t>Topic 41 to 46</w:t>
            </w:r>
          </w:p>
        </w:tc>
        <w:tc>
          <w:tcPr>
            <w:tcW w:w="576" w:type="dxa"/>
            <w:tcBorders>
              <w:top w:val="single" w:sz="4" w:space="0" w:color="auto"/>
              <w:left w:val="single" w:sz="4" w:space="0" w:color="auto"/>
              <w:bottom w:val="single" w:sz="4" w:space="0" w:color="auto"/>
              <w:right w:val="single" w:sz="4" w:space="0" w:color="auto"/>
            </w:tcBorders>
          </w:tcPr>
          <w:p w:rsidR="0030256B" w:rsidRPr="0030256B" w:rsidRDefault="00B420FE" w:rsidP="00274686">
            <w:pPr>
              <w:autoSpaceDE w:val="0"/>
              <w:autoSpaceDN w:val="0"/>
              <w:adjustRightInd w:val="0"/>
              <w:spacing w:after="0" w:line="240" w:lineRule="auto"/>
              <w:jc w:val="center"/>
              <w:rPr>
                <w:rFonts w:ascii="Garamond" w:eastAsia="Times New Roman" w:hAnsi="Garamond" w:cstheme="majorBidi"/>
                <w:sz w:val="24"/>
                <w:szCs w:val="24"/>
              </w:rPr>
            </w:pPr>
            <w:r>
              <w:rPr>
                <w:rFonts w:ascii="Garamond" w:eastAsia="Times New Roman" w:hAnsi="Garamond" w:cstheme="majorBidi"/>
                <w:sz w:val="24"/>
                <w:szCs w:val="24"/>
              </w:rPr>
              <w:t>26</w:t>
            </w:r>
          </w:p>
        </w:tc>
      </w:tr>
      <w:tr w:rsidR="0030256B" w:rsidRPr="0030256B" w:rsidTr="00274686">
        <w:tc>
          <w:tcPr>
            <w:tcW w:w="1277" w:type="dxa"/>
            <w:tcBorders>
              <w:top w:val="single" w:sz="4" w:space="0" w:color="auto"/>
              <w:left w:val="single" w:sz="4" w:space="0" w:color="auto"/>
              <w:bottom w:val="single" w:sz="4" w:space="0" w:color="auto"/>
              <w:right w:val="single" w:sz="4" w:space="0" w:color="auto"/>
            </w:tcBorders>
            <w:vAlign w:val="bottom"/>
            <w:hideMark/>
          </w:tcPr>
          <w:p w:rsidR="0030256B" w:rsidRPr="0030256B" w:rsidRDefault="0030256B" w:rsidP="00274686">
            <w:pPr>
              <w:autoSpaceDE w:val="0"/>
              <w:autoSpaceDN w:val="0"/>
              <w:adjustRightInd w:val="0"/>
              <w:spacing w:after="0" w:line="240" w:lineRule="auto"/>
              <w:rPr>
                <w:rFonts w:ascii="Garamond" w:eastAsia="Times New Roman" w:hAnsi="Garamond" w:cstheme="majorBidi"/>
                <w:bCs/>
                <w:sz w:val="24"/>
                <w:szCs w:val="24"/>
              </w:rPr>
            </w:pPr>
            <w:r w:rsidRPr="0030256B">
              <w:rPr>
                <w:rFonts w:ascii="Garamond" w:eastAsia="Times New Roman" w:hAnsi="Garamond" w:cstheme="majorBidi"/>
                <w:bCs/>
                <w:sz w:val="24"/>
                <w:szCs w:val="24"/>
              </w:rPr>
              <w:t>Lesson 09</w:t>
            </w:r>
          </w:p>
        </w:tc>
        <w:tc>
          <w:tcPr>
            <w:tcW w:w="5953" w:type="dxa"/>
            <w:tcBorders>
              <w:top w:val="single" w:sz="4" w:space="0" w:color="auto"/>
              <w:left w:val="single" w:sz="4" w:space="0" w:color="auto"/>
              <w:bottom w:val="single" w:sz="4" w:space="0" w:color="auto"/>
              <w:right w:val="single" w:sz="4" w:space="0" w:color="auto"/>
            </w:tcBorders>
          </w:tcPr>
          <w:p w:rsidR="0030256B" w:rsidRPr="0030256B" w:rsidRDefault="0030256B" w:rsidP="00274686">
            <w:pPr>
              <w:autoSpaceDE w:val="0"/>
              <w:autoSpaceDN w:val="0"/>
              <w:adjustRightInd w:val="0"/>
              <w:spacing w:after="0" w:line="240" w:lineRule="auto"/>
              <w:rPr>
                <w:rFonts w:ascii="Garamond" w:eastAsia="Times New Roman" w:hAnsi="Garamond" w:cstheme="majorBidi"/>
                <w:sz w:val="24"/>
                <w:szCs w:val="24"/>
              </w:rPr>
            </w:pPr>
            <w:r w:rsidRPr="0030256B">
              <w:rPr>
                <w:rFonts w:ascii="Garamond" w:eastAsia="Times New Roman" w:hAnsi="Garamond" w:cstheme="majorBidi"/>
                <w:sz w:val="24"/>
                <w:szCs w:val="24"/>
              </w:rPr>
              <w:t>Funding Schools</w:t>
            </w:r>
          </w:p>
        </w:tc>
        <w:tc>
          <w:tcPr>
            <w:tcW w:w="1976" w:type="dxa"/>
            <w:tcBorders>
              <w:top w:val="single" w:sz="4" w:space="0" w:color="auto"/>
              <w:left w:val="single" w:sz="4" w:space="0" w:color="auto"/>
              <w:bottom w:val="single" w:sz="4" w:space="0" w:color="auto"/>
              <w:right w:val="single" w:sz="4" w:space="0" w:color="auto"/>
            </w:tcBorders>
          </w:tcPr>
          <w:p w:rsidR="0030256B" w:rsidRPr="0030256B" w:rsidRDefault="0030256B" w:rsidP="00274686">
            <w:pPr>
              <w:autoSpaceDE w:val="0"/>
              <w:autoSpaceDN w:val="0"/>
              <w:adjustRightInd w:val="0"/>
              <w:spacing w:after="0" w:line="240" w:lineRule="auto"/>
              <w:rPr>
                <w:rFonts w:ascii="Garamond" w:eastAsia="Times New Roman" w:hAnsi="Garamond" w:cstheme="majorBidi"/>
                <w:sz w:val="24"/>
                <w:szCs w:val="24"/>
              </w:rPr>
            </w:pPr>
            <w:r w:rsidRPr="0030256B">
              <w:rPr>
                <w:rFonts w:ascii="Garamond" w:eastAsia="Times New Roman" w:hAnsi="Garamond" w:cstheme="majorBidi"/>
                <w:sz w:val="24"/>
                <w:szCs w:val="24"/>
              </w:rPr>
              <w:t>Topic 47 to 54</w:t>
            </w:r>
          </w:p>
        </w:tc>
        <w:tc>
          <w:tcPr>
            <w:tcW w:w="576" w:type="dxa"/>
            <w:tcBorders>
              <w:top w:val="single" w:sz="4" w:space="0" w:color="auto"/>
              <w:left w:val="single" w:sz="4" w:space="0" w:color="auto"/>
              <w:bottom w:val="single" w:sz="4" w:space="0" w:color="auto"/>
              <w:right w:val="single" w:sz="4" w:space="0" w:color="auto"/>
            </w:tcBorders>
          </w:tcPr>
          <w:p w:rsidR="0030256B" w:rsidRPr="0030256B" w:rsidRDefault="00B420FE" w:rsidP="00274686">
            <w:pPr>
              <w:autoSpaceDE w:val="0"/>
              <w:autoSpaceDN w:val="0"/>
              <w:adjustRightInd w:val="0"/>
              <w:spacing w:after="0" w:line="240" w:lineRule="auto"/>
              <w:jc w:val="center"/>
              <w:rPr>
                <w:rFonts w:ascii="Garamond" w:eastAsia="Times New Roman" w:hAnsi="Garamond" w:cstheme="majorBidi"/>
                <w:sz w:val="24"/>
                <w:szCs w:val="24"/>
              </w:rPr>
            </w:pPr>
            <w:r>
              <w:rPr>
                <w:rFonts w:ascii="Garamond" w:eastAsia="Times New Roman" w:hAnsi="Garamond" w:cstheme="majorBidi"/>
                <w:sz w:val="24"/>
                <w:szCs w:val="24"/>
              </w:rPr>
              <w:t>29</w:t>
            </w:r>
          </w:p>
        </w:tc>
      </w:tr>
      <w:tr w:rsidR="0030256B" w:rsidRPr="0030256B" w:rsidTr="00274686">
        <w:tc>
          <w:tcPr>
            <w:tcW w:w="1277" w:type="dxa"/>
            <w:tcBorders>
              <w:top w:val="single" w:sz="4" w:space="0" w:color="auto"/>
              <w:left w:val="single" w:sz="4" w:space="0" w:color="auto"/>
              <w:bottom w:val="single" w:sz="4" w:space="0" w:color="auto"/>
              <w:right w:val="single" w:sz="4" w:space="0" w:color="auto"/>
            </w:tcBorders>
            <w:vAlign w:val="bottom"/>
            <w:hideMark/>
          </w:tcPr>
          <w:p w:rsidR="0030256B" w:rsidRPr="0030256B" w:rsidRDefault="0030256B" w:rsidP="00274686">
            <w:pPr>
              <w:autoSpaceDE w:val="0"/>
              <w:autoSpaceDN w:val="0"/>
              <w:adjustRightInd w:val="0"/>
              <w:spacing w:after="0" w:line="240" w:lineRule="auto"/>
              <w:rPr>
                <w:rFonts w:ascii="Garamond" w:eastAsia="Times New Roman" w:hAnsi="Garamond" w:cstheme="majorBidi"/>
                <w:bCs/>
                <w:sz w:val="24"/>
                <w:szCs w:val="24"/>
              </w:rPr>
            </w:pPr>
            <w:r w:rsidRPr="0030256B">
              <w:rPr>
                <w:rFonts w:ascii="Garamond" w:eastAsia="Times New Roman" w:hAnsi="Garamond" w:cstheme="majorBidi"/>
                <w:bCs/>
                <w:sz w:val="24"/>
                <w:szCs w:val="24"/>
              </w:rPr>
              <w:t>Lesson 10</w:t>
            </w:r>
          </w:p>
        </w:tc>
        <w:tc>
          <w:tcPr>
            <w:tcW w:w="5953" w:type="dxa"/>
            <w:tcBorders>
              <w:top w:val="single" w:sz="4" w:space="0" w:color="auto"/>
              <w:left w:val="single" w:sz="4" w:space="0" w:color="auto"/>
              <w:bottom w:val="single" w:sz="4" w:space="0" w:color="auto"/>
              <w:right w:val="single" w:sz="4" w:space="0" w:color="auto"/>
            </w:tcBorders>
          </w:tcPr>
          <w:p w:rsidR="0030256B" w:rsidRPr="0030256B" w:rsidRDefault="0030256B" w:rsidP="00274686">
            <w:pPr>
              <w:autoSpaceDE w:val="0"/>
              <w:autoSpaceDN w:val="0"/>
              <w:adjustRightInd w:val="0"/>
              <w:spacing w:after="0" w:line="240" w:lineRule="auto"/>
              <w:rPr>
                <w:rFonts w:ascii="Garamond" w:eastAsia="Times New Roman" w:hAnsi="Garamond" w:cstheme="majorBidi"/>
                <w:sz w:val="24"/>
                <w:szCs w:val="24"/>
              </w:rPr>
            </w:pPr>
            <w:r w:rsidRPr="0030256B">
              <w:rPr>
                <w:rFonts w:ascii="Garamond" w:eastAsia="Times New Roman" w:hAnsi="Garamond" w:cstheme="majorBidi"/>
                <w:sz w:val="24"/>
                <w:szCs w:val="24"/>
              </w:rPr>
              <w:t>Globalization &amp; Governance of National Edu Systems – 1</w:t>
            </w:r>
          </w:p>
        </w:tc>
        <w:tc>
          <w:tcPr>
            <w:tcW w:w="1976" w:type="dxa"/>
            <w:tcBorders>
              <w:top w:val="single" w:sz="4" w:space="0" w:color="auto"/>
              <w:left w:val="single" w:sz="4" w:space="0" w:color="auto"/>
              <w:bottom w:val="single" w:sz="4" w:space="0" w:color="auto"/>
              <w:right w:val="single" w:sz="4" w:space="0" w:color="auto"/>
            </w:tcBorders>
          </w:tcPr>
          <w:p w:rsidR="0030256B" w:rsidRPr="0030256B" w:rsidRDefault="0030256B" w:rsidP="00274686">
            <w:pPr>
              <w:autoSpaceDE w:val="0"/>
              <w:autoSpaceDN w:val="0"/>
              <w:adjustRightInd w:val="0"/>
              <w:spacing w:after="0" w:line="240" w:lineRule="auto"/>
              <w:rPr>
                <w:rFonts w:ascii="Garamond" w:eastAsia="Times New Roman" w:hAnsi="Garamond" w:cstheme="majorBidi"/>
                <w:sz w:val="24"/>
                <w:szCs w:val="24"/>
              </w:rPr>
            </w:pPr>
            <w:r w:rsidRPr="0030256B">
              <w:rPr>
                <w:rFonts w:ascii="Garamond" w:eastAsia="Times New Roman" w:hAnsi="Garamond" w:cstheme="majorBidi"/>
                <w:sz w:val="24"/>
                <w:szCs w:val="24"/>
              </w:rPr>
              <w:t>Topic 55 to 59</w:t>
            </w:r>
          </w:p>
        </w:tc>
        <w:tc>
          <w:tcPr>
            <w:tcW w:w="576" w:type="dxa"/>
            <w:tcBorders>
              <w:top w:val="single" w:sz="4" w:space="0" w:color="auto"/>
              <w:left w:val="single" w:sz="4" w:space="0" w:color="auto"/>
              <w:bottom w:val="single" w:sz="4" w:space="0" w:color="auto"/>
              <w:right w:val="single" w:sz="4" w:space="0" w:color="auto"/>
            </w:tcBorders>
          </w:tcPr>
          <w:p w:rsidR="0030256B" w:rsidRPr="0030256B" w:rsidRDefault="00B420FE" w:rsidP="00274686">
            <w:pPr>
              <w:autoSpaceDE w:val="0"/>
              <w:autoSpaceDN w:val="0"/>
              <w:adjustRightInd w:val="0"/>
              <w:spacing w:after="0" w:line="240" w:lineRule="auto"/>
              <w:jc w:val="center"/>
              <w:rPr>
                <w:rFonts w:ascii="Garamond" w:eastAsia="Times New Roman" w:hAnsi="Garamond" w:cstheme="majorBidi"/>
                <w:sz w:val="24"/>
                <w:szCs w:val="24"/>
              </w:rPr>
            </w:pPr>
            <w:r>
              <w:rPr>
                <w:rFonts w:ascii="Garamond" w:eastAsia="Times New Roman" w:hAnsi="Garamond" w:cstheme="majorBidi"/>
                <w:sz w:val="24"/>
                <w:szCs w:val="24"/>
              </w:rPr>
              <w:t>34</w:t>
            </w:r>
          </w:p>
        </w:tc>
      </w:tr>
      <w:tr w:rsidR="0030256B" w:rsidRPr="0030256B" w:rsidTr="00274686">
        <w:tc>
          <w:tcPr>
            <w:tcW w:w="1277" w:type="dxa"/>
            <w:tcBorders>
              <w:top w:val="single" w:sz="4" w:space="0" w:color="auto"/>
              <w:left w:val="single" w:sz="4" w:space="0" w:color="auto"/>
              <w:bottom w:val="single" w:sz="4" w:space="0" w:color="auto"/>
              <w:right w:val="single" w:sz="4" w:space="0" w:color="auto"/>
            </w:tcBorders>
            <w:vAlign w:val="bottom"/>
            <w:hideMark/>
          </w:tcPr>
          <w:p w:rsidR="0030256B" w:rsidRPr="0030256B" w:rsidRDefault="0030256B" w:rsidP="00274686">
            <w:pPr>
              <w:autoSpaceDE w:val="0"/>
              <w:autoSpaceDN w:val="0"/>
              <w:adjustRightInd w:val="0"/>
              <w:spacing w:after="0" w:line="240" w:lineRule="auto"/>
              <w:rPr>
                <w:rFonts w:ascii="Garamond" w:eastAsia="Times New Roman" w:hAnsi="Garamond" w:cstheme="majorBidi"/>
                <w:bCs/>
                <w:sz w:val="24"/>
                <w:szCs w:val="24"/>
              </w:rPr>
            </w:pPr>
            <w:r w:rsidRPr="0030256B">
              <w:rPr>
                <w:rFonts w:ascii="Garamond" w:eastAsia="Times New Roman" w:hAnsi="Garamond" w:cstheme="majorBidi"/>
                <w:bCs/>
                <w:sz w:val="24"/>
                <w:szCs w:val="24"/>
              </w:rPr>
              <w:t>Lesson 11</w:t>
            </w:r>
          </w:p>
        </w:tc>
        <w:tc>
          <w:tcPr>
            <w:tcW w:w="5953" w:type="dxa"/>
            <w:tcBorders>
              <w:top w:val="single" w:sz="4" w:space="0" w:color="auto"/>
              <w:left w:val="single" w:sz="4" w:space="0" w:color="auto"/>
              <w:bottom w:val="single" w:sz="4" w:space="0" w:color="auto"/>
              <w:right w:val="single" w:sz="4" w:space="0" w:color="auto"/>
            </w:tcBorders>
          </w:tcPr>
          <w:p w:rsidR="0030256B" w:rsidRPr="0030256B" w:rsidRDefault="0030256B" w:rsidP="00274686">
            <w:pPr>
              <w:autoSpaceDE w:val="0"/>
              <w:autoSpaceDN w:val="0"/>
              <w:adjustRightInd w:val="0"/>
              <w:spacing w:after="0" w:line="240" w:lineRule="auto"/>
              <w:rPr>
                <w:rFonts w:ascii="Garamond" w:eastAsia="Times New Roman" w:hAnsi="Garamond" w:cstheme="majorBidi"/>
                <w:sz w:val="24"/>
                <w:szCs w:val="24"/>
              </w:rPr>
            </w:pPr>
            <w:r w:rsidRPr="0030256B">
              <w:rPr>
                <w:rFonts w:ascii="Garamond" w:eastAsia="Times New Roman" w:hAnsi="Garamond" w:cstheme="majorBidi"/>
                <w:sz w:val="24"/>
                <w:szCs w:val="24"/>
              </w:rPr>
              <w:t>Globalization &amp; Governance of National Edu Systems - 2</w:t>
            </w:r>
          </w:p>
        </w:tc>
        <w:tc>
          <w:tcPr>
            <w:tcW w:w="1976" w:type="dxa"/>
            <w:tcBorders>
              <w:top w:val="single" w:sz="4" w:space="0" w:color="auto"/>
              <w:left w:val="single" w:sz="4" w:space="0" w:color="auto"/>
              <w:bottom w:val="single" w:sz="4" w:space="0" w:color="auto"/>
              <w:right w:val="single" w:sz="4" w:space="0" w:color="auto"/>
            </w:tcBorders>
          </w:tcPr>
          <w:p w:rsidR="0030256B" w:rsidRPr="0030256B" w:rsidRDefault="0030256B" w:rsidP="00274686">
            <w:pPr>
              <w:autoSpaceDE w:val="0"/>
              <w:autoSpaceDN w:val="0"/>
              <w:adjustRightInd w:val="0"/>
              <w:spacing w:after="0" w:line="240" w:lineRule="auto"/>
              <w:rPr>
                <w:rFonts w:ascii="Garamond" w:eastAsia="Times New Roman" w:hAnsi="Garamond" w:cstheme="majorBidi"/>
                <w:sz w:val="24"/>
                <w:szCs w:val="24"/>
              </w:rPr>
            </w:pPr>
            <w:r w:rsidRPr="0030256B">
              <w:rPr>
                <w:rFonts w:ascii="Garamond" w:eastAsia="Times New Roman" w:hAnsi="Garamond" w:cstheme="majorBidi"/>
                <w:sz w:val="24"/>
                <w:szCs w:val="24"/>
              </w:rPr>
              <w:t>Topic 60 to 64</w:t>
            </w:r>
          </w:p>
        </w:tc>
        <w:tc>
          <w:tcPr>
            <w:tcW w:w="576" w:type="dxa"/>
            <w:tcBorders>
              <w:top w:val="single" w:sz="4" w:space="0" w:color="auto"/>
              <w:left w:val="single" w:sz="4" w:space="0" w:color="auto"/>
              <w:bottom w:val="single" w:sz="4" w:space="0" w:color="auto"/>
              <w:right w:val="single" w:sz="4" w:space="0" w:color="auto"/>
            </w:tcBorders>
          </w:tcPr>
          <w:p w:rsidR="0030256B" w:rsidRPr="0030256B" w:rsidRDefault="00B420FE" w:rsidP="00274686">
            <w:pPr>
              <w:autoSpaceDE w:val="0"/>
              <w:autoSpaceDN w:val="0"/>
              <w:adjustRightInd w:val="0"/>
              <w:spacing w:after="0" w:line="240" w:lineRule="auto"/>
              <w:jc w:val="center"/>
              <w:rPr>
                <w:rFonts w:ascii="Garamond" w:eastAsia="Times New Roman" w:hAnsi="Garamond" w:cstheme="majorBidi"/>
                <w:sz w:val="24"/>
                <w:szCs w:val="24"/>
              </w:rPr>
            </w:pPr>
            <w:r>
              <w:rPr>
                <w:rFonts w:ascii="Garamond" w:eastAsia="Times New Roman" w:hAnsi="Garamond" w:cstheme="majorBidi"/>
                <w:sz w:val="24"/>
                <w:szCs w:val="24"/>
              </w:rPr>
              <w:t>36</w:t>
            </w:r>
          </w:p>
        </w:tc>
      </w:tr>
      <w:tr w:rsidR="0030256B" w:rsidRPr="0030256B" w:rsidTr="00274686">
        <w:tc>
          <w:tcPr>
            <w:tcW w:w="1277" w:type="dxa"/>
            <w:tcBorders>
              <w:top w:val="single" w:sz="4" w:space="0" w:color="auto"/>
              <w:left w:val="single" w:sz="4" w:space="0" w:color="auto"/>
              <w:bottom w:val="single" w:sz="4" w:space="0" w:color="auto"/>
              <w:right w:val="single" w:sz="4" w:space="0" w:color="auto"/>
            </w:tcBorders>
            <w:vAlign w:val="bottom"/>
            <w:hideMark/>
          </w:tcPr>
          <w:p w:rsidR="0030256B" w:rsidRPr="0030256B" w:rsidRDefault="0030256B" w:rsidP="00274686">
            <w:pPr>
              <w:autoSpaceDE w:val="0"/>
              <w:autoSpaceDN w:val="0"/>
              <w:adjustRightInd w:val="0"/>
              <w:spacing w:after="0" w:line="240" w:lineRule="auto"/>
              <w:rPr>
                <w:rFonts w:ascii="Garamond" w:eastAsia="Times New Roman" w:hAnsi="Garamond" w:cstheme="majorBidi"/>
                <w:bCs/>
                <w:sz w:val="24"/>
                <w:szCs w:val="24"/>
              </w:rPr>
            </w:pPr>
            <w:r w:rsidRPr="0030256B">
              <w:rPr>
                <w:rFonts w:ascii="Garamond" w:eastAsia="Times New Roman" w:hAnsi="Garamond" w:cstheme="majorBidi"/>
                <w:bCs/>
                <w:sz w:val="24"/>
                <w:szCs w:val="24"/>
              </w:rPr>
              <w:t>Lesson 12</w:t>
            </w:r>
          </w:p>
        </w:tc>
        <w:tc>
          <w:tcPr>
            <w:tcW w:w="5953" w:type="dxa"/>
            <w:tcBorders>
              <w:top w:val="single" w:sz="4" w:space="0" w:color="auto"/>
              <w:left w:val="single" w:sz="4" w:space="0" w:color="auto"/>
              <w:bottom w:val="single" w:sz="4" w:space="0" w:color="auto"/>
              <w:right w:val="single" w:sz="4" w:space="0" w:color="auto"/>
            </w:tcBorders>
          </w:tcPr>
          <w:p w:rsidR="0030256B" w:rsidRPr="0030256B" w:rsidRDefault="0030256B" w:rsidP="00274686">
            <w:pPr>
              <w:autoSpaceDE w:val="0"/>
              <w:autoSpaceDN w:val="0"/>
              <w:adjustRightInd w:val="0"/>
              <w:spacing w:after="0" w:line="240" w:lineRule="auto"/>
              <w:rPr>
                <w:rFonts w:ascii="Garamond" w:eastAsia="Times New Roman" w:hAnsi="Garamond" w:cstheme="majorBidi"/>
                <w:sz w:val="24"/>
                <w:szCs w:val="24"/>
              </w:rPr>
            </w:pPr>
            <w:r w:rsidRPr="0030256B">
              <w:rPr>
                <w:rFonts w:ascii="Garamond" w:eastAsia="Times New Roman" w:hAnsi="Garamond" w:cstheme="majorBidi"/>
                <w:sz w:val="24"/>
                <w:szCs w:val="24"/>
              </w:rPr>
              <w:t>Educational Frameworks</w:t>
            </w:r>
          </w:p>
        </w:tc>
        <w:tc>
          <w:tcPr>
            <w:tcW w:w="1976" w:type="dxa"/>
            <w:tcBorders>
              <w:top w:val="single" w:sz="4" w:space="0" w:color="auto"/>
              <w:left w:val="single" w:sz="4" w:space="0" w:color="auto"/>
              <w:bottom w:val="single" w:sz="4" w:space="0" w:color="auto"/>
              <w:right w:val="single" w:sz="4" w:space="0" w:color="auto"/>
            </w:tcBorders>
          </w:tcPr>
          <w:p w:rsidR="0030256B" w:rsidRPr="0030256B" w:rsidRDefault="0030256B" w:rsidP="00274686">
            <w:pPr>
              <w:autoSpaceDE w:val="0"/>
              <w:autoSpaceDN w:val="0"/>
              <w:adjustRightInd w:val="0"/>
              <w:spacing w:after="0" w:line="240" w:lineRule="auto"/>
              <w:rPr>
                <w:rFonts w:ascii="Garamond" w:eastAsia="Times New Roman" w:hAnsi="Garamond" w:cstheme="majorBidi"/>
                <w:sz w:val="24"/>
                <w:szCs w:val="24"/>
              </w:rPr>
            </w:pPr>
            <w:r w:rsidRPr="0030256B">
              <w:rPr>
                <w:rFonts w:ascii="Garamond" w:eastAsia="Times New Roman" w:hAnsi="Garamond" w:cstheme="majorBidi"/>
                <w:sz w:val="24"/>
                <w:szCs w:val="24"/>
              </w:rPr>
              <w:t>Topic 65 to 68</w:t>
            </w:r>
          </w:p>
        </w:tc>
        <w:tc>
          <w:tcPr>
            <w:tcW w:w="576" w:type="dxa"/>
            <w:tcBorders>
              <w:top w:val="single" w:sz="4" w:space="0" w:color="auto"/>
              <w:left w:val="single" w:sz="4" w:space="0" w:color="auto"/>
              <w:bottom w:val="single" w:sz="4" w:space="0" w:color="auto"/>
              <w:right w:val="single" w:sz="4" w:space="0" w:color="auto"/>
            </w:tcBorders>
          </w:tcPr>
          <w:p w:rsidR="0030256B" w:rsidRPr="0030256B" w:rsidRDefault="00B420FE" w:rsidP="00274686">
            <w:pPr>
              <w:autoSpaceDE w:val="0"/>
              <w:autoSpaceDN w:val="0"/>
              <w:adjustRightInd w:val="0"/>
              <w:spacing w:after="0" w:line="240" w:lineRule="auto"/>
              <w:jc w:val="center"/>
              <w:rPr>
                <w:rFonts w:ascii="Garamond" w:eastAsia="Times New Roman" w:hAnsi="Garamond" w:cstheme="majorBidi"/>
                <w:sz w:val="24"/>
                <w:szCs w:val="24"/>
              </w:rPr>
            </w:pPr>
            <w:r>
              <w:rPr>
                <w:rFonts w:ascii="Garamond" w:eastAsia="Times New Roman" w:hAnsi="Garamond" w:cstheme="majorBidi"/>
                <w:sz w:val="24"/>
                <w:szCs w:val="24"/>
              </w:rPr>
              <w:t>39</w:t>
            </w:r>
          </w:p>
        </w:tc>
      </w:tr>
      <w:tr w:rsidR="0030256B" w:rsidRPr="0030256B" w:rsidTr="00274686">
        <w:tc>
          <w:tcPr>
            <w:tcW w:w="1277" w:type="dxa"/>
            <w:tcBorders>
              <w:top w:val="single" w:sz="4" w:space="0" w:color="auto"/>
              <w:left w:val="single" w:sz="4" w:space="0" w:color="auto"/>
              <w:bottom w:val="single" w:sz="4" w:space="0" w:color="auto"/>
              <w:right w:val="single" w:sz="4" w:space="0" w:color="auto"/>
            </w:tcBorders>
            <w:vAlign w:val="bottom"/>
            <w:hideMark/>
          </w:tcPr>
          <w:p w:rsidR="0030256B" w:rsidRPr="0030256B" w:rsidRDefault="0030256B" w:rsidP="00274686">
            <w:pPr>
              <w:autoSpaceDE w:val="0"/>
              <w:autoSpaceDN w:val="0"/>
              <w:adjustRightInd w:val="0"/>
              <w:spacing w:after="0" w:line="240" w:lineRule="auto"/>
              <w:rPr>
                <w:rFonts w:ascii="Garamond" w:eastAsia="Times New Roman" w:hAnsi="Garamond" w:cstheme="majorBidi"/>
                <w:bCs/>
                <w:sz w:val="24"/>
                <w:szCs w:val="24"/>
              </w:rPr>
            </w:pPr>
            <w:r w:rsidRPr="0030256B">
              <w:rPr>
                <w:rFonts w:ascii="Garamond" w:eastAsia="Times New Roman" w:hAnsi="Garamond" w:cstheme="majorBidi"/>
                <w:bCs/>
                <w:sz w:val="24"/>
                <w:szCs w:val="24"/>
              </w:rPr>
              <w:t>Lesson 13</w:t>
            </w:r>
          </w:p>
        </w:tc>
        <w:tc>
          <w:tcPr>
            <w:tcW w:w="5953" w:type="dxa"/>
            <w:tcBorders>
              <w:top w:val="single" w:sz="4" w:space="0" w:color="auto"/>
              <w:left w:val="single" w:sz="4" w:space="0" w:color="auto"/>
              <w:bottom w:val="single" w:sz="4" w:space="0" w:color="auto"/>
              <w:right w:val="single" w:sz="4" w:space="0" w:color="auto"/>
            </w:tcBorders>
          </w:tcPr>
          <w:p w:rsidR="0030256B" w:rsidRPr="0030256B" w:rsidRDefault="0030256B" w:rsidP="00274686">
            <w:pPr>
              <w:autoSpaceDE w:val="0"/>
              <w:autoSpaceDN w:val="0"/>
              <w:adjustRightInd w:val="0"/>
              <w:spacing w:after="0" w:line="240" w:lineRule="auto"/>
              <w:rPr>
                <w:rFonts w:ascii="Garamond" w:eastAsia="Times New Roman" w:hAnsi="Garamond" w:cstheme="majorBidi"/>
                <w:sz w:val="24"/>
                <w:szCs w:val="24"/>
              </w:rPr>
            </w:pPr>
            <w:r w:rsidRPr="0030256B">
              <w:rPr>
                <w:rFonts w:ascii="Garamond" w:eastAsia="Times New Roman" w:hAnsi="Garamond" w:cstheme="majorBidi"/>
                <w:sz w:val="24"/>
                <w:szCs w:val="24"/>
              </w:rPr>
              <w:t>Decentralization - 1</w:t>
            </w:r>
          </w:p>
        </w:tc>
        <w:tc>
          <w:tcPr>
            <w:tcW w:w="1976" w:type="dxa"/>
            <w:tcBorders>
              <w:top w:val="single" w:sz="4" w:space="0" w:color="auto"/>
              <w:left w:val="single" w:sz="4" w:space="0" w:color="auto"/>
              <w:bottom w:val="single" w:sz="4" w:space="0" w:color="auto"/>
              <w:right w:val="single" w:sz="4" w:space="0" w:color="auto"/>
            </w:tcBorders>
          </w:tcPr>
          <w:p w:rsidR="0030256B" w:rsidRPr="0030256B" w:rsidRDefault="0030256B" w:rsidP="00274686">
            <w:pPr>
              <w:autoSpaceDE w:val="0"/>
              <w:autoSpaceDN w:val="0"/>
              <w:adjustRightInd w:val="0"/>
              <w:spacing w:after="0" w:line="240" w:lineRule="auto"/>
              <w:rPr>
                <w:rFonts w:ascii="Garamond" w:eastAsia="Times New Roman" w:hAnsi="Garamond" w:cstheme="majorBidi"/>
                <w:sz w:val="24"/>
                <w:szCs w:val="24"/>
              </w:rPr>
            </w:pPr>
            <w:r w:rsidRPr="0030256B">
              <w:rPr>
                <w:rFonts w:ascii="Garamond" w:eastAsia="Times New Roman" w:hAnsi="Garamond" w:cstheme="majorBidi"/>
                <w:sz w:val="24"/>
                <w:szCs w:val="24"/>
              </w:rPr>
              <w:t>Topic 69 to 73</w:t>
            </w:r>
          </w:p>
        </w:tc>
        <w:tc>
          <w:tcPr>
            <w:tcW w:w="576" w:type="dxa"/>
            <w:tcBorders>
              <w:top w:val="single" w:sz="4" w:space="0" w:color="auto"/>
              <w:left w:val="single" w:sz="4" w:space="0" w:color="auto"/>
              <w:bottom w:val="single" w:sz="4" w:space="0" w:color="auto"/>
              <w:right w:val="single" w:sz="4" w:space="0" w:color="auto"/>
            </w:tcBorders>
          </w:tcPr>
          <w:p w:rsidR="0030256B" w:rsidRPr="0030256B" w:rsidRDefault="00B420FE" w:rsidP="00274686">
            <w:pPr>
              <w:autoSpaceDE w:val="0"/>
              <w:autoSpaceDN w:val="0"/>
              <w:adjustRightInd w:val="0"/>
              <w:spacing w:after="0" w:line="240" w:lineRule="auto"/>
              <w:jc w:val="center"/>
              <w:rPr>
                <w:rFonts w:ascii="Garamond" w:eastAsia="Times New Roman" w:hAnsi="Garamond" w:cstheme="majorBidi"/>
                <w:sz w:val="24"/>
                <w:szCs w:val="24"/>
              </w:rPr>
            </w:pPr>
            <w:r>
              <w:rPr>
                <w:rFonts w:ascii="Garamond" w:eastAsia="Times New Roman" w:hAnsi="Garamond" w:cstheme="majorBidi"/>
                <w:sz w:val="24"/>
                <w:szCs w:val="24"/>
              </w:rPr>
              <w:t>41</w:t>
            </w:r>
          </w:p>
        </w:tc>
      </w:tr>
      <w:tr w:rsidR="0030256B" w:rsidRPr="0030256B" w:rsidTr="00274686">
        <w:tc>
          <w:tcPr>
            <w:tcW w:w="1277" w:type="dxa"/>
            <w:tcBorders>
              <w:top w:val="single" w:sz="4" w:space="0" w:color="auto"/>
              <w:left w:val="single" w:sz="4" w:space="0" w:color="auto"/>
              <w:bottom w:val="single" w:sz="4" w:space="0" w:color="auto"/>
              <w:right w:val="single" w:sz="4" w:space="0" w:color="auto"/>
            </w:tcBorders>
            <w:vAlign w:val="bottom"/>
            <w:hideMark/>
          </w:tcPr>
          <w:p w:rsidR="0030256B" w:rsidRPr="0030256B" w:rsidRDefault="0030256B" w:rsidP="00274686">
            <w:pPr>
              <w:autoSpaceDE w:val="0"/>
              <w:autoSpaceDN w:val="0"/>
              <w:adjustRightInd w:val="0"/>
              <w:spacing w:after="0" w:line="240" w:lineRule="auto"/>
              <w:rPr>
                <w:rFonts w:ascii="Garamond" w:eastAsia="Times New Roman" w:hAnsi="Garamond" w:cstheme="majorBidi"/>
                <w:bCs/>
                <w:sz w:val="24"/>
                <w:szCs w:val="24"/>
              </w:rPr>
            </w:pPr>
            <w:r w:rsidRPr="0030256B">
              <w:rPr>
                <w:rFonts w:ascii="Garamond" w:eastAsia="Times New Roman" w:hAnsi="Garamond" w:cstheme="majorBidi"/>
                <w:bCs/>
                <w:sz w:val="24"/>
                <w:szCs w:val="24"/>
              </w:rPr>
              <w:t>Lesson 14</w:t>
            </w:r>
          </w:p>
        </w:tc>
        <w:tc>
          <w:tcPr>
            <w:tcW w:w="5953" w:type="dxa"/>
            <w:tcBorders>
              <w:top w:val="single" w:sz="4" w:space="0" w:color="auto"/>
              <w:left w:val="single" w:sz="4" w:space="0" w:color="auto"/>
              <w:bottom w:val="single" w:sz="4" w:space="0" w:color="auto"/>
              <w:right w:val="single" w:sz="4" w:space="0" w:color="auto"/>
            </w:tcBorders>
          </w:tcPr>
          <w:p w:rsidR="0030256B" w:rsidRPr="0030256B" w:rsidRDefault="0030256B" w:rsidP="00274686">
            <w:pPr>
              <w:autoSpaceDE w:val="0"/>
              <w:autoSpaceDN w:val="0"/>
              <w:adjustRightInd w:val="0"/>
              <w:spacing w:after="0" w:line="240" w:lineRule="auto"/>
              <w:rPr>
                <w:rFonts w:ascii="Garamond" w:eastAsia="Times New Roman" w:hAnsi="Garamond" w:cstheme="majorBidi"/>
                <w:sz w:val="24"/>
                <w:szCs w:val="24"/>
              </w:rPr>
            </w:pPr>
            <w:r w:rsidRPr="0030256B">
              <w:rPr>
                <w:rFonts w:ascii="Garamond" w:eastAsia="Times New Roman" w:hAnsi="Garamond" w:cstheme="majorBidi"/>
                <w:sz w:val="24"/>
                <w:szCs w:val="24"/>
              </w:rPr>
              <w:t>Decentralization - 2</w:t>
            </w:r>
          </w:p>
        </w:tc>
        <w:tc>
          <w:tcPr>
            <w:tcW w:w="1976" w:type="dxa"/>
            <w:tcBorders>
              <w:top w:val="single" w:sz="4" w:space="0" w:color="auto"/>
              <w:left w:val="single" w:sz="4" w:space="0" w:color="auto"/>
              <w:bottom w:val="single" w:sz="4" w:space="0" w:color="auto"/>
              <w:right w:val="single" w:sz="4" w:space="0" w:color="auto"/>
            </w:tcBorders>
          </w:tcPr>
          <w:p w:rsidR="0030256B" w:rsidRPr="0030256B" w:rsidRDefault="0030256B" w:rsidP="00274686">
            <w:pPr>
              <w:autoSpaceDE w:val="0"/>
              <w:autoSpaceDN w:val="0"/>
              <w:adjustRightInd w:val="0"/>
              <w:spacing w:after="0" w:line="240" w:lineRule="auto"/>
              <w:rPr>
                <w:rFonts w:ascii="Garamond" w:eastAsia="Times New Roman" w:hAnsi="Garamond" w:cstheme="majorBidi"/>
                <w:sz w:val="24"/>
                <w:szCs w:val="24"/>
              </w:rPr>
            </w:pPr>
            <w:r w:rsidRPr="0030256B">
              <w:rPr>
                <w:rFonts w:ascii="Garamond" w:eastAsia="Times New Roman" w:hAnsi="Garamond" w:cstheme="majorBidi"/>
                <w:sz w:val="24"/>
                <w:szCs w:val="24"/>
              </w:rPr>
              <w:t>Topic 74 to 78</w:t>
            </w:r>
          </w:p>
        </w:tc>
        <w:tc>
          <w:tcPr>
            <w:tcW w:w="576" w:type="dxa"/>
            <w:tcBorders>
              <w:top w:val="single" w:sz="4" w:space="0" w:color="auto"/>
              <w:left w:val="single" w:sz="4" w:space="0" w:color="auto"/>
              <w:bottom w:val="single" w:sz="4" w:space="0" w:color="auto"/>
              <w:right w:val="single" w:sz="4" w:space="0" w:color="auto"/>
            </w:tcBorders>
          </w:tcPr>
          <w:p w:rsidR="0030256B" w:rsidRPr="0030256B" w:rsidRDefault="00B420FE" w:rsidP="00274686">
            <w:pPr>
              <w:autoSpaceDE w:val="0"/>
              <w:autoSpaceDN w:val="0"/>
              <w:adjustRightInd w:val="0"/>
              <w:spacing w:after="0" w:line="240" w:lineRule="auto"/>
              <w:jc w:val="center"/>
              <w:rPr>
                <w:rFonts w:ascii="Garamond" w:eastAsia="Times New Roman" w:hAnsi="Garamond" w:cstheme="majorBidi"/>
                <w:sz w:val="24"/>
                <w:szCs w:val="24"/>
              </w:rPr>
            </w:pPr>
            <w:r>
              <w:rPr>
                <w:rFonts w:ascii="Garamond" w:eastAsia="Times New Roman" w:hAnsi="Garamond" w:cstheme="majorBidi"/>
                <w:sz w:val="24"/>
                <w:szCs w:val="24"/>
              </w:rPr>
              <w:t>44</w:t>
            </w:r>
          </w:p>
        </w:tc>
      </w:tr>
      <w:tr w:rsidR="0030256B" w:rsidRPr="0030256B" w:rsidTr="00274686">
        <w:tc>
          <w:tcPr>
            <w:tcW w:w="1277" w:type="dxa"/>
            <w:tcBorders>
              <w:top w:val="single" w:sz="4" w:space="0" w:color="auto"/>
              <w:left w:val="single" w:sz="4" w:space="0" w:color="auto"/>
              <w:bottom w:val="single" w:sz="4" w:space="0" w:color="auto"/>
              <w:right w:val="single" w:sz="4" w:space="0" w:color="auto"/>
            </w:tcBorders>
            <w:vAlign w:val="bottom"/>
            <w:hideMark/>
          </w:tcPr>
          <w:p w:rsidR="0030256B" w:rsidRPr="0030256B" w:rsidRDefault="0030256B" w:rsidP="00274686">
            <w:pPr>
              <w:autoSpaceDE w:val="0"/>
              <w:autoSpaceDN w:val="0"/>
              <w:adjustRightInd w:val="0"/>
              <w:spacing w:after="0" w:line="240" w:lineRule="auto"/>
              <w:rPr>
                <w:rFonts w:ascii="Garamond" w:eastAsia="Times New Roman" w:hAnsi="Garamond" w:cstheme="majorBidi"/>
                <w:bCs/>
                <w:sz w:val="24"/>
                <w:szCs w:val="24"/>
              </w:rPr>
            </w:pPr>
            <w:r w:rsidRPr="0030256B">
              <w:rPr>
                <w:rFonts w:ascii="Garamond" w:eastAsia="Times New Roman" w:hAnsi="Garamond" w:cstheme="majorBidi"/>
                <w:bCs/>
                <w:sz w:val="24"/>
                <w:szCs w:val="24"/>
              </w:rPr>
              <w:t>Lesson 15</w:t>
            </w:r>
          </w:p>
        </w:tc>
        <w:tc>
          <w:tcPr>
            <w:tcW w:w="5953" w:type="dxa"/>
            <w:tcBorders>
              <w:top w:val="single" w:sz="4" w:space="0" w:color="auto"/>
              <w:left w:val="single" w:sz="4" w:space="0" w:color="auto"/>
              <w:bottom w:val="single" w:sz="4" w:space="0" w:color="auto"/>
              <w:right w:val="single" w:sz="4" w:space="0" w:color="auto"/>
            </w:tcBorders>
          </w:tcPr>
          <w:p w:rsidR="0030256B" w:rsidRPr="0030256B" w:rsidRDefault="0030256B" w:rsidP="00274686">
            <w:pPr>
              <w:autoSpaceDE w:val="0"/>
              <w:autoSpaceDN w:val="0"/>
              <w:adjustRightInd w:val="0"/>
              <w:spacing w:after="0" w:line="240" w:lineRule="auto"/>
              <w:rPr>
                <w:rFonts w:ascii="Garamond" w:eastAsia="Times New Roman" w:hAnsi="Garamond" w:cstheme="majorBidi"/>
                <w:sz w:val="24"/>
                <w:szCs w:val="24"/>
              </w:rPr>
            </w:pPr>
            <w:r w:rsidRPr="0030256B">
              <w:rPr>
                <w:rFonts w:ascii="Garamond" w:eastAsia="Times New Roman" w:hAnsi="Garamond" w:cstheme="majorBidi"/>
                <w:sz w:val="24"/>
                <w:szCs w:val="24"/>
              </w:rPr>
              <w:t>Decentralization - 3</w:t>
            </w:r>
          </w:p>
        </w:tc>
        <w:tc>
          <w:tcPr>
            <w:tcW w:w="1976" w:type="dxa"/>
            <w:tcBorders>
              <w:top w:val="single" w:sz="4" w:space="0" w:color="auto"/>
              <w:left w:val="single" w:sz="4" w:space="0" w:color="auto"/>
              <w:bottom w:val="single" w:sz="4" w:space="0" w:color="auto"/>
              <w:right w:val="single" w:sz="4" w:space="0" w:color="auto"/>
            </w:tcBorders>
          </w:tcPr>
          <w:p w:rsidR="0030256B" w:rsidRPr="0030256B" w:rsidRDefault="0030256B" w:rsidP="00274686">
            <w:pPr>
              <w:autoSpaceDE w:val="0"/>
              <w:autoSpaceDN w:val="0"/>
              <w:adjustRightInd w:val="0"/>
              <w:spacing w:after="0" w:line="240" w:lineRule="auto"/>
              <w:rPr>
                <w:rFonts w:ascii="Garamond" w:eastAsia="Times New Roman" w:hAnsi="Garamond" w:cstheme="majorBidi"/>
                <w:sz w:val="24"/>
                <w:szCs w:val="24"/>
              </w:rPr>
            </w:pPr>
            <w:r w:rsidRPr="0030256B">
              <w:rPr>
                <w:rFonts w:ascii="Garamond" w:eastAsia="Times New Roman" w:hAnsi="Garamond" w:cstheme="majorBidi"/>
                <w:sz w:val="24"/>
                <w:szCs w:val="24"/>
              </w:rPr>
              <w:t>Topic 79 to 83</w:t>
            </w:r>
          </w:p>
        </w:tc>
        <w:tc>
          <w:tcPr>
            <w:tcW w:w="576" w:type="dxa"/>
            <w:tcBorders>
              <w:top w:val="single" w:sz="4" w:space="0" w:color="auto"/>
              <w:left w:val="single" w:sz="4" w:space="0" w:color="auto"/>
              <w:bottom w:val="single" w:sz="4" w:space="0" w:color="auto"/>
              <w:right w:val="single" w:sz="4" w:space="0" w:color="auto"/>
            </w:tcBorders>
          </w:tcPr>
          <w:p w:rsidR="0030256B" w:rsidRPr="0030256B" w:rsidRDefault="00B420FE" w:rsidP="00274686">
            <w:pPr>
              <w:autoSpaceDE w:val="0"/>
              <w:autoSpaceDN w:val="0"/>
              <w:adjustRightInd w:val="0"/>
              <w:spacing w:after="0" w:line="240" w:lineRule="auto"/>
              <w:jc w:val="center"/>
              <w:rPr>
                <w:rFonts w:ascii="Garamond" w:eastAsia="Times New Roman" w:hAnsi="Garamond" w:cstheme="majorBidi"/>
                <w:sz w:val="24"/>
                <w:szCs w:val="24"/>
              </w:rPr>
            </w:pPr>
            <w:r>
              <w:rPr>
                <w:rFonts w:ascii="Garamond" w:eastAsia="Times New Roman" w:hAnsi="Garamond" w:cstheme="majorBidi"/>
                <w:sz w:val="24"/>
                <w:szCs w:val="24"/>
              </w:rPr>
              <w:t>48</w:t>
            </w:r>
          </w:p>
        </w:tc>
      </w:tr>
      <w:tr w:rsidR="0030256B" w:rsidRPr="0030256B" w:rsidTr="00274686">
        <w:tc>
          <w:tcPr>
            <w:tcW w:w="1277" w:type="dxa"/>
            <w:tcBorders>
              <w:top w:val="single" w:sz="4" w:space="0" w:color="auto"/>
              <w:left w:val="single" w:sz="4" w:space="0" w:color="auto"/>
              <w:bottom w:val="single" w:sz="4" w:space="0" w:color="auto"/>
              <w:right w:val="single" w:sz="4" w:space="0" w:color="auto"/>
            </w:tcBorders>
            <w:vAlign w:val="bottom"/>
            <w:hideMark/>
          </w:tcPr>
          <w:p w:rsidR="0030256B" w:rsidRPr="0030256B" w:rsidRDefault="0030256B" w:rsidP="00274686">
            <w:pPr>
              <w:autoSpaceDE w:val="0"/>
              <w:autoSpaceDN w:val="0"/>
              <w:adjustRightInd w:val="0"/>
              <w:spacing w:after="0" w:line="240" w:lineRule="auto"/>
              <w:rPr>
                <w:rFonts w:ascii="Garamond" w:eastAsia="Times New Roman" w:hAnsi="Garamond" w:cstheme="majorBidi"/>
                <w:bCs/>
                <w:sz w:val="24"/>
                <w:szCs w:val="24"/>
              </w:rPr>
            </w:pPr>
            <w:r w:rsidRPr="0030256B">
              <w:rPr>
                <w:rFonts w:ascii="Garamond" w:eastAsia="Times New Roman" w:hAnsi="Garamond" w:cstheme="majorBidi"/>
                <w:bCs/>
                <w:sz w:val="24"/>
                <w:szCs w:val="24"/>
              </w:rPr>
              <w:t>Lesson 16</w:t>
            </w:r>
          </w:p>
        </w:tc>
        <w:tc>
          <w:tcPr>
            <w:tcW w:w="5953" w:type="dxa"/>
            <w:tcBorders>
              <w:top w:val="single" w:sz="4" w:space="0" w:color="auto"/>
              <w:left w:val="single" w:sz="4" w:space="0" w:color="auto"/>
              <w:bottom w:val="single" w:sz="4" w:space="0" w:color="auto"/>
              <w:right w:val="single" w:sz="4" w:space="0" w:color="auto"/>
            </w:tcBorders>
          </w:tcPr>
          <w:p w:rsidR="0030256B" w:rsidRPr="0030256B" w:rsidRDefault="0030256B" w:rsidP="00274686">
            <w:pPr>
              <w:autoSpaceDE w:val="0"/>
              <w:autoSpaceDN w:val="0"/>
              <w:adjustRightInd w:val="0"/>
              <w:spacing w:after="0" w:line="240" w:lineRule="auto"/>
              <w:rPr>
                <w:rFonts w:ascii="Garamond" w:eastAsia="Times New Roman" w:hAnsi="Garamond" w:cstheme="majorBidi"/>
                <w:sz w:val="24"/>
                <w:szCs w:val="24"/>
              </w:rPr>
            </w:pPr>
            <w:r w:rsidRPr="0030256B">
              <w:rPr>
                <w:rFonts w:ascii="Garamond" w:eastAsia="Times New Roman" w:hAnsi="Garamond" w:cstheme="majorBidi"/>
                <w:sz w:val="24"/>
                <w:szCs w:val="24"/>
              </w:rPr>
              <w:t>Organizational Governance - 1</w:t>
            </w:r>
          </w:p>
        </w:tc>
        <w:tc>
          <w:tcPr>
            <w:tcW w:w="1976" w:type="dxa"/>
            <w:tcBorders>
              <w:top w:val="single" w:sz="4" w:space="0" w:color="auto"/>
              <w:left w:val="single" w:sz="4" w:space="0" w:color="auto"/>
              <w:bottom w:val="single" w:sz="4" w:space="0" w:color="auto"/>
              <w:right w:val="single" w:sz="4" w:space="0" w:color="auto"/>
            </w:tcBorders>
          </w:tcPr>
          <w:p w:rsidR="0030256B" w:rsidRPr="0030256B" w:rsidRDefault="0030256B" w:rsidP="00274686">
            <w:pPr>
              <w:autoSpaceDE w:val="0"/>
              <w:autoSpaceDN w:val="0"/>
              <w:adjustRightInd w:val="0"/>
              <w:spacing w:after="0" w:line="240" w:lineRule="auto"/>
              <w:rPr>
                <w:rFonts w:ascii="Garamond" w:eastAsia="Times New Roman" w:hAnsi="Garamond" w:cstheme="majorBidi"/>
                <w:sz w:val="24"/>
                <w:szCs w:val="24"/>
              </w:rPr>
            </w:pPr>
            <w:r w:rsidRPr="0030256B">
              <w:rPr>
                <w:rFonts w:ascii="Garamond" w:eastAsia="Times New Roman" w:hAnsi="Garamond" w:cstheme="majorBidi"/>
                <w:sz w:val="24"/>
                <w:szCs w:val="24"/>
              </w:rPr>
              <w:t>Topic 84 to 88</w:t>
            </w:r>
          </w:p>
        </w:tc>
        <w:tc>
          <w:tcPr>
            <w:tcW w:w="576" w:type="dxa"/>
            <w:tcBorders>
              <w:top w:val="single" w:sz="4" w:space="0" w:color="auto"/>
              <w:left w:val="single" w:sz="4" w:space="0" w:color="auto"/>
              <w:bottom w:val="single" w:sz="4" w:space="0" w:color="auto"/>
              <w:right w:val="single" w:sz="4" w:space="0" w:color="auto"/>
            </w:tcBorders>
          </w:tcPr>
          <w:p w:rsidR="0030256B" w:rsidRPr="0030256B" w:rsidRDefault="00B420FE" w:rsidP="00274686">
            <w:pPr>
              <w:autoSpaceDE w:val="0"/>
              <w:autoSpaceDN w:val="0"/>
              <w:adjustRightInd w:val="0"/>
              <w:spacing w:after="0" w:line="240" w:lineRule="auto"/>
              <w:jc w:val="center"/>
              <w:rPr>
                <w:rFonts w:ascii="Garamond" w:eastAsia="Times New Roman" w:hAnsi="Garamond" w:cstheme="majorBidi"/>
                <w:sz w:val="24"/>
                <w:szCs w:val="24"/>
              </w:rPr>
            </w:pPr>
            <w:r>
              <w:rPr>
                <w:rFonts w:ascii="Garamond" w:eastAsia="Times New Roman" w:hAnsi="Garamond" w:cstheme="majorBidi"/>
                <w:sz w:val="24"/>
                <w:szCs w:val="24"/>
              </w:rPr>
              <w:t>52</w:t>
            </w:r>
          </w:p>
        </w:tc>
      </w:tr>
      <w:tr w:rsidR="0030256B" w:rsidRPr="0030256B" w:rsidTr="00274686">
        <w:tc>
          <w:tcPr>
            <w:tcW w:w="1277" w:type="dxa"/>
            <w:tcBorders>
              <w:top w:val="single" w:sz="4" w:space="0" w:color="auto"/>
              <w:left w:val="single" w:sz="4" w:space="0" w:color="auto"/>
              <w:bottom w:val="single" w:sz="4" w:space="0" w:color="auto"/>
              <w:right w:val="single" w:sz="4" w:space="0" w:color="auto"/>
            </w:tcBorders>
            <w:vAlign w:val="bottom"/>
            <w:hideMark/>
          </w:tcPr>
          <w:p w:rsidR="0030256B" w:rsidRPr="0030256B" w:rsidRDefault="0030256B" w:rsidP="00274686">
            <w:pPr>
              <w:autoSpaceDE w:val="0"/>
              <w:autoSpaceDN w:val="0"/>
              <w:adjustRightInd w:val="0"/>
              <w:spacing w:after="0" w:line="240" w:lineRule="auto"/>
              <w:rPr>
                <w:rFonts w:ascii="Garamond" w:eastAsia="Times New Roman" w:hAnsi="Garamond" w:cstheme="majorBidi"/>
                <w:bCs/>
                <w:sz w:val="24"/>
                <w:szCs w:val="24"/>
              </w:rPr>
            </w:pPr>
            <w:r w:rsidRPr="0030256B">
              <w:rPr>
                <w:rFonts w:ascii="Garamond" w:eastAsia="Times New Roman" w:hAnsi="Garamond" w:cstheme="majorBidi"/>
                <w:bCs/>
                <w:sz w:val="24"/>
                <w:szCs w:val="24"/>
              </w:rPr>
              <w:t>Lesson 17</w:t>
            </w:r>
          </w:p>
        </w:tc>
        <w:tc>
          <w:tcPr>
            <w:tcW w:w="5953" w:type="dxa"/>
            <w:tcBorders>
              <w:top w:val="single" w:sz="4" w:space="0" w:color="auto"/>
              <w:left w:val="single" w:sz="4" w:space="0" w:color="auto"/>
              <w:bottom w:val="single" w:sz="4" w:space="0" w:color="auto"/>
              <w:right w:val="single" w:sz="4" w:space="0" w:color="auto"/>
            </w:tcBorders>
          </w:tcPr>
          <w:p w:rsidR="0030256B" w:rsidRPr="0030256B" w:rsidRDefault="0030256B" w:rsidP="00274686">
            <w:pPr>
              <w:autoSpaceDE w:val="0"/>
              <w:autoSpaceDN w:val="0"/>
              <w:adjustRightInd w:val="0"/>
              <w:spacing w:after="0" w:line="240" w:lineRule="auto"/>
              <w:rPr>
                <w:rFonts w:ascii="Garamond" w:eastAsia="Times New Roman" w:hAnsi="Garamond" w:cstheme="majorBidi"/>
                <w:sz w:val="24"/>
                <w:szCs w:val="24"/>
              </w:rPr>
            </w:pPr>
            <w:r w:rsidRPr="0030256B">
              <w:rPr>
                <w:rFonts w:ascii="Garamond" w:eastAsia="Times New Roman" w:hAnsi="Garamond" w:cstheme="majorBidi"/>
                <w:sz w:val="24"/>
                <w:szCs w:val="24"/>
              </w:rPr>
              <w:t>Organizational Governance – 2</w:t>
            </w:r>
          </w:p>
        </w:tc>
        <w:tc>
          <w:tcPr>
            <w:tcW w:w="1976" w:type="dxa"/>
            <w:tcBorders>
              <w:top w:val="single" w:sz="4" w:space="0" w:color="auto"/>
              <w:left w:val="single" w:sz="4" w:space="0" w:color="auto"/>
              <w:bottom w:val="single" w:sz="4" w:space="0" w:color="auto"/>
              <w:right w:val="single" w:sz="4" w:space="0" w:color="auto"/>
            </w:tcBorders>
          </w:tcPr>
          <w:p w:rsidR="0030256B" w:rsidRPr="0030256B" w:rsidRDefault="0030256B" w:rsidP="00274686">
            <w:pPr>
              <w:autoSpaceDE w:val="0"/>
              <w:autoSpaceDN w:val="0"/>
              <w:adjustRightInd w:val="0"/>
              <w:spacing w:after="0" w:line="240" w:lineRule="auto"/>
              <w:rPr>
                <w:rFonts w:ascii="Garamond" w:eastAsia="Times New Roman" w:hAnsi="Garamond" w:cstheme="majorBidi"/>
                <w:sz w:val="24"/>
                <w:szCs w:val="24"/>
              </w:rPr>
            </w:pPr>
            <w:r w:rsidRPr="0030256B">
              <w:rPr>
                <w:rFonts w:ascii="Garamond" w:eastAsia="Times New Roman" w:hAnsi="Garamond" w:cstheme="majorBidi"/>
                <w:sz w:val="24"/>
                <w:szCs w:val="24"/>
              </w:rPr>
              <w:t>Topic 89 to 93</w:t>
            </w:r>
          </w:p>
        </w:tc>
        <w:tc>
          <w:tcPr>
            <w:tcW w:w="576" w:type="dxa"/>
            <w:tcBorders>
              <w:top w:val="single" w:sz="4" w:space="0" w:color="auto"/>
              <w:left w:val="single" w:sz="4" w:space="0" w:color="auto"/>
              <w:bottom w:val="single" w:sz="4" w:space="0" w:color="auto"/>
              <w:right w:val="single" w:sz="4" w:space="0" w:color="auto"/>
            </w:tcBorders>
          </w:tcPr>
          <w:p w:rsidR="0030256B" w:rsidRPr="0030256B" w:rsidRDefault="00B420FE" w:rsidP="00274686">
            <w:pPr>
              <w:autoSpaceDE w:val="0"/>
              <w:autoSpaceDN w:val="0"/>
              <w:adjustRightInd w:val="0"/>
              <w:spacing w:after="0" w:line="240" w:lineRule="auto"/>
              <w:jc w:val="center"/>
              <w:rPr>
                <w:rFonts w:ascii="Garamond" w:eastAsia="Times New Roman" w:hAnsi="Garamond" w:cstheme="majorBidi"/>
                <w:sz w:val="24"/>
                <w:szCs w:val="24"/>
              </w:rPr>
            </w:pPr>
            <w:r>
              <w:rPr>
                <w:rFonts w:ascii="Garamond" w:eastAsia="Times New Roman" w:hAnsi="Garamond" w:cstheme="majorBidi"/>
                <w:sz w:val="24"/>
                <w:szCs w:val="24"/>
              </w:rPr>
              <w:t>56</w:t>
            </w:r>
          </w:p>
        </w:tc>
      </w:tr>
      <w:tr w:rsidR="0030256B" w:rsidRPr="0030256B" w:rsidTr="00274686">
        <w:tc>
          <w:tcPr>
            <w:tcW w:w="1277" w:type="dxa"/>
            <w:tcBorders>
              <w:top w:val="single" w:sz="4" w:space="0" w:color="auto"/>
              <w:left w:val="single" w:sz="4" w:space="0" w:color="auto"/>
              <w:bottom w:val="single" w:sz="4" w:space="0" w:color="auto"/>
              <w:right w:val="single" w:sz="4" w:space="0" w:color="auto"/>
            </w:tcBorders>
            <w:vAlign w:val="bottom"/>
            <w:hideMark/>
          </w:tcPr>
          <w:p w:rsidR="0030256B" w:rsidRPr="0030256B" w:rsidRDefault="0030256B" w:rsidP="00274686">
            <w:pPr>
              <w:autoSpaceDE w:val="0"/>
              <w:autoSpaceDN w:val="0"/>
              <w:adjustRightInd w:val="0"/>
              <w:spacing w:after="0" w:line="240" w:lineRule="auto"/>
              <w:rPr>
                <w:rFonts w:ascii="Garamond" w:eastAsia="Times New Roman" w:hAnsi="Garamond" w:cstheme="majorBidi"/>
                <w:bCs/>
                <w:sz w:val="24"/>
                <w:szCs w:val="24"/>
              </w:rPr>
            </w:pPr>
            <w:r w:rsidRPr="0030256B">
              <w:rPr>
                <w:rFonts w:ascii="Garamond" w:eastAsia="Times New Roman" w:hAnsi="Garamond" w:cstheme="majorBidi"/>
                <w:bCs/>
                <w:sz w:val="24"/>
                <w:szCs w:val="24"/>
              </w:rPr>
              <w:t>Lesson 18</w:t>
            </w:r>
          </w:p>
        </w:tc>
        <w:tc>
          <w:tcPr>
            <w:tcW w:w="5953" w:type="dxa"/>
            <w:tcBorders>
              <w:top w:val="single" w:sz="4" w:space="0" w:color="auto"/>
              <w:left w:val="single" w:sz="4" w:space="0" w:color="auto"/>
              <w:bottom w:val="single" w:sz="4" w:space="0" w:color="auto"/>
              <w:right w:val="single" w:sz="4" w:space="0" w:color="auto"/>
            </w:tcBorders>
          </w:tcPr>
          <w:p w:rsidR="0030256B" w:rsidRPr="0030256B" w:rsidRDefault="0030256B" w:rsidP="00274686">
            <w:pPr>
              <w:autoSpaceDE w:val="0"/>
              <w:autoSpaceDN w:val="0"/>
              <w:adjustRightInd w:val="0"/>
              <w:spacing w:after="0" w:line="240" w:lineRule="auto"/>
              <w:rPr>
                <w:rFonts w:ascii="Garamond" w:eastAsia="Times New Roman" w:hAnsi="Garamond" w:cstheme="majorBidi"/>
                <w:sz w:val="24"/>
                <w:szCs w:val="24"/>
              </w:rPr>
            </w:pPr>
            <w:r w:rsidRPr="0030256B">
              <w:rPr>
                <w:rFonts w:ascii="Garamond" w:eastAsia="Times New Roman" w:hAnsi="Garamond" w:cstheme="majorBidi"/>
                <w:sz w:val="24"/>
                <w:szCs w:val="24"/>
              </w:rPr>
              <w:t>Organizational Governance - 3</w:t>
            </w:r>
          </w:p>
        </w:tc>
        <w:tc>
          <w:tcPr>
            <w:tcW w:w="1976" w:type="dxa"/>
            <w:tcBorders>
              <w:top w:val="single" w:sz="4" w:space="0" w:color="auto"/>
              <w:left w:val="single" w:sz="4" w:space="0" w:color="auto"/>
              <w:bottom w:val="single" w:sz="4" w:space="0" w:color="auto"/>
              <w:right w:val="single" w:sz="4" w:space="0" w:color="auto"/>
            </w:tcBorders>
          </w:tcPr>
          <w:p w:rsidR="0030256B" w:rsidRPr="0030256B" w:rsidRDefault="0030256B" w:rsidP="00274686">
            <w:pPr>
              <w:autoSpaceDE w:val="0"/>
              <w:autoSpaceDN w:val="0"/>
              <w:adjustRightInd w:val="0"/>
              <w:spacing w:after="0" w:line="240" w:lineRule="auto"/>
              <w:rPr>
                <w:rFonts w:ascii="Garamond" w:eastAsia="Times New Roman" w:hAnsi="Garamond" w:cstheme="majorBidi"/>
                <w:sz w:val="24"/>
                <w:szCs w:val="24"/>
              </w:rPr>
            </w:pPr>
            <w:r w:rsidRPr="0030256B">
              <w:rPr>
                <w:rFonts w:ascii="Garamond" w:eastAsia="Times New Roman" w:hAnsi="Garamond" w:cstheme="majorBidi"/>
                <w:sz w:val="24"/>
                <w:szCs w:val="24"/>
              </w:rPr>
              <w:t>Topic 94 to 99</w:t>
            </w:r>
          </w:p>
        </w:tc>
        <w:tc>
          <w:tcPr>
            <w:tcW w:w="576" w:type="dxa"/>
            <w:tcBorders>
              <w:top w:val="single" w:sz="4" w:space="0" w:color="auto"/>
              <w:left w:val="single" w:sz="4" w:space="0" w:color="auto"/>
              <w:bottom w:val="single" w:sz="4" w:space="0" w:color="auto"/>
              <w:right w:val="single" w:sz="4" w:space="0" w:color="auto"/>
            </w:tcBorders>
          </w:tcPr>
          <w:p w:rsidR="00B420FE" w:rsidRPr="0030256B" w:rsidRDefault="00B420FE" w:rsidP="00B420FE">
            <w:pPr>
              <w:autoSpaceDE w:val="0"/>
              <w:autoSpaceDN w:val="0"/>
              <w:adjustRightInd w:val="0"/>
              <w:spacing w:after="0" w:line="240" w:lineRule="auto"/>
              <w:jc w:val="center"/>
              <w:rPr>
                <w:rFonts w:ascii="Garamond" w:eastAsia="Times New Roman" w:hAnsi="Garamond" w:cstheme="majorBidi"/>
                <w:sz w:val="24"/>
                <w:szCs w:val="24"/>
              </w:rPr>
            </w:pPr>
            <w:r>
              <w:rPr>
                <w:rFonts w:ascii="Garamond" w:eastAsia="Times New Roman" w:hAnsi="Garamond" w:cstheme="majorBidi"/>
                <w:sz w:val="24"/>
                <w:szCs w:val="24"/>
              </w:rPr>
              <w:t>60</w:t>
            </w:r>
          </w:p>
        </w:tc>
      </w:tr>
      <w:tr w:rsidR="0030256B" w:rsidRPr="0030256B" w:rsidTr="00274686">
        <w:tc>
          <w:tcPr>
            <w:tcW w:w="1277" w:type="dxa"/>
            <w:tcBorders>
              <w:top w:val="single" w:sz="4" w:space="0" w:color="auto"/>
              <w:left w:val="single" w:sz="4" w:space="0" w:color="auto"/>
              <w:bottom w:val="single" w:sz="4" w:space="0" w:color="auto"/>
              <w:right w:val="single" w:sz="4" w:space="0" w:color="auto"/>
            </w:tcBorders>
            <w:vAlign w:val="bottom"/>
            <w:hideMark/>
          </w:tcPr>
          <w:p w:rsidR="0030256B" w:rsidRPr="0030256B" w:rsidRDefault="0030256B" w:rsidP="00274686">
            <w:pPr>
              <w:autoSpaceDE w:val="0"/>
              <w:autoSpaceDN w:val="0"/>
              <w:adjustRightInd w:val="0"/>
              <w:spacing w:after="0" w:line="240" w:lineRule="auto"/>
              <w:rPr>
                <w:rFonts w:ascii="Garamond" w:eastAsia="Times New Roman" w:hAnsi="Garamond" w:cstheme="majorBidi"/>
                <w:bCs/>
                <w:sz w:val="24"/>
                <w:szCs w:val="24"/>
              </w:rPr>
            </w:pPr>
            <w:r w:rsidRPr="0030256B">
              <w:rPr>
                <w:rFonts w:ascii="Garamond" w:eastAsia="Times New Roman" w:hAnsi="Garamond" w:cstheme="majorBidi"/>
                <w:bCs/>
                <w:sz w:val="24"/>
                <w:szCs w:val="24"/>
              </w:rPr>
              <w:t>Lesson 19</w:t>
            </w:r>
          </w:p>
        </w:tc>
        <w:tc>
          <w:tcPr>
            <w:tcW w:w="5953" w:type="dxa"/>
            <w:tcBorders>
              <w:top w:val="single" w:sz="4" w:space="0" w:color="auto"/>
              <w:left w:val="single" w:sz="4" w:space="0" w:color="auto"/>
              <w:bottom w:val="single" w:sz="4" w:space="0" w:color="auto"/>
              <w:right w:val="single" w:sz="4" w:space="0" w:color="auto"/>
            </w:tcBorders>
          </w:tcPr>
          <w:p w:rsidR="0030256B" w:rsidRPr="0030256B" w:rsidRDefault="0030256B" w:rsidP="00274686">
            <w:pPr>
              <w:autoSpaceDE w:val="0"/>
              <w:autoSpaceDN w:val="0"/>
              <w:adjustRightInd w:val="0"/>
              <w:spacing w:after="0" w:line="240" w:lineRule="auto"/>
              <w:rPr>
                <w:rFonts w:ascii="Garamond" w:eastAsia="Times New Roman" w:hAnsi="Garamond" w:cstheme="majorBidi"/>
                <w:sz w:val="24"/>
                <w:szCs w:val="24"/>
              </w:rPr>
            </w:pPr>
            <w:r w:rsidRPr="0030256B">
              <w:rPr>
                <w:rFonts w:ascii="Garamond" w:eastAsia="Times New Roman" w:hAnsi="Garamond" w:cstheme="majorBidi"/>
                <w:sz w:val="24"/>
                <w:szCs w:val="24"/>
              </w:rPr>
              <w:t>Organizational Governance - 4</w:t>
            </w:r>
          </w:p>
        </w:tc>
        <w:tc>
          <w:tcPr>
            <w:tcW w:w="1976" w:type="dxa"/>
            <w:tcBorders>
              <w:top w:val="single" w:sz="4" w:space="0" w:color="auto"/>
              <w:left w:val="single" w:sz="4" w:space="0" w:color="auto"/>
              <w:bottom w:val="single" w:sz="4" w:space="0" w:color="auto"/>
              <w:right w:val="single" w:sz="4" w:space="0" w:color="auto"/>
            </w:tcBorders>
          </w:tcPr>
          <w:p w:rsidR="0030256B" w:rsidRPr="0030256B" w:rsidRDefault="0030256B" w:rsidP="00274686">
            <w:pPr>
              <w:autoSpaceDE w:val="0"/>
              <w:autoSpaceDN w:val="0"/>
              <w:adjustRightInd w:val="0"/>
              <w:spacing w:after="0" w:line="240" w:lineRule="auto"/>
              <w:rPr>
                <w:rFonts w:ascii="Garamond" w:eastAsia="Times New Roman" w:hAnsi="Garamond" w:cstheme="majorBidi"/>
                <w:sz w:val="24"/>
                <w:szCs w:val="24"/>
              </w:rPr>
            </w:pPr>
            <w:r w:rsidRPr="0030256B">
              <w:rPr>
                <w:rFonts w:ascii="Garamond" w:eastAsia="Times New Roman" w:hAnsi="Garamond" w:cstheme="majorBidi"/>
                <w:sz w:val="24"/>
                <w:szCs w:val="24"/>
              </w:rPr>
              <w:t>Topic 100 to 104</w:t>
            </w:r>
          </w:p>
        </w:tc>
        <w:tc>
          <w:tcPr>
            <w:tcW w:w="576" w:type="dxa"/>
            <w:tcBorders>
              <w:top w:val="single" w:sz="4" w:space="0" w:color="auto"/>
              <w:left w:val="single" w:sz="4" w:space="0" w:color="auto"/>
              <w:bottom w:val="single" w:sz="4" w:space="0" w:color="auto"/>
              <w:right w:val="single" w:sz="4" w:space="0" w:color="auto"/>
            </w:tcBorders>
          </w:tcPr>
          <w:p w:rsidR="0030256B" w:rsidRPr="0030256B" w:rsidRDefault="00B420FE" w:rsidP="00274686">
            <w:pPr>
              <w:autoSpaceDE w:val="0"/>
              <w:autoSpaceDN w:val="0"/>
              <w:adjustRightInd w:val="0"/>
              <w:spacing w:after="0" w:line="240" w:lineRule="auto"/>
              <w:jc w:val="center"/>
              <w:rPr>
                <w:rFonts w:ascii="Garamond" w:eastAsia="Times New Roman" w:hAnsi="Garamond" w:cstheme="majorBidi"/>
                <w:sz w:val="24"/>
                <w:szCs w:val="24"/>
              </w:rPr>
            </w:pPr>
            <w:r>
              <w:rPr>
                <w:rFonts w:ascii="Garamond" w:eastAsia="Times New Roman" w:hAnsi="Garamond" w:cstheme="majorBidi"/>
                <w:sz w:val="24"/>
                <w:szCs w:val="24"/>
              </w:rPr>
              <w:t>64</w:t>
            </w:r>
          </w:p>
        </w:tc>
      </w:tr>
      <w:tr w:rsidR="0030256B" w:rsidRPr="0030256B" w:rsidTr="00274686">
        <w:tc>
          <w:tcPr>
            <w:tcW w:w="1277" w:type="dxa"/>
            <w:tcBorders>
              <w:top w:val="single" w:sz="4" w:space="0" w:color="auto"/>
              <w:left w:val="single" w:sz="4" w:space="0" w:color="auto"/>
              <w:bottom w:val="single" w:sz="4" w:space="0" w:color="auto"/>
              <w:right w:val="single" w:sz="4" w:space="0" w:color="auto"/>
            </w:tcBorders>
            <w:vAlign w:val="bottom"/>
            <w:hideMark/>
          </w:tcPr>
          <w:p w:rsidR="0030256B" w:rsidRPr="0030256B" w:rsidRDefault="0030256B" w:rsidP="00274686">
            <w:pPr>
              <w:autoSpaceDE w:val="0"/>
              <w:autoSpaceDN w:val="0"/>
              <w:adjustRightInd w:val="0"/>
              <w:spacing w:after="0" w:line="240" w:lineRule="auto"/>
              <w:rPr>
                <w:rFonts w:ascii="Garamond" w:eastAsia="Times New Roman" w:hAnsi="Garamond" w:cstheme="majorBidi"/>
                <w:bCs/>
                <w:sz w:val="24"/>
                <w:szCs w:val="24"/>
              </w:rPr>
            </w:pPr>
            <w:r w:rsidRPr="0030256B">
              <w:rPr>
                <w:rFonts w:ascii="Garamond" w:eastAsia="Times New Roman" w:hAnsi="Garamond" w:cstheme="majorBidi"/>
                <w:bCs/>
                <w:sz w:val="24"/>
                <w:szCs w:val="24"/>
              </w:rPr>
              <w:t>Lesson 20</w:t>
            </w:r>
          </w:p>
        </w:tc>
        <w:tc>
          <w:tcPr>
            <w:tcW w:w="5953" w:type="dxa"/>
            <w:tcBorders>
              <w:top w:val="single" w:sz="4" w:space="0" w:color="auto"/>
              <w:left w:val="single" w:sz="4" w:space="0" w:color="auto"/>
              <w:bottom w:val="single" w:sz="4" w:space="0" w:color="auto"/>
              <w:right w:val="single" w:sz="4" w:space="0" w:color="auto"/>
            </w:tcBorders>
          </w:tcPr>
          <w:p w:rsidR="0030256B" w:rsidRPr="0030256B" w:rsidRDefault="0030256B" w:rsidP="00274686">
            <w:pPr>
              <w:autoSpaceDE w:val="0"/>
              <w:autoSpaceDN w:val="0"/>
              <w:adjustRightInd w:val="0"/>
              <w:spacing w:after="0" w:line="240" w:lineRule="auto"/>
              <w:rPr>
                <w:rFonts w:ascii="Garamond" w:eastAsia="Times New Roman" w:hAnsi="Garamond" w:cstheme="majorBidi"/>
                <w:sz w:val="24"/>
                <w:szCs w:val="24"/>
              </w:rPr>
            </w:pPr>
            <w:r w:rsidRPr="0030256B">
              <w:rPr>
                <w:rFonts w:ascii="Garamond" w:eastAsia="Times New Roman" w:hAnsi="Garamond" w:cstheme="majorBidi"/>
                <w:sz w:val="24"/>
                <w:szCs w:val="24"/>
              </w:rPr>
              <w:t>Governance in Higher Education - 1</w:t>
            </w:r>
          </w:p>
        </w:tc>
        <w:tc>
          <w:tcPr>
            <w:tcW w:w="1976" w:type="dxa"/>
            <w:tcBorders>
              <w:top w:val="single" w:sz="4" w:space="0" w:color="auto"/>
              <w:left w:val="single" w:sz="4" w:space="0" w:color="auto"/>
              <w:bottom w:val="single" w:sz="4" w:space="0" w:color="auto"/>
              <w:right w:val="single" w:sz="4" w:space="0" w:color="auto"/>
            </w:tcBorders>
          </w:tcPr>
          <w:p w:rsidR="0030256B" w:rsidRPr="0030256B" w:rsidRDefault="0030256B" w:rsidP="00274686">
            <w:pPr>
              <w:autoSpaceDE w:val="0"/>
              <w:autoSpaceDN w:val="0"/>
              <w:adjustRightInd w:val="0"/>
              <w:spacing w:after="0" w:line="240" w:lineRule="auto"/>
              <w:rPr>
                <w:rFonts w:ascii="Garamond" w:eastAsia="Times New Roman" w:hAnsi="Garamond" w:cstheme="majorBidi"/>
                <w:sz w:val="24"/>
                <w:szCs w:val="24"/>
              </w:rPr>
            </w:pPr>
            <w:r w:rsidRPr="0030256B">
              <w:rPr>
                <w:rFonts w:ascii="Garamond" w:eastAsia="Times New Roman" w:hAnsi="Garamond" w:cstheme="majorBidi"/>
                <w:sz w:val="24"/>
                <w:szCs w:val="24"/>
              </w:rPr>
              <w:t>Topic 105 to 108</w:t>
            </w:r>
          </w:p>
        </w:tc>
        <w:tc>
          <w:tcPr>
            <w:tcW w:w="576" w:type="dxa"/>
            <w:tcBorders>
              <w:top w:val="single" w:sz="4" w:space="0" w:color="auto"/>
              <w:left w:val="single" w:sz="4" w:space="0" w:color="auto"/>
              <w:bottom w:val="single" w:sz="4" w:space="0" w:color="auto"/>
              <w:right w:val="single" w:sz="4" w:space="0" w:color="auto"/>
            </w:tcBorders>
          </w:tcPr>
          <w:p w:rsidR="0030256B" w:rsidRPr="0030256B" w:rsidRDefault="00B420FE" w:rsidP="00274686">
            <w:pPr>
              <w:autoSpaceDE w:val="0"/>
              <w:autoSpaceDN w:val="0"/>
              <w:adjustRightInd w:val="0"/>
              <w:spacing w:after="0" w:line="240" w:lineRule="auto"/>
              <w:jc w:val="center"/>
              <w:rPr>
                <w:rFonts w:ascii="Garamond" w:eastAsia="Times New Roman" w:hAnsi="Garamond" w:cstheme="majorBidi"/>
                <w:sz w:val="24"/>
                <w:szCs w:val="24"/>
              </w:rPr>
            </w:pPr>
            <w:r>
              <w:rPr>
                <w:rFonts w:ascii="Garamond" w:eastAsia="Times New Roman" w:hAnsi="Garamond" w:cstheme="majorBidi"/>
                <w:sz w:val="24"/>
                <w:szCs w:val="24"/>
              </w:rPr>
              <w:t>67</w:t>
            </w:r>
          </w:p>
        </w:tc>
      </w:tr>
      <w:tr w:rsidR="0030256B" w:rsidRPr="0030256B" w:rsidTr="00274686">
        <w:tc>
          <w:tcPr>
            <w:tcW w:w="1277" w:type="dxa"/>
            <w:tcBorders>
              <w:top w:val="single" w:sz="4" w:space="0" w:color="auto"/>
              <w:left w:val="single" w:sz="4" w:space="0" w:color="auto"/>
              <w:bottom w:val="single" w:sz="4" w:space="0" w:color="auto"/>
              <w:right w:val="single" w:sz="4" w:space="0" w:color="auto"/>
            </w:tcBorders>
            <w:vAlign w:val="bottom"/>
            <w:hideMark/>
          </w:tcPr>
          <w:p w:rsidR="0030256B" w:rsidRPr="0030256B" w:rsidRDefault="0030256B" w:rsidP="00274686">
            <w:pPr>
              <w:autoSpaceDE w:val="0"/>
              <w:autoSpaceDN w:val="0"/>
              <w:adjustRightInd w:val="0"/>
              <w:spacing w:after="0" w:line="240" w:lineRule="auto"/>
              <w:rPr>
                <w:rFonts w:ascii="Garamond" w:eastAsia="Times New Roman" w:hAnsi="Garamond" w:cstheme="majorBidi"/>
                <w:bCs/>
                <w:sz w:val="24"/>
                <w:szCs w:val="24"/>
              </w:rPr>
            </w:pPr>
            <w:r w:rsidRPr="0030256B">
              <w:rPr>
                <w:rFonts w:ascii="Garamond" w:eastAsia="Times New Roman" w:hAnsi="Garamond" w:cstheme="majorBidi"/>
                <w:bCs/>
                <w:sz w:val="24"/>
                <w:szCs w:val="24"/>
              </w:rPr>
              <w:t>Lesson 21</w:t>
            </w:r>
          </w:p>
        </w:tc>
        <w:tc>
          <w:tcPr>
            <w:tcW w:w="5953" w:type="dxa"/>
            <w:tcBorders>
              <w:top w:val="single" w:sz="4" w:space="0" w:color="auto"/>
              <w:left w:val="single" w:sz="4" w:space="0" w:color="auto"/>
              <w:bottom w:val="single" w:sz="4" w:space="0" w:color="auto"/>
              <w:right w:val="single" w:sz="4" w:space="0" w:color="auto"/>
            </w:tcBorders>
          </w:tcPr>
          <w:p w:rsidR="0030256B" w:rsidRPr="0030256B" w:rsidRDefault="0030256B" w:rsidP="00274686">
            <w:pPr>
              <w:autoSpaceDE w:val="0"/>
              <w:autoSpaceDN w:val="0"/>
              <w:adjustRightInd w:val="0"/>
              <w:spacing w:after="0" w:line="240" w:lineRule="auto"/>
              <w:rPr>
                <w:rFonts w:ascii="Garamond" w:eastAsia="Times New Roman" w:hAnsi="Garamond" w:cstheme="majorBidi"/>
                <w:sz w:val="24"/>
                <w:szCs w:val="24"/>
              </w:rPr>
            </w:pPr>
            <w:r w:rsidRPr="0030256B">
              <w:rPr>
                <w:rFonts w:ascii="Garamond" w:eastAsia="Times New Roman" w:hAnsi="Garamond" w:cstheme="majorBidi"/>
                <w:sz w:val="24"/>
                <w:szCs w:val="24"/>
              </w:rPr>
              <w:t>Governance in Higher Education - 2</w:t>
            </w:r>
          </w:p>
        </w:tc>
        <w:tc>
          <w:tcPr>
            <w:tcW w:w="1976" w:type="dxa"/>
            <w:tcBorders>
              <w:top w:val="single" w:sz="4" w:space="0" w:color="auto"/>
              <w:left w:val="single" w:sz="4" w:space="0" w:color="auto"/>
              <w:bottom w:val="single" w:sz="4" w:space="0" w:color="auto"/>
              <w:right w:val="single" w:sz="4" w:space="0" w:color="auto"/>
            </w:tcBorders>
          </w:tcPr>
          <w:p w:rsidR="0030256B" w:rsidRPr="0030256B" w:rsidRDefault="0030256B" w:rsidP="00274686">
            <w:pPr>
              <w:autoSpaceDE w:val="0"/>
              <w:autoSpaceDN w:val="0"/>
              <w:adjustRightInd w:val="0"/>
              <w:spacing w:after="0" w:line="240" w:lineRule="auto"/>
              <w:rPr>
                <w:rFonts w:ascii="Garamond" w:eastAsia="Times New Roman" w:hAnsi="Garamond" w:cstheme="majorBidi"/>
                <w:sz w:val="24"/>
                <w:szCs w:val="24"/>
              </w:rPr>
            </w:pPr>
            <w:r w:rsidRPr="0030256B">
              <w:rPr>
                <w:rFonts w:ascii="Garamond" w:eastAsia="Times New Roman" w:hAnsi="Garamond" w:cstheme="majorBidi"/>
                <w:sz w:val="24"/>
                <w:szCs w:val="24"/>
              </w:rPr>
              <w:t>Topic 109 to 113</w:t>
            </w:r>
          </w:p>
        </w:tc>
        <w:tc>
          <w:tcPr>
            <w:tcW w:w="576" w:type="dxa"/>
            <w:tcBorders>
              <w:top w:val="single" w:sz="4" w:space="0" w:color="auto"/>
              <w:left w:val="single" w:sz="4" w:space="0" w:color="auto"/>
              <w:bottom w:val="single" w:sz="4" w:space="0" w:color="auto"/>
              <w:right w:val="single" w:sz="4" w:space="0" w:color="auto"/>
            </w:tcBorders>
          </w:tcPr>
          <w:p w:rsidR="0030256B" w:rsidRPr="0030256B" w:rsidRDefault="00B420FE" w:rsidP="00274686">
            <w:pPr>
              <w:autoSpaceDE w:val="0"/>
              <w:autoSpaceDN w:val="0"/>
              <w:adjustRightInd w:val="0"/>
              <w:spacing w:after="0" w:line="240" w:lineRule="auto"/>
              <w:jc w:val="center"/>
              <w:rPr>
                <w:rFonts w:ascii="Garamond" w:eastAsia="Times New Roman" w:hAnsi="Garamond" w:cstheme="majorBidi"/>
                <w:sz w:val="24"/>
                <w:szCs w:val="24"/>
              </w:rPr>
            </w:pPr>
            <w:r>
              <w:rPr>
                <w:rFonts w:ascii="Garamond" w:eastAsia="Times New Roman" w:hAnsi="Garamond" w:cstheme="majorBidi"/>
                <w:sz w:val="24"/>
                <w:szCs w:val="24"/>
              </w:rPr>
              <w:t>71</w:t>
            </w:r>
          </w:p>
        </w:tc>
      </w:tr>
      <w:tr w:rsidR="0030256B" w:rsidRPr="0030256B" w:rsidTr="00274686">
        <w:tc>
          <w:tcPr>
            <w:tcW w:w="1277" w:type="dxa"/>
            <w:tcBorders>
              <w:top w:val="single" w:sz="4" w:space="0" w:color="auto"/>
              <w:left w:val="single" w:sz="4" w:space="0" w:color="auto"/>
              <w:bottom w:val="single" w:sz="4" w:space="0" w:color="auto"/>
              <w:right w:val="single" w:sz="4" w:space="0" w:color="auto"/>
            </w:tcBorders>
            <w:vAlign w:val="bottom"/>
            <w:hideMark/>
          </w:tcPr>
          <w:p w:rsidR="0030256B" w:rsidRPr="0030256B" w:rsidRDefault="0030256B" w:rsidP="00274686">
            <w:pPr>
              <w:autoSpaceDE w:val="0"/>
              <w:autoSpaceDN w:val="0"/>
              <w:adjustRightInd w:val="0"/>
              <w:spacing w:after="0" w:line="240" w:lineRule="auto"/>
              <w:rPr>
                <w:rFonts w:ascii="Garamond" w:eastAsia="Times New Roman" w:hAnsi="Garamond" w:cstheme="majorBidi"/>
                <w:bCs/>
                <w:sz w:val="24"/>
                <w:szCs w:val="24"/>
              </w:rPr>
            </w:pPr>
            <w:r w:rsidRPr="0030256B">
              <w:rPr>
                <w:rFonts w:ascii="Garamond" w:eastAsia="Times New Roman" w:hAnsi="Garamond" w:cstheme="majorBidi"/>
                <w:bCs/>
                <w:sz w:val="24"/>
                <w:szCs w:val="24"/>
              </w:rPr>
              <w:t>Lesson 22</w:t>
            </w:r>
          </w:p>
        </w:tc>
        <w:tc>
          <w:tcPr>
            <w:tcW w:w="5953" w:type="dxa"/>
            <w:tcBorders>
              <w:top w:val="single" w:sz="4" w:space="0" w:color="auto"/>
              <w:left w:val="single" w:sz="4" w:space="0" w:color="auto"/>
              <w:bottom w:val="single" w:sz="4" w:space="0" w:color="auto"/>
              <w:right w:val="single" w:sz="4" w:space="0" w:color="auto"/>
            </w:tcBorders>
          </w:tcPr>
          <w:p w:rsidR="0030256B" w:rsidRPr="0030256B" w:rsidRDefault="0030256B" w:rsidP="00274686">
            <w:pPr>
              <w:autoSpaceDE w:val="0"/>
              <w:autoSpaceDN w:val="0"/>
              <w:adjustRightInd w:val="0"/>
              <w:spacing w:after="0" w:line="240" w:lineRule="auto"/>
              <w:rPr>
                <w:rFonts w:ascii="Garamond" w:eastAsia="Times New Roman" w:hAnsi="Garamond" w:cstheme="majorBidi"/>
                <w:sz w:val="24"/>
                <w:szCs w:val="24"/>
              </w:rPr>
            </w:pPr>
            <w:r w:rsidRPr="0030256B">
              <w:rPr>
                <w:rFonts w:ascii="Garamond" w:eastAsia="Times New Roman" w:hAnsi="Garamond" w:cstheme="majorBidi"/>
                <w:sz w:val="24"/>
                <w:szCs w:val="24"/>
              </w:rPr>
              <w:t>Governance in Higher Education - 3</w:t>
            </w:r>
          </w:p>
        </w:tc>
        <w:tc>
          <w:tcPr>
            <w:tcW w:w="1976" w:type="dxa"/>
            <w:tcBorders>
              <w:top w:val="single" w:sz="4" w:space="0" w:color="auto"/>
              <w:left w:val="single" w:sz="4" w:space="0" w:color="auto"/>
              <w:bottom w:val="single" w:sz="4" w:space="0" w:color="auto"/>
              <w:right w:val="single" w:sz="4" w:space="0" w:color="auto"/>
            </w:tcBorders>
          </w:tcPr>
          <w:p w:rsidR="0030256B" w:rsidRPr="0030256B" w:rsidRDefault="0030256B" w:rsidP="00274686">
            <w:pPr>
              <w:autoSpaceDE w:val="0"/>
              <w:autoSpaceDN w:val="0"/>
              <w:adjustRightInd w:val="0"/>
              <w:spacing w:after="0" w:line="240" w:lineRule="auto"/>
              <w:rPr>
                <w:rFonts w:ascii="Garamond" w:eastAsia="Times New Roman" w:hAnsi="Garamond" w:cstheme="majorBidi"/>
                <w:sz w:val="24"/>
                <w:szCs w:val="24"/>
              </w:rPr>
            </w:pPr>
            <w:r w:rsidRPr="0030256B">
              <w:rPr>
                <w:rFonts w:ascii="Garamond" w:eastAsia="Times New Roman" w:hAnsi="Garamond" w:cstheme="majorBidi"/>
                <w:sz w:val="24"/>
                <w:szCs w:val="24"/>
              </w:rPr>
              <w:t>Topic 114 to 118</w:t>
            </w:r>
          </w:p>
        </w:tc>
        <w:tc>
          <w:tcPr>
            <w:tcW w:w="576" w:type="dxa"/>
            <w:tcBorders>
              <w:top w:val="single" w:sz="4" w:space="0" w:color="auto"/>
              <w:left w:val="single" w:sz="4" w:space="0" w:color="auto"/>
              <w:bottom w:val="single" w:sz="4" w:space="0" w:color="auto"/>
              <w:right w:val="single" w:sz="4" w:space="0" w:color="auto"/>
            </w:tcBorders>
          </w:tcPr>
          <w:p w:rsidR="0030256B" w:rsidRPr="0030256B" w:rsidRDefault="00B420FE" w:rsidP="00274686">
            <w:pPr>
              <w:autoSpaceDE w:val="0"/>
              <w:autoSpaceDN w:val="0"/>
              <w:adjustRightInd w:val="0"/>
              <w:spacing w:after="0" w:line="240" w:lineRule="auto"/>
              <w:jc w:val="center"/>
              <w:rPr>
                <w:rFonts w:ascii="Garamond" w:eastAsia="Times New Roman" w:hAnsi="Garamond" w:cstheme="majorBidi"/>
                <w:sz w:val="24"/>
                <w:szCs w:val="24"/>
              </w:rPr>
            </w:pPr>
            <w:r>
              <w:rPr>
                <w:rFonts w:ascii="Garamond" w:eastAsia="Times New Roman" w:hAnsi="Garamond" w:cstheme="majorBidi"/>
                <w:sz w:val="24"/>
                <w:szCs w:val="24"/>
              </w:rPr>
              <w:t>75</w:t>
            </w:r>
          </w:p>
        </w:tc>
      </w:tr>
      <w:tr w:rsidR="0030256B" w:rsidRPr="0030256B" w:rsidTr="00274686">
        <w:tc>
          <w:tcPr>
            <w:tcW w:w="1277" w:type="dxa"/>
            <w:tcBorders>
              <w:top w:val="single" w:sz="4" w:space="0" w:color="auto"/>
              <w:left w:val="single" w:sz="4" w:space="0" w:color="auto"/>
              <w:bottom w:val="single" w:sz="4" w:space="0" w:color="auto"/>
              <w:right w:val="single" w:sz="4" w:space="0" w:color="auto"/>
            </w:tcBorders>
            <w:vAlign w:val="bottom"/>
            <w:hideMark/>
          </w:tcPr>
          <w:p w:rsidR="0030256B" w:rsidRPr="0030256B" w:rsidRDefault="0030256B" w:rsidP="00274686">
            <w:pPr>
              <w:autoSpaceDE w:val="0"/>
              <w:autoSpaceDN w:val="0"/>
              <w:adjustRightInd w:val="0"/>
              <w:spacing w:after="0" w:line="240" w:lineRule="auto"/>
              <w:rPr>
                <w:rFonts w:ascii="Garamond" w:eastAsia="Times New Roman" w:hAnsi="Garamond" w:cstheme="majorBidi"/>
                <w:bCs/>
                <w:sz w:val="24"/>
                <w:szCs w:val="24"/>
              </w:rPr>
            </w:pPr>
            <w:r w:rsidRPr="0030256B">
              <w:rPr>
                <w:rFonts w:ascii="Garamond" w:eastAsia="Times New Roman" w:hAnsi="Garamond" w:cstheme="majorBidi"/>
                <w:bCs/>
                <w:sz w:val="24"/>
                <w:szCs w:val="24"/>
              </w:rPr>
              <w:t>Lesson 23</w:t>
            </w:r>
          </w:p>
        </w:tc>
        <w:tc>
          <w:tcPr>
            <w:tcW w:w="5953" w:type="dxa"/>
            <w:tcBorders>
              <w:top w:val="single" w:sz="4" w:space="0" w:color="auto"/>
              <w:left w:val="single" w:sz="4" w:space="0" w:color="auto"/>
              <w:bottom w:val="single" w:sz="4" w:space="0" w:color="auto"/>
              <w:right w:val="single" w:sz="4" w:space="0" w:color="auto"/>
            </w:tcBorders>
          </w:tcPr>
          <w:p w:rsidR="0030256B" w:rsidRPr="0030256B" w:rsidRDefault="0030256B" w:rsidP="00274686">
            <w:pPr>
              <w:autoSpaceDE w:val="0"/>
              <w:autoSpaceDN w:val="0"/>
              <w:adjustRightInd w:val="0"/>
              <w:spacing w:after="0" w:line="240" w:lineRule="auto"/>
              <w:rPr>
                <w:rFonts w:ascii="Garamond" w:eastAsia="Times New Roman" w:hAnsi="Garamond" w:cstheme="majorBidi"/>
                <w:sz w:val="24"/>
                <w:szCs w:val="24"/>
              </w:rPr>
            </w:pPr>
            <w:r w:rsidRPr="0030256B">
              <w:rPr>
                <w:rFonts w:ascii="Garamond" w:eastAsia="Times New Roman" w:hAnsi="Garamond" w:cstheme="majorBidi"/>
                <w:sz w:val="24"/>
                <w:szCs w:val="24"/>
              </w:rPr>
              <w:t>Governance in Higher Education - 4</w:t>
            </w:r>
          </w:p>
        </w:tc>
        <w:tc>
          <w:tcPr>
            <w:tcW w:w="1976" w:type="dxa"/>
            <w:tcBorders>
              <w:top w:val="single" w:sz="4" w:space="0" w:color="auto"/>
              <w:left w:val="single" w:sz="4" w:space="0" w:color="auto"/>
              <w:bottom w:val="single" w:sz="4" w:space="0" w:color="auto"/>
              <w:right w:val="single" w:sz="4" w:space="0" w:color="auto"/>
            </w:tcBorders>
          </w:tcPr>
          <w:p w:rsidR="0030256B" w:rsidRPr="0030256B" w:rsidRDefault="0030256B" w:rsidP="00274686">
            <w:pPr>
              <w:autoSpaceDE w:val="0"/>
              <w:autoSpaceDN w:val="0"/>
              <w:adjustRightInd w:val="0"/>
              <w:spacing w:after="0" w:line="240" w:lineRule="auto"/>
              <w:rPr>
                <w:rFonts w:ascii="Garamond" w:eastAsia="Times New Roman" w:hAnsi="Garamond" w:cstheme="majorBidi"/>
                <w:sz w:val="24"/>
                <w:szCs w:val="24"/>
              </w:rPr>
            </w:pPr>
            <w:r w:rsidRPr="0030256B">
              <w:rPr>
                <w:rFonts w:ascii="Garamond" w:eastAsia="Times New Roman" w:hAnsi="Garamond" w:cstheme="majorBidi"/>
                <w:sz w:val="24"/>
                <w:szCs w:val="24"/>
              </w:rPr>
              <w:t>Topic 119 to 122</w:t>
            </w:r>
          </w:p>
        </w:tc>
        <w:tc>
          <w:tcPr>
            <w:tcW w:w="576" w:type="dxa"/>
            <w:tcBorders>
              <w:top w:val="single" w:sz="4" w:space="0" w:color="auto"/>
              <w:left w:val="single" w:sz="4" w:space="0" w:color="auto"/>
              <w:bottom w:val="single" w:sz="4" w:space="0" w:color="auto"/>
              <w:right w:val="single" w:sz="4" w:space="0" w:color="auto"/>
            </w:tcBorders>
          </w:tcPr>
          <w:p w:rsidR="0030256B" w:rsidRPr="0030256B" w:rsidRDefault="0098154E" w:rsidP="00274686">
            <w:pPr>
              <w:autoSpaceDE w:val="0"/>
              <w:autoSpaceDN w:val="0"/>
              <w:adjustRightInd w:val="0"/>
              <w:spacing w:after="0" w:line="240" w:lineRule="auto"/>
              <w:jc w:val="center"/>
              <w:rPr>
                <w:rFonts w:ascii="Garamond" w:eastAsia="Times New Roman" w:hAnsi="Garamond" w:cstheme="majorBidi"/>
                <w:sz w:val="24"/>
                <w:szCs w:val="24"/>
              </w:rPr>
            </w:pPr>
            <w:r>
              <w:rPr>
                <w:rFonts w:ascii="Garamond" w:eastAsia="Times New Roman" w:hAnsi="Garamond" w:cstheme="majorBidi"/>
                <w:sz w:val="24"/>
                <w:szCs w:val="24"/>
              </w:rPr>
              <w:t>80</w:t>
            </w:r>
          </w:p>
        </w:tc>
      </w:tr>
      <w:tr w:rsidR="0030256B" w:rsidRPr="0030256B" w:rsidTr="00274686">
        <w:tc>
          <w:tcPr>
            <w:tcW w:w="1277" w:type="dxa"/>
            <w:tcBorders>
              <w:top w:val="single" w:sz="4" w:space="0" w:color="auto"/>
              <w:left w:val="single" w:sz="4" w:space="0" w:color="auto"/>
              <w:bottom w:val="single" w:sz="4" w:space="0" w:color="auto"/>
              <w:right w:val="single" w:sz="4" w:space="0" w:color="auto"/>
            </w:tcBorders>
            <w:vAlign w:val="bottom"/>
            <w:hideMark/>
          </w:tcPr>
          <w:p w:rsidR="0030256B" w:rsidRPr="0030256B" w:rsidRDefault="0030256B" w:rsidP="00274686">
            <w:pPr>
              <w:autoSpaceDE w:val="0"/>
              <w:autoSpaceDN w:val="0"/>
              <w:adjustRightInd w:val="0"/>
              <w:spacing w:after="0" w:line="240" w:lineRule="auto"/>
              <w:rPr>
                <w:rFonts w:ascii="Garamond" w:eastAsia="Times New Roman" w:hAnsi="Garamond" w:cstheme="majorBidi"/>
                <w:bCs/>
                <w:sz w:val="24"/>
                <w:szCs w:val="24"/>
              </w:rPr>
            </w:pPr>
            <w:r w:rsidRPr="0030256B">
              <w:rPr>
                <w:rFonts w:ascii="Garamond" w:eastAsia="Times New Roman" w:hAnsi="Garamond" w:cstheme="majorBidi"/>
                <w:bCs/>
                <w:sz w:val="24"/>
                <w:szCs w:val="24"/>
              </w:rPr>
              <w:t>Lesson 24</w:t>
            </w:r>
          </w:p>
        </w:tc>
        <w:tc>
          <w:tcPr>
            <w:tcW w:w="5953" w:type="dxa"/>
            <w:tcBorders>
              <w:top w:val="single" w:sz="4" w:space="0" w:color="auto"/>
              <w:left w:val="single" w:sz="4" w:space="0" w:color="auto"/>
              <w:bottom w:val="single" w:sz="4" w:space="0" w:color="auto"/>
              <w:right w:val="single" w:sz="4" w:space="0" w:color="auto"/>
            </w:tcBorders>
          </w:tcPr>
          <w:p w:rsidR="0030256B" w:rsidRPr="0030256B" w:rsidRDefault="0030256B" w:rsidP="00274686">
            <w:pPr>
              <w:autoSpaceDE w:val="0"/>
              <w:autoSpaceDN w:val="0"/>
              <w:adjustRightInd w:val="0"/>
              <w:spacing w:after="0" w:line="240" w:lineRule="auto"/>
              <w:rPr>
                <w:rFonts w:ascii="Garamond" w:eastAsia="Times New Roman" w:hAnsi="Garamond" w:cstheme="majorBidi"/>
                <w:sz w:val="24"/>
                <w:szCs w:val="24"/>
              </w:rPr>
            </w:pPr>
            <w:r w:rsidRPr="0030256B">
              <w:rPr>
                <w:rFonts w:ascii="Garamond" w:eastAsia="Times New Roman" w:hAnsi="Garamond" w:cstheme="majorBidi"/>
                <w:sz w:val="24"/>
                <w:szCs w:val="24"/>
              </w:rPr>
              <w:t>School Improvement Programme.</w:t>
            </w:r>
          </w:p>
        </w:tc>
        <w:tc>
          <w:tcPr>
            <w:tcW w:w="1976" w:type="dxa"/>
            <w:tcBorders>
              <w:top w:val="single" w:sz="4" w:space="0" w:color="auto"/>
              <w:left w:val="single" w:sz="4" w:space="0" w:color="auto"/>
              <w:bottom w:val="single" w:sz="4" w:space="0" w:color="auto"/>
              <w:right w:val="single" w:sz="4" w:space="0" w:color="auto"/>
            </w:tcBorders>
          </w:tcPr>
          <w:p w:rsidR="0030256B" w:rsidRPr="0030256B" w:rsidRDefault="0030256B" w:rsidP="00274686">
            <w:pPr>
              <w:autoSpaceDE w:val="0"/>
              <w:autoSpaceDN w:val="0"/>
              <w:adjustRightInd w:val="0"/>
              <w:spacing w:after="0" w:line="240" w:lineRule="auto"/>
              <w:rPr>
                <w:rFonts w:ascii="Garamond" w:eastAsia="Times New Roman" w:hAnsi="Garamond" w:cstheme="majorBidi"/>
                <w:sz w:val="24"/>
                <w:szCs w:val="24"/>
              </w:rPr>
            </w:pPr>
            <w:r w:rsidRPr="0030256B">
              <w:rPr>
                <w:rFonts w:ascii="Garamond" w:eastAsia="Times New Roman" w:hAnsi="Garamond" w:cstheme="majorBidi"/>
                <w:sz w:val="24"/>
                <w:szCs w:val="24"/>
              </w:rPr>
              <w:t>Topic 123 to 127</w:t>
            </w:r>
          </w:p>
        </w:tc>
        <w:tc>
          <w:tcPr>
            <w:tcW w:w="576" w:type="dxa"/>
            <w:tcBorders>
              <w:top w:val="single" w:sz="4" w:space="0" w:color="auto"/>
              <w:left w:val="single" w:sz="4" w:space="0" w:color="auto"/>
              <w:bottom w:val="single" w:sz="4" w:space="0" w:color="auto"/>
              <w:right w:val="single" w:sz="4" w:space="0" w:color="auto"/>
            </w:tcBorders>
          </w:tcPr>
          <w:p w:rsidR="0030256B" w:rsidRPr="0030256B" w:rsidRDefault="009F4461" w:rsidP="00274686">
            <w:pPr>
              <w:autoSpaceDE w:val="0"/>
              <w:autoSpaceDN w:val="0"/>
              <w:adjustRightInd w:val="0"/>
              <w:spacing w:after="0" w:line="240" w:lineRule="auto"/>
              <w:jc w:val="center"/>
              <w:rPr>
                <w:rFonts w:ascii="Garamond" w:eastAsia="Times New Roman" w:hAnsi="Garamond" w:cstheme="majorBidi"/>
                <w:sz w:val="24"/>
                <w:szCs w:val="24"/>
              </w:rPr>
            </w:pPr>
            <w:r>
              <w:rPr>
                <w:rFonts w:ascii="Garamond" w:eastAsia="Times New Roman" w:hAnsi="Garamond" w:cstheme="majorBidi"/>
                <w:sz w:val="24"/>
                <w:szCs w:val="24"/>
              </w:rPr>
              <w:t>85</w:t>
            </w:r>
          </w:p>
        </w:tc>
      </w:tr>
      <w:tr w:rsidR="0030256B" w:rsidRPr="0030256B" w:rsidTr="00274686">
        <w:tc>
          <w:tcPr>
            <w:tcW w:w="1277" w:type="dxa"/>
            <w:tcBorders>
              <w:top w:val="single" w:sz="4" w:space="0" w:color="auto"/>
              <w:left w:val="single" w:sz="4" w:space="0" w:color="auto"/>
              <w:bottom w:val="single" w:sz="4" w:space="0" w:color="auto"/>
              <w:right w:val="single" w:sz="4" w:space="0" w:color="auto"/>
            </w:tcBorders>
            <w:vAlign w:val="bottom"/>
            <w:hideMark/>
          </w:tcPr>
          <w:p w:rsidR="0030256B" w:rsidRPr="0030256B" w:rsidRDefault="0030256B" w:rsidP="00274686">
            <w:pPr>
              <w:autoSpaceDE w:val="0"/>
              <w:autoSpaceDN w:val="0"/>
              <w:adjustRightInd w:val="0"/>
              <w:spacing w:after="0" w:line="240" w:lineRule="auto"/>
              <w:rPr>
                <w:rFonts w:ascii="Garamond" w:eastAsia="Times New Roman" w:hAnsi="Garamond" w:cstheme="majorBidi"/>
                <w:bCs/>
                <w:sz w:val="24"/>
                <w:szCs w:val="24"/>
              </w:rPr>
            </w:pPr>
            <w:r w:rsidRPr="0030256B">
              <w:rPr>
                <w:rFonts w:ascii="Garamond" w:eastAsia="Times New Roman" w:hAnsi="Garamond" w:cstheme="majorBidi"/>
                <w:bCs/>
                <w:sz w:val="24"/>
                <w:szCs w:val="24"/>
              </w:rPr>
              <w:t>Lesson 25</w:t>
            </w:r>
          </w:p>
        </w:tc>
        <w:tc>
          <w:tcPr>
            <w:tcW w:w="5953" w:type="dxa"/>
            <w:tcBorders>
              <w:top w:val="single" w:sz="4" w:space="0" w:color="auto"/>
              <w:left w:val="single" w:sz="4" w:space="0" w:color="auto"/>
              <w:bottom w:val="single" w:sz="4" w:space="0" w:color="auto"/>
              <w:right w:val="single" w:sz="4" w:space="0" w:color="auto"/>
            </w:tcBorders>
          </w:tcPr>
          <w:p w:rsidR="0030256B" w:rsidRPr="0030256B" w:rsidRDefault="0030256B" w:rsidP="00274686">
            <w:pPr>
              <w:autoSpaceDE w:val="0"/>
              <w:autoSpaceDN w:val="0"/>
              <w:adjustRightInd w:val="0"/>
              <w:spacing w:after="0" w:line="240" w:lineRule="auto"/>
              <w:rPr>
                <w:rFonts w:ascii="Garamond" w:eastAsia="Times New Roman" w:hAnsi="Garamond" w:cstheme="majorBidi"/>
                <w:sz w:val="24"/>
                <w:szCs w:val="24"/>
              </w:rPr>
            </w:pPr>
            <w:r w:rsidRPr="0030256B">
              <w:rPr>
                <w:rFonts w:ascii="Garamond" w:eastAsia="Times New Roman" w:hAnsi="Garamond" w:cstheme="majorBidi"/>
                <w:sz w:val="24"/>
                <w:szCs w:val="24"/>
              </w:rPr>
              <w:t>Risk Governance</w:t>
            </w:r>
          </w:p>
        </w:tc>
        <w:tc>
          <w:tcPr>
            <w:tcW w:w="1976" w:type="dxa"/>
            <w:tcBorders>
              <w:top w:val="single" w:sz="4" w:space="0" w:color="auto"/>
              <w:left w:val="single" w:sz="4" w:space="0" w:color="auto"/>
              <w:bottom w:val="single" w:sz="4" w:space="0" w:color="auto"/>
              <w:right w:val="single" w:sz="4" w:space="0" w:color="auto"/>
            </w:tcBorders>
          </w:tcPr>
          <w:p w:rsidR="0030256B" w:rsidRPr="0030256B" w:rsidRDefault="0030256B" w:rsidP="00274686">
            <w:pPr>
              <w:autoSpaceDE w:val="0"/>
              <w:autoSpaceDN w:val="0"/>
              <w:adjustRightInd w:val="0"/>
              <w:spacing w:after="0" w:line="240" w:lineRule="auto"/>
              <w:rPr>
                <w:rFonts w:ascii="Garamond" w:eastAsia="Times New Roman" w:hAnsi="Garamond" w:cstheme="majorBidi"/>
                <w:sz w:val="24"/>
                <w:szCs w:val="24"/>
              </w:rPr>
            </w:pPr>
            <w:r w:rsidRPr="0030256B">
              <w:rPr>
                <w:rFonts w:ascii="Garamond" w:eastAsia="Times New Roman" w:hAnsi="Garamond" w:cstheme="majorBidi"/>
                <w:sz w:val="24"/>
                <w:szCs w:val="24"/>
              </w:rPr>
              <w:t>Topic 128 to 134</w:t>
            </w:r>
          </w:p>
        </w:tc>
        <w:tc>
          <w:tcPr>
            <w:tcW w:w="576" w:type="dxa"/>
            <w:tcBorders>
              <w:top w:val="single" w:sz="4" w:space="0" w:color="auto"/>
              <w:left w:val="single" w:sz="4" w:space="0" w:color="auto"/>
              <w:bottom w:val="single" w:sz="4" w:space="0" w:color="auto"/>
              <w:right w:val="single" w:sz="4" w:space="0" w:color="auto"/>
            </w:tcBorders>
          </w:tcPr>
          <w:p w:rsidR="0030256B" w:rsidRPr="0030256B" w:rsidRDefault="009F4461" w:rsidP="00274686">
            <w:pPr>
              <w:autoSpaceDE w:val="0"/>
              <w:autoSpaceDN w:val="0"/>
              <w:adjustRightInd w:val="0"/>
              <w:spacing w:after="0" w:line="240" w:lineRule="auto"/>
              <w:jc w:val="center"/>
              <w:rPr>
                <w:rFonts w:ascii="Garamond" w:eastAsia="Times New Roman" w:hAnsi="Garamond" w:cstheme="majorBidi"/>
                <w:sz w:val="24"/>
                <w:szCs w:val="24"/>
              </w:rPr>
            </w:pPr>
            <w:r>
              <w:rPr>
                <w:rFonts w:ascii="Garamond" w:eastAsia="Times New Roman" w:hAnsi="Garamond" w:cstheme="majorBidi"/>
                <w:sz w:val="24"/>
                <w:szCs w:val="24"/>
              </w:rPr>
              <w:t>89</w:t>
            </w:r>
          </w:p>
        </w:tc>
      </w:tr>
      <w:tr w:rsidR="0030256B" w:rsidRPr="0030256B" w:rsidTr="00274686">
        <w:tc>
          <w:tcPr>
            <w:tcW w:w="1277" w:type="dxa"/>
            <w:tcBorders>
              <w:top w:val="single" w:sz="4" w:space="0" w:color="auto"/>
              <w:left w:val="single" w:sz="4" w:space="0" w:color="auto"/>
              <w:bottom w:val="single" w:sz="4" w:space="0" w:color="auto"/>
              <w:right w:val="single" w:sz="4" w:space="0" w:color="auto"/>
            </w:tcBorders>
            <w:vAlign w:val="bottom"/>
            <w:hideMark/>
          </w:tcPr>
          <w:p w:rsidR="0030256B" w:rsidRPr="0030256B" w:rsidRDefault="0030256B" w:rsidP="00274686">
            <w:pPr>
              <w:autoSpaceDE w:val="0"/>
              <w:autoSpaceDN w:val="0"/>
              <w:adjustRightInd w:val="0"/>
              <w:spacing w:after="0" w:line="240" w:lineRule="auto"/>
              <w:rPr>
                <w:rFonts w:ascii="Garamond" w:eastAsia="Times New Roman" w:hAnsi="Garamond" w:cstheme="majorBidi"/>
                <w:bCs/>
                <w:sz w:val="24"/>
                <w:szCs w:val="24"/>
              </w:rPr>
            </w:pPr>
            <w:r w:rsidRPr="0030256B">
              <w:rPr>
                <w:rFonts w:ascii="Garamond" w:eastAsia="Times New Roman" w:hAnsi="Garamond" w:cstheme="majorBidi"/>
                <w:bCs/>
                <w:sz w:val="24"/>
                <w:szCs w:val="24"/>
              </w:rPr>
              <w:t>Lesson 26</w:t>
            </w:r>
          </w:p>
        </w:tc>
        <w:tc>
          <w:tcPr>
            <w:tcW w:w="5953" w:type="dxa"/>
            <w:tcBorders>
              <w:top w:val="single" w:sz="4" w:space="0" w:color="auto"/>
              <w:left w:val="single" w:sz="4" w:space="0" w:color="auto"/>
              <w:bottom w:val="single" w:sz="4" w:space="0" w:color="auto"/>
              <w:right w:val="single" w:sz="4" w:space="0" w:color="auto"/>
            </w:tcBorders>
          </w:tcPr>
          <w:p w:rsidR="0030256B" w:rsidRPr="0030256B" w:rsidRDefault="0030256B" w:rsidP="00274686">
            <w:pPr>
              <w:autoSpaceDE w:val="0"/>
              <w:autoSpaceDN w:val="0"/>
              <w:adjustRightInd w:val="0"/>
              <w:spacing w:after="0" w:line="240" w:lineRule="auto"/>
              <w:rPr>
                <w:rFonts w:ascii="Garamond" w:eastAsia="Times New Roman" w:hAnsi="Garamond" w:cstheme="majorBidi"/>
                <w:sz w:val="24"/>
                <w:szCs w:val="24"/>
              </w:rPr>
            </w:pPr>
            <w:r w:rsidRPr="0030256B">
              <w:rPr>
                <w:rFonts w:ascii="Garamond" w:eastAsia="Times New Roman" w:hAnsi="Garamond" w:cstheme="majorBidi"/>
                <w:sz w:val="24"/>
                <w:szCs w:val="24"/>
              </w:rPr>
              <w:t>Concept of Policy</w:t>
            </w:r>
          </w:p>
        </w:tc>
        <w:tc>
          <w:tcPr>
            <w:tcW w:w="1976" w:type="dxa"/>
            <w:tcBorders>
              <w:top w:val="single" w:sz="4" w:space="0" w:color="auto"/>
              <w:left w:val="single" w:sz="4" w:space="0" w:color="auto"/>
              <w:bottom w:val="single" w:sz="4" w:space="0" w:color="auto"/>
              <w:right w:val="single" w:sz="4" w:space="0" w:color="auto"/>
            </w:tcBorders>
          </w:tcPr>
          <w:p w:rsidR="0030256B" w:rsidRPr="0030256B" w:rsidRDefault="0030256B" w:rsidP="00274686">
            <w:pPr>
              <w:autoSpaceDE w:val="0"/>
              <w:autoSpaceDN w:val="0"/>
              <w:adjustRightInd w:val="0"/>
              <w:spacing w:after="0" w:line="240" w:lineRule="auto"/>
              <w:rPr>
                <w:rFonts w:ascii="Garamond" w:eastAsia="Times New Roman" w:hAnsi="Garamond" w:cstheme="majorBidi"/>
                <w:sz w:val="24"/>
                <w:szCs w:val="24"/>
              </w:rPr>
            </w:pPr>
            <w:r w:rsidRPr="0030256B">
              <w:rPr>
                <w:rFonts w:ascii="Garamond" w:eastAsia="Times New Roman" w:hAnsi="Garamond" w:cstheme="majorBidi"/>
                <w:sz w:val="24"/>
                <w:szCs w:val="24"/>
              </w:rPr>
              <w:t>Topic 135 to 140</w:t>
            </w:r>
          </w:p>
        </w:tc>
        <w:tc>
          <w:tcPr>
            <w:tcW w:w="576" w:type="dxa"/>
            <w:tcBorders>
              <w:top w:val="single" w:sz="4" w:space="0" w:color="auto"/>
              <w:left w:val="single" w:sz="4" w:space="0" w:color="auto"/>
              <w:bottom w:val="single" w:sz="4" w:space="0" w:color="auto"/>
              <w:right w:val="single" w:sz="4" w:space="0" w:color="auto"/>
            </w:tcBorders>
          </w:tcPr>
          <w:p w:rsidR="0030256B" w:rsidRPr="0030256B" w:rsidRDefault="009F4461" w:rsidP="00274686">
            <w:pPr>
              <w:autoSpaceDE w:val="0"/>
              <w:autoSpaceDN w:val="0"/>
              <w:adjustRightInd w:val="0"/>
              <w:spacing w:after="0" w:line="240" w:lineRule="auto"/>
              <w:jc w:val="center"/>
              <w:rPr>
                <w:rFonts w:ascii="Garamond" w:eastAsia="Times New Roman" w:hAnsi="Garamond" w:cstheme="majorBidi"/>
                <w:sz w:val="24"/>
                <w:szCs w:val="24"/>
              </w:rPr>
            </w:pPr>
            <w:r>
              <w:rPr>
                <w:rFonts w:ascii="Garamond" w:eastAsia="Times New Roman" w:hAnsi="Garamond" w:cstheme="majorBidi"/>
                <w:sz w:val="24"/>
                <w:szCs w:val="24"/>
              </w:rPr>
              <w:t>94</w:t>
            </w:r>
          </w:p>
        </w:tc>
      </w:tr>
      <w:tr w:rsidR="0030256B" w:rsidRPr="0030256B" w:rsidTr="00274686">
        <w:tc>
          <w:tcPr>
            <w:tcW w:w="1277" w:type="dxa"/>
            <w:tcBorders>
              <w:top w:val="single" w:sz="4" w:space="0" w:color="auto"/>
              <w:left w:val="single" w:sz="4" w:space="0" w:color="auto"/>
              <w:bottom w:val="single" w:sz="4" w:space="0" w:color="auto"/>
              <w:right w:val="single" w:sz="4" w:space="0" w:color="auto"/>
            </w:tcBorders>
            <w:vAlign w:val="bottom"/>
            <w:hideMark/>
          </w:tcPr>
          <w:p w:rsidR="0030256B" w:rsidRPr="0030256B" w:rsidRDefault="0030256B" w:rsidP="00274686">
            <w:pPr>
              <w:autoSpaceDE w:val="0"/>
              <w:autoSpaceDN w:val="0"/>
              <w:adjustRightInd w:val="0"/>
              <w:spacing w:after="0" w:line="240" w:lineRule="auto"/>
              <w:rPr>
                <w:rFonts w:ascii="Garamond" w:eastAsia="Times New Roman" w:hAnsi="Garamond" w:cstheme="majorBidi"/>
                <w:bCs/>
                <w:sz w:val="24"/>
                <w:szCs w:val="24"/>
              </w:rPr>
            </w:pPr>
            <w:r w:rsidRPr="0030256B">
              <w:rPr>
                <w:rFonts w:ascii="Garamond" w:eastAsia="Times New Roman" w:hAnsi="Garamond" w:cstheme="majorBidi"/>
                <w:bCs/>
                <w:sz w:val="24"/>
                <w:szCs w:val="24"/>
              </w:rPr>
              <w:t>Lesson 27</w:t>
            </w:r>
          </w:p>
        </w:tc>
        <w:tc>
          <w:tcPr>
            <w:tcW w:w="5953" w:type="dxa"/>
            <w:tcBorders>
              <w:top w:val="single" w:sz="4" w:space="0" w:color="auto"/>
              <w:left w:val="single" w:sz="4" w:space="0" w:color="auto"/>
              <w:bottom w:val="single" w:sz="4" w:space="0" w:color="auto"/>
              <w:right w:val="single" w:sz="4" w:space="0" w:color="auto"/>
            </w:tcBorders>
          </w:tcPr>
          <w:p w:rsidR="0030256B" w:rsidRPr="0030256B" w:rsidRDefault="0030256B" w:rsidP="00274686">
            <w:pPr>
              <w:autoSpaceDE w:val="0"/>
              <w:autoSpaceDN w:val="0"/>
              <w:adjustRightInd w:val="0"/>
              <w:spacing w:after="0" w:line="240" w:lineRule="auto"/>
              <w:rPr>
                <w:rFonts w:ascii="Garamond" w:eastAsia="Times New Roman" w:hAnsi="Garamond" w:cstheme="majorBidi"/>
                <w:sz w:val="24"/>
                <w:szCs w:val="24"/>
              </w:rPr>
            </w:pPr>
            <w:r w:rsidRPr="0030256B">
              <w:rPr>
                <w:rFonts w:ascii="Garamond" w:eastAsia="Times New Roman" w:hAnsi="Garamond" w:cstheme="majorBidi"/>
                <w:sz w:val="24"/>
                <w:szCs w:val="24"/>
              </w:rPr>
              <w:t>Educational Policy &amp; Reform</w:t>
            </w:r>
          </w:p>
        </w:tc>
        <w:tc>
          <w:tcPr>
            <w:tcW w:w="1976" w:type="dxa"/>
            <w:tcBorders>
              <w:top w:val="single" w:sz="4" w:space="0" w:color="auto"/>
              <w:left w:val="single" w:sz="4" w:space="0" w:color="auto"/>
              <w:bottom w:val="single" w:sz="4" w:space="0" w:color="auto"/>
              <w:right w:val="single" w:sz="4" w:space="0" w:color="auto"/>
            </w:tcBorders>
          </w:tcPr>
          <w:p w:rsidR="0030256B" w:rsidRPr="0030256B" w:rsidRDefault="0030256B" w:rsidP="00274686">
            <w:pPr>
              <w:autoSpaceDE w:val="0"/>
              <w:autoSpaceDN w:val="0"/>
              <w:adjustRightInd w:val="0"/>
              <w:spacing w:after="0" w:line="240" w:lineRule="auto"/>
              <w:rPr>
                <w:rFonts w:ascii="Garamond" w:eastAsia="Times New Roman" w:hAnsi="Garamond" w:cstheme="majorBidi"/>
                <w:sz w:val="24"/>
                <w:szCs w:val="24"/>
              </w:rPr>
            </w:pPr>
            <w:r w:rsidRPr="0030256B">
              <w:rPr>
                <w:rFonts w:ascii="Garamond" w:eastAsia="Times New Roman" w:hAnsi="Garamond" w:cstheme="majorBidi"/>
                <w:sz w:val="24"/>
                <w:szCs w:val="24"/>
              </w:rPr>
              <w:t>Topic 141 to 145</w:t>
            </w:r>
          </w:p>
        </w:tc>
        <w:tc>
          <w:tcPr>
            <w:tcW w:w="576" w:type="dxa"/>
            <w:tcBorders>
              <w:top w:val="single" w:sz="4" w:space="0" w:color="auto"/>
              <w:left w:val="single" w:sz="4" w:space="0" w:color="auto"/>
              <w:bottom w:val="single" w:sz="4" w:space="0" w:color="auto"/>
              <w:right w:val="single" w:sz="4" w:space="0" w:color="auto"/>
            </w:tcBorders>
          </w:tcPr>
          <w:p w:rsidR="0030256B" w:rsidRPr="0030256B" w:rsidRDefault="009F4461" w:rsidP="00274686">
            <w:pPr>
              <w:autoSpaceDE w:val="0"/>
              <w:autoSpaceDN w:val="0"/>
              <w:adjustRightInd w:val="0"/>
              <w:spacing w:after="0" w:line="240" w:lineRule="auto"/>
              <w:jc w:val="center"/>
              <w:rPr>
                <w:rFonts w:ascii="Garamond" w:eastAsia="Times New Roman" w:hAnsi="Garamond" w:cstheme="majorBidi"/>
                <w:sz w:val="24"/>
                <w:szCs w:val="24"/>
              </w:rPr>
            </w:pPr>
            <w:r>
              <w:rPr>
                <w:rFonts w:ascii="Garamond" w:eastAsia="Times New Roman" w:hAnsi="Garamond" w:cstheme="majorBidi"/>
                <w:sz w:val="24"/>
                <w:szCs w:val="24"/>
              </w:rPr>
              <w:t>99</w:t>
            </w:r>
          </w:p>
        </w:tc>
      </w:tr>
      <w:tr w:rsidR="0030256B" w:rsidRPr="0030256B" w:rsidTr="00274686">
        <w:tc>
          <w:tcPr>
            <w:tcW w:w="1277" w:type="dxa"/>
            <w:tcBorders>
              <w:top w:val="single" w:sz="4" w:space="0" w:color="auto"/>
              <w:left w:val="single" w:sz="4" w:space="0" w:color="auto"/>
              <w:bottom w:val="single" w:sz="4" w:space="0" w:color="auto"/>
              <w:right w:val="single" w:sz="4" w:space="0" w:color="auto"/>
            </w:tcBorders>
            <w:vAlign w:val="bottom"/>
            <w:hideMark/>
          </w:tcPr>
          <w:p w:rsidR="0030256B" w:rsidRPr="0030256B" w:rsidRDefault="0030256B" w:rsidP="00274686">
            <w:pPr>
              <w:autoSpaceDE w:val="0"/>
              <w:autoSpaceDN w:val="0"/>
              <w:adjustRightInd w:val="0"/>
              <w:spacing w:after="0" w:line="240" w:lineRule="auto"/>
              <w:rPr>
                <w:rFonts w:ascii="Garamond" w:eastAsia="Times New Roman" w:hAnsi="Garamond" w:cstheme="majorBidi"/>
                <w:bCs/>
                <w:sz w:val="24"/>
                <w:szCs w:val="24"/>
              </w:rPr>
            </w:pPr>
            <w:r w:rsidRPr="0030256B">
              <w:rPr>
                <w:rFonts w:ascii="Garamond" w:eastAsia="Times New Roman" w:hAnsi="Garamond" w:cstheme="majorBidi"/>
                <w:bCs/>
                <w:sz w:val="24"/>
                <w:szCs w:val="24"/>
              </w:rPr>
              <w:t>Lesson 28</w:t>
            </w:r>
          </w:p>
        </w:tc>
        <w:tc>
          <w:tcPr>
            <w:tcW w:w="5953" w:type="dxa"/>
            <w:tcBorders>
              <w:top w:val="single" w:sz="4" w:space="0" w:color="auto"/>
              <w:left w:val="single" w:sz="4" w:space="0" w:color="auto"/>
              <w:bottom w:val="single" w:sz="4" w:space="0" w:color="auto"/>
              <w:right w:val="single" w:sz="4" w:space="0" w:color="auto"/>
            </w:tcBorders>
          </w:tcPr>
          <w:p w:rsidR="0030256B" w:rsidRPr="0030256B" w:rsidRDefault="0030256B" w:rsidP="00274686">
            <w:pPr>
              <w:autoSpaceDE w:val="0"/>
              <w:autoSpaceDN w:val="0"/>
              <w:adjustRightInd w:val="0"/>
              <w:spacing w:after="0" w:line="240" w:lineRule="auto"/>
              <w:rPr>
                <w:rFonts w:ascii="Garamond" w:eastAsia="Times New Roman" w:hAnsi="Garamond" w:cstheme="majorBidi"/>
                <w:sz w:val="24"/>
                <w:szCs w:val="24"/>
              </w:rPr>
            </w:pPr>
            <w:r w:rsidRPr="0030256B">
              <w:rPr>
                <w:rFonts w:ascii="Garamond" w:eastAsia="Times New Roman" w:hAnsi="Garamond" w:cstheme="majorBidi"/>
                <w:sz w:val="24"/>
                <w:szCs w:val="24"/>
              </w:rPr>
              <w:t>International Initiatives on Education - 1</w:t>
            </w:r>
          </w:p>
        </w:tc>
        <w:tc>
          <w:tcPr>
            <w:tcW w:w="1976" w:type="dxa"/>
            <w:tcBorders>
              <w:top w:val="single" w:sz="4" w:space="0" w:color="auto"/>
              <w:left w:val="single" w:sz="4" w:space="0" w:color="auto"/>
              <w:bottom w:val="single" w:sz="4" w:space="0" w:color="auto"/>
              <w:right w:val="single" w:sz="4" w:space="0" w:color="auto"/>
            </w:tcBorders>
          </w:tcPr>
          <w:p w:rsidR="0030256B" w:rsidRPr="0030256B" w:rsidRDefault="0030256B" w:rsidP="00274686">
            <w:pPr>
              <w:autoSpaceDE w:val="0"/>
              <w:autoSpaceDN w:val="0"/>
              <w:adjustRightInd w:val="0"/>
              <w:spacing w:after="0" w:line="240" w:lineRule="auto"/>
              <w:rPr>
                <w:rFonts w:ascii="Garamond" w:eastAsia="Times New Roman" w:hAnsi="Garamond" w:cstheme="majorBidi"/>
                <w:sz w:val="24"/>
                <w:szCs w:val="24"/>
              </w:rPr>
            </w:pPr>
            <w:r w:rsidRPr="0030256B">
              <w:rPr>
                <w:rFonts w:ascii="Garamond" w:eastAsia="Times New Roman" w:hAnsi="Garamond" w:cstheme="majorBidi"/>
                <w:sz w:val="24"/>
                <w:szCs w:val="24"/>
              </w:rPr>
              <w:t>Topic 146 to 149</w:t>
            </w:r>
          </w:p>
        </w:tc>
        <w:tc>
          <w:tcPr>
            <w:tcW w:w="576" w:type="dxa"/>
            <w:tcBorders>
              <w:top w:val="single" w:sz="4" w:space="0" w:color="auto"/>
              <w:left w:val="single" w:sz="4" w:space="0" w:color="auto"/>
              <w:bottom w:val="single" w:sz="4" w:space="0" w:color="auto"/>
              <w:right w:val="single" w:sz="4" w:space="0" w:color="auto"/>
            </w:tcBorders>
          </w:tcPr>
          <w:p w:rsidR="0030256B" w:rsidRPr="0030256B" w:rsidRDefault="00EE5D30" w:rsidP="00274686">
            <w:pPr>
              <w:autoSpaceDE w:val="0"/>
              <w:autoSpaceDN w:val="0"/>
              <w:adjustRightInd w:val="0"/>
              <w:spacing w:after="0" w:line="240" w:lineRule="auto"/>
              <w:jc w:val="center"/>
              <w:rPr>
                <w:rFonts w:ascii="Garamond" w:eastAsia="Times New Roman" w:hAnsi="Garamond" w:cstheme="majorBidi"/>
                <w:sz w:val="24"/>
                <w:szCs w:val="24"/>
              </w:rPr>
            </w:pPr>
            <w:r>
              <w:rPr>
                <w:rFonts w:ascii="Garamond" w:eastAsia="Times New Roman" w:hAnsi="Garamond" w:cstheme="majorBidi"/>
                <w:sz w:val="24"/>
                <w:szCs w:val="24"/>
              </w:rPr>
              <w:t>102</w:t>
            </w:r>
          </w:p>
        </w:tc>
      </w:tr>
      <w:tr w:rsidR="0030256B" w:rsidRPr="0030256B" w:rsidTr="00274686">
        <w:tc>
          <w:tcPr>
            <w:tcW w:w="1277" w:type="dxa"/>
            <w:tcBorders>
              <w:top w:val="single" w:sz="4" w:space="0" w:color="auto"/>
              <w:left w:val="single" w:sz="4" w:space="0" w:color="auto"/>
              <w:bottom w:val="single" w:sz="4" w:space="0" w:color="auto"/>
              <w:right w:val="single" w:sz="4" w:space="0" w:color="auto"/>
            </w:tcBorders>
            <w:vAlign w:val="bottom"/>
            <w:hideMark/>
          </w:tcPr>
          <w:p w:rsidR="0030256B" w:rsidRPr="0030256B" w:rsidRDefault="0030256B" w:rsidP="00274686">
            <w:pPr>
              <w:autoSpaceDE w:val="0"/>
              <w:autoSpaceDN w:val="0"/>
              <w:adjustRightInd w:val="0"/>
              <w:spacing w:after="0" w:line="240" w:lineRule="auto"/>
              <w:rPr>
                <w:rFonts w:ascii="Garamond" w:eastAsia="Times New Roman" w:hAnsi="Garamond" w:cstheme="majorBidi"/>
                <w:bCs/>
                <w:sz w:val="24"/>
                <w:szCs w:val="24"/>
              </w:rPr>
            </w:pPr>
            <w:r w:rsidRPr="0030256B">
              <w:rPr>
                <w:rFonts w:ascii="Garamond" w:eastAsia="Times New Roman" w:hAnsi="Garamond" w:cstheme="majorBidi"/>
                <w:bCs/>
                <w:sz w:val="24"/>
                <w:szCs w:val="24"/>
              </w:rPr>
              <w:t>Lesson 29</w:t>
            </w:r>
          </w:p>
        </w:tc>
        <w:tc>
          <w:tcPr>
            <w:tcW w:w="5953" w:type="dxa"/>
            <w:tcBorders>
              <w:top w:val="single" w:sz="4" w:space="0" w:color="auto"/>
              <w:left w:val="single" w:sz="4" w:space="0" w:color="auto"/>
              <w:bottom w:val="single" w:sz="4" w:space="0" w:color="auto"/>
              <w:right w:val="single" w:sz="4" w:space="0" w:color="auto"/>
            </w:tcBorders>
          </w:tcPr>
          <w:p w:rsidR="0030256B" w:rsidRPr="0030256B" w:rsidRDefault="0030256B" w:rsidP="00274686">
            <w:pPr>
              <w:autoSpaceDE w:val="0"/>
              <w:autoSpaceDN w:val="0"/>
              <w:adjustRightInd w:val="0"/>
              <w:spacing w:after="0" w:line="240" w:lineRule="auto"/>
              <w:rPr>
                <w:rFonts w:ascii="Garamond" w:eastAsia="Times New Roman" w:hAnsi="Garamond" w:cstheme="majorBidi"/>
                <w:sz w:val="24"/>
                <w:szCs w:val="24"/>
              </w:rPr>
            </w:pPr>
            <w:r w:rsidRPr="0030256B">
              <w:rPr>
                <w:rFonts w:ascii="Garamond" w:eastAsia="Times New Roman" w:hAnsi="Garamond" w:cstheme="majorBidi"/>
                <w:sz w:val="24"/>
                <w:szCs w:val="24"/>
              </w:rPr>
              <w:t>International Initiatives on Education - 2</w:t>
            </w:r>
          </w:p>
        </w:tc>
        <w:tc>
          <w:tcPr>
            <w:tcW w:w="1976" w:type="dxa"/>
            <w:tcBorders>
              <w:top w:val="single" w:sz="4" w:space="0" w:color="auto"/>
              <w:left w:val="single" w:sz="4" w:space="0" w:color="auto"/>
              <w:bottom w:val="single" w:sz="4" w:space="0" w:color="auto"/>
              <w:right w:val="single" w:sz="4" w:space="0" w:color="auto"/>
            </w:tcBorders>
          </w:tcPr>
          <w:p w:rsidR="0030256B" w:rsidRPr="0030256B" w:rsidRDefault="0030256B" w:rsidP="00274686">
            <w:pPr>
              <w:autoSpaceDE w:val="0"/>
              <w:autoSpaceDN w:val="0"/>
              <w:adjustRightInd w:val="0"/>
              <w:spacing w:after="0" w:line="240" w:lineRule="auto"/>
              <w:rPr>
                <w:rFonts w:ascii="Garamond" w:eastAsia="Times New Roman" w:hAnsi="Garamond" w:cstheme="majorBidi"/>
                <w:sz w:val="24"/>
                <w:szCs w:val="24"/>
              </w:rPr>
            </w:pPr>
            <w:r w:rsidRPr="0030256B">
              <w:rPr>
                <w:rFonts w:ascii="Garamond" w:eastAsia="Times New Roman" w:hAnsi="Garamond" w:cstheme="majorBidi"/>
                <w:sz w:val="24"/>
                <w:szCs w:val="24"/>
              </w:rPr>
              <w:t>Topic 150 to 153</w:t>
            </w:r>
          </w:p>
        </w:tc>
        <w:tc>
          <w:tcPr>
            <w:tcW w:w="576" w:type="dxa"/>
            <w:tcBorders>
              <w:top w:val="single" w:sz="4" w:space="0" w:color="auto"/>
              <w:left w:val="single" w:sz="4" w:space="0" w:color="auto"/>
              <w:bottom w:val="single" w:sz="4" w:space="0" w:color="auto"/>
              <w:right w:val="single" w:sz="4" w:space="0" w:color="auto"/>
            </w:tcBorders>
          </w:tcPr>
          <w:p w:rsidR="0030256B" w:rsidRPr="0030256B" w:rsidRDefault="00EE5D30" w:rsidP="00274686">
            <w:pPr>
              <w:autoSpaceDE w:val="0"/>
              <w:autoSpaceDN w:val="0"/>
              <w:adjustRightInd w:val="0"/>
              <w:spacing w:after="0" w:line="240" w:lineRule="auto"/>
              <w:jc w:val="center"/>
              <w:rPr>
                <w:rFonts w:ascii="Garamond" w:eastAsia="Times New Roman" w:hAnsi="Garamond" w:cstheme="majorBidi"/>
                <w:sz w:val="24"/>
                <w:szCs w:val="24"/>
              </w:rPr>
            </w:pPr>
            <w:r>
              <w:rPr>
                <w:rFonts w:ascii="Garamond" w:eastAsia="Times New Roman" w:hAnsi="Garamond" w:cstheme="majorBidi"/>
                <w:sz w:val="24"/>
                <w:szCs w:val="24"/>
              </w:rPr>
              <w:t>106</w:t>
            </w:r>
          </w:p>
        </w:tc>
      </w:tr>
      <w:tr w:rsidR="0030256B" w:rsidRPr="0030256B" w:rsidTr="00274686">
        <w:tc>
          <w:tcPr>
            <w:tcW w:w="1277" w:type="dxa"/>
            <w:tcBorders>
              <w:top w:val="single" w:sz="4" w:space="0" w:color="auto"/>
              <w:left w:val="single" w:sz="4" w:space="0" w:color="auto"/>
              <w:bottom w:val="single" w:sz="4" w:space="0" w:color="auto"/>
              <w:right w:val="single" w:sz="4" w:space="0" w:color="auto"/>
            </w:tcBorders>
            <w:vAlign w:val="bottom"/>
            <w:hideMark/>
          </w:tcPr>
          <w:p w:rsidR="0030256B" w:rsidRPr="0030256B" w:rsidRDefault="0030256B" w:rsidP="00274686">
            <w:pPr>
              <w:autoSpaceDE w:val="0"/>
              <w:autoSpaceDN w:val="0"/>
              <w:adjustRightInd w:val="0"/>
              <w:spacing w:after="0" w:line="240" w:lineRule="auto"/>
              <w:rPr>
                <w:rFonts w:ascii="Garamond" w:eastAsia="Times New Roman" w:hAnsi="Garamond" w:cstheme="majorBidi"/>
                <w:bCs/>
                <w:sz w:val="24"/>
                <w:szCs w:val="24"/>
              </w:rPr>
            </w:pPr>
            <w:r w:rsidRPr="0030256B">
              <w:rPr>
                <w:rFonts w:ascii="Garamond" w:eastAsia="Times New Roman" w:hAnsi="Garamond" w:cstheme="majorBidi"/>
                <w:bCs/>
                <w:sz w:val="24"/>
                <w:szCs w:val="24"/>
              </w:rPr>
              <w:t>Lesson 30</w:t>
            </w:r>
          </w:p>
        </w:tc>
        <w:tc>
          <w:tcPr>
            <w:tcW w:w="5953" w:type="dxa"/>
            <w:tcBorders>
              <w:top w:val="single" w:sz="4" w:space="0" w:color="auto"/>
              <w:left w:val="single" w:sz="4" w:space="0" w:color="auto"/>
              <w:bottom w:val="single" w:sz="4" w:space="0" w:color="auto"/>
              <w:right w:val="single" w:sz="4" w:space="0" w:color="auto"/>
            </w:tcBorders>
          </w:tcPr>
          <w:p w:rsidR="0030256B" w:rsidRPr="0030256B" w:rsidRDefault="0030256B" w:rsidP="00274686">
            <w:pPr>
              <w:autoSpaceDE w:val="0"/>
              <w:autoSpaceDN w:val="0"/>
              <w:adjustRightInd w:val="0"/>
              <w:spacing w:after="0" w:line="240" w:lineRule="auto"/>
              <w:rPr>
                <w:rFonts w:ascii="Garamond" w:eastAsia="Times New Roman" w:hAnsi="Garamond" w:cstheme="majorBidi"/>
                <w:sz w:val="24"/>
                <w:szCs w:val="24"/>
              </w:rPr>
            </w:pPr>
            <w:r w:rsidRPr="0030256B">
              <w:rPr>
                <w:rFonts w:ascii="Garamond" w:eastAsia="Times New Roman" w:hAnsi="Garamond" w:cstheme="majorBidi"/>
                <w:sz w:val="24"/>
                <w:szCs w:val="24"/>
              </w:rPr>
              <w:t>International Initiatives on Education - 3</w:t>
            </w:r>
          </w:p>
        </w:tc>
        <w:tc>
          <w:tcPr>
            <w:tcW w:w="1976" w:type="dxa"/>
            <w:tcBorders>
              <w:top w:val="single" w:sz="4" w:space="0" w:color="auto"/>
              <w:left w:val="single" w:sz="4" w:space="0" w:color="auto"/>
              <w:bottom w:val="single" w:sz="4" w:space="0" w:color="auto"/>
              <w:right w:val="single" w:sz="4" w:space="0" w:color="auto"/>
            </w:tcBorders>
          </w:tcPr>
          <w:p w:rsidR="0030256B" w:rsidRPr="0030256B" w:rsidRDefault="0030256B" w:rsidP="00274686">
            <w:pPr>
              <w:autoSpaceDE w:val="0"/>
              <w:autoSpaceDN w:val="0"/>
              <w:adjustRightInd w:val="0"/>
              <w:spacing w:after="0" w:line="240" w:lineRule="auto"/>
              <w:rPr>
                <w:rFonts w:ascii="Garamond" w:eastAsia="Times New Roman" w:hAnsi="Garamond" w:cstheme="majorBidi"/>
                <w:sz w:val="24"/>
                <w:szCs w:val="24"/>
              </w:rPr>
            </w:pPr>
            <w:r w:rsidRPr="0030256B">
              <w:rPr>
                <w:rFonts w:ascii="Garamond" w:eastAsia="Times New Roman" w:hAnsi="Garamond" w:cstheme="majorBidi"/>
                <w:sz w:val="24"/>
                <w:szCs w:val="24"/>
              </w:rPr>
              <w:t>Topic 154 to 157</w:t>
            </w:r>
          </w:p>
        </w:tc>
        <w:tc>
          <w:tcPr>
            <w:tcW w:w="576" w:type="dxa"/>
            <w:tcBorders>
              <w:top w:val="single" w:sz="4" w:space="0" w:color="auto"/>
              <w:left w:val="single" w:sz="4" w:space="0" w:color="auto"/>
              <w:bottom w:val="single" w:sz="4" w:space="0" w:color="auto"/>
              <w:right w:val="single" w:sz="4" w:space="0" w:color="auto"/>
            </w:tcBorders>
          </w:tcPr>
          <w:p w:rsidR="0030256B" w:rsidRPr="0030256B" w:rsidRDefault="00EE5D30" w:rsidP="00274686">
            <w:pPr>
              <w:autoSpaceDE w:val="0"/>
              <w:autoSpaceDN w:val="0"/>
              <w:adjustRightInd w:val="0"/>
              <w:spacing w:after="0" w:line="240" w:lineRule="auto"/>
              <w:jc w:val="center"/>
              <w:rPr>
                <w:rFonts w:ascii="Garamond" w:eastAsia="Times New Roman" w:hAnsi="Garamond" w:cstheme="majorBidi"/>
                <w:sz w:val="24"/>
                <w:szCs w:val="24"/>
              </w:rPr>
            </w:pPr>
            <w:r>
              <w:rPr>
                <w:rFonts w:ascii="Garamond" w:eastAsia="Times New Roman" w:hAnsi="Garamond" w:cstheme="majorBidi"/>
                <w:sz w:val="24"/>
                <w:szCs w:val="24"/>
              </w:rPr>
              <w:t>109</w:t>
            </w:r>
          </w:p>
        </w:tc>
      </w:tr>
      <w:tr w:rsidR="0030256B" w:rsidRPr="0030256B" w:rsidTr="00274686">
        <w:tc>
          <w:tcPr>
            <w:tcW w:w="1277" w:type="dxa"/>
            <w:tcBorders>
              <w:top w:val="single" w:sz="4" w:space="0" w:color="auto"/>
              <w:left w:val="single" w:sz="4" w:space="0" w:color="auto"/>
              <w:bottom w:val="single" w:sz="4" w:space="0" w:color="auto"/>
              <w:right w:val="single" w:sz="4" w:space="0" w:color="auto"/>
            </w:tcBorders>
            <w:vAlign w:val="bottom"/>
            <w:hideMark/>
          </w:tcPr>
          <w:p w:rsidR="0030256B" w:rsidRPr="0030256B" w:rsidRDefault="0030256B" w:rsidP="00274686">
            <w:pPr>
              <w:autoSpaceDE w:val="0"/>
              <w:autoSpaceDN w:val="0"/>
              <w:adjustRightInd w:val="0"/>
              <w:spacing w:after="0" w:line="240" w:lineRule="auto"/>
              <w:rPr>
                <w:rFonts w:ascii="Garamond" w:eastAsia="Times New Roman" w:hAnsi="Garamond" w:cstheme="majorBidi"/>
                <w:bCs/>
                <w:sz w:val="24"/>
                <w:szCs w:val="24"/>
              </w:rPr>
            </w:pPr>
            <w:r w:rsidRPr="0030256B">
              <w:rPr>
                <w:rFonts w:ascii="Garamond" w:eastAsia="Times New Roman" w:hAnsi="Garamond" w:cstheme="majorBidi"/>
                <w:bCs/>
                <w:sz w:val="24"/>
                <w:szCs w:val="24"/>
              </w:rPr>
              <w:t>Lesson 31</w:t>
            </w:r>
          </w:p>
        </w:tc>
        <w:tc>
          <w:tcPr>
            <w:tcW w:w="5953" w:type="dxa"/>
            <w:tcBorders>
              <w:top w:val="single" w:sz="4" w:space="0" w:color="auto"/>
              <w:left w:val="single" w:sz="4" w:space="0" w:color="auto"/>
              <w:bottom w:val="single" w:sz="4" w:space="0" w:color="auto"/>
              <w:right w:val="single" w:sz="4" w:space="0" w:color="auto"/>
            </w:tcBorders>
          </w:tcPr>
          <w:p w:rsidR="0030256B" w:rsidRPr="0030256B" w:rsidRDefault="0030256B" w:rsidP="00274686">
            <w:pPr>
              <w:autoSpaceDE w:val="0"/>
              <w:autoSpaceDN w:val="0"/>
              <w:adjustRightInd w:val="0"/>
              <w:spacing w:after="0" w:line="240" w:lineRule="auto"/>
              <w:rPr>
                <w:rFonts w:ascii="Garamond" w:eastAsia="Times New Roman" w:hAnsi="Garamond" w:cstheme="majorBidi"/>
                <w:sz w:val="24"/>
                <w:szCs w:val="24"/>
              </w:rPr>
            </w:pPr>
            <w:r w:rsidRPr="0030256B">
              <w:rPr>
                <w:rFonts w:ascii="Garamond" w:eastAsia="Times New Roman" w:hAnsi="Garamond" w:cstheme="majorBidi"/>
                <w:sz w:val="24"/>
                <w:szCs w:val="24"/>
              </w:rPr>
              <w:t>International Comparison of Education</w:t>
            </w:r>
          </w:p>
        </w:tc>
        <w:tc>
          <w:tcPr>
            <w:tcW w:w="1976" w:type="dxa"/>
            <w:tcBorders>
              <w:top w:val="single" w:sz="4" w:space="0" w:color="auto"/>
              <w:left w:val="single" w:sz="4" w:space="0" w:color="auto"/>
              <w:bottom w:val="single" w:sz="4" w:space="0" w:color="auto"/>
              <w:right w:val="single" w:sz="4" w:space="0" w:color="auto"/>
            </w:tcBorders>
          </w:tcPr>
          <w:p w:rsidR="0030256B" w:rsidRPr="0030256B" w:rsidRDefault="0030256B" w:rsidP="00274686">
            <w:pPr>
              <w:autoSpaceDE w:val="0"/>
              <w:autoSpaceDN w:val="0"/>
              <w:adjustRightInd w:val="0"/>
              <w:spacing w:after="0" w:line="240" w:lineRule="auto"/>
              <w:rPr>
                <w:rFonts w:ascii="Garamond" w:eastAsia="Times New Roman" w:hAnsi="Garamond" w:cstheme="majorBidi"/>
                <w:sz w:val="24"/>
                <w:szCs w:val="24"/>
              </w:rPr>
            </w:pPr>
            <w:r w:rsidRPr="0030256B">
              <w:rPr>
                <w:rFonts w:ascii="Garamond" w:eastAsia="Times New Roman" w:hAnsi="Garamond" w:cstheme="majorBidi"/>
                <w:sz w:val="24"/>
                <w:szCs w:val="24"/>
              </w:rPr>
              <w:t>Topic 158 to 161</w:t>
            </w:r>
          </w:p>
        </w:tc>
        <w:tc>
          <w:tcPr>
            <w:tcW w:w="576" w:type="dxa"/>
            <w:tcBorders>
              <w:top w:val="single" w:sz="4" w:space="0" w:color="auto"/>
              <w:left w:val="single" w:sz="4" w:space="0" w:color="auto"/>
              <w:bottom w:val="single" w:sz="4" w:space="0" w:color="auto"/>
              <w:right w:val="single" w:sz="4" w:space="0" w:color="auto"/>
            </w:tcBorders>
          </w:tcPr>
          <w:p w:rsidR="0030256B" w:rsidRPr="0030256B" w:rsidRDefault="00EE5D30" w:rsidP="00274686">
            <w:pPr>
              <w:autoSpaceDE w:val="0"/>
              <w:autoSpaceDN w:val="0"/>
              <w:adjustRightInd w:val="0"/>
              <w:spacing w:after="0" w:line="240" w:lineRule="auto"/>
              <w:jc w:val="center"/>
              <w:rPr>
                <w:rFonts w:ascii="Garamond" w:eastAsia="Times New Roman" w:hAnsi="Garamond" w:cstheme="majorBidi"/>
                <w:sz w:val="24"/>
                <w:szCs w:val="24"/>
              </w:rPr>
            </w:pPr>
            <w:r>
              <w:rPr>
                <w:rFonts w:ascii="Garamond" w:eastAsia="Times New Roman" w:hAnsi="Garamond" w:cstheme="majorBidi"/>
                <w:sz w:val="24"/>
                <w:szCs w:val="24"/>
              </w:rPr>
              <w:t>112</w:t>
            </w:r>
          </w:p>
        </w:tc>
      </w:tr>
      <w:tr w:rsidR="0030256B" w:rsidRPr="0030256B" w:rsidTr="00274686">
        <w:tc>
          <w:tcPr>
            <w:tcW w:w="1277" w:type="dxa"/>
            <w:tcBorders>
              <w:top w:val="single" w:sz="4" w:space="0" w:color="auto"/>
              <w:left w:val="single" w:sz="4" w:space="0" w:color="auto"/>
              <w:bottom w:val="single" w:sz="4" w:space="0" w:color="auto"/>
              <w:right w:val="single" w:sz="4" w:space="0" w:color="auto"/>
            </w:tcBorders>
            <w:vAlign w:val="bottom"/>
            <w:hideMark/>
          </w:tcPr>
          <w:p w:rsidR="0030256B" w:rsidRPr="0030256B" w:rsidRDefault="0030256B" w:rsidP="00274686">
            <w:pPr>
              <w:autoSpaceDE w:val="0"/>
              <w:autoSpaceDN w:val="0"/>
              <w:adjustRightInd w:val="0"/>
              <w:spacing w:after="0" w:line="240" w:lineRule="auto"/>
              <w:rPr>
                <w:rFonts w:ascii="Garamond" w:eastAsia="Times New Roman" w:hAnsi="Garamond" w:cstheme="majorBidi"/>
                <w:bCs/>
                <w:sz w:val="24"/>
                <w:szCs w:val="24"/>
              </w:rPr>
            </w:pPr>
            <w:r w:rsidRPr="0030256B">
              <w:rPr>
                <w:rFonts w:ascii="Garamond" w:eastAsia="Times New Roman" w:hAnsi="Garamond" w:cstheme="majorBidi"/>
                <w:bCs/>
                <w:sz w:val="24"/>
                <w:szCs w:val="24"/>
              </w:rPr>
              <w:t>Lesson 32</w:t>
            </w:r>
          </w:p>
        </w:tc>
        <w:tc>
          <w:tcPr>
            <w:tcW w:w="5953" w:type="dxa"/>
            <w:tcBorders>
              <w:top w:val="single" w:sz="4" w:space="0" w:color="auto"/>
              <w:left w:val="single" w:sz="4" w:space="0" w:color="auto"/>
              <w:bottom w:val="single" w:sz="4" w:space="0" w:color="auto"/>
              <w:right w:val="single" w:sz="4" w:space="0" w:color="auto"/>
            </w:tcBorders>
          </w:tcPr>
          <w:p w:rsidR="0030256B" w:rsidRPr="0030256B" w:rsidRDefault="0030256B" w:rsidP="00274686">
            <w:pPr>
              <w:autoSpaceDE w:val="0"/>
              <w:autoSpaceDN w:val="0"/>
              <w:adjustRightInd w:val="0"/>
              <w:spacing w:after="0" w:line="240" w:lineRule="auto"/>
              <w:rPr>
                <w:rFonts w:ascii="Garamond" w:eastAsia="Times New Roman" w:hAnsi="Garamond" w:cstheme="majorBidi"/>
                <w:sz w:val="24"/>
                <w:szCs w:val="24"/>
              </w:rPr>
            </w:pPr>
            <w:r w:rsidRPr="0030256B">
              <w:rPr>
                <w:rFonts w:ascii="Garamond" w:eastAsia="Times New Roman" w:hAnsi="Garamond" w:cstheme="majorBidi"/>
                <w:sz w:val="24"/>
                <w:szCs w:val="24"/>
              </w:rPr>
              <w:t>History of Education Policies in Pakistan - 1</w:t>
            </w:r>
          </w:p>
        </w:tc>
        <w:tc>
          <w:tcPr>
            <w:tcW w:w="1976" w:type="dxa"/>
            <w:tcBorders>
              <w:top w:val="single" w:sz="4" w:space="0" w:color="auto"/>
              <w:left w:val="single" w:sz="4" w:space="0" w:color="auto"/>
              <w:bottom w:val="single" w:sz="4" w:space="0" w:color="auto"/>
              <w:right w:val="single" w:sz="4" w:space="0" w:color="auto"/>
            </w:tcBorders>
          </w:tcPr>
          <w:p w:rsidR="0030256B" w:rsidRPr="0030256B" w:rsidRDefault="0030256B" w:rsidP="00274686">
            <w:pPr>
              <w:autoSpaceDE w:val="0"/>
              <w:autoSpaceDN w:val="0"/>
              <w:adjustRightInd w:val="0"/>
              <w:spacing w:after="0" w:line="240" w:lineRule="auto"/>
              <w:rPr>
                <w:rFonts w:ascii="Garamond" w:eastAsia="Times New Roman" w:hAnsi="Garamond" w:cstheme="majorBidi"/>
                <w:sz w:val="24"/>
                <w:szCs w:val="24"/>
              </w:rPr>
            </w:pPr>
            <w:r w:rsidRPr="0030256B">
              <w:rPr>
                <w:rFonts w:ascii="Garamond" w:eastAsia="Times New Roman" w:hAnsi="Garamond" w:cstheme="majorBidi"/>
                <w:sz w:val="24"/>
                <w:szCs w:val="24"/>
              </w:rPr>
              <w:t>Topic 162 to 165</w:t>
            </w:r>
          </w:p>
        </w:tc>
        <w:tc>
          <w:tcPr>
            <w:tcW w:w="576" w:type="dxa"/>
            <w:tcBorders>
              <w:top w:val="single" w:sz="4" w:space="0" w:color="auto"/>
              <w:left w:val="single" w:sz="4" w:space="0" w:color="auto"/>
              <w:bottom w:val="single" w:sz="4" w:space="0" w:color="auto"/>
              <w:right w:val="single" w:sz="4" w:space="0" w:color="auto"/>
            </w:tcBorders>
          </w:tcPr>
          <w:p w:rsidR="0030256B" w:rsidRPr="0030256B" w:rsidRDefault="00EE5D30" w:rsidP="00274686">
            <w:pPr>
              <w:autoSpaceDE w:val="0"/>
              <w:autoSpaceDN w:val="0"/>
              <w:adjustRightInd w:val="0"/>
              <w:spacing w:after="0" w:line="240" w:lineRule="auto"/>
              <w:jc w:val="center"/>
              <w:rPr>
                <w:rFonts w:ascii="Garamond" w:eastAsia="Times New Roman" w:hAnsi="Garamond" w:cstheme="majorBidi"/>
                <w:sz w:val="24"/>
                <w:szCs w:val="24"/>
              </w:rPr>
            </w:pPr>
            <w:r>
              <w:rPr>
                <w:rFonts w:ascii="Garamond" w:eastAsia="Times New Roman" w:hAnsi="Garamond" w:cstheme="majorBidi"/>
                <w:sz w:val="24"/>
                <w:szCs w:val="24"/>
              </w:rPr>
              <w:t>117</w:t>
            </w:r>
          </w:p>
        </w:tc>
      </w:tr>
      <w:tr w:rsidR="0030256B" w:rsidRPr="0030256B" w:rsidTr="00274686">
        <w:tc>
          <w:tcPr>
            <w:tcW w:w="1277" w:type="dxa"/>
            <w:tcBorders>
              <w:top w:val="single" w:sz="4" w:space="0" w:color="auto"/>
              <w:left w:val="single" w:sz="4" w:space="0" w:color="auto"/>
              <w:bottom w:val="single" w:sz="4" w:space="0" w:color="auto"/>
              <w:right w:val="single" w:sz="4" w:space="0" w:color="auto"/>
            </w:tcBorders>
            <w:vAlign w:val="bottom"/>
            <w:hideMark/>
          </w:tcPr>
          <w:p w:rsidR="0030256B" w:rsidRPr="0030256B" w:rsidRDefault="0030256B" w:rsidP="00274686">
            <w:pPr>
              <w:autoSpaceDE w:val="0"/>
              <w:autoSpaceDN w:val="0"/>
              <w:adjustRightInd w:val="0"/>
              <w:spacing w:after="0" w:line="240" w:lineRule="auto"/>
              <w:rPr>
                <w:rFonts w:ascii="Garamond" w:eastAsia="Times New Roman" w:hAnsi="Garamond" w:cstheme="majorBidi"/>
                <w:bCs/>
                <w:sz w:val="24"/>
                <w:szCs w:val="24"/>
              </w:rPr>
            </w:pPr>
            <w:r w:rsidRPr="0030256B">
              <w:rPr>
                <w:rFonts w:ascii="Garamond" w:eastAsia="Times New Roman" w:hAnsi="Garamond" w:cstheme="majorBidi"/>
                <w:bCs/>
                <w:sz w:val="24"/>
                <w:szCs w:val="24"/>
              </w:rPr>
              <w:t>Lesson 33</w:t>
            </w:r>
          </w:p>
        </w:tc>
        <w:tc>
          <w:tcPr>
            <w:tcW w:w="5953" w:type="dxa"/>
            <w:tcBorders>
              <w:top w:val="single" w:sz="4" w:space="0" w:color="auto"/>
              <w:left w:val="single" w:sz="4" w:space="0" w:color="auto"/>
              <w:bottom w:val="single" w:sz="4" w:space="0" w:color="auto"/>
              <w:right w:val="single" w:sz="4" w:space="0" w:color="auto"/>
            </w:tcBorders>
          </w:tcPr>
          <w:p w:rsidR="0030256B" w:rsidRPr="0030256B" w:rsidRDefault="0030256B" w:rsidP="00274686">
            <w:pPr>
              <w:autoSpaceDE w:val="0"/>
              <w:autoSpaceDN w:val="0"/>
              <w:adjustRightInd w:val="0"/>
              <w:spacing w:after="0" w:line="240" w:lineRule="auto"/>
              <w:rPr>
                <w:rFonts w:ascii="Garamond" w:eastAsia="Times New Roman" w:hAnsi="Garamond" w:cstheme="majorBidi"/>
                <w:sz w:val="24"/>
                <w:szCs w:val="24"/>
              </w:rPr>
            </w:pPr>
            <w:r w:rsidRPr="0030256B">
              <w:rPr>
                <w:rFonts w:ascii="Garamond" w:eastAsia="Times New Roman" w:hAnsi="Garamond" w:cstheme="majorBidi"/>
                <w:sz w:val="24"/>
                <w:szCs w:val="24"/>
              </w:rPr>
              <w:t>History of Education Policies in Pakistan - 2</w:t>
            </w:r>
          </w:p>
        </w:tc>
        <w:tc>
          <w:tcPr>
            <w:tcW w:w="1976" w:type="dxa"/>
            <w:tcBorders>
              <w:top w:val="single" w:sz="4" w:space="0" w:color="auto"/>
              <w:left w:val="single" w:sz="4" w:space="0" w:color="auto"/>
              <w:bottom w:val="single" w:sz="4" w:space="0" w:color="auto"/>
              <w:right w:val="single" w:sz="4" w:space="0" w:color="auto"/>
            </w:tcBorders>
          </w:tcPr>
          <w:p w:rsidR="0030256B" w:rsidRPr="0030256B" w:rsidRDefault="0030256B" w:rsidP="00274686">
            <w:pPr>
              <w:autoSpaceDE w:val="0"/>
              <w:autoSpaceDN w:val="0"/>
              <w:adjustRightInd w:val="0"/>
              <w:spacing w:after="0" w:line="240" w:lineRule="auto"/>
              <w:rPr>
                <w:rFonts w:ascii="Garamond" w:eastAsia="Times New Roman" w:hAnsi="Garamond" w:cstheme="majorBidi"/>
                <w:sz w:val="24"/>
                <w:szCs w:val="24"/>
              </w:rPr>
            </w:pPr>
            <w:r w:rsidRPr="0030256B">
              <w:rPr>
                <w:rFonts w:ascii="Garamond" w:eastAsia="Times New Roman" w:hAnsi="Garamond" w:cstheme="majorBidi"/>
                <w:sz w:val="24"/>
                <w:szCs w:val="24"/>
              </w:rPr>
              <w:t>Topic 166 to 169</w:t>
            </w:r>
          </w:p>
        </w:tc>
        <w:tc>
          <w:tcPr>
            <w:tcW w:w="576" w:type="dxa"/>
            <w:tcBorders>
              <w:top w:val="single" w:sz="4" w:space="0" w:color="auto"/>
              <w:left w:val="single" w:sz="4" w:space="0" w:color="auto"/>
              <w:bottom w:val="single" w:sz="4" w:space="0" w:color="auto"/>
              <w:right w:val="single" w:sz="4" w:space="0" w:color="auto"/>
            </w:tcBorders>
          </w:tcPr>
          <w:p w:rsidR="0030256B" w:rsidRPr="0030256B" w:rsidRDefault="00EE5D30" w:rsidP="00274686">
            <w:pPr>
              <w:autoSpaceDE w:val="0"/>
              <w:autoSpaceDN w:val="0"/>
              <w:adjustRightInd w:val="0"/>
              <w:spacing w:after="0" w:line="240" w:lineRule="auto"/>
              <w:jc w:val="center"/>
              <w:rPr>
                <w:rFonts w:ascii="Garamond" w:eastAsia="Times New Roman" w:hAnsi="Garamond" w:cstheme="majorBidi"/>
                <w:sz w:val="24"/>
                <w:szCs w:val="24"/>
              </w:rPr>
            </w:pPr>
            <w:r>
              <w:rPr>
                <w:rFonts w:ascii="Garamond" w:eastAsia="Times New Roman" w:hAnsi="Garamond" w:cstheme="majorBidi"/>
                <w:sz w:val="24"/>
                <w:szCs w:val="24"/>
              </w:rPr>
              <w:t>121</w:t>
            </w:r>
          </w:p>
        </w:tc>
      </w:tr>
      <w:tr w:rsidR="0030256B" w:rsidRPr="0030256B" w:rsidTr="00274686">
        <w:tc>
          <w:tcPr>
            <w:tcW w:w="1277" w:type="dxa"/>
            <w:tcBorders>
              <w:top w:val="single" w:sz="4" w:space="0" w:color="auto"/>
              <w:left w:val="single" w:sz="4" w:space="0" w:color="auto"/>
              <w:bottom w:val="single" w:sz="4" w:space="0" w:color="auto"/>
              <w:right w:val="single" w:sz="4" w:space="0" w:color="auto"/>
            </w:tcBorders>
            <w:vAlign w:val="bottom"/>
            <w:hideMark/>
          </w:tcPr>
          <w:p w:rsidR="0030256B" w:rsidRPr="0030256B" w:rsidRDefault="0030256B" w:rsidP="00274686">
            <w:pPr>
              <w:autoSpaceDE w:val="0"/>
              <w:autoSpaceDN w:val="0"/>
              <w:adjustRightInd w:val="0"/>
              <w:spacing w:after="0" w:line="240" w:lineRule="auto"/>
              <w:rPr>
                <w:rFonts w:ascii="Garamond" w:eastAsia="Times New Roman" w:hAnsi="Garamond" w:cstheme="majorBidi"/>
                <w:bCs/>
                <w:sz w:val="24"/>
                <w:szCs w:val="24"/>
              </w:rPr>
            </w:pPr>
            <w:r w:rsidRPr="0030256B">
              <w:rPr>
                <w:rFonts w:ascii="Garamond" w:eastAsia="Times New Roman" w:hAnsi="Garamond" w:cstheme="majorBidi"/>
                <w:bCs/>
                <w:sz w:val="24"/>
                <w:szCs w:val="24"/>
              </w:rPr>
              <w:t>Lesson 34</w:t>
            </w:r>
          </w:p>
        </w:tc>
        <w:tc>
          <w:tcPr>
            <w:tcW w:w="5953" w:type="dxa"/>
            <w:tcBorders>
              <w:top w:val="single" w:sz="4" w:space="0" w:color="auto"/>
              <w:left w:val="single" w:sz="4" w:space="0" w:color="auto"/>
              <w:bottom w:val="single" w:sz="4" w:space="0" w:color="auto"/>
              <w:right w:val="single" w:sz="4" w:space="0" w:color="auto"/>
            </w:tcBorders>
          </w:tcPr>
          <w:p w:rsidR="0030256B" w:rsidRPr="0030256B" w:rsidRDefault="0030256B" w:rsidP="00274686">
            <w:pPr>
              <w:autoSpaceDE w:val="0"/>
              <w:autoSpaceDN w:val="0"/>
              <w:adjustRightInd w:val="0"/>
              <w:spacing w:after="0" w:line="240" w:lineRule="auto"/>
              <w:rPr>
                <w:rFonts w:ascii="Garamond" w:eastAsia="Times New Roman" w:hAnsi="Garamond" w:cstheme="majorBidi"/>
                <w:sz w:val="24"/>
                <w:szCs w:val="24"/>
              </w:rPr>
            </w:pPr>
            <w:r w:rsidRPr="0030256B">
              <w:rPr>
                <w:rFonts w:ascii="Garamond" w:eastAsia="Times New Roman" w:hAnsi="Garamond" w:cstheme="majorBidi"/>
                <w:sz w:val="24"/>
                <w:szCs w:val="24"/>
              </w:rPr>
              <w:t>National Educational Policy 2009 - 1</w:t>
            </w:r>
          </w:p>
        </w:tc>
        <w:tc>
          <w:tcPr>
            <w:tcW w:w="1976" w:type="dxa"/>
            <w:tcBorders>
              <w:top w:val="single" w:sz="4" w:space="0" w:color="auto"/>
              <w:left w:val="single" w:sz="4" w:space="0" w:color="auto"/>
              <w:bottom w:val="single" w:sz="4" w:space="0" w:color="auto"/>
              <w:right w:val="single" w:sz="4" w:space="0" w:color="auto"/>
            </w:tcBorders>
          </w:tcPr>
          <w:p w:rsidR="0030256B" w:rsidRPr="0030256B" w:rsidRDefault="0030256B" w:rsidP="00274686">
            <w:pPr>
              <w:autoSpaceDE w:val="0"/>
              <w:autoSpaceDN w:val="0"/>
              <w:adjustRightInd w:val="0"/>
              <w:spacing w:after="0" w:line="240" w:lineRule="auto"/>
              <w:rPr>
                <w:rFonts w:ascii="Garamond" w:eastAsia="Times New Roman" w:hAnsi="Garamond" w:cstheme="majorBidi"/>
                <w:sz w:val="24"/>
                <w:szCs w:val="24"/>
              </w:rPr>
            </w:pPr>
            <w:r w:rsidRPr="0030256B">
              <w:rPr>
                <w:rFonts w:ascii="Garamond" w:eastAsia="Times New Roman" w:hAnsi="Garamond" w:cstheme="majorBidi"/>
                <w:sz w:val="24"/>
                <w:szCs w:val="24"/>
              </w:rPr>
              <w:t>Topic 170 to 172</w:t>
            </w:r>
          </w:p>
        </w:tc>
        <w:tc>
          <w:tcPr>
            <w:tcW w:w="576" w:type="dxa"/>
            <w:tcBorders>
              <w:top w:val="single" w:sz="4" w:space="0" w:color="auto"/>
              <w:left w:val="single" w:sz="4" w:space="0" w:color="auto"/>
              <w:bottom w:val="single" w:sz="4" w:space="0" w:color="auto"/>
              <w:right w:val="single" w:sz="4" w:space="0" w:color="auto"/>
            </w:tcBorders>
          </w:tcPr>
          <w:p w:rsidR="0030256B" w:rsidRPr="0030256B" w:rsidRDefault="00EE5D30" w:rsidP="00274686">
            <w:pPr>
              <w:autoSpaceDE w:val="0"/>
              <w:autoSpaceDN w:val="0"/>
              <w:adjustRightInd w:val="0"/>
              <w:spacing w:after="0" w:line="240" w:lineRule="auto"/>
              <w:jc w:val="center"/>
              <w:rPr>
                <w:rFonts w:ascii="Garamond" w:eastAsia="Times New Roman" w:hAnsi="Garamond" w:cstheme="majorBidi"/>
                <w:sz w:val="24"/>
                <w:szCs w:val="24"/>
              </w:rPr>
            </w:pPr>
            <w:r>
              <w:rPr>
                <w:rFonts w:ascii="Garamond" w:eastAsia="Times New Roman" w:hAnsi="Garamond" w:cstheme="majorBidi"/>
                <w:sz w:val="24"/>
                <w:szCs w:val="24"/>
              </w:rPr>
              <w:t>126</w:t>
            </w:r>
          </w:p>
        </w:tc>
      </w:tr>
      <w:tr w:rsidR="0030256B" w:rsidRPr="0030256B" w:rsidTr="00274686">
        <w:tc>
          <w:tcPr>
            <w:tcW w:w="1277" w:type="dxa"/>
            <w:tcBorders>
              <w:top w:val="single" w:sz="4" w:space="0" w:color="auto"/>
              <w:left w:val="single" w:sz="4" w:space="0" w:color="auto"/>
              <w:bottom w:val="single" w:sz="4" w:space="0" w:color="auto"/>
              <w:right w:val="single" w:sz="4" w:space="0" w:color="auto"/>
            </w:tcBorders>
            <w:vAlign w:val="bottom"/>
            <w:hideMark/>
          </w:tcPr>
          <w:p w:rsidR="0030256B" w:rsidRPr="0030256B" w:rsidRDefault="0030256B" w:rsidP="00274686">
            <w:pPr>
              <w:autoSpaceDE w:val="0"/>
              <w:autoSpaceDN w:val="0"/>
              <w:adjustRightInd w:val="0"/>
              <w:spacing w:after="0" w:line="240" w:lineRule="auto"/>
              <w:rPr>
                <w:rFonts w:ascii="Garamond" w:eastAsia="Times New Roman" w:hAnsi="Garamond" w:cstheme="majorBidi"/>
                <w:bCs/>
                <w:sz w:val="24"/>
                <w:szCs w:val="24"/>
              </w:rPr>
            </w:pPr>
            <w:r w:rsidRPr="0030256B">
              <w:rPr>
                <w:rFonts w:ascii="Garamond" w:eastAsia="Times New Roman" w:hAnsi="Garamond" w:cstheme="majorBidi"/>
                <w:bCs/>
                <w:sz w:val="24"/>
                <w:szCs w:val="24"/>
              </w:rPr>
              <w:t>Lesson 35</w:t>
            </w:r>
          </w:p>
        </w:tc>
        <w:tc>
          <w:tcPr>
            <w:tcW w:w="5953" w:type="dxa"/>
            <w:tcBorders>
              <w:top w:val="single" w:sz="4" w:space="0" w:color="auto"/>
              <w:left w:val="single" w:sz="4" w:space="0" w:color="auto"/>
              <w:bottom w:val="single" w:sz="4" w:space="0" w:color="auto"/>
              <w:right w:val="single" w:sz="4" w:space="0" w:color="auto"/>
            </w:tcBorders>
          </w:tcPr>
          <w:p w:rsidR="0030256B" w:rsidRPr="0030256B" w:rsidRDefault="0030256B" w:rsidP="00274686">
            <w:pPr>
              <w:autoSpaceDE w:val="0"/>
              <w:autoSpaceDN w:val="0"/>
              <w:adjustRightInd w:val="0"/>
              <w:spacing w:after="0" w:line="240" w:lineRule="auto"/>
              <w:rPr>
                <w:rFonts w:ascii="Garamond" w:eastAsia="Times New Roman" w:hAnsi="Garamond" w:cstheme="majorBidi"/>
                <w:sz w:val="24"/>
                <w:szCs w:val="24"/>
              </w:rPr>
            </w:pPr>
            <w:r w:rsidRPr="0030256B">
              <w:rPr>
                <w:rFonts w:ascii="Garamond" w:eastAsia="Times New Roman" w:hAnsi="Garamond" w:cstheme="majorBidi"/>
                <w:sz w:val="24"/>
                <w:szCs w:val="24"/>
              </w:rPr>
              <w:t>National Educational Policy 2009 - 2</w:t>
            </w:r>
          </w:p>
        </w:tc>
        <w:tc>
          <w:tcPr>
            <w:tcW w:w="1976" w:type="dxa"/>
            <w:tcBorders>
              <w:top w:val="single" w:sz="4" w:space="0" w:color="auto"/>
              <w:left w:val="single" w:sz="4" w:space="0" w:color="auto"/>
              <w:bottom w:val="single" w:sz="4" w:space="0" w:color="auto"/>
              <w:right w:val="single" w:sz="4" w:space="0" w:color="auto"/>
            </w:tcBorders>
          </w:tcPr>
          <w:p w:rsidR="0030256B" w:rsidRPr="0030256B" w:rsidRDefault="0030256B" w:rsidP="00274686">
            <w:pPr>
              <w:autoSpaceDE w:val="0"/>
              <w:autoSpaceDN w:val="0"/>
              <w:adjustRightInd w:val="0"/>
              <w:spacing w:after="0" w:line="240" w:lineRule="auto"/>
              <w:rPr>
                <w:rFonts w:ascii="Garamond" w:eastAsia="Times New Roman" w:hAnsi="Garamond" w:cstheme="majorBidi"/>
                <w:sz w:val="24"/>
                <w:szCs w:val="24"/>
              </w:rPr>
            </w:pPr>
            <w:r w:rsidRPr="0030256B">
              <w:rPr>
                <w:rFonts w:ascii="Garamond" w:eastAsia="Times New Roman" w:hAnsi="Garamond" w:cstheme="majorBidi"/>
                <w:sz w:val="24"/>
                <w:szCs w:val="24"/>
              </w:rPr>
              <w:t>Topic 173 to 176</w:t>
            </w:r>
          </w:p>
        </w:tc>
        <w:tc>
          <w:tcPr>
            <w:tcW w:w="576" w:type="dxa"/>
            <w:tcBorders>
              <w:top w:val="single" w:sz="4" w:space="0" w:color="auto"/>
              <w:left w:val="single" w:sz="4" w:space="0" w:color="auto"/>
              <w:bottom w:val="single" w:sz="4" w:space="0" w:color="auto"/>
              <w:right w:val="single" w:sz="4" w:space="0" w:color="auto"/>
            </w:tcBorders>
          </w:tcPr>
          <w:p w:rsidR="0030256B" w:rsidRPr="0030256B" w:rsidRDefault="000E7900" w:rsidP="00274686">
            <w:pPr>
              <w:autoSpaceDE w:val="0"/>
              <w:autoSpaceDN w:val="0"/>
              <w:adjustRightInd w:val="0"/>
              <w:spacing w:after="0" w:line="240" w:lineRule="auto"/>
              <w:jc w:val="center"/>
              <w:rPr>
                <w:rFonts w:ascii="Garamond" w:eastAsia="Times New Roman" w:hAnsi="Garamond" w:cstheme="majorBidi"/>
                <w:sz w:val="24"/>
                <w:szCs w:val="24"/>
              </w:rPr>
            </w:pPr>
            <w:r>
              <w:rPr>
                <w:rFonts w:ascii="Garamond" w:eastAsia="Times New Roman" w:hAnsi="Garamond" w:cstheme="majorBidi"/>
                <w:sz w:val="24"/>
                <w:szCs w:val="24"/>
              </w:rPr>
              <w:t>130</w:t>
            </w:r>
          </w:p>
        </w:tc>
      </w:tr>
      <w:tr w:rsidR="0030256B" w:rsidRPr="0030256B" w:rsidTr="00274686">
        <w:tc>
          <w:tcPr>
            <w:tcW w:w="1277" w:type="dxa"/>
            <w:tcBorders>
              <w:top w:val="single" w:sz="4" w:space="0" w:color="auto"/>
              <w:left w:val="single" w:sz="4" w:space="0" w:color="auto"/>
              <w:bottom w:val="single" w:sz="4" w:space="0" w:color="auto"/>
              <w:right w:val="single" w:sz="4" w:space="0" w:color="auto"/>
            </w:tcBorders>
            <w:vAlign w:val="bottom"/>
            <w:hideMark/>
          </w:tcPr>
          <w:p w:rsidR="0030256B" w:rsidRPr="0030256B" w:rsidRDefault="0030256B" w:rsidP="00274686">
            <w:pPr>
              <w:autoSpaceDE w:val="0"/>
              <w:autoSpaceDN w:val="0"/>
              <w:adjustRightInd w:val="0"/>
              <w:spacing w:after="0" w:line="240" w:lineRule="auto"/>
              <w:rPr>
                <w:rFonts w:ascii="Garamond" w:eastAsia="Times New Roman" w:hAnsi="Garamond" w:cstheme="majorBidi"/>
                <w:bCs/>
                <w:sz w:val="24"/>
                <w:szCs w:val="24"/>
              </w:rPr>
            </w:pPr>
            <w:r w:rsidRPr="0030256B">
              <w:rPr>
                <w:rFonts w:ascii="Garamond" w:eastAsia="Times New Roman" w:hAnsi="Garamond" w:cstheme="majorBidi"/>
                <w:bCs/>
                <w:sz w:val="24"/>
                <w:szCs w:val="24"/>
              </w:rPr>
              <w:t>Lesson 36</w:t>
            </w:r>
          </w:p>
        </w:tc>
        <w:tc>
          <w:tcPr>
            <w:tcW w:w="5953" w:type="dxa"/>
            <w:tcBorders>
              <w:top w:val="single" w:sz="4" w:space="0" w:color="auto"/>
              <w:left w:val="single" w:sz="4" w:space="0" w:color="auto"/>
              <w:bottom w:val="single" w:sz="4" w:space="0" w:color="auto"/>
              <w:right w:val="single" w:sz="4" w:space="0" w:color="auto"/>
            </w:tcBorders>
          </w:tcPr>
          <w:p w:rsidR="0030256B" w:rsidRPr="0030256B" w:rsidRDefault="0030256B" w:rsidP="00274686">
            <w:pPr>
              <w:autoSpaceDE w:val="0"/>
              <w:autoSpaceDN w:val="0"/>
              <w:adjustRightInd w:val="0"/>
              <w:spacing w:after="0" w:line="240" w:lineRule="auto"/>
              <w:rPr>
                <w:rFonts w:ascii="Garamond" w:eastAsia="Times New Roman" w:hAnsi="Garamond" w:cstheme="majorBidi"/>
                <w:sz w:val="24"/>
                <w:szCs w:val="24"/>
              </w:rPr>
            </w:pPr>
            <w:r w:rsidRPr="0030256B">
              <w:rPr>
                <w:rFonts w:ascii="Garamond" w:eastAsia="Times New Roman" w:hAnsi="Garamond" w:cstheme="majorBidi"/>
                <w:sz w:val="24"/>
                <w:szCs w:val="24"/>
              </w:rPr>
              <w:t>National Educational Policy 2009 - 3</w:t>
            </w:r>
          </w:p>
        </w:tc>
        <w:tc>
          <w:tcPr>
            <w:tcW w:w="1976" w:type="dxa"/>
            <w:tcBorders>
              <w:top w:val="single" w:sz="4" w:space="0" w:color="auto"/>
              <w:left w:val="single" w:sz="4" w:space="0" w:color="auto"/>
              <w:bottom w:val="single" w:sz="4" w:space="0" w:color="auto"/>
              <w:right w:val="single" w:sz="4" w:space="0" w:color="auto"/>
            </w:tcBorders>
          </w:tcPr>
          <w:p w:rsidR="0030256B" w:rsidRPr="0030256B" w:rsidRDefault="0030256B" w:rsidP="00274686">
            <w:pPr>
              <w:autoSpaceDE w:val="0"/>
              <w:autoSpaceDN w:val="0"/>
              <w:adjustRightInd w:val="0"/>
              <w:spacing w:after="0" w:line="240" w:lineRule="auto"/>
              <w:rPr>
                <w:rFonts w:ascii="Garamond" w:eastAsia="Times New Roman" w:hAnsi="Garamond" w:cstheme="majorBidi"/>
                <w:sz w:val="24"/>
                <w:szCs w:val="24"/>
              </w:rPr>
            </w:pPr>
            <w:r w:rsidRPr="0030256B">
              <w:rPr>
                <w:rFonts w:ascii="Garamond" w:eastAsia="Times New Roman" w:hAnsi="Garamond" w:cstheme="majorBidi"/>
                <w:sz w:val="24"/>
                <w:szCs w:val="24"/>
              </w:rPr>
              <w:t>Topic 177 to 179</w:t>
            </w:r>
          </w:p>
        </w:tc>
        <w:tc>
          <w:tcPr>
            <w:tcW w:w="576" w:type="dxa"/>
            <w:tcBorders>
              <w:top w:val="single" w:sz="4" w:space="0" w:color="auto"/>
              <w:left w:val="single" w:sz="4" w:space="0" w:color="auto"/>
              <w:bottom w:val="single" w:sz="4" w:space="0" w:color="auto"/>
              <w:right w:val="single" w:sz="4" w:space="0" w:color="auto"/>
            </w:tcBorders>
          </w:tcPr>
          <w:p w:rsidR="0030256B" w:rsidRPr="0030256B" w:rsidRDefault="000E7900" w:rsidP="00274686">
            <w:pPr>
              <w:autoSpaceDE w:val="0"/>
              <w:autoSpaceDN w:val="0"/>
              <w:adjustRightInd w:val="0"/>
              <w:spacing w:after="0" w:line="240" w:lineRule="auto"/>
              <w:jc w:val="center"/>
              <w:rPr>
                <w:rFonts w:ascii="Garamond" w:eastAsia="Times New Roman" w:hAnsi="Garamond" w:cstheme="majorBidi"/>
                <w:sz w:val="24"/>
                <w:szCs w:val="24"/>
              </w:rPr>
            </w:pPr>
            <w:r>
              <w:rPr>
                <w:rFonts w:ascii="Garamond" w:eastAsia="Times New Roman" w:hAnsi="Garamond" w:cstheme="majorBidi"/>
                <w:sz w:val="24"/>
                <w:szCs w:val="24"/>
              </w:rPr>
              <w:t>135</w:t>
            </w:r>
          </w:p>
        </w:tc>
      </w:tr>
      <w:tr w:rsidR="0030256B" w:rsidRPr="0030256B" w:rsidTr="00274686">
        <w:tc>
          <w:tcPr>
            <w:tcW w:w="1277" w:type="dxa"/>
            <w:tcBorders>
              <w:top w:val="single" w:sz="4" w:space="0" w:color="auto"/>
              <w:left w:val="single" w:sz="4" w:space="0" w:color="auto"/>
              <w:bottom w:val="single" w:sz="4" w:space="0" w:color="auto"/>
              <w:right w:val="single" w:sz="4" w:space="0" w:color="auto"/>
            </w:tcBorders>
            <w:vAlign w:val="bottom"/>
            <w:hideMark/>
          </w:tcPr>
          <w:p w:rsidR="0030256B" w:rsidRPr="0030256B" w:rsidRDefault="0030256B" w:rsidP="00274686">
            <w:pPr>
              <w:autoSpaceDE w:val="0"/>
              <w:autoSpaceDN w:val="0"/>
              <w:adjustRightInd w:val="0"/>
              <w:spacing w:after="0" w:line="240" w:lineRule="auto"/>
              <w:rPr>
                <w:rFonts w:ascii="Garamond" w:eastAsia="Times New Roman" w:hAnsi="Garamond" w:cstheme="majorBidi"/>
                <w:bCs/>
                <w:sz w:val="24"/>
                <w:szCs w:val="24"/>
              </w:rPr>
            </w:pPr>
            <w:r w:rsidRPr="0030256B">
              <w:rPr>
                <w:rFonts w:ascii="Garamond" w:eastAsia="Times New Roman" w:hAnsi="Garamond" w:cstheme="majorBidi"/>
                <w:bCs/>
                <w:sz w:val="24"/>
                <w:szCs w:val="24"/>
              </w:rPr>
              <w:t>Lesson 37</w:t>
            </w:r>
          </w:p>
        </w:tc>
        <w:tc>
          <w:tcPr>
            <w:tcW w:w="5953" w:type="dxa"/>
            <w:tcBorders>
              <w:top w:val="single" w:sz="4" w:space="0" w:color="auto"/>
              <w:left w:val="single" w:sz="4" w:space="0" w:color="auto"/>
              <w:bottom w:val="single" w:sz="4" w:space="0" w:color="auto"/>
              <w:right w:val="single" w:sz="4" w:space="0" w:color="auto"/>
            </w:tcBorders>
          </w:tcPr>
          <w:p w:rsidR="0030256B" w:rsidRPr="0030256B" w:rsidRDefault="0030256B" w:rsidP="00274686">
            <w:pPr>
              <w:autoSpaceDE w:val="0"/>
              <w:autoSpaceDN w:val="0"/>
              <w:adjustRightInd w:val="0"/>
              <w:spacing w:after="0" w:line="240" w:lineRule="auto"/>
              <w:rPr>
                <w:rFonts w:ascii="Garamond" w:eastAsia="Times New Roman" w:hAnsi="Garamond" w:cstheme="majorBidi"/>
                <w:sz w:val="24"/>
                <w:szCs w:val="24"/>
              </w:rPr>
            </w:pPr>
            <w:r w:rsidRPr="0030256B">
              <w:rPr>
                <w:rFonts w:ascii="Garamond" w:eastAsia="Times New Roman" w:hAnsi="Garamond" w:cstheme="majorBidi"/>
                <w:sz w:val="24"/>
                <w:szCs w:val="24"/>
              </w:rPr>
              <w:t>Institution Based Policies - 1</w:t>
            </w:r>
          </w:p>
        </w:tc>
        <w:tc>
          <w:tcPr>
            <w:tcW w:w="1976" w:type="dxa"/>
            <w:tcBorders>
              <w:top w:val="single" w:sz="4" w:space="0" w:color="auto"/>
              <w:left w:val="single" w:sz="4" w:space="0" w:color="auto"/>
              <w:bottom w:val="single" w:sz="4" w:space="0" w:color="auto"/>
              <w:right w:val="single" w:sz="4" w:space="0" w:color="auto"/>
            </w:tcBorders>
          </w:tcPr>
          <w:p w:rsidR="0030256B" w:rsidRPr="0030256B" w:rsidRDefault="0030256B" w:rsidP="00274686">
            <w:pPr>
              <w:autoSpaceDE w:val="0"/>
              <w:autoSpaceDN w:val="0"/>
              <w:adjustRightInd w:val="0"/>
              <w:spacing w:after="0" w:line="240" w:lineRule="auto"/>
              <w:rPr>
                <w:rFonts w:ascii="Garamond" w:eastAsia="Times New Roman" w:hAnsi="Garamond" w:cstheme="majorBidi"/>
                <w:sz w:val="24"/>
                <w:szCs w:val="24"/>
              </w:rPr>
            </w:pPr>
            <w:r w:rsidRPr="0030256B">
              <w:rPr>
                <w:rFonts w:ascii="Garamond" w:eastAsia="Times New Roman" w:hAnsi="Garamond" w:cstheme="majorBidi"/>
                <w:sz w:val="24"/>
                <w:szCs w:val="24"/>
              </w:rPr>
              <w:t>Topic 180 to 183</w:t>
            </w:r>
          </w:p>
        </w:tc>
        <w:tc>
          <w:tcPr>
            <w:tcW w:w="576" w:type="dxa"/>
            <w:tcBorders>
              <w:top w:val="single" w:sz="4" w:space="0" w:color="auto"/>
              <w:left w:val="single" w:sz="4" w:space="0" w:color="auto"/>
              <w:bottom w:val="single" w:sz="4" w:space="0" w:color="auto"/>
              <w:right w:val="single" w:sz="4" w:space="0" w:color="auto"/>
            </w:tcBorders>
          </w:tcPr>
          <w:p w:rsidR="0030256B" w:rsidRPr="0030256B" w:rsidRDefault="000E7900" w:rsidP="00274686">
            <w:pPr>
              <w:autoSpaceDE w:val="0"/>
              <w:autoSpaceDN w:val="0"/>
              <w:adjustRightInd w:val="0"/>
              <w:spacing w:after="0" w:line="240" w:lineRule="auto"/>
              <w:jc w:val="center"/>
              <w:rPr>
                <w:rFonts w:ascii="Garamond" w:eastAsia="Times New Roman" w:hAnsi="Garamond" w:cstheme="majorBidi"/>
                <w:sz w:val="24"/>
                <w:szCs w:val="24"/>
              </w:rPr>
            </w:pPr>
            <w:r>
              <w:rPr>
                <w:rFonts w:ascii="Garamond" w:eastAsia="Times New Roman" w:hAnsi="Garamond" w:cstheme="majorBidi"/>
                <w:sz w:val="24"/>
                <w:szCs w:val="24"/>
              </w:rPr>
              <w:t>138</w:t>
            </w:r>
          </w:p>
        </w:tc>
      </w:tr>
      <w:tr w:rsidR="0030256B" w:rsidRPr="0030256B" w:rsidTr="00274686">
        <w:tc>
          <w:tcPr>
            <w:tcW w:w="1277" w:type="dxa"/>
            <w:tcBorders>
              <w:top w:val="single" w:sz="4" w:space="0" w:color="auto"/>
              <w:left w:val="single" w:sz="4" w:space="0" w:color="auto"/>
              <w:bottom w:val="single" w:sz="4" w:space="0" w:color="auto"/>
              <w:right w:val="single" w:sz="4" w:space="0" w:color="auto"/>
            </w:tcBorders>
            <w:vAlign w:val="bottom"/>
            <w:hideMark/>
          </w:tcPr>
          <w:p w:rsidR="0030256B" w:rsidRPr="0030256B" w:rsidRDefault="0030256B" w:rsidP="00274686">
            <w:pPr>
              <w:autoSpaceDE w:val="0"/>
              <w:autoSpaceDN w:val="0"/>
              <w:adjustRightInd w:val="0"/>
              <w:spacing w:after="0" w:line="240" w:lineRule="auto"/>
              <w:rPr>
                <w:rFonts w:ascii="Garamond" w:eastAsia="Times New Roman" w:hAnsi="Garamond" w:cstheme="majorBidi"/>
                <w:bCs/>
                <w:sz w:val="24"/>
                <w:szCs w:val="24"/>
              </w:rPr>
            </w:pPr>
            <w:r w:rsidRPr="0030256B">
              <w:rPr>
                <w:rFonts w:ascii="Garamond" w:eastAsia="Times New Roman" w:hAnsi="Garamond" w:cstheme="majorBidi"/>
                <w:bCs/>
                <w:sz w:val="24"/>
                <w:szCs w:val="24"/>
              </w:rPr>
              <w:t>Lesson 38</w:t>
            </w:r>
          </w:p>
        </w:tc>
        <w:tc>
          <w:tcPr>
            <w:tcW w:w="5953" w:type="dxa"/>
            <w:tcBorders>
              <w:top w:val="single" w:sz="4" w:space="0" w:color="auto"/>
              <w:left w:val="single" w:sz="4" w:space="0" w:color="auto"/>
              <w:bottom w:val="single" w:sz="4" w:space="0" w:color="auto"/>
              <w:right w:val="single" w:sz="4" w:space="0" w:color="auto"/>
            </w:tcBorders>
          </w:tcPr>
          <w:p w:rsidR="0030256B" w:rsidRPr="0030256B" w:rsidRDefault="0030256B" w:rsidP="00274686">
            <w:pPr>
              <w:autoSpaceDE w:val="0"/>
              <w:autoSpaceDN w:val="0"/>
              <w:adjustRightInd w:val="0"/>
              <w:spacing w:after="0" w:line="240" w:lineRule="auto"/>
              <w:rPr>
                <w:rFonts w:ascii="Garamond" w:eastAsia="Times New Roman" w:hAnsi="Garamond" w:cstheme="majorBidi"/>
                <w:sz w:val="24"/>
                <w:szCs w:val="24"/>
              </w:rPr>
            </w:pPr>
            <w:r w:rsidRPr="0030256B">
              <w:rPr>
                <w:rFonts w:ascii="Garamond" w:eastAsia="Times New Roman" w:hAnsi="Garamond" w:cstheme="majorBidi"/>
                <w:sz w:val="24"/>
                <w:szCs w:val="24"/>
              </w:rPr>
              <w:t>Institution Based Policies - 2</w:t>
            </w:r>
          </w:p>
        </w:tc>
        <w:tc>
          <w:tcPr>
            <w:tcW w:w="1976" w:type="dxa"/>
            <w:tcBorders>
              <w:top w:val="single" w:sz="4" w:space="0" w:color="auto"/>
              <w:left w:val="single" w:sz="4" w:space="0" w:color="auto"/>
              <w:bottom w:val="single" w:sz="4" w:space="0" w:color="auto"/>
              <w:right w:val="single" w:sz="4" w:space="0" w:color="auto"/>
            </w:tcBorders>
          </w:tcPr>
          <w:p w:rsidR="0030256B" w:rsidRPr="0030256B" w:rsidRDefault="0030256B" w:rsidP="00274686">
            <w:pPr>
              <w:autoSpaceDE w:val="0"/>
              <w:autoSpaceDN w:val="0"/>
              <w:adjustRightInd w:val="0"/>
              <w:spacing w:after="0" w:line="240" w:lineRule="auto"/>
              <w:rPr>
                <w:rFonts w:ascii="Garamond" w:eastAsia="Times New Roman" w:hAnsi="Garamond" w:cstheme="majorBidi"/>
                <w:sz w:val="24"/>
                <w:szCs w:val="24"/>
              </w:rPr>
            </w:pPr>
            <w:r w:rsidRPr="0030256B">
              <w:rPr>
                <w:rFonts w:ascii="Garamond" w:eastAsia="Times New Roman" w:hAnsi="Garamond" w:cstheme="majorBidi"/>
                <w:sz w:val="24"/>
                <w:szCs w:val="24"/>
              </w:rPr>
              <w:t>Topic 184 to 187</w:t>
            </w:r>
          </w:p>
        </w:tc>
        <w:tc>
          <w:tcPr>
            <w:tcW w:w="576" w:type="dxa"/>
            <w:tcBorders>
              <w:top w:val="single" w:sz="4" w:space="0" w:color="auto"/>
              <w:left w:val="single" w:sz="4" w:space="0" w:color="auto"/>
              <w:bottom w:val="single" w:sz="4" w:space="0" w:color="auto"/>
              <w:right w:val="single" w:sz="4" w:space="0" w:color="auto"/>
            </w:tcBorders>
          </w:tcPr>
          <w:p w:rsidR="0030256B" w:rsidRPr="0030256B" w:rsidRDefault="000E7900" w:rsidP="00274686">
            <w:pPr>
              <w:autoSpaceDE w:val="0"/>
              <w:autoSpaceDN w:val="0"/>
              <w:adjustRightInd w:val="0"/>
              <w:spacing w:after="0" w:line="240" w:lineRule="auto"/>
              <w:jc w:val="center"/>
              <w:rPr>
                <w:rFonts w:ascii="Garamond" w:eastAsia="Times New Roman" w:hAnsi="Garamond" w:cstheme="majorBidi"/>
                <w:sz w:val="24"/>
                <w:szCs w:val="24"/>
              </w:rPr>
            </w:pPr>
            <w:r>
              <w:rPr>
                <w:rFonts w:ascii="Garamond" w:eastAsia="Times New Roman" w:hAnsi="Garamond" w:cstheme="majorBidi"/>
                <w:sz w:val="24"/>
                <w:szCs w:val="24"/>
              </w:rPr>
              <w:t>142</w:t>
            </w:r>
          </w:p>
        </w:tc>
      </w:tr>
      <w:tr w:rsidR="0030256B" w:rsidRPr="0030256B" w:rsidTr="00274686">
        <w:tc>
          <w:tcPr>
            <w:tcW w:w="1277" w:type="dxa"/>
            <w:tcBorders>
              <w:top w:val="single" w:sz="4" w:space="0" w:color="auto"/>
              <w:left w:val="single" w:sz="4" w:space="0" w:color="auto"/>
              <w:bottom w:val="single" w:sz="4" w:space="0" w:color="auto"/>
              <w:right w:val="single" w:sz="4" w:space="0" w:color="auto"/>
            </w:tcBorders>
            <w:vAlign w:val="bottom"/>
            <w:hideMark/>
          </w:tcPr>
          <w:p w:rsidR="0030256B" w:rsidRPr="0030256B" w:rsidRDefault="0030256B" w:rsidP="00274686">
            <w:pPr>
              <w:autoSpaceDE w:val="0"/>
              <w:autoSpaceDN w:val="0"/>
              <w:adjustRightInd w:val="0"/>
              <w:spacing w:after="0" w:line="240" w:lineRule="auto"/>
              <w:rPr>
                <w:rFonts w:ascii="Garamond" w:eastAsia="Times New Roman" w:hAnsi="Garamond" w:cstheme="majorBidi"/>
                <w:bCs/>
                <w:sz w:val="24"/>
                <w:szCs w:val="24"/>
              </w:rPr>
            </w:pPr>
            <w:r w:rsidRPr="0030256B">
              <w:rPr>
                <w:rFonts w:ascii="Garamond" w:eastAsia="Times New Roman" w:hAnsi="Garamond" w:cstheme="majorBidi"/>
                <w:bCs/>
                <w:sz w:val="24"/>
                <w:szCs w:val="24"/>
              </w:rPr>
              <w:t>Lesson 39</w:t>
            </w:r>
          </w:p>
        </w:tc>
        <w:tc>
          <w:tcPr>
            <w:tcW w:w="5953" w:type="dxa"/>
            <w:tcBorders>
              <w:top w:val="single" w:sz="4" w:space="0" w:color="auto"/>
              <w:left w:val="single" w:sz="4" w:space="0" w:color="auto"/>
              <w:bottom w:val="single" w:sz="4" w:space="0" w:color="auto"/>
              <w:right w:val="single" w:sz="4" w:space="0" w:color="auto"/>
            </w:tcBorders>
          </w:tcPr>
          <w:p w:rsidR="0030256B" w:rsidRPr="0030256B" w:rsidRDefault="0030256B" w:rsidP="00274686">
            <w:pPr>
              <w:autoSpaceDE w:val="0"/>
              <w:autoSpaceDN w:val="0"/>
              <w:adjustRightInd w:val="0"/>
              <w:spacing w:after="0" w:line="240" w:lineRule="auto"/>
              <w:rPr>
                <w:rFonts w:ascii="Garamond" w:eastAsia="Times New Roman" w:hAnsi="Garamond" w:cstheme="majorBidi"/>
                <w:sz w:val="24"/>
                <w:szCs w:val="24"/>
              </w:rPr>
            </w:pPr>
            <w:r w:rsidRPr="0030256B">
              <w:rPr>
                <w:rFonts w:ascii="Garamond" w:eastAsia="Times New Roman" w:hAnsi="Garamond" w:cstheme="majorBidi"/>
                <w:sz w:val="24"/>
                <w:szCs w:val="24"/>
              </w:rPr>
              <w:t>Institution Based Policies - 3</w:t>
            </w:r>
          </w:p>
        </w:tc>
        <w:tc>
          <w:tcPr>
            <w:tcW w:w="1976" w:type="dxa"/>
            <w:tcBorders>
              <w:top w:val="single" w:sz="4" w:space="0" w:color="auto"/>
              <w:left w:val="single" w:sz="4" w:space="0" w:color="auto"/>
              <w:bottom w:val="single" w:sz="4" w:space="0" w:color="auto"/>
              <w:right w:val="single" w:sz="4" w:space="0" w:color="auto"/>
            </w:tcBorders>
          </w:tcPr>
          <w:p w:rsidR="0030256B" w:rsidRPr="0030256B" w:rsidRDefault="0030256B" w:rsidP="00274686">
            <w:pPr>
              <w:autoSpaceDE w:val="0"/>
              <w:autoSpaceDN w:val="0"/>
              <w:adjustRightInd w:val="0"/>
              <w:spacing w:after="0" w:line="240" w:lineRule="auto"/>
              <w:rPr>
                <w:rFonts w:ascii="Garamond" w:eastAsia="Times New Roman" w:hAnsi="Garamond" w:cstheme="majorBidi"/>
                <w:sz w:val="24"/>
                <w:szCs w:val="24"/>
              </w:rPr>
            </w:pPr>
            <w:r w:rsidRPr="0030256B">
              <w:rPr>
                <w:rFonts w:ascii="Garamond" w:eastAsia="Times New Roman" w:hAnsi="Garamond" w:cstheme="majorBidi"/>
                <w:sz w:val="24"/>
                <w:szCs w:val="24"/>
              </w:rPr>
              <w:t>Topic 188 to 192</w:t>
            </w:r>
          </w:p>
        </w:tc>
        <w:tc>
          <w:tcPr>
            <w:tcW w:w="576" w:type="dxa"/>
            <w:tcBorders>
              <w:top w:val="single" w:sz="4" w:space="0" w:color="auto"/>
              <w:left w:val="single" w:sz="4" w:space="0" w:color="auto"/>
              <w:bottom w:val="single" w:sz="4" w:space="0" w:color="auto"/>
              <w:right w:val="single" w:sz="4" w:space="0" w:color="auto"/>
            </w:tcBorders>
          </w:tcPr>
          <w:p w:rsidR="0030256B" w:rsidRPr="0030256B" w:rsidRDefault="000E7900" w:rsidP="00274686">
            <w:pPr>
              <w:autoSpaceDE w:val="0"/>
              <w:autoSpaceDN w:val="0"/>
              <w:adjustRightInd w:val="0"/>
              <w:spacing w:after="0" w:line="240" w:lineRule="auto"/>
              <w:jc w:val="center"/>
              <w:rPr>
                <w:rFonts w:ascii="Garamond" w:eastAsia="Times New Roman" w:hAnsi="Garamond" w:cstheme="majorBidi"/>
                <w:sz w:val="24"/>
                <w:szCs w:val="24"/>
              </w:rPr>
            </w:pPr>
            <w:r>
              <w:rPr>
                <w:rFonts w:ascii="Garamond" w:eastAsia="Times New Roman" w:hAnsi="Garamond" w:cstheme="majorBidi"/>
                <w:sz w:val="24"/>
                <w:szCs w:val="24"/>
              </w:rPr>
              <w:t>145</w:t>
            </w:r>
          </w:p>
        </w:tc>
      </w:tr>
      <w:tr w:rsidR="0030256B" w:rsidRPr="0030256B" w:rsidTr="00274686">
        <w:tc>
          <w:tcPr>
            <w:tcW w:w="1277" w:type="dxa"/>
            <w:tcBorders>
              <w:top w:val="single" w:sz="4" w:space="0" w:color="auto"/>
              <w:left w:val="single" w:sz="4" w:space="0" w:color="auto"/>
              <w:bottom w:val="single" w:sz="4" w:space="0" w:color="auto"/>
              <w:right w:val="single" w:sz="4" w:space="0" w:color="auto"/>
            </w:tcBorders>
            <w:vAlign w:val="bottom"/>
            <w:hideMark/>
          </w:tcPr>
          <w:p w:rsidR="0030256B" w:rsidRPr="0030256B" w:rsidRDefault="0030256B" w:rsidP="00274686">
            <w:pPr>
              <w:autoSpaceDE w:val="0"/>
              <w:autoSpaceDN w:val="0"/>
              <w:adjustRightInd w:val="0"/>
              <w:spacing w:after="0" w:line="240" w:lineRule="auto"/>
              <w:rPr>
                <w:rFonts w:ascii="Garamond" w:eastAsia="Times New Roman" w:hAnsi="Garamond" w:cstheme="majorBidi"/>
                <w:bCs/>
                <w:sz w:val="24"/>
                <w:szCs w:val="24"/>
              </w:rPr>
            </w:pPr>
            <w:r w:rsidRPr="0030256B">
              <w:rPr>
                <w:rFonts w:ascii="Garamond" w:eastAsia="Times New Roman" w:hAnsi="Garamond" w:cstheme="majorBidi"/>
                <w:bCs/>
                <w:sz w:val="24"/>
                <w:szCs w:val="24"/>
              </w:rPr>
              <w:t>Lesson 40</w:t>
            </w:r>
          </w:p>
        </w:tc>
        <w:tc>
          <w:tcPr>
            <w:tcW w:w="5953" w:type="dxa"/>
            <w:tcBorders>
              <w:top w:val="single" w:sz="4" w:space="0" w:color="auto"/>
              <w:left w:val="single" w:sz="4" w:space="0" w:color="auto"/>
              <w:bottom w:val="single" w:sz="4" w:space="0" w:color="auto"/>
              <w:right w:val="single" w:sz="4" w:space="0" w:color="auto"/>
            </w:tcBorders>
          </w:tcPr>
          <w:p w:rsidR="0030256B" w:rsidRPr="0030256B" w:rsidRDefault="0030256B" w:rsidP="00274686">
            <w:pPr>
              <w:autoSpaceDE w:val="0"/>
              <w:autoSpaceDN w:val="0"/>
              <w:adjustRightInd w:val="0"/>
              <w:spacing w:after="0" w:line="240" w:lineRule="auto"/>
              <w:rPr>
                <w:rFonts w:ascii="Garamond" w:eastAsia="Times New Roman" w:hAnsi="Garamond" w:cstheme="majorBidi"/>
                <w:sz w:val="24"/>
                <w:szCs w:val="24"/>
              </w:rPr>
            </w:pPr>
            <w:r w:rsidRPr="0030256B">
              <w:rPr>
                <w:rFonts w:ascii="Garamond" w:eastAsia="Times New Roman" w:hAnsi="Garamond" w:cstheme="majorBidi"/>
                <w:sz w:val="24"/>
                <w:szCs w:val="24"/>
              </w:rPr>
              <w:t>Standardized Education</w:t>
            </w:r>
          </w:p>
        </w:tc>
        <w:tc>
          <w:tcPr>
            <w:tcW w:w="1976" w:type="dxa"/>
            <w:tcBorders>
              <w:top w:val="single" w:sz="4" w:space="0" w:color="auto"/>
              <w:left w:val="single" w:sz="4" w:space="0" w:color="auto"/>
              <w:bottom w:val="single" w:sz="4" w:space="0" w:color="auto"/>
              <w:right w:val="single" w:sz="4" w:space="0" w:color="auto"/>
            </w:tcBorders>
          </w:tcPr>
          <w:p w:rsidR="0030256B" w:rsidRPr="0030256B" w:rsidRDefault="0030256B" w:rsidP="00274686">
            <w:pPr>
              <w:autoSpaceDE w:val="0"/>
              <w:autoSpaceDN w:val="0"/>
              <w:adjustRightInd w:val="0"/>
              <w:spacing w:after="0" w:line="240" w:lineRule="auto"/>
              <w:rPr>
                <w:rFonts w:ascii="Garamond" w:eastAsia="Times New Roman" w:hAnsi="Garamond" w:cstheme="majorBidi"/>
                <w:sz w:val="24"/>
                <w:szCs w:val="24"/>
              </w:rPr>
            </w:pPr>
            <w:r w:rsidRPr="0030256B">
              <w:rPr>
                <w:rFonts w:ascii="Garamond" w:eastAsia="Times New Roman" w:hAnsi="Garamond" w:cstheme="majorBidi"/>
                <w:sz w:val="24"/>
                <w:szCs w:val="24"/>
              </w:rPr>
              <w:t>Topic 193 to 197</w:t>
            </w:r>
          </w:p>
        </w:tc>
        <w:tc>
          <w:tcPr>
            <w:tcW w:w="576" w:type="dxa"/>
            <w:tcBorders>
              <w:top w:val="single" w:sz="4" w:space="0" w:color="auto"/>
              <w:left w:val="single" w:sz="4" w:space="0" w:color="auto"/>
              <w:bottom w:val="single" w:sz="4" w:space="0" w:color="auto"/>
              <w:right w:val="single" w:sz="4" w:space="0" w:color="auto"/>
            </w:tcBorders>
          </w:tcPr>
          <w:p w:rsidR="0030256B" w:rsidRPr="0030256B" w:rsidRDefault="000E7900" w:rsidP="00274686">
            <w:pPr>
              <w:autoSpaceDE w:val="0"/>
              <w:autoSpaceDN w:val="0"/>
              <w:adjustRightInd w:val="0"/>
              <w:spacing w:after="0" w:line="240" w:lineRule="auto"/>
              <w:jc w:val="center"/>
              <w:rPr>
                <w:rFonts w:ascii="Garamond" w:eastAsia="Times New Roman" w:hAnsi="Garamond" w:cstheme="majorBidi"/>
                <w:sz w:val="24"/>
                <w:szCs w:val="24"/>
              </w:rPr>
            </w:pPr>
            <w:r>
              <w:rPr>
                <w:rFonts w:ascii="Garamond" w:eastAsia="Times New Roman" w:hAnsi="Garamond" w:cstheme="majorBidi"/>
                <w:sz w:val="24"/>
                <w:szCs w:val="24"/>
              </w:rPr>
              <w:t>149</w:t>
            </w:r>
          </w:p>
        </w:tc>
      </w:tr>
      <w:tr w:rsidR="0030256B" w:rsidRPr="0030256B" w:rsidTr="00274686">
        <w:tc>
          <w:tcPr>
            <w:tcW w:w="1277" w:type="dxa"/>
            <w:tcBorders>
              <w:top w:val="single" w:sz="4" w:space="0" w:color="auto"/>
              <w:left w:val="single" w:sz="4" w:space="0" w:color="auto"/>
              <w:bottom w:val="single" w:sz="4" w:space="0" w:color="auto"/>
              <w:right w:val="single" w:sz="4" w:space="0" w:color="auto"/>
            </w:tcBorders>
            <w:vAlign w:val="bottom"/>
            <w:hideMark/>
          </w:tcPr>
          <w:p w:rsidR="0030256B" w:rsidRPr="0030256B" w:rsidRDefault="0030256B" w:rsidP="00274686">
            <w:pPr>
              <w:autoSpaceDE w:val="0"/>
              <w:autoSpaceDN w:val="0"/>
              <w:adjustRightInd w:val="0"/>
              <w:spacing w:after="0" w:line="240" w:lineRule="auto"/>
              <w:rPr>
                <w:rFonts w:ascii="Garamond" w:eastAsia="Times New Roman" w:hAnsi="Garamond" w:cstheme="majorBidi"/>
                <w:bCs/>
                <w:sz w:val="24"/>
                <w:szCs w:val="24"/>
              </w:rPr>
            </w:pPr>
            <w:r w:rsidRPr="0030256B">
              <w:rPr>
                <w:rFonts w:ascii="Garamond" w:eastAsia="Times New Roman" w:hAnsi="Garamond" w:cstheme="majorBidi"/>
                <w:bCs/>
                <w:sz w:val="24"/>
                <w:szCs w:val="24"/>
              </w:rPr>
              <w:t>Lesson 41</w:t>
            </w:r>
          </w:p>
        </w:tc>
        <w:tc>
          <w:tcPr>
            <w:tcW w:w="5953" w:type="dxa"/>
            <w:tcBorders>
              <w:top w:val="single" w:sz="4" w:space="0" w:color="auto"/>
              <w:left w:val="single" w:sz="4" w:space="0" w:color="auto"/>
              <w:bottom w:val="single" w:sz="4" w:space="0" w:color="auto"/>
              <w:right w:val="single" w:sz="4" w:space="0" w:color="auto"/>
            </w:tcBorders>
          </w:tcPr>
          <w:p w:rsidR="0030256B" w:rsidRPr="0030256B" w:rsidRDefault="0030256B" w:rsidP="00274686">
            <w:pPr>
              <w:autoSpaceDE w:val="0"/>
              <w:autoSpaceDN w:val="0"/>
              <w:adjustRightInd w:val="0"/>
              <w:spacing w:after="0" w:line="240" w:lineRule="auto"/>
              <w:rPr>
                <w:rFonts w:ascii="Garamond" w:eastAsia="Times New Roman" w:hAnsi="Garamond" w:cstheme="majorBidi"/>
                <w:sz w:val="24"/>
                <w:szCs w:val="24"/>
              </w:rPr>
            </w:pPr>
            <w:r w:rsidRPr="0030256B">
              <w:rPr>
                <w:rFonts w:ascii="Garamond" w:eastAsia="Times New Roman" w:hAnsi="Garamond" w:cstheme="majorBidi"/>
                <w:sz w:val="24"/>
                <w:szCs w:val="24"/>
              </w:rPr>
              <w:t>Standardization of Teacher Education - 1</w:t>
            </w:r>
          </w:p>
        </w:tc>
        <w:tc>
          <w:tcPr>
            <w:tcW w:w="1976" w:type="dxa"/>
            <w:tcBorders>
              <w:top w:val="single" w:sz="4" w:space="0" w:color="auto"/>
              <w:left w:val="single" w:sz="4" w:space="0" w:color="auto"/>
              <w:bottom w:val="single" w:sz="4" w:space="0" w:color="auto"/>
              <w:right w:val="single" w:sz="4" w:space="0" w:color="auto"/>
            </w:tcBorders>
          </w:tcPr>
          <w:p w:rsidR="0030256B" w:rsidRPr="0030256B" w:rsidRDefault="0030256B" w:rsidP="00274686">
            <w:pPr>
              <w:autoSpaceDE w:val="0"/>
              <w:autoSpaceDN w:val="0"/>
              <w:adjustRightInd w:val="0"/>
              <w:spacing w:after="0" w:line="240" w:lineRule="auto"/>
              <w:rPr>
                <w:rFonts w:ascii="Garamond" w:eastAsia="Times New Roman" w:hAnsi="Garamond" w:cstheme="majorBidi"/>
                <w:sz w:val="24"/>
                <w:szCs w:val="24"/>
              </w:rPr>
            </w:pPr>
            <w:r w:rsidRPr="0030256B">
              <w:rPr>
                <w:rFonts w:ascii="Garamond" w:eastAsia="Times New Roman" w:hAnsi="Garamond" w:cstheme="majorBidi"/>
                <w:sz w:val="24"/>
                <w:szCs w:val="24"/>
              </w:rPr>
              <w:t>Topic 198 to 204</w:t>
            </w:r>
          </w:p>
        </w:tc>
        <w:tc>
          <w:tcPr>
            <w:tcW w:w="576" w:type="dxa"/>
            <w:tcBorders>
              <w:top w:val="single" w:sz="4" w:space="0" w:color="auto"/>
              <w:left w:val="single" w:sz="4" w:space="0" w:color="auto"/>
              <w:bottom w:val="single" w:sz="4" w:space="0" w:color="auto"/>
              <w:right w:val="single" w:sz="4" w:space="0" w:color="auto"/>
            </w:tcBorders>
          </w:tcPr>
          <w:p w:rsidR="0030256B" w:rsidRPr="0030256B" w:rsidRDefault="000E7900" w:rsidP="00274686">
            <w:pPr>
              <w:autoSpaceDE w:val="0"/>
              <w:autoSpaceDN w:val="0"/>
              <w:adjustRightInd w:val="0"/>
              <w:spacing w:after="0" w:line="240" w:lineRule="auto"/>
              <w:jc w:val="center"/>
              <w:rPr>
                <w:rFonts w:ascii="Garamond" w:eastAsia="Times New Roman" w:hAnsi="Garamond" w:cstheme="majorBidi"/>
                <w:sz w:val="24"/>
                <w:szCs w:val="24"/>
              </w:rPr>
            </w:pPr>
            <w:r>
              <w:rPr>
                <w:rFonts w:ascii="Garamond" w:eastAsia="Times New Roman" w:hAnsi="Garamond" w:cstheme="majorBidi"/>
                <w:sz w:val="24"/>
                <w:szCs w:val="24"/>
              </w:rPr>
              <w:t>152</w:t>
            </w:r>
          </w:p>
        </w:tc>
      </w:tr>
      <w:tr w:rsidR="0030256B" w:rsidRPr="0030256B" w:rsidTr="00274686">
        <w:tc>
          <w:tcPr>
            <w:tcW w:w="1277" w:type="dxa"/>
            <w:tcBorders>
              <w:top w:val="single" w:sz="4" w:space="0" w:color="auto"/>
              <w:left w:val="single" w:sz="4" w:space="0" w:color="auto"/>
              <w:bottom w:val="single" w:sz="4" w:space="0" w:color="auto"/>
              <w:right w:val="single" w:sz="4" w:space="0" w:color="auto"/>
            </w:tcBorders>
            <w:vAlign w:val="bottom"/>
            <w:hideMark/>
          </w:tcPr>
          <w:p w:rsidR="0030256B" w:rsidRPr="0030256B" w:rsidRDefault="0030256B" w:rsidP="00274686">
            <w:pPr>
              <w:autoSpaceDE w:val="0"/>
              <w:autoSpaceDN w:val="0"/>
              <w:adjustRightInd w:val="0"/>
              <w:spacing w:after="0" w:line="240" w:lineRule="auto"/>
              <w:rPr>
                <w:rFonts w:ascii="Garamond" w:eastAsia="Times New Roman" w:hAnsi="Garamond" w:cstheme="majorBidi"/>
                <w:bCs/>
                <w:sz w:val="24"/>
                <w:szCs w:val="24"/>
              </w:rPr>
            </w:pPr>
            <w:r w:rsidRPr="0030256B">
              <w:rPr>
                <w:rFonts w:ascii="Garamond" w:eastAsia="Times New Roman" w:hAnsi="Garamond" w:cstheme="majorBidi"/>
                <w:bCs/>
                <w:sz w:val="24"/>
                <w:szCs w:val="24"/>
              </w:rPr>
              <w:t>Lesson 42</w:t>
            </w:r>
          </w:p>
        </w:tc>
        <w:tc>
          <w:tcPr>
            <w:tcW w:w="5953" w:type="dxa"/>
            <w:tcBorders>
              <w:top w:val="single" w:sz="4" w:space="0" w:color="auto"/>
              <w:left w:val="single" w:sz="4" w:space="0" w:color="auto"/>
              <w:bottom w:val="single" w:sz="4" w:space="0" w:color="auto"/>
              <w:right w:val="single" w:sz="4" w:space="0" w:color="auto"/>
            </w:tcBorders>
          </w:tcPr>
          <w:p w:rsidR="0030256B" w:rsidRPr="0030256B" w:rsidRDefault="0030256B" w:rsidP="00274686">
            <w:pPr>
              <w:autoSpaceDE w:val="0"/>
              <w:autoSpaceDN w:val="0"/>
              <w:adjustRightInd w:val="0"/>
              <w:spacing w:after="0" w:line="240" w:lineRule="auto"/>
              <w:rPr>
                <w:rFonts w:ascii="Garamond" w:eastAsia="Times New Roman" w:hAnsi="Garamond" w:cstheme="majorBidi"/>
                <w:sz w:val="24"/>
                <w:szCs w:val="24"/>
              </w:rPr>
            </w:pPr>
            <w:r w:rsidRPr="0030256B">
              <w:rPr>
                <w:rFonts w:ascii="Garamond" w:eastAsia="Times New Roman" w:hAnsi="Garamond" w:cstheme="majorBidi"/>
                <w:sz w:val="24"/>
                <w:szCs w:val="24"/>
              </w:rPr>
              <w:t>Standardization of Teacher Education - 2</w:t>
            </w:r>
          </w:p>
        </w:tc>
        <w:tc>
          <w:tcPr>
            <w:tcW w:w="1976" w:type="dxa"/>
            <w:tcBorders>
              <w:top w:val="single" w:sz="4" w:space="0" w:color="auto"/>
              <w:left w:val="single" w:sz="4" w:space="0" w:color="auto"/>
              <w:bottom w:val="single" w:sz="4" w:space="0" w:color="auto"/>
              <w:right w:val="single" w:sz="4" w:space="0" w:color="auto"/>
            </w:tcBorders>
          </w:tcPr>
          <w:p w:rsidR="0030256B" w:rsidRPr="0030256B" w:rsidRDefault="0030256B" w:rsidP="00274686">
            <w:pPr>
              <w:autoSpaceDE w:val="0"/>
              <w:autoSpaceDN w:val="0"/>
              <w:adjustRightInd w:val="0"/>
              <w:spacing w:after="0" w:line="240" w:lineRule="auto"/>
              <w:rPr>
                <w:rFonts w:ascii="Garamond" w:eastAsia="Times New Roman" w:hAnsi="Garamond" w:cstheme="majorBidi"/>
                <w:sz w:val="24"/>
                <w:szCs w:val="24"/>
              </w:rPr>
            </w:pPr>
            <w:r w:rsidRPr="0030256B">
              <w:rPr>
                <w:rFonts w:ascii="Garamond" w:eastAsia="Times New Roman" w:hAnsi="Garamond" w:cstheme="majorBidi"/>
                <w:sz w:val="24"/>
                <w:szCs w:val="24"/>
              </w:rPr>
              <w:t>Topic 205 to 211</w:t>
            </w:r>
          </w:p>
        </w:tc>
        <w:tc>
          <w:tcPr>
            <w:tcW w:w="576" w:type="dxa"/>
            <w:tcBorders>
              <w:top w:val="single" w:sz="4" w:space="0" w:color="auto"/>
              <w:left w:val="single" w:sz="4" w:space="0" w:color="auto"/>
              <w:bottom w:val="single" w:sz="4" w:space="0" w:color="auto"/>
              <w:right w:val="single" w:sz="4" w:space="0" w:color="auto"/>
            </w:tcBorders>
          </w:tcPr>
          <w:p w:rsidR="0030256B" w:rsidRPr="0030256B" w:rsidRDefault="000E7900" w:rsidP="00274686">
            <w:pPr>
              <w:autoSpaceDE w:val="0"/>
              <w:autoSpaceDN w:val="0"/>
              <w:adjustRightInd w:val="0"/>
              <w:spacing w:after="0" w:line="240" w:lineRule="auto"/>
              <w:jc w:val="center"/>
              <w:rPr>
                <w:rFonts w:ascii="Garamond" w:eastAsia="Times New Roman" w:hAnsi="Garamond" w:cstheme="majorBidi"/>
                <w:sz w:val="24"/>
                <w:szCs w:val="24"/>
              </w:rPr>
            </w:pPr>
            <w:r>
              <w:rPr>
                <w:rFonts w:ascii="Garamond" w:eastAsia="Times New Roman" w:hAnsi="Garamond" w:cstheme="majorBidi"/>
                <w:sz w:val="24"/>
                <w:szCs w:val="24"/>
              </w:rPr>
              <w:t>157</w:t>
            </w:r>
          </w:p>
        </w:tc>
      </w:tr>
      <w:tr w:rsidR="0030256B" w:rsidRPr="0030256B" w:rsidTr="00274686">
        <w:tc>
          <w:tcPr>
            <w:tcW w:w="1277" w:type="dxa"/>
            <w:tcBorders>
              <w:top w:val="single" w:sz="4" w:space="0" w:color="auto"/>
              <w:left w:val="single" w:sz="4" w:space="0" w:color="auto"/>
              <w:bottom w:val="single" w:sz="4" w:space="0" w:color="auto"/>
              <w:right w:val="single" w:sz="4" w:space="0" w:color="auto"/>
            </w:tcBorders>
            <w:hideMark/>
          </w:tcPr>
          <w:p w:rsidR="0030256B" w:rsidRPr="0030256B" w:rsidRDefault="0030256B" w:rsidP="00274686">
            <w:pPr>
              <w:autoSpaceDE w:val="0"/>
              <w:autoSpaceDN w:val="0"/>
              <w:adjustRightInd w:val="0"/>
              <w:spacing w:after="0" w:line="240" w:lineRule="auto"/>
              <w:rPr>
                <w:rFonts w:ascii="Garamond" w:eastAsia="Times New Roman" w:hAnsi="Garamond" w:cstheme="majorBidi"/>
                <w:sz w:val="24"/>
                <w:szCs w:val="24"/>
              </w:rPr>
            </w:pPr>
            <w:r w:rsidRPr="0030256B">
              <w:rPr>
                <w:rFonts w:ascii="Garamond" w:eastAsia="Times New Roman" w:hAnsi="Garamond" w:cstheme="majorBidi"/>
                <w:bCs/>
                <w:sz w:val="24"/>
                <w:szCs w:val="24"/>
              </w:rPr>
              <w:t>Lesson 43</w:t>
            </w:r>
          </w:p>
        </w:tc>
        <w:tc>
          <w:tcPr>
            <w:tcW w:w="5953" w:type="dxa"/>
            <w:tcBorders>
              <w:top w:val="single" w:sz="4" w:space="0" w:color="auto"/>
              <w:left w:val="single" w:sz="4" w:space="0" w:color="auto"/>
              <w:bottom w:val="single" w:sz="4" w:space="0" w:color="auto"/>
              <w:right w:val="single" w:sz="4" w:space="0" w:color="auto"/>
            </w:tcBorders>
          </w:tcPr>
          <w:p w:rsidR="0030256B" w:rsidRPr="0030256B" w:rsidRDefault="0030256B" w:rsidP="00274686">
            <w:pPr>
              <w:autoSpaceDE w:val="0"/>
              <w:autoSpaceDN w:val="0"/>
              <w:adjustRightInd w:val="0"/>
              <w:spacing w:after="0" w:line="240" w:lineRule="auto"/>
              <w:rPr>
                <w:rFonts w:ascii="Garamond" w:eastAsia="Times New Roman" w:hAnsi="Garamond" w:cstheme="majorBidi"/>
                <w:sz w:val="24"/>
                <w:szCs w:val="24"/>
              </w:rPr>
            </w:pPr>
            <w:r w:rsidRPr="0030256B">
              <w:rPr>
                <w:rFonts w:ascii="Garamond" w:eastAsia="Times New Roman" w:hAnsi="Garamond" w:cstheme="majorBidi"/>
                <w:sz w:val="24"/>
                <w:szCs w:val="24"/>
              </w:rPr>
              <w:t>Governance Challenges in Pakistan</w:t>
            </w:r>
          </w:p>
        </w:tc>
        <w:tc>
          <w:tcPr>
            <w:tcW w:w="1976" w:type="dxa"/>
            <w:tcBorders>
              <w:top w:val="single" w:sz="4" w:space="0" w:color="auto"/>
              <w:left w:val="single" w:sz="4" w:space="0" w:color="auto"/>
              <w:bottom w:val="single" w:sz="4" w:space="0" w:color="auto"/>
              <w:right w:val="single" w:sz="4" w:space="0" w:color="auto"/>
            </w:tcBorders>
          </w:tcPr>
          <w:p w:rsidR="0030256B" w:rsidRPr="0030256B" w:rsidRDefault="0030256B" w:rsidP="00274686">
            <w:pPr>
              <w:autoSpaceDE w:val="0"/>
              <w:autoSpaceDN w:val="0"/>
              <w:adjustRightInd w:val="0"/>
              <w:spacing w:after="0" w:line="240" w:lineRule="auto"/>
              <w:rPr>
                <w:rFonts w:ascii="Garamond" w:eastAsia="Times New Roman" w:hAnsi="Garamond" w:cstheme="majorBidi"/>
                <w:sz w:val="24"/>
                <w:szCs w:val="24"/>
              </w:rPr>
            </w:pPr>
            <w:r w:rsidRPr="0030256B">
              <w:rPr>
                <w:rFonts w:ascii="Garamond" w:eastAsia="Times New Roman" w:hAnsi="Garamond" w:cstheme="majorBidi"/>
                <w:sz w:val="24"/>
                <w:szCs w:val="24"/>
              </w:rPr>
              <w:t>Topic 212 to 215</w:t>
            </w:r>
          </w:p>
        </w:tc>
        <w:tc>
          <w:tcPr>
            <w:tcW w:w="576" w:type="dxa"/>
            <w:tcBorders>
              <w:top w:val="single" w:sz="4" w:space="0" w:color="auto"/>
              <w:left w:val="single" w:sz="4" w:space="0" w:color="auto"/>
              <w:bottom w:val="single" w:sz="4" w:space="0" w:color="auto"/>
              <w:right w:val="single" w:sz="4" w:space="0" w:color="auto"/>
            </w:tcBorders>
          </w:tcPr>
          <w:p w:rsidR="0030256B" w:rsidRPr="0030256B" w:rsidRDefault="000E7900" w:rsidP="00274686">
            <w:pPr>
              <w:autoSpaceDE w:val="0"/>
              <w:autoSpaceDN w:val="0"/>
              <w:adjustRightInd w:val="0"/>
              <w:spacing w:after="0" w:line="240" w:lineRule="auto"/>
              <w:jc w:val="center"/>
              <w:rPr>
                <w:rFonts w:ascii="Garamond" w:eastAsia="Times New Roman" w:hAnsi="Garamond" w:cstheme="majorBidi"/>
                <w:sz w:val="24"/>
                <w:szCs w:val="24"/>
              </w:rPr>
            </w:pPr>
            <w:r>
              <w:rPr>
                <w:rFonts w:ascii="Garamond" w:eastAsia="Times New Roman" w:hAnsi="Garamond" w:cstheme="majorBidi"/>
                <w:sz w:val="24"/>
                <w:szCs w:val="24"/>
              </w:rPr>
              <w:t>162</w:t>
            </w:r>
          </w:p>
        </w:tc>
      </w:tr>
      <w:tr w:rsidR="0030256B" w:rsidRPr="0030256B" w:rsidTr="00274686">
        <w:tc>
          <w:tcPr>
            <w:tcW w:w="1277" w:type="dxa"/>
            <w:tcBorders>
              <w:top w:val="single" w:sz="4" w:space="0" w:color="auto"/>
              <w:left w:val="single" w:sz="4" w:space="0" w:color="auto"/>
              <w:bottom w:val="single" w:sz="4" w:space="0" w:color="auto"/>
              <w:right w:val="single" w:sz="4" w:space="0" w:color="auto"/>
            </w:tcBorders>
            <w:hideMark/>
          </w:tcPr>
          <w:p w:rsidR="0030256B" w:rsidRPr="0030256B" w:rsidRDefault="0030256B" w:rsidP="00274686">
            <w:pPr>
              <w:autoSpaceDE w:val="0"/>
              <w:autoSpaceDN w:val="0"/>
              <w:adjustRightInd w:val="0"/>
              <w:spacing w:after="0" w:line="240" w:lineRule="auto"/>
              <w:rPr>
                <w:rFonts w:ascii="Garamond" w:eastAsia="Times New Roman" w:hAnsi="Garamond" w:cstheme="majorBidi"/>
                <w:sz w:val="24"/>
                <w:szCs w:val="24"/>
              </w:rPr>
            </w:pPr>
            <w:r w:rsidRPr="0030256B">
              <w:rPr>
                <w:rFonts w:ascii="Garamond" w:eastAsia="Times New Roman" w:hAnsi="Garamond" w:cstheme="majorBidi"/>
                <w:bCs/>
                <w:sz w:val="24"/>
                <w:szCs w:val="24"/>
              </w:rPr>
              <w:t>Lesson 44</w:t>
            </w:r>
          </w:p>
        </w:tc>
        <w:tc>
          <w:tcPr>
            <w:tcW w:w="5953" w:type="dxa"/>
            <w:tcBorders>
              <w:top w:val="single" w:sz="4" w:space="0" w:color="auto"/>
              <w:left w:val="single" w:sz="4" w:space="0" w:color="auto"/>
              <w:bottom w:val="single" w:sz="4" w:space="0" w:color="auto"/>
              <w:right w:val="single" w:sz="4" w:space="0" w:color="auto"/>
            </w:tcBorders>
          </w:tcPr>
          <w:p w:rsidR="0030256B" w:rsidRPr="0030256B" w:rsidRDefault="0030256B" w:rsidP="00274686">
            <w:pPr>
              <w:autoSpaceDE w:val="0"/>
              <w:autoSpaceDN w:val="0"/>
              <w:adjustRightInd w:val="0"/>
              <w:spacing w:after="0" w:line="240" w:lineRule="auto"/>
              <w:rPr>
                <w:rFonts w:ascii="Garamond" w:eastAsia="Times New Roman" w:hAnsi="Garamond" w:cstheme="majorBidi"/>
                <w:sz w:val="24"/>
                <w:szCs w:val="24"/>
              </w:rPr>
            </w:pPr>
            <w:r w:rsidRPr="0030256B">
              <w:rPr>
                <w:rFonts w:ascii="Garamond" w:eastAsia="Times New Roman" w:hAnsi="Garamond" w:cstheme="majorBidi"/>
                <w:sz w:val="24"/>
                <w:szCs w:val="24"/>
              </w:rPr>
              <w:t>Current Education Sector Plans in Four Provinces - 1</w:t>
            </w:r>
          </w:p>
        </w:tc>
        <w:tc>
          <w:tcPr>
            <w:tcW w:w="1976" w:type="dxa"/>
            <w:tcBorders>
              <w:top w:val="single" w:sz="4" w:space="0" w:color="auto"/>
              <w:left w:val="single" w:sz="4" w:space="0" w:color="auto"/>
              <w:bottom w:val="single" w:sz="4" w:space="0" w:color="auto"/>
              <w:right w:val="single" w:sz="4" w:space="0" w:color="auto"/>
            </w:tcBorders>
          </w:tcPr>
          <w:p w:rsidR="0030256B" w:rsidRPr="0030256B" w:rsidRDefault="0030256B" w:rsidP="00274686">
            <w:pPr>
              <w:autoSpaceDE w:val="0"/>
              <w:autoSpaceDN w:val="0"/>
              <w:adjustRightInd w:val="0"/>
              <w:spacing w:after="0" w:line="240" w:lineRule="auto"/>
              <w:rPr>
                <w:rFonts w:ascii="Garamond" w:eastAsia="Times New Roman" w:hAnsi="Garamond" w:cstheme="majorBidi"/>
                <w:sz w:val="24"/>
                <w:szCs w:val="24"/>
              </w:rPr>
            </w:pPr>
            <w:r w:rsidRPr="0030256B">
              <w:rPr>
                <w:rFonts w:ascii="Garamond" w:eastAsia="Times New Roman" w:hAnsi="Garamond" w:cstheme="majorBidi"/>
                <w:sz w:val="24"/>
                <w:szCs w:val="24"/>
              </w:rPr>
              <w:t>Topic 216 to 219</w:t>
            </w:r>
          </w:p>
        </w:tc>
        <w:tc>
          <w:tcPr>
            <w:tcW w:w="576" w:type="dxa"/>
            <w:tcBorders>
              <w:top w:val="single" w:sz="4" w:space="0" w:color="auto"/>
              <w:left w:val="single" w:sz="4" w:space="0" w:color="auto"/>
              <w:bottom w:val="single" w:sz="4" w:space="0" w:color="auto"/>
              <w:right w:val="single" w:sz="4" w:space="0" w:color="auto"/>
            </w:tcBorders>
          </w:tcPr>
          <w:p w:rsidR="0030256B" w:rsidRPr="0030256B" w:rsidRDefault="000E7900" w:rsidP="00274686">
            <w:pPr>
              <w:autoSpaceDE w:val="0"/>
              <w:autoSpaceDN w:val="0"/>
              <w:adjustRightInd w:val="0"/>
              <w:spacing w:after="0" w:line="240" w:lineRule="auto"/>
              <w:jc w:val="center"/>
              <w:rPr>
                <w:rFonts w:ascii="Garamond" w:eastAsia="Times New Roman" w:hAnsi="Garamond" w:cstheme="majorBidi"/>
                <w:sz w:val="24"/>
                <w:szCs w:val="24"/>
              </w:rPr>
            </w:pPr>
            <w:r>
              <w:rPr>
                <w:rFonts w:ascii="Garamond" w:eastAsia="Times New Roman" w:hAnsi="Garamond" w:cstheme="majorBidi"/>
                <w:sz w:val="24"/>
                <w:szCs w:val="24"/>
              </w:rPr>
              <w:t>165</w:t>
            </w:r>
          </w:p>
        </w:tc>
      </w:tr>
      <w:tr w:rsidR="0030256B" w:rsidRPr="0030256B" w:rsidTr="00274686">
        <w:tc>
          <w:tcPr>
            <w:tcW w:w="1277" w:type="dxa"/>
            <w:tcBorders>
              <w:top w:val="single" w:sz="4" w:space="0" w:color="auto"/>
              <w:left w:val="single" w:sz="4" w:space="0" w:color="auto"/>
              <w:bottom w:val="single" w:sz="4" w:space="0" w:color="auto"/>
              <w:right w:val="single" w:sz="4" w:space="0" w:color="auto"/>
            </w:tcBorders>
            <w:hideMark/>
          </w:tcPr>
          <w:p w:rsidR="0030256B" w:rsidRPr="0030256B" w:rsidRDefault="0030256B" w:rsidP="00274686">
            <w:pPr>
              <w:autoSpaceDE w:val="0"/>
              <w:autoSpaceDN w:val="0"/>
              <w:adjustRightInd w:val="0"/>
              <w:spacing w:after="0" w:line="240" w:lineRule="auto"/>
              <w:rPr>
                <w:rFonts w:ascii="Garamond" w:eastAsia="Times New Roman" w:hAnsi="Garamond" w:cstheme="majorBidi"/>
                <w:sz w:val="24"/>
                <w:szCs w:val="24"/>
              </w:rPr>
            </w:pPr>
            <w:r w:rsidRPr="0030256B">
              <w:rPr>
                <w:rFonts w:ascii="Garamond" w:eastAsia="Times New Roman" w:hAnsi="Garamond" w:cstheme="majorBidi"/>
                <w:bCs/>
                <w:sz w:val="24"/>
                <w:szCs w:val="24"/>
              </w:rPr>
              <w:t>Lesson 45</w:t>
            </w:r>
          </w:p>
        </w:tc>
        <w:tc>
          <w:tcPr>
            <w:tcW w:w="5953" w:type="dxa"/>
            <w:tcBorders>
              <w:top w:val="single" w:sz="4" w:space="0" w:color="auto"/>
              <w:left w:val="single" w:sz="4" w:space="0" w:color="auto"/>
              <w:bottom w:val="single" w:sz="4" w:space="0" w:color="auto"/>
              <w:right w:val="single" w:sz="4" w:space="0" w:color="auto"/>
            </w:tcBorders>
          </w:tcPr>
          <w:p w:rsidR="0030256B" w:rsidRPr="0030256B" w:rsidRDefault="0030256B" w:rsidP="00274686">
            <w:pPr>
              <w:autoSpaceDE w:val="0"/>
              <w:autoSpaceDN w:val="0"/>
              <w:adjustRightInd w:val="0"/>
              <w:spacing w:after="0" w:line="240" w:lineRule="auto"/>
              <w:rPr>
                <w:rFonts w:ascii="Garamond" w:eastAsia="Times New Roman" w:hAnsi="Garamond" w:cstheme="majorBidi"/>
                <w:sz w:val="24"/>
                <w:szCs w:val="24"/>
              </w:rPr>
            </w:pPr>
            <w:r w:rsidRPr="0030256B">
              <w:rPr>
                <w:rFonts w:ascii="Garamond" w:eastAsia="Times New Roman" w:hAnsi="Garamond" w:cstheme="majorBidi"/>
                <w:sz w:val="24"/>
                <w:szCs w:val="24"/>
              </w:rPr>
              <w:t>Current Education Sector Plans in Four Provinces - 2</w:t>
            </w:r>
          </w:p>
        </w:tc>
        <w:tc>
          <w:tcPr>
            <w:tcW w:w="1976" w:type="dxa"/>
            <w:tcBorders>
              <w:top w:val="single" w:sz="4" w:space="0" w:color="auto"/>
              <w:left w:val="single" w:sz="4" w:space="0" w:color="auto"/>
              <w:bottom w:val="single" w:sz="4" w:space="0" w:color="auto"/>
              <w:right w:val="single" w:sz="4" w:space="0" w:color="auto"/>
            </w:tcBorders>
          </w:tcPr>
          <w:p w:rsidR="0030256B" w:rsidRPr="0030256B" w:rsidRDefault="0030256B" w:rsidP="00274686">
            <w:pPr>
              <w:autoSpaceDE w:val="0"/>
              <w:autoSpaceDN w:val="0"/>
              <w:adjustRightInd w:val="0"/>
              <w:spacing w:after="0" w:line="240" w:lineRule="auto"/>
              <w:rPr>
                <w:rFonts w:ascii="Garamond" w:eastAsia="Times New Roman" w:hAnsi="Garamond" w:cstheme="majorBidi"/>
                <w:sz w:val="24"/>
                <w:szCs w:val="24"/>
              </w:rPr>
            </w:pPr>
            <w:r w:rsidRPr="0030256B">
              <w:rPr>
                <w:rFonts w:ascii="Garamond" w:eastAsia="Times New Roman" w:hAnsi="Garamond" w:cstheme="majorBidi"/>
                <w:sz w:val="24"/>
                <w:szCs w:val="24"/>
              </w:rPr>
              <w:t>Topic 220 to 223</w:t>
            </w:r>
          </w:p>
        </w:tc>
        <w:tc>
          <w:tcPr>
            <w:tcW w:w="576" w:type="dxa"/>
            <w:tcBorders>
              <w:top w:val="single" w:sz="4" w:space="0" w:color="auto"/>
              <w:left w:val="single" w:sz="4" w:space="0" w:color="auto"/>
              <w:bottom w:val="single" w:sz="4" w:space="0" w:color="auto"/>
              <w:right w:val="single" w:sz="4" w:space="0" w:color="auto"/>
            </w:tcBorders>
          </w:tcPr>
          <w:p w:rsidR="0030256B" w:rsidRPr="0030256B" w:rsidRDefault="000E7900" w:rsidP="00274686">
            <w:pPr>
              <w:autoSpaceDE w:val="0"/>
              <w:autoSpaceDN w:val="0"/>
              <w:adjustRightInd w:val="0"/>
              <w:spacing w:after="0" w:line="240" w:lineRule="auto"/>
              <w:jc w:val="center"/>
              <w:rPr>
                <w:rFonts w:ascii="Garamond" w:eastAsia="Times New Roman" w:hAnsi="Garamond" w:cstheme="majorBidi"/>
                <w:sz w:val="24"/>
                <w:szCs w:val="24"/>
              </w:rPr>
            </w:pPr>
            <w:r>
              <w:rPr>
                <w:rFonts w:ascii="Garamond" w:eastAsia="Times New Roman" w:hAnsi="Garamond" w:cstheme="majorBidi"/>
                <w:sz w:val="24"/>
                <w:szCs w:val="24"/>
              </w:rPr>
              <w:t>169</w:t>
            </w:r>
          </w:p>
        </w:tc>
      </w:tr>
    </w:tbl>
    <w:p w:rsidR="00D5295A" w:rsidRDefault="00D5295A" w:rsidP="00FF7FC8">
      <w:pPr>
        <w:jc w:val="right"/>
        <w:rPr>
          <w:rFonts w:ascii="Garamond" w:hAnsi="Garamond" w:cstheme="majorBidi"/>
          <w:b/>
          <w:bCs/>
          <w:sz w:val="24"/>
          <w:szCs w:val="24"/>
        </w:rPr>
      </w:pPr>
    </w:p>
    <w:p w:rsidR="007C7B0D" w:rsidRPr="0030256B" w:rsidRDefault="007C7B0D" w:rsidP="00FF7FC8">
      <w:pPr>
        <w:jc w:val="right"/>
        <w:rPr>
          <w:rFonts w:ascii="Garamond" w:hAnsi="Garamond" w:cstheme="majorBidi"/>
          <w:b/>
          <w:bCs/>
          <w:sz w:val="24"/>
          <w:szCs w:val="24"/>
        </w:rPr>
      </w:pPr>
      <w:r w:rsidRPr="0030256B">
        <w:rPr>
          <w:rFonts w:ascii="Garamond" w:hAnsi="Garamond" w:cstheme="majorBidi"/>
          <w:b/>
          <w:bCs/>
          <w:sz w:val="24"/>
          <w:szCs w:val="24"/>
        </w:rPr>
        <w:lastRenderedPageBreak/>
        <w:t>L</w:t>
      </w:r>
      <w:r w:rsidR="0046001C" w:rsidRPr="0030256B">
        <w:rPr>
          <w:rFonts w:ascii="Garamond" w:hAnsi="Garamond" w:cstheme="majorBidi"/>
          <w:b/>
          <w:bCs/>
          <w:sz w:val="24"/>
          <w:szCs w:val="24"/>
        </w:rPr>
        <w:t>esson</w:t>
      </w:r>
      <w:r w:rsidRPr="0030256B">
        <w:rPr>
          <w:rFonts w:ascii="Garamond" w:hAnsi="Garamond" w:cstheme="majorBidi"/>
          <w:b/>
          <w:bCs/>
          <w:sz w:val="24"/>
          <w:szCs w:val="24"/>
        </w:rPr>
        <w:t xml:space="preserve"> 01</w:t>
      </w:r>
    </w:p>
    <w:p w:rsidR="007C7B0D" w:rsidRPr="0030256B" w:rsidRDefault="007C7B0D" w:rsidP="007C7B0D">
      <w:pPr>
        <w:jc w:val="center"/>
        <w:rPr>
          <w:rFonts w:ascii="Garamond" w:hAnsi="Garamond" w:cstheme="majorBidi"/>
          <w:b/>
          <w:bCs/>
          <w:sz w:val="24"/>
          <w:szCs w:val="24"/>
        </w:rPr>
      </w:pPr>
      <w:r w:rsidRPr="0030256B">
        <w:rPr>
          <w:rFonts w:ascii="Garamond" w:hAnsi="Garamond" w:cstheme="majorBidi"/>
          <w:b/>
          <w:bCs/>
          <w:sz w:val="24"/>
          <w:szCs w:val="24"/>
        </w:rPr>
        <w:t>THE CONCEPT OF GEVERNANCE</w:t>
      </w:r>
    </w:p>
    <w:p w:rsidR="007C7B0D" w:rsidRPr="0030256B" w:rsidRDefault="001925FD" w:rsidP="00FF7FC8">
      <w:pPr>
        <w:spacing w:before="240" w:after="0"/>
        <w:jc w:val="both"/>
        <w:rPr>
          <w:rFonts w:ascii="Garamond" w:hAnsi="Garamond" w:cstheme="majorBidi"/>
          <w:b/>
          <w:bCs/>
          <w:sz w:val="24"/>
          <w:szCs w:val="24"/>
          <w:u w:val="single"/>
        </w:rPr>
      </w:pPr>
      <w:bookmarkStart w:id="0" w:name="_Toc430189585"/>
      <w:r w:rsidRPr="0030256B">
        <w:rPr>
          <w:rFonts w:ascii="Garamond" w:hAnsi="Garamond" w:cstheme="majorBidi"/>
          <w:b/>
          <w:bCs/>
          <w:sz w:val="24"/>
          <w:szCs w:val="24"/>
          <w:u w:val="single"/>
        </w:rPr>
        <w:t xml:space="preserve">Topic: 001 - </w:t>
      </w:r>
      <w:r w:rsidR="007C7B0D" w:rsidRPr="0030256B">
        <w:rPr>
          <w:rFonts w:ascii="Garamond" w:hAnsi="Garamond" w:cstheme="majorBidi"/>
          <w:b/>
          <w:bCs/>
          <w:sz w:val="24"/>
          <w:szCs w:val="24"/>
          <w:u w:val="single"/>
        </w:rPr>
        <w:t>Course Overview</w:t>
      </w:r>
      <w:bookmarkEnd w:id="0"/>
      <w:r w:rsidR="007C7B0D" w:rsidRPr="0030256B">
        <w:rPr>
          <w:rFonts w:ascii="Garamond" w:hAnsi="Garamond" w:cstheme="majorBidi"/>
          <w:b/>
          <w:bCs/>
          <w:sz w:val="24"/>
          <w:szCs w:val="24"/>
          <w:u w:val="single"/>
        </w:rPr>
        <w:t xml:space="preserve"> </w:t>
      </w:r>
    </w:p>
    <w:p w:rsidR="007C7B0D" w:rsidRPr="0030256B" w:rsidRDefault="007C7B0D" w:rsidP="00FF7FC8">
      <w:pPr>
        <w:spacing w:before="240" w:after="0"/>
        <w:jc w:val="both"/>
        <w:rPr>
          <w:rFonts w:ascii="Garamond" w:hAnsi="Garamond" w:cstheme="majorBidi"/>
          <w:b/>
          <w:bCs/>
          <w:sz w:val="24"/>
          <w:szCs w:val="24"/>
        </w:rPr>
      </w:pPr>
      <w:r w:rsidRPr="0030256B">
        <w:rPr>
          <w:rFonts w:ascii="Garamond" w:hAnsi="Garamond" w:cstheme="majorBidi"/>
          <w:b/>
          <w:bCs/>
          <w:sz w:val="24"/>
          <w:szCs w:val="24"/>
        </w:rPr>
        <w:t xml:space="preserve">What is the course about? </w:t>
      </w:r>
    </w:p>
    <w:p w:rsidR="007C7B0D" w:rsidRPr="0030256B" w:rsidRDefault="007C7B0D" w:rsidP="009053EC">
      <w:pPr>
        <w:pStyle w:val="ListParagraph"/>
        <w:numPr>
          <w:ilvl w:val="0"/>
          <w:numId w:val="2"/>
        </w:numPr>
        <w:spacing w:after="0"/>
        <w:jc w:val="both"/>
        <w:rPr>
          <w:rFonts w:ascii="Garamond" w:hAnsi="Garamond" w:cstheme="majorBidi"/>
          <w:sz w:val="24"/>
          <w:szCs w:val="24"/>
        </w:rPr>
      </w:pPr>
      <w:r w:rsidRPr="0030256B">
        <w:rPr>
          <w:rFonts w:ascii="Garamond" w:hAnsi="Garamond" w:cstheme="majorBidi"/>
          <w:sz w:val="24"/>
          <w:szCs w:val="24"/>
        </w:rPr>
        <w:t>The course is about larger framework of education and intends to answer some key questions.</w:t>
      </w:r>
    </w:p>
    <w:p w:rsidR="007C7B0D" w:rsidRPr="0030256B" w:rsidRDefault="007C7B0D" w:rsidP="009053EC">
      <w:pPr>
        <w:pStyle w:val="ListParagraph"/>
        <w:numPr>
          <w:ilvl w:val="0"/>
          <w:numId w:val="2"/>
        </w:numPr>
        <w:spacing w:after="0"/>
        <w:jc w:val="both"/>
        <w:rPr>
          <w:rFonts w:ascii="Garamond" w:hAnsi="Garamond" w:cstheme="majorBidi"/>
          <w:sz w:val="24"/>
          <w:szCs w:val="24"/>
        </w:rPr>
      </w:pPr>
      <w:r w:rsidRPr="0030256B">
        <w:rPr>
          <w:rFonts w:ascii="Garamond" w:hAnsi="Garamond" w:cstheme="majorBidi"/>
          <w:sz w:val="24"/>
          <w:szCs w:val="24"/>
        </w:rPr>
        <w:t xml:space="preserve">How is education provided in a country, province or a, district? </w:t>
      </w:r>
    </w:p>
    <w:p w:rsidR="007C7B0D" w:rsidRPr="0030256B" w:rsidRDefault="007C7B0D" w:rsidP="009053EC">
      <w:pPr>
        <w:pStyle w:val="ListParagraph"/>
        <w:numPr>
          <w:ilvl w:val="0"/>
          <w:numId w:val="2"/>
        </w:numPr>
        <w:spacing w:after="0"/>
        <w:jc w:val="both"/>
        <w:rPr>
          <w:rFonts w:ascii="Garamond" w:hAnsi="Garamond" w:cstheme="majorBidi"/>
          <w:sz w:val="24"/>
          <w:szCs w:val="24"/>
        </w:rPr>
      </w:pPr>
      <w:r w:rsidRPr="0030256B">
        <w:rPr>
          <w:rFonts w:ascii="Garamond" w:hAnsi="Garamond" w:cstheme="majorBidi"/>
          <w:sz w:val="24"/>
          <w:szCs w:val="24"/>
        </w:rPr>
        <w:t xml:space="preserve">Which institutions make educational decisions and which constitute the delivery system? </w:t>
      </w:r>
    </w:p>
    <w:p w:rsidR="007C7B0D" w:rsidRPr="0030256B" w:rsidRDefault="007C7B0D" w:rsidP="009053EC">
      <w:pPr>
        <w:pStyle w:val="ListParagraph"/>
        <w:numPr>
          <w:ilvl w:val="0"/>
          <w:numId w:val="2"/>
        </w:numPr>
        <w:spacing w:after="0"/>
        <w:jc w:val="both"/>
        <w:rPr>
          <w:rFonts w:ascii="Garamond" w:hAnsi="Garamond" w:cstheme="majorBidi"/>
          <w:sz w:val="24"/>
          <w:szCs w:val="24"/>
        </w:rPr>
      </w:pPr>
      <w:r w:rsidRPr="0030256B">
        <w:rPr>
          <w:rFonts w:ascii="Garamond" w:hAnsi="Garamond" w:cstheme="majorBidi"/>
          <w:sz w:val="24"/>
          <w:szCs w:val="24"/>
        </w:rPr>
        <w:t>Who is influenced by decision-making and delivery systems?</w:t>
      </w:r>
    </w:p>
    <w:p w:rsidR="007C7B0D" w:rsidRPr="0030256B" w:rsidRDefault="007C7B0D" w:rsidP="009053EC">
      <w:pPr>
        <w:pStyle w:val="ListParagraph"/>
        <w:numPr>
          <w:ilvl w:val="0"/>
          <w:numId w:val="2"/>
        </w:numPr>
        <w:spacing w:after="0"/>
        <w:jc w:val="both"/>
        <w:rPr>
          <w:rFonts w:ascii="Garamond" w:hAnsi="Garamond" w:cstheme="majorBidi"/>
          <w:sz w:val="24"/>
          <w:szCs w:val="24"/>
        </w:rPr>
      </w:pPr>
      <w:r w:rsidRPr="0030256B">
        <w:rPr>
          <w:rFonts w:ascii="Garamond" w:hAnsi="Garamond" w:cstheme="majorBidi"/>
          <w:sz w:val="24"/>
          <w:szCs w:val="24"/>
        </w:rPr>
        <w:t>How do parts of the system relate to each other?</w:t>
      </w:r>
    </w:p>
    <w:p w:rsidR="007C7B0D" w:rsidRPr="0030256B" w:rsidRDefault="007C7B0D" w:rsidP="009053EC">
      <w:pPr>
        <w:pStyle w:val="ListParagraph"/>
        <w:numPr>
          <w:ilvl w:val="0"/>
          <w:numId w:val="2"/>
        </w:numPr>
        <w:spacing w:after="0"/>
        <w:jc w:val="both"/>
        <w:rPr>
          <w:rFonts w:ascii="Garamond" w:hAnsi="Garamond" w:cstheme="majorBidi"/>
          <w:sz w:val="24"/>
          <w:szCs w:val="24"/>
        </w:rPr>
      </w:pPr>
      <w:r w:rsidRPr="0030256B">
        <w:rPr>
          <w:rFonts w:ascii="Garamond" w:hAnsi="Garamond" w:cstheme="majorBidi"/>
          <w:sz w:val="24"/>
          <w:szCs w:val="24"/>
        </w:rPr>
        <w:t>What are the parts of the larger educational framework?</w:t>
      </w:r>
    </w:p>
    <w:p w:rsidR="007C7B0D" w:rsidRPr="0030256B" w:rsidRDefault="007C7B0D" w:rsidP="009053EC">
      <w:pPr>
        <w:pStyle w:val="ListParagraph"/>
        <w:numPr>
          <w:ilvl w:val="0"/>
          <w:numId w:val="2"/>
        </w:numPr>
        <w:spacing w:after="0"/>
        <w:jc w:val="both"/>
        <w:rPr>
          <w:rFonts w:ascii="Garamond" w:hAnsi="Garamond" w:cstheme="majorBidi"/>
          <w:sz w:val="24"/>
          <w:szCs w:val="24"/>
        </w:rPr>
      </w:pPr>
      <w:r w:rsidRPr="0030256B">
        <w:rPr>
          <w:rFonts w:ascii="Garamond" w:hAnsi="Garamond" w:cstheme="majorBidi"/>
          <w:sz w:val="24"/>
          <w:szCs w:val="24"/>
        </w:rPr>
        <w:t>How do policies, laws, regulations and practices are linked with each other?</w:t>
      </w:r>
    </w:p>
    <w:p w:rsidR="007C7B0D" w:rsidRPr="0030256B" w:rsidRDefault="007C7B0D" w:rsidP="009053EC">
      <w:pPr>
        <w:pStyle w:val="ListParagraph"/>
        <w:numPr>
          <w:ilvl w:val="0"/>
          <w:numId w:val="2"/>
        </w:numPr>
        <w:spacing w:after="0"/>
        <w:jc w:val="both"/>
        <w:rPr>
          <w:rFonts w:ascii="Garamond" w:hAnsi="Garamond" w:cstheme="majorBidi"/>
          <w:sz w:val="24"/>
          <w:szCs w:val="24"/>
        </w:rPr>
      </w:pPr>
      <w:r w:rsidRPr="0030256B">
        <w:rPr>
          <w:rFonts w:ascii="Garamond" w:hAnsi="Garamond" w:cstheme="majorBidi"/>
          <w:sz w:val="24"/>
          <w:szCs w:val="24"/>
        </w:rPr>
        <w:t>How many people and organizational entities are involved in education?</w:t>
      </w:r>
    </w:p>
    <w:p w:rsidR="007C7B0D" w:rsidRPr="0030256B" w:rsidRDefault="007C7B0D" w:rsidP="009053EC">
      <w:pPr>
        <w:pStyle w:val="ListParagraph"/>
        <w:numPr>
          <w:ilvl w:val="0"/>
          <w:numId w:val="2"/>
        </w:numPr>
        <w:spacing w:after="0"/>
        <w:jc w:val="both"/>
        <w:rPr>
          <w:rFonts w:ascii="Garamond" w:hAnsi="Garamond" w:cstheme="majorBidi"/>
          <w:sz w:val="24"/>
          <w:szCs w:val="24"/>
        </w:rPr>
      </w:pPr>
      <w:r w:rsidRPr="0030256B">
        <w:rPr>
          <w:rFonts w:ascii="Garamond" w:hAnsi="Garamond" w:cstheme="majorBidi"/>
          <w:sz w:val="24"/>
          <w:szCs w:val="24"/>
        </w:rPr>
        <w:t>How is education funded?</w:t>
      </w:r>
    </w:p>
    <w:p w:rsidR="007C7B0D" w:rsidRPr="0030256B" w:rsidRDefault="007C7B0D" w:rsidP="009053EC">
      <w:pPr>
        <w:pStyle w:val="ListParagraph"/>
        <w:numPr>
          <w:ilvl w:val="0"/>
          <w:numId w:val="2"/>
        </w:numPr>
        <w:spacing w:after="0"/>
        <w:jc w:val="both"/>
        <w:rPr>
          <w:rFonts w:ascii="Garamond" w:hAnsi="Garamond" w:cstheme="majorBidi"/>
          <w:sz w:val="24"/>
          <w:szCs w:val="24"/>
        </w:rPr>
      </w:pPr>
      <w:r w:rsidRPr="0030256B">
        <w:rPr>
          <w:rFonts w:ascii="Garamond" w:hAnsi="Garamond" w:cstheme="majorBidi"/>
          <w:sz w:val="24"/>
          <w:szCs w:val="24"/>
        </w:rPr>
        <w:t>How is education provided in risk areas?</w:t>
      </w:r>
    </w:p>
    <w:p w:rsidR="007C7B0D" w:rsidRPr="0030256B" w:rsidRDefault="007C7B0D" w:rsidP="009053EC">
      <w:pPr>
        <w:pStyle w:val="ListParagraph"/>
        <w:numPr>
          <w:ilvl w:val="0"/>
          <w:numId w:val="2"/>
        </w:numPr>
        <w:spacing w:after="0"/>
        <w:jc w:val="both"/>
        <w:rPr>
          <w:rFonts w:ascii="Garamond" w:hAnsi="Garamond" w:cstheme="majorBidi"/>
          <w:sz w:val="24"/>
          <w:szCs w:val="24"/>
        </w:rPr>
      </w:pPr>
      <w:r w:rsidRPr="0030256B">
        <w:rPr>
          <w:rFonts w:ascii="Garamond" w:hAnsi="Garamond" w:cstheme="majorBidi"/>
          <w:sz w:val="24"/>
          <w:szCs w:val="24"/>
        </w:rPr>
        <w:t>What are the current educational policies, laws and practices?</w:t>
      </w:r>
    </w:p>
    <w:p w:rsidR="007C7B0D" w:rsidRPr="0030256B" w:rsidRDefault="007C7B0D" w:rsidP="009053EC">
      <w:pPr>
        <w:pStyle w:val="ListParagraph"/>
        <w:numPr>
          <w:ilvl w:val="0"/>
          <w:numId w:val="2"/>
        </w:numPr>
        <w:spacing w:after="0"/>
        <w:jc w:val="both"/>
        <w:rPr>
          <w:rFonts w:ascii="Garamond" w:hAnsi="Garamond" w:cstheme="majorBidi"/>
          <w:sz w:val="24"/>
          <w:szCs w:val="24"/>
        </w:rPr>
      </w:pPr>
      <w:r w:rsidRPr="0030256B">
        <w:rPr>
          <w:rFonts w:ascii="Garamond" w:hAnsi="Garamond" w:cstheme="majorBidi"/>
          <w:sz w:val="24"/>
          <w:szCs w:val="24"/>
        </w:rPr>
        <w:t>What are current educational reforms in the country?</w:t>
      </w:r>
    </w:p>
    <w:p w:rsidR="007C7B0D" w:rsidRPr="0030256B" w:rsidRDefault="007C7B0D" w:rsidP="009053EC">
      <w:pPr>
        <w:pStyle w:val="ListParagraph"/>
        <w:numPr>
          <w:ilvl w:val="0"/>
          <w:numId w:val="2"/>
        </w:numPr>
        <w:spacing w:after="0"/>
        <w:jc w:val="both"/>
        <w:rPr>
          <w:rFonts w:ascii="Garamond" w:hAnsi="Garamond" w:cstheme="majorBidi"/>
          <w:sz w:val="24"/>
          <w:szCs w:val="24"/>
        </w:rPr>
      </w:pPr>
      <w:r w:rsidRPr="0030256B">
        <w:rPr>
          <w:rFonts w:ascii="Garamond" w:hAnsi="Garamond" w:cstheme="majorBidi"/>
          <w:sz w:val="24"/>
          <w:szCs w:val="24"/>
        </w:rPr>
        <w:t>What determines education success at school, district or national level?</w:t>
      </w:r>
    </w:p>
    <w:p w:rsidR="007C7B0D" w:rsidRPr="0030256B" w:rsidRDefault="007C7B0D" w:rsidP="009053EC">
      <w:pPr>
        <w:pStyle w:val="ListParagraph"/>
        <w:numPr>
          <w:ilvl w:val="0"/>
          <w:numId w:val="2"/>
        </w:numPr>
        <w:spacing w:after="0"/>
        <w:jc w:val="both"/>
        <w:rPr>
          <w:rFonts w:ascii="Garamond" w:hAnsi="Garamond" w:cstheme="majorBidi"/>
          <w:sz w:val="24"/>
          <w:szCs w:val="24"/>
        </w:rPr>
      </w:pPr>
      <w:r w:rsidRPr="0030256B">
        <w:rPr>
          <w:rFonts w:ascii="Garamond" w:hAnsi="Garamond" w:cstheme="majorBidi"/>
          <w:sz w:val="24"/>
          <w:szCs w:val="24"/>
        </w:rPr>
        <w:t>What are centralized and decentralized mechanisms of governance?</w:t>
      </w:r>
    </w:p>
    <w:p w:rsidR="007C7B0D" w:rsidRPr="0030256B" w:rsidRDefault="007C7B0D" w:rsidP="009053EC">
      <w:pPr>
        <w:pStyle w:val="ListParagraph"/>
        <w:numPr>
          <w:ilvl w:val="0"/>
          <w:numId w:val="2"/>
        </w:numPr>
        <w:spacing w:after="0"/>
        <w:jc w:val="both"/>
        <w:rPr>
          <w:rFonts w:ascii="Garamond" w:hAnsi="Garamond" w:cstheme="majorBidi"/>
          <w:sz w:val="24"/>
          <w:szCs w:val="24"/>
        </w:rPr>
      </w:pPr>
      <w:r w:rsidRPr="0030256B">
        <w:rPr>
          <w:rFonts w:ascii="Garamond" w:hAnsi="Garamond" w:cstheme="majorBidi"/>
          <w:sz w:val="24"/>
          <w:szCs w:val="24"/>
        </w:rPr>
        <w:t>What is higher education framework?</w:t>
      </w:r>
    </w:p>
    <w:p w:rsidR="007C7B0D" w:rsidRPr="0030256B" w:rsidRDefault="007C7B0D" w:rsidP="009053EC">
      <w:pPr>
        <w:pStyle w:val="ListParagraph"/>
        <w:numPr>
          <w:ilvl w:val="0"/>
          <w:numId w:val="2"/>
        </w:numPr>
        <w:spacing w:after="0"/>
        <w:jc w:val="both"/>
        <w:rPr>
          <w:rFonts w:ascii="Garamond" w:hAnsi="Garamond" w:cstheme="majorBidi"/>
          <w:sz w:val="24"/>
          <w:szCs w:val="24"/>
        </w:rPr>
      </w:pPr>
      <w:r w:rsidRPr="0030256B">
        <w:rPr>
          <w:rFonts w:ascii="Garamond" w:hAnsi="Garamond" w:cstheme="majorBidi"/>
          <w:sz w:val="24"/>
          <w:szCs w:val="24"/>
        </w:rPr>
        <w:t>What affects governance, policy and practice?</w:t>
      </w:r>
    </w:p>
    <w:p w:rsidR="007C7B0D" w:rsidRPr="0030256B" w:rsidRDefault="007C7B0D" w:rsidP="009053EC">
      <w:pPr>
        <w:pStyle w:val="ListParagraph"/>
        <w:numPr>
          <w:ilvl w:val="0"/>
          <w:numId w:val="2"/>
        </w:numPr>
        <w:spacing w:after="0"/>
        <w:jc w:val="both"/>
        <w:rPr>
          <w:rFonts w:ascii="Garamond" w:hAnsi="Garamond" w:cstheme="majorBidi"/>
          <w:sz w:val="24"/>
          <w:szCs w:val="24"/>
        </w:rPr>
      </w:pPr>
      <w:r w:rsidRPr="0030256B">
        <w:rPr>
          <w:rFonts w:ascii="Garamond" w:hAnsi="Garamond" w:cstheme="majorBidi"/>
          <w:sz w:val="24"/>
          <w:szCs w:val="24"/>
        </w:rPr>
        <w:t xml:space="preserve">What are global education initiatives? </w:t>
      </w:r>
    </w:p>
    <w:p w:rsidR="007C7B0D" w:rsidRPr="0030256B" w:rsidRDefault="007C7B0D" w:rsidP="009053EC">
      <w:pPr>
        <w:pStyle w:val="ListParagraph"/>
        <w:numPr>
          <w:ilvl w:val="0"/>
          <w:numId w:val="2"/>
        </w:numPr>
        <w:spacing w:after="0"/>
        <w:jc w:val="both"/>
        <w:rPr>
          <w:rFonts w:ascii="Garamond" w:hAnsi="Garamond" w:cstheme="majorBidi"/>
          <w:sz w:val="24"/>
          <w:szCs w:val="24"/>
        </w:rPr>
      </w:pPr>
      <w:r w:rsidRPr="0030256B">
        <w:rPr>
          <w:rFonts w:ascii="Garamond" w:hAnsi="Garamond" w:cstheme="majorBidi"/>
          <w:sz w:val="24"/>
          <w:szCs w:val="24"/>
        </w:rPr>
        <w:t>What is standardization?</w:t>
      </w:r>
    </w:p>
    <w:p w:rsidR="007C7B0D" w:rsidRPr="0030256B" w:rsidRDefault="007C7B0D" w:rsidP="009053EC">
      <w:pPr>
        <w:pStyle w:val="ListParagraph"/>
        <w:numPr>
          <w:ilvl w:val="0"/>
          <w:numId w:val="2"/>
        </w:numPr>
        <w:spacing w:after="0"/>
        <w:jc w:val="both"/>
        <w:rPr>
          <w:rFonts w:ascii="Garamond" w:hAnsi="Garamond" w:cstheme="majorBidi"/>
          <w:sz w:val="24"/>
          <w:szCs w:val="24"/>
        </w:rPr>
      </w:pPr>
      <w:r w:rsidRPr="0030256B">
        <w:rPr>
          <w:rFonts w:ascii="Garamond" w:hAnsi="Garamond" w:cstheme="majorBidi"/>
          <w:sz w:val="24"/>
          <w:szCs w:val="24"/>
        </w:rPr>
        <w:t>Why is standardization important?</w:t>
      </w:r>
    </w:p>
    <w:p w:rsidR="007C7B0D" w:rsidRPr="0030256B" w:rsidRDefault="007C7B0D" w:rsidP="009053EC">
      <w:pPr>
        <w:pStyle w:val="ListParagraph"/>
        <w:numPr>
          <w:ilvl w:val="0"/>
          <w:numId w:val="2"/>
        </w:numPr>
        <w:spacing w:after="0"/>
        <w:jc w:val="both"/>
        <w:rPr>
          <w:rFonts w:ascii="Garamond" w:hAnsi="Garamond" w:cstheme="majorBidi"/>
          <w:sz w:val="24"/>
          <w:szCs w:val="24"/>
        </w:rPr>
      </w:pPr>
      <w:r w:rsidRPr="0030256B">
        <w:rPr>
          <w:rFonts w:ascii="Garamond" w:hAnsi="Garamond" w:cstheme="majorBidi"/>
          <w:sz w:val="24"/>
          <w:szCs w:val="24"/>
        </w:rPr>
        <w:t>How is standardization achieved in education?</w:t>
      </w:r>
      <w:bookmarkStart w:id="1" w:name="_Toc430189586"/>
    </w:p>
    <w:p w:rsidR="007C7B0D" w:rsidRPr="0030256B" w:rsidRDefault="007C7B0D" w:rsidP="00FF7FC8">
      <w:pPr>
        <w:spacing w:before="240" w:after="0"/>
        <w:jc w:val="both"/>
        <w:rPr>
          <w:rFonts w:ascii="Garamond" w:hAnsi="Garamond" w:cstheme="majorBidi"/>
          <w:sz w:val="24"/>
          <w:szCs w:val="24"/>
          <w:u w:val="single"/>
        </w:rPr>
      </w:pPr>
      <w:r w:rsidRPr="0030256B">
        <w:rPr>
          <w:rFonts w:ascii="Garamond" w:hAnsi="Garamond" w:cstheme="majorBidi"/>
          <w:b/>
          <w:bCs/>
          <w:sz w:val="24"/>
          <w:szCs w:val="24"/>
          <w:u w:val="single"/>
        </w:rPr>
        <w:t>Topic</w:t>
      </w:r>
      <w:r w:rsidR="001925FD" w:rsidRPr="0030256B">
        <w:rPr>
          <w:rFonts w:ascii="Garamond" w:hAnsi="Garamond" w:cstheme="majorBidi"/>
          <w:b/>
          <w:bCs/>
          <w:sz w:val="24"/>
          <w:szCs w:val="24"/>
          <w:u w:val="single"/>
        </w:rPr>
        <w:t>:</w:t>
      </w:r>
      <w:r w:rsidRPr="0030256B">
        <w:rPr>
          <w:rFonts w:ascii="Garamond" w:hAnsi="Garamond" w:cstheme="majorBidi"/>
          <w:b/>
          <w:bCs/>
          <w:sz w:val="24"/>
          <w:szCs w:val="24"/>
          <w:u w:val="single"/>
        </w:rPr>
        <w:t xml:space="preserve"> </w:t>
      </w:r>
      <w:r w:rsidR="001925FD" w:rsidRPr="0030256B">
        <w:rPr>
          <w:rFonts w:ascii="Garamond" w:hAnsi="Garamond" w:cstheme="majorBidi"/>
          <w:b/>
          <w:bCs/>
          <w:sz w:val="24"/>
          <w:szCs w:val="24"/>
          <w:u w:val="single"/>
        </w:rPr>
        <w:t xml:space="preserve">002 - </w:t>
      </w:r>
      <w:r w:rsidRPr="0030256B">
        <w:rPr>
          <w:rFonts w:ascii="Garamond" w:hAnsi="Garamond" w:cstheme="majorBidi"/>
          <w:b/>
          <w:bCs/>
          <w:sz w:val="24"/>
          <w:szCs w:val="24"/>
          <w:u w:val="single"/>
        </w:rPr>
        <w:t>Governance Definitions</w:t>
      </w:r>
      <w:bookmarkEnd w:id="1"/>
    </w:p>
    <w:p w:rsidR="007C7B0D" w:rsidRPr="0030256B" w:rsidRDefault="007C7B0D" w:rsidP="00FF7FC8">
      <w:pPr>
        <w:spacing w:before="240" w:after="0"/>
        <w:jc w:val="both"/>
        <w:rPr>
          <w:rFonts w:ascii="Garamond" w:hAnsi="Garamond" w:cstheme="majorBidi"/>
          <w:b/>
          <w:bCs/>
          <w:sz w:val="24"/>
          <w:szCs w:val="24"/>
        </w:rPr>
      </w:pPr>
      <w:r w:rsidRPr="0030256B">
        <w:rPr>
          <w:rFonts w:ascii="Garamond" w:hAnsi="Garamond" w:cstheme="majorBidi"/>
          <w:b/>
          <w:bCs/>
          <w:sz w:val="24"/>
          <w:szCs w:val="24"/>
        </w:rPr>
        <w:t>Governance Definitions</w:t>
      </w:r>
    </w:p>
    <w:p w:rsidR="007C7B0D" w:rsidRPr="0030256B" w:rsidRDefault="007C7B0D" w:rsidP="00FF7FC8">
      <w:pPr>
        <w:jc w:val="both"/>
        <w:rPr>
          <w:rFonts w:ascii="Garamond" w:hAnsi="Garamond" w:cstheme="majorBidi"/>
          <w:sz w:val="24"/>
          <w:szCs w:val="24"/>
        </w:rPr>
      </w:pPr>
      <w:r w:rsidRPr="0030256B">
        <w:rPr>
          <w:rFonts w:ascii="Garamond" w:hAnsi="Garamond" w:cstheme="majorBidi"/>
          <w:sz w:val="24"/>
          <w:szCs w:val="24"/>
        </w:rPr>
        <w:t>There is no consensus over what governance is. It is a promiscuous concept linked to a range of theoretical perspectives and policy approaches (Pierre &amp; Peters, 2000).  Definitions of governance are varied as the issues and levels of analysis to which the concept is applied (Krahmann, 2003). Common element in all definitions is the changing focus of political activity.</w:t>
      </w:r>
    </w:p>
    <w:p w:rsidR="007C7B0D" w:rsidRPr="0030256B" w:rsidRDefault="007C7B0D" w:rsidP="00FF7FC8">
      <w:pPr>
        <w:jc w:val="both"/>
        <w:rPr>
          <w:rFonts w:ascii="Garamond" w:hAnsi="Garamond" w:cstheme="majorBidi"/>
          <w:b/>
          <w:bCs/>
          <w:sz w:val="24"/>
          <w:szCs w:val="24"/>
        </w:rPr>
      </w:pPr>
      <w:r w:rsidRPr="0030256B">
        <w:rPr>
          <w:rFonts w:ascii="Garamond" w:hAnsi="Garamond" w:cstheme="majorBidi"/>
          <w:b/>
          <w:bCs/>
          <w:sz w:val="24"/>
          <w:szCs w:val="24"/>
        </w:rPr>
        <w:t>Governance has been defined as:</w:t>
      </w:r>
    </w:p>
    <w:p w:rsidR="00D5295A" w:rsidRDefault="007C7B0D" w:rsidP="00D5295A">
      <w:pPr>
        <w:spacing w:after="0"/>
        <w:jc w:val="both"/>
        <w:rPr>
          <w:rFonts w:ascii="Garamond" w:hAnsi="Garamond" w:cstheme="majorBidi"/>
          <w:sz w:val="24"/>
          <w:szCs w:val="24"/>
        </w:rPr>
      </w:pPr>
      <w:r w:rsidRPr="0030256B">
        <w:rPr>
          <w:rFonts w:ascii="Garamond" w:hAnsi="Garamond" w:cstheme="majorBidi"/>
          <w:sz w:val="24"/>
          <w:szCs w:val="24"/>
        </w:rPr>
        <w:t>“</w:t>
      </w:r>
      <w:r w:rsidR="0046001C" w:rsidRPr="0030256B">
        <w:rPr>
          <w:rFonts w:ascii="Garamond" w:hAnsi="Garamond" w:cstheme="majorBidi"/>
          <w:sz w:val="24"/>
          <w:szCs w:val="24"/>
        </w:rPr>
        <w:t>The</w:t>
      </w:r>
      <w:r w:rsidRPr="0030256B">
        <w:rPr>
          <w:rFonts w:ascii="Garamond" w:hAnsi="Garamond" w:cstheme="majorBidi"/>
          <w:sz w:val="24"/>
          <w:szCs w:val="24"/>
        </w:rPr>
        <w:t xml:space="preserve"> sum of the many ways individuals and institutions, public and private, manage their common affairs. It is a process through which diverse interests may be accommodate</w:t>
      </w:r>
      <w:r w:rsidR="008A474C">
        <w:rPr>
          <w:rFonts w:ascii="Garamond" w:hAnsi="Garamond" w:cstheme="majorBidi"/>
          <w:sz w:val="24"/>
          <w:szCs w:val="24"/>
        </w:rPr>
        <w:t>d and co-operative action taken</w:t>
      </w:r>
      <w:r w:rsidRPr="0030256B">
        <w:rPr>
          <w:rFonts w:ascii="Garamond" w:hAnsi="Garamond" w:cstheme="majorBidi"/>
          <w:sz w:val="24"/>
          <w:szCs w:val="24"/>
        </w:rPr>
        <w:t xml:space="preserve"> (Commission on Global Governance</w:t>
      </w:r>
      <w:r w:rsidR="008A474C" w:rsidRPr="0030256B">
        <w:rPr>
          <w:rFonts w:ascii="Garamond" w:hAnsi="Garamond" w:cstheme="majorBidi"/>
          <w:sz w:val="24"/>
          <w:szCs w:val="24"/>
        </w:rPr>
        <w:t>, 1995</w:t>
      </w:r>
      <w:r w:rsidRPr="0030256B">
        <w:rPr>
          <w:rFonts w:ascii="Garamond" w:hAnsi="Garamond" w:cstheme="majorBidi"/>
          <w:sz w:val="24"/>
          <w:szCs w:val="24"/>
        </w:rPr>
        <w:t>)</w:t>
      </w:r>
      <w:r w:rsidR="008A474C">
        <w:rPr>
          <w:rFonts w:ascii="Garamond" w:hAnsi="Garamond" w:cstheme="majorBidi"/>
          <w:sz w:val="24"/>
          <w:szCs w:val="24"/>
        </w:rPr>
        <w:t>”</w:t>
      </w:r>
      <w:r w:rsidRPr="0030256B">
        <w:rPr>
          <w:rFonts w:ascii="Garamond" w:hAnsi="Garamond" w:cstheme="majorBidi"/>
          <w:sz w:val="24"/>
          <w:szCs w:val="24"/>
        </w:rPr>
        <w:t>.</w:t>
      </w:r>
      <w:r w:rsidR="002C1836">
        <w:rPr>
          <w:rFonts w:ascii="Garamond" w:hAnsi="Garamond" w:cstheme="majorBidi"/>
          <w:sz w:val="24"/>
          <w:szCs w:val="24"/>
        </w:rPr>
        <w:t xml:space="preserve"> It is a continuous process. </w:t>
      </w:r>
    </w:p>
    <w:p w:rsidR="008A474C" w:rsidRDefault="008A474C" w:rsidP="00D5295A">
      <w:pPr>
        <w:spacing w:after="0"/>
        <w:jc w:val="both"/>
        <w:rPr>
          <w:rFonts w:ascii="Garamond" w:hAnsi="Garamond" w:cstheme="majorBidi"/>
          <w:sz w:val="24"/>
          <w:szCs w:val="24"/>
        </w:rPr>
      </w:pPr>
    </w:p>
    <w:p w:rsidR="007C7B0D" w:rsidRPr="0030256B" w:rsidRDefault="007C7B0D" w:rsidP="00D5295A">
      <w:pPr>
        <w:spacing w:after="0"/>
        <w:jc w:val="both"/>
        <w:rPr>
          <w:rFonts w:ascii="Garamond" w:hAnsi="Garamond" w:cstheme="majorBidi"/>
          <w:sz w:val="24"/>
          <w:szCs w:val="24"/>
        </w:rPr>
      </w:pPr>
      <w:r w:rsidRPr="0030256B">
        <w:rPr>
          <w:rFonts w:ascii="Garamond" w:hAnsi="Garamond" w:cstheme="majorBidi"/>
          <w:sz w:val="24"/>
          <w:szCs w:val="24"/>
        </w:rPr>
        <w:lastRenderedPageBreak/>
        <w:t>“</w:t>
      </w:r>
      <w:r w:rsidR="0046001C" w:rsidRPr="0030256B">
        <w:rPr>
          <w:rFonts w:ascii="Garamond" w:hAnsi="Garamond" w:cstheme="majorBidi"/>
          <w:sz w:val="24"/>
          <w:szCs w:val="24"/>
        </w:rPr>
        <w:t>The</w:t>
      </w:r>
      <w:r w:rsidRPr="0030256B">
        <w:rPr>
          <w:rFonts w:ascii="Garamond" w:hAnsi="Garamond" w:cstheme="majorBidi"/>
          <w:sz w:val="24"/>
          <w:szCs w:val="24"/>
        </w:rPr>
        <w:t xml:space="preserve"> intentional regulation of social relationships and the underlying conflicts by reliable and durable means and institutions, instead of the direct use of power and violen</w:t>
      </w:r>
      <w:r w:rsidR="00BC0D91">
        <w:rPr>
          <w:rFonts w:ascii="Garamond" w:hAnsi="Garamond" w:cstheme="majorBidi"/>
          <w:sz w:val="24"/>
          <w:szCs w:val="24"/>
        </w:rPr>
        <w:t xml:space="preserve">ce </w:t>
      </w:r>
      <w:r w:rsidR="006867E6">
        <w:rPr>
          <w:rFonts w:ascii="Garamond" w:hAnsi="Garamond" w:cstheme="majorBidi"/>
          <w:sz w:val="24"/>
          <w:szCs w:val="24"/>
        </w:rPr>
        <w:t xml:space="preserve">(Jachtenfuchs, 2001, p. 24)”. </w:t>
      </w:r>
    </w:p>
    <w:p w:rsidR="007C7B0D" w:rsidRPr="0030256B" w:rsidRDefault="007C7B0D" w:rsidP="00FF7FC8">
      <w:pPr>
        <w:spacing w:after="0"/>
        <w:jc w:val="both"/>
        <w:rPr>
          <w:rFonts w:ascii="Garamond" w:hAnsi="Garamond" w:cstheme="majorBidi"/>
          <w:sz w:val="24"/>
          <w:szCs w:val="24"/>
        </w:rPr>
      </w:pPr>
      <w:r w:rsidRPr="0030256B">
        <w:rPr>
          <w:rFonts w:ascii="Garamond" w:hAnsi="Garamond" w:cstheme="majorBidi"/>
          <w:sz w:val="24"/>
          <w:szCs w:val="24"/>
        </w:rPr>
        <w:t>“</w:t>
      </w:r>
      <w:r w:rsidR="0046001C" w:rsidRPr="0030256B">
        <w:rPr>
          <w:rFonts w:ascii="Garamond" w:hAnsi="Garamond" w:cstheme="majorBidi"/>
          <w:sz w:val="24"/>
          <w:szCs w:val="24"/>
        </w:rPr>
        <w:t>Self-organizing</w:t>
      </w:r>
      <w:r w:rsidRPr="0030256B">
        <w:rPr>
          <w:rFonts w:ascii="Garamond" w:hAnsi="Garamond" w:cstheme="majorBidi"/>
          <w:sz w:val="24"/>
          <w:szCs w:val="24"/>
        </w:rPr>
        <w:t>, inter-organizational networks characterized by interdependence, resource exchange, rules of the game, and significant autonomy from the state” (Rhodes, 1997).</w:t>
      </w:r>
    </w:p>
    <w:p w:rsidR="007C7B0D" w:rsidRPr="0030256B" w:rsidRDefault="007C7B0D" w:rsidP="005F39AA">
      <w:pPr>
        <w:spacing w:before="240"/>
        <w:jc w:val="both"/>
        <w:rPr>
          <w:rFonts w:ascii="Garamond" w:hAnsi="Garamond" w:cstheme="majorBidi"/>
          <w:sz w:val="24"/>
          <w:szCs w:val="24"/>
        </w:rPr>
      </w:pPr>
      <w:r w:rsidRPr="0030256B">
        <w:rPr>
          <w:rFonts w:ascii="Garamond" w:hAnsi="Garamond" w:cstheme="majorBidi"/>
          <w:sz w:val="24"/>
          <w:szCs w:val="24"/>
        </w:rPr>
        <w:t>“</w:t>
      </w:r>
      <w:r w:rsidR="0046001C" w:rsidRPr="0030256B">
        <w:rPr>
          <w:rFonts w:ascii="Garamond" w:hAnsi="Garamond" w:cstheme="majorBidi"/>
          <w:sz w:val="24"/>
          <w:szCs w:val="24"/>
        </w:rPr>
        <w:t>A</w:t>
      </w:r>
      <w:r w:rsidRPr="0030256B">
        <w:rPr>
          <w:rFonts w:ascii="Garamond" w:hAnsi="Garamond" w:cstheme="majorBidi"/>
          <w:sz w:val="24"/>
          <w:szCs w:val="24"/>
        </w:rPr>
        <w:t xml:space="preserve"> two-way </w:t>
      </w:r>
      <w:r w:rsidR="00C36ADE" w:rsidRPr="0030256B">
        <w:rPr>
          <w:rFonts w:ascii="Garamond" w:hAnsi="Garamond" w:cstheme="majorBidi"/>
          <w:sz w:val="24"/>
          <w:szCs w:val="24"/>
        </w:rPr>
        <w:t>process where</w:t>
      </w:r>
      <w:r w:rsidRPr="0030256B">
        <w:rPr>
          <w:rFonts w:ascii="Garamond" w:hAnsi="Garamond" w:cstheme="majorBidi"/>
          <w:sz w:val="24"/>
          <w:szCs w:val="24"/>
        </w:rPr>
        <w:t xml:space="preserve"> aspects, qualities, problems and opportunities of both the governing system and the system to be govern</w:t>
      </w:r>
      <w:r w:rsidR="008B1E13">
        <w:rPr>
          <w:rFonts w:ascii="Garamond" w:hAnsi="Garamond" w:cstheme="majorBidi"/>
          <w:sz w:val="24"/>
          <w:szCs w:val="24"/>
        </w:rPr>
        <w:t xml:space="preserve">ed are taken into consideration (Kooiman, 1993)”. </w:t>
      </w:r>
    </w:p>
    <w:p w:rsidR="007C7B0D" w:rsidRPr="0030256B" w:rsidRDefault="001925FD" w:rsidP="005F39AA">
      <w:pPr>
        <w:spacing w:after="0"/>
        <w:jc w:val="both"/>
        <w:rPr>
          <w:rFonts w:ascii="Garamond" w:hAnsi="Garamond" w:cstheme="majorBidi"/>
          <w:b/>
          <w:bCs/>
          <w:sz w:val="24"/>
          <w:szCs w:val="24"/>
          <w:u w:val="single"/>
        </w:rPr>
      </w:pPr>
      <w:bookmarkStart w:id="2" w:name="_Toc430189587"/>
      <w:r w:rsidRPr="0030256B">
        <w:rPr>
          <w:rFonts w:ascii="Garamond" w:hAnsi="Garamond" w:cstheme="majorBidi"/>
          <w:b/>
          <w:bCs/>
          <w:sz w:val="24"/>
          <w:szCs w:val="24"/>
          <w:u w:val="single"/>
        </w:rPr>
        <w:t xml:space="preserve">Topic: 003 - </w:t>
      </w:r>
      <w:r w:rsidR="007C7B0D" w:rsidRPr="0030256B">
        <w:rPr>
          <w:rFonts w:ascii="Garamond" w:hAnsi="Garamond" w:cstheme="majorBidi"/>
          <w:b/>
          <w:bCs/>
          <w:sz w:val="24"/>
          <w:szCs w:val="24"/>
          <w:u w:val="single"/>
        </w:rPr>
        <w:t>Traditional Views on Governance</w:t>
      </w:r>
      <w:bookmarkEnd w:id="2"/>
    </w:p>
    <w:p w:rsidR="007C7B0D" w:rsidRPr="0030256B" w:rsidRDefault="007C7B0D" w:rsidP="005F39AA">
      <w:pPr>
        <w:spacing w:after="0"/>
        <w:jc w:val="both"/>
        <w:rPr>
          <w:rFonts w:ascii="Garamond" w:hAnsi="Garamond" w:cstheme="majorBidi"/>
          <w:sz w:val="24"/>
          <w:szCs w:val="24"/>
          <w:lang w:val="en-GB"/>
        </w:rPr>
      </w:pPr>
      <w:r w:rsidRPr="0030256B">
        <w:rPr>
          <w:rFonts w:ascii="Garamond" w:hAnsi="Garamond" w:cstheme="majorBidi"/>
          <w:sz w:val="24"/>
          <w:szCs w:val="24"/>
        </w:rPr>
        <w:t>The government is an organization which can do its functions better or worse; governance is thus about execution, or what has traditionally fallen within the domain of public administration, as opposed to politics.</w:t>
      </w:r>
      <w:r w:rsidR="003441B4">
        <w:rPr>
          <w:rFonts w:ascii="Garamond" w:hAnsi="Garamond" w:cstheme="majorBidi"/>
          <w:sz w:val="24"/>
          <w:szCs w:val="24"/>
        </w:rPr>
        <w:t xml:space="preserve"> (</w:t>
      </w:r>
      <w:r w:rsidR="00E84A63">
        <w:rPr>
          <w:rFonts w:ascii="Garamond" w:hAnsi="Garamond" w:cstheme="majorBidi"/>
          <w:sz w:val="24"/>
          <w:szCs w:val="24"/>
        </w:rPr>
        <w:t>Function</w:t>
      </w:r>
      <w:r w:rsidR="003441B4">
        <w:rPr>
          <w:rFonts w:ascii="Garamond" w:hAnsi="Garamond" w:cstheme="majorBidi"/>
          <w:sz w:val="24"/>
          <w:szCs w:val="24"/>
        </w:rPr>
        <w:t xml:space="preserve"> of government as administration)</w:t>
      </w:r>
    </w:p>
    <w:p w:rsidR="007C7B0D" w:rsidRPr="0030256B" w:rsidRDefault="007C7B0D" w:rsidP="00FF7FC8">
      <w:pPr>
        <w:spacing w:after="0"/>
        <w:jc w:val="both"/>
        <w:rPr>
          <w:rFonts w:ascii="Garamond" w:hAnsi="Garamond" w:cstheme="majorBidi"/>
          <w:b/>
          <w:bCs/>
          <w:sz w:val="24"/>
          <w:szCs w:val="24"/>
        </w:rPr>
      </w:pPr>
      <w:r w:rsidRPr="0030256B">
        <w:rPr>
          <w:rFonts w:ascii="Garamond" w:hAnsi="Garamond" w:cstheme="majorBidi"/>
          <w:b/>
          <w:bCs/>
          <w:sz w:val="24"/>
          <w:szCs w:val="24"/>
        </w:rPr>
        <w:t xml:space="preserve">Governance as State’s Ability </w:t>
      </w:r>
    </w:p>
    <w:p w:rsidR="007C7B0D" w:rsidRDefault="007C7B0D" w:rsidP="00FF7FC8">
      <w:pPr>
        <w:spacing w:after="0"/>
        <w:jc w:val="both"/>
        <w:rPr>
          <w:rFonts w:ascii="Garamond" w:hAnsi="Garamond" w:cstheme="majorBidi"/>
          <w:sz w:val="24"/>
          <w:szCs w:val="24"/>
        </w:rPr>
      </w:pPr>
      <w:r w:rsidRPr="0030256B">
        <w:rPr>
          <w:rFonts w:ascii="Garamond" w:hAnsi="Garamond" w:cstheme="majorBidi"/>
          <w:sz w:val="24"/>
          <w:szCs w:val="24"/>
        </w:rPr>
        <w:t>Governance is traditionally defined as the ability of the state to impose an order on social, political and economic life…It is concerned with the capacity of the state to govern social, political and economic processes (Williams, 2005).</w:t>
      </w:r>
      <w:r w:rsidR="006F489F">
        <w:rPr>
          <w:rFonts w:ascii="Garamond" w:hAnsi="Garamond" w:cstheme="majorBidi"/>
          <w:sz w:val="24"/>
          <w:szCs w:val="24"/>
        </w:rPr>
        <w:t xml:space="preserve"> (</w:t>
      </w:r>
      <w:r w:rsidR="00C42179">
        <w:rPr>
          <w:rFonts w:ascii="Garamond" w:hAnsi="Garamond" w:cstheme="majorBidi"/>
          <w:sz w:val="24"/>
          <w:szCs w:val="24"/>
        </w:rPr>
        <w:t>Example</w:t>
      </w:r>
      <w:r w:rsidR="006F489F">
        <w:rPr>
          <w:rFonts w:ascii="Garamond" w:hAnsi="Garamond" w:cstheme="majorBidi"/>
          <w:sz w:val="24"/>
          <w:szCs w:val="24"/>
        </w:rPr>
        <w:t xml:space="preserve">: state defined the text on certain </w:t>
      </w:r>
      <w:r w:rsidR="006A65E3">
        <w:rPr>
          <w:rFonts w:ascii="Garamond" w:hAnsi="Garamond" w:cstheme="majorBidi"/>
          <w:sz w:val="24"/>
          <w:szCs w:val="24"/>
        </w:rPr>
        <w:t>things;</w:t>
      </w:r>
      <w:r w:rsidR="00A065EB">
        <w:rPr>
          <w:rFonts w:ascii="Garamond" w:hAnsi="Garamond" w:cstheme="majorBidi"/>
          <w:sz w:val="24"/>
          <w:szCs w:val="24"/>
        </w:rPr>
        <w:t xml:space="preserve"> state</w:t>
      </w:r>
      <w:r w:rsidR="00C42179">
        <w:rPr>
          <w:rFonts w:ascii="Garamond" w:hAnsi="Garamond" w:cstheme="majorBidi"/>
          <w:sz w:val="24"/>
          <w:szCs w:val="24"/>
        </w:rPr>
        <w:t xml:space="preserve"> defined the transmission of media</w:t>
      </w:r>
      <w:r w:rsidR="006F489F">
        <w:rPr>
          <w:rFonts w:ascii="Garamond" w:hAnsi="Garamond" w:cstheme="majorBidi"/>
          <w:sz w:val="24"/>
          <w:szCs w:val="24"/>
        </w:rPr>
        <w:t>)</w:t>
      </w:r>
      <w:r w:rsidR="00A065EB">
        <w:rPr>
          <w:rFonts w:ascii="Garamond" w:hAnsi="Garamond" w:cstheme="majorBidi"/>
          <w:sz w:val="24"/>
          <w:szCs w:val="24"/>
        </w:rPr>
        <w:t>.</w:t>
      </w:r>
    </w:p>
    <w:p w:rsidR="007C7B0D" w:rsidRPr="00ED3185" w:rsidRDefault="00A60D5F" w:rsidP="00FF7FC8">
      <w:pPr>
        <w:spacing w:after="0"/>
        <w:jc w:val="both"/>
        <w:rPr>
          <w:rFonts w:ascii="Garamond" w:hAnsi="Garamond" w:cstheme="majorBidi"/>
          <w:sz w:val="24"/>
          <w:szCs w:val="24"/>
        </w:rPr>
      </w:pPr>
      <w:r>
        <w:rPr>
          <w:rFonts w:ascii="Garamond" w:hAnsi="Garamond" w:cstheme="majorBidi"/>
          <w:sz w:val="24"/>
          <w:szCs w:val="24"/>
        </w:rPr>
        <w:t xml:space="preserve"> The World Bank (2000) described governance as a collection of traditions and institutions by which authority in a country is exercised for the common good. It includes: process by which those in authority are selected, monitored and replaced; </w:t>
      </w:r>
      <w:r w:rsidR="007C7B0D" w:rsidRPr="0030256B">
        <w:rPr>
          <w:rFonts w:ascii="Garamond" w:hAnsi="Garamond" w:cstheme="majorBidi"/>
          <w:sz w:val="24"/>
          <w:szCs w:val="24"/>
        </w:rPr>
        <w:t>the capacity of the government to effectively manage its resources and implement sound policies is state’s governance. The governance must ensure respect of citizens and the state for the institutions that govern economic and social interactions among them.</w:t>
      </w:r>
      <w:r w:rsidR="00E84A63">
        <w:rPr>
          <w:rFonts w:ascii="Garamond" w:hAnsi="Garamond" w:cstheme="majorBidi"/>
          <w:sz w:val="24"/>
          <w:szCs w:val="24"/>
        </w:rPr>
        <w:t xml:space="preserve"> </w:t>
      </w:r>
    </w:p>
    <w:p w:rsidR="007C7B0D" w:rsidRPr="0030256B" w:rsidRDefault="007C7B0D" w:rsidP="00FF7FC8">
      <w:pPr>
        <w:spacing w:after="0"/>
        <w:jc w:val="both"/>
        <w:rPr>
          <w:rFonts w:ascii="Garamond" w:hAnsi="Garamond" w:cstheme="majorBidi"/>
          <w:b/>
          <w:bCs/>
          <w:sz w:val="24"/>
          <w:szCs w:val="24"/>
          <w:lang w:val="en-GB"/>
        </w:rPr>
      </w:pPr>
      <w:r w:rsidRPr="0030256B">
        <w:rPr>
          <w:rFonts w:ascii="Garamond" w:hAnsi="Garamond" w:cstheme="majorBidi"/>
          <w:b/>
          <w:bCs/>
          <w:sz w:val="24"/>
          <w:szCs w:val="24"/>
        </w:rPr>
        <w:t xml:space="preserve">Governance as a set of mechanisms </w:t>
      </w:r>
    </w:p>
    <w:p w:rsidR="007C7B0D" w:rsidRPr="0030256B" w:rsidRDefault="007C7B0D" w:rsidP="00FF7FC8">
      <w:pPr>
        <w:spacing w:after="0"/>
        <w:jc w:val="both"/>
        <w:rPr>
          <w:rFonts w:ascii="Garamond" w:hAnsi="Garamond" w:cstheme="majorBidi"/>
          <w:sz w:val="24"/>
          <w:szCs w:val="24"/>
          <w:lang w:val="en-GB"/>
        </w:rPr>
      </w:pPr>
      <w:r w:rsidRPr="0030256B">
        <w:rPr>
          <w:rFonts w:ascii="Garamond" w:hAnsi="Garamond" w:cstheme="majorBidi"/>
          <w:sz w:val="24"/>
          <w:szCs w:val="24"/>
        </w:rPr>
        <w:t xml:space="preserve">Governance involves mechanisms of managing and controlling public affairs at local, national and regional level through a complex set of bureaucratic structures and political powers ranked in a more or less rigid hierarchy. </w:t>
      </w:r>
      <w:r w:rsidR="00E84A63">
        <w:rPr>
          <w:rFonts w:ascii="Garamond" w:hAnsi="Garamond" w:cstheme="majorBidi"/>
          <w:sz w:val="24"/>
          <w:szCs w:val="24"/>
        </w:rPr>
        <w:t>(</w:t>
      </w:r>
      <w:r w:rsidR="00621209">
        <w:rPr>
          <w:rFonts w:ascii="Garamond" w:hAnsi="Garamond" w:cstheme="majorBidi"/>
          <w:sz w:val="24"/>
          <w:szCs w:val="24"/>
        </w:rPr>
        <w:t>Example:</w:t>
      </w:r>
      <w:bookmarkStart w:id="3" w:name="_GoBack"/>
      <w:bookmarkEnd w:id="3"/>
      <w:r w:rsidR="00E84A63">
        <w:rPr>
          <w:rFonts w:ascii="Garamond" w:hAnsi="Garamond" w:cstheme="majorBidi"/>
          <w:sz w:val="24"/>
          <w:szCs w:val="24"/>
        </w:rPr>
        <w:t xml:space="preserve"> </w:t>
      </w:r>
      <w:r w:rsidR="00FC78EF">
        <w:rPr>
          <w:rFonts w:ascii="Garamond" w:hAnsi="Garamond" w:cstheme="majorBidi"/>
          <w:sz w:val="24"/>
          <w:szCs w:val="24"/>
        </w:rPr>
        <w:t>bureaucratic structure</w:t>
      </w:r>
      <w:r w:rsidR="00E84A63">
        <w:rPr>
          <w:rFonts w:ascii="Garamond" w:hAnsi="Garamond" w:cstheme="majorBidi"/>
          <w:sz w:val="24"/>
          <w:szCs w:val="24"/>
        </w:rPr>
        <w:t>)</w:t>
      </w:r>
    </w:p>
    <w:p w:rsidR="007C7B0D" w:rsidRPr="0030256B" w:rsidRDefault="007C7B0D" w:rsidP="00FF7FC8">
      <w:pPr>
        <w:spacing w:before="240" w:after="0"/>
        <w:jc w:val="both"/>
        <w:rPr>
          <w:rFonts w:ascii="Garamond" w:hAnsi="Garamond" w:cstheme="majorBidi"/>
          <w:b/>
          <w:bCs/>
          <w:sz w:val="24"/>
          <w:szCs w:val="24"/>
          <w:u w:val="single"/>
          <w:lang w:val="en-GB"/>
        </w:rPr>
      </w:pPr>
      <w:bookmarkStart w:id="4" w:name="_Toc430189588"/>
      <w:r w:rsidRPr="0030256B">
        <w:rPr>
          <w:rFonts w:ascii="Garamond" w:hAnsi="Garamond" w:cstheme="majorBidi"/>
          <w:b/>
          <w:bCs/>
          <w:sz w:val="24"/>
          <w:szCs w:val="24"/>
          <w:u w:val="single"/>
        </w:rPr>
        <w:t>Topic</w:t>
      </w:r>
      <w:r w:rsidR="001925FD" w:rsidRPr="0030256B">
        <w:rPr>
          <w:rFonts w:ascii="Garamond" w:hAnsi="Garamond" w:cstheme="majorBidi"/>
          <w:b/>
          <w:bCs/>
          <w:sz w:val="24"/>
          <w:szCs w:val="24"/>
          <w:u w:val="single"/>
        </w:rPr>
        <w:t>:</w:t>
      </w:r>
      <w:r w:rsidRPr="0030256B">
        <w:rPr>
          <w:rFonts w:ascii="Garamond" w:hAnsi="Garamond" w:cstheme="majorBidi"/>
          <w:b/>
          <w:bCs/>
          <w:sz w:val="24"/>
          <w:szCs w:val="24"/>
          <w:u w:val="single"/>
        </w:rPr>
        <w:t xml:space="preserve"> </w:t>
      </w:r>
      <w:r w:rsidR="001925FD" w:rsidRPr="0030256B">
        <w:rPr>
          <w:rFonts w:ascii="Garamond" w:hAnsi="Garamond" w:cstheme="majorBidi"/>
          <w:b/>
          <w:bCs/>
          <w:sz w:val="24"/>
          <w:szCs w:val="24"/>
          <w:u w:val="single"/>
        </w:rPr>
        <w:t xml:space="preserve">004 - </w:t>
      </w:r>
      <w:r w:rsidRPr="0030256B">
        <w:rPr>
          <w:rFonts w:ascii="Garamond" w:hAnsi="Garamond" w:cstheme="majorBidi"/>
          <w:b/>
          <w:bCs/>
          <w:sz w:val="24"/>
          <w:szCs w:val="24"/>
          <w:u w:val="single"/>
        </w:rPr>
        <w:t>Governance and Globalization</w:t>
      </w:r>
      <w:bookmarkEnd w:id="4"/>
    </w:p>
    <w:p w:rsidR="007C7B0D" w:rsidRPr="0030256B" w:rsidRDefault="007C7B0D" w:rsidP="00FF7FC8">
      <w:pPr>
        <w:spacing w:after="0"/>
        <w:jc w:val="both"/>
        <w:rPr>
          <w:rFonts w:ascii="Garamond" w:hAnsi="Garamond" w:cstheme="majorBidi"/>
          <w:sz w:val="24"/>
          <w:szCs w:val="24"/>
          <w:lang w:val="en-GB"/>
        </w:rPr>
      </w:pPr>
      <w:r w:rsidRPr="0030256B">
        <w:rPr>
          <w:rFonts w:ascii="Garamond" w:hAnsi="Garamond" w:cstheme="majorBidi"/>
          <w:sz w:val="24"/>
          <w:szCs w:val="24"/>
        </w:rPr>
        <w:t>Globalization is affecting all kinds of social and stat’s institutions. Governance is also being affected by the flux of governance. The flow of power is no more in the hands of the nation-state. Countries cannot remain in isolation. There is flow of people, goods, services, money, images and ideas across the world.</w:t>
      </w:r>
    </w:p>
    <w:p w:rsidR="007C7B0D" w:rsidRPr="0030256B" w:rsidRDefault="007C7B0D" w:rsidP="00FF7FC8">
      <w:pPr>
        <w:spacing w:after="0"/>
        <w:jc w:val="both"/>
        <w:rPr>
          <w:rFonts w:ascii="Garamond" w:hAnsi="Garamond" w:cstheme="majorBidi"/>
          <w:sz w:val="24"/>
          <w:szCs w:val="24"/>
          <w:lang w:val="en-GB"/>
        </w:rPr>
      </w:pPr>
      <w:r w:rsidRPr="0030256B">
        <w:rPr>
          <w:rFonts w:ascii="Garamond" w:hAnsi="Garamond" w:cstheme="majorBidi"/>
          <w:sz w:val="24"/>
          <w:szCs w:val="24"/>
        </w:rPr>
        <w:t>International trade, relations and politics are no longer confined to states but are also characterized by a growing number of non-state actors. In today’s decentralized world monolithic and top-down view of governance is inappropriate (Weiss, 2000).</w:t>
      </w:r>
    </w:p>
    <w:p w:rsidR="007C7B0D" w:rsidRPr="0030256B" w:rsidRDefault="007C7B0D" w:rsidP="00FF7FC8">
      <w:pPr>
        <w:spacing w:after="0"/>
        <w:jc w:val="both"/>
        <w:rPr>
          <w:rFonts w:ascii="Garamond" w:hAnsi="Garamond" w:cstheme="majorBidi"/>
          <w:b/>
          <w:bCs/>
          <w:sz w:val="24"/>
          <w:szCs w:val="24"/>
          <w:lang w:val="en-GB"/>
        </w:rPr>
      </w:pPr>
      <w:r w:rsidRPr="0030256B">
        <w:rPr>
          <w:rFonts w:ascii="Garamond" w:hAnsi="Garamond" w:cstheme="majorBidi"/>
          <w:b/>
          <w:bCs/>
          <w:sz w:val="24"/>
          <w:szCs w:val="24"/>
        </w:rPr>
        <w:t xml:space="preserve">New Governance </w:t>
      </w:r>
    </w:p>
    <w:p w:rsidR="007C7B0D" w:rsidRPr="0030256B" w:rsidRDefault="007C7B0D" w:rsidP="00FF7FC8">
      <w:pPr>
        <w:spacing w:after="0"/>
        <w:jc w:val="both"/>
        <w:rPr>
          <w:rFonts w:ascii="Garamond" w:hAnsi="Garamond" w:cstheme="majorBidi"/>
          <w:sz w:val="24"/>
          <w:szCs w:val="24"/>
          <w:lang w:val="en-GB"/>
        </w:rPr>
      </w:pPr>
      <w:r w:rsidRPr="0030256B">
        <w:rPr>
          <w:rFonts w:ascii="Garamond" w:hAnsi="Garamond" w:cstheme="majorBidi"/>
          <w:sz w:val="24"/>
          <w:szCs w:val="24"/>
        </w:rPr>
        <w:t>The new governance under globalization relies on a plurality</w:t>
      </w:r>
      <w:r w:rsidRPr="0030256B">
        <w:rPr>
          <w:rFonts w:ascii="Garamond" w:hAnsi="Garamond" w:cstheme="majorBidi"/>
          <w:sz w:val="24"/>
          <w:szCs w:val="24"/>
          <w:lang w:val="en-GB"/>
        </w:rPr>
        <w:t xml:space="preserve"> </w:t>
      </w:r>
      <w:r w:rsidRPr="0030256B">
        <w:rPr>
          <w:rFonts w:ascii="Garamond" w:hAnsi="Garamond" w:cstheme="majorBidi"/>
          <w:sz w:val="24"/>
          <w:szCs w:val="24"/>
        </w:rPr>
        <w:t>of interdependent institutions and actors drawn from within and beyond national government.</w:t>
      </w:r>
    </w:p>
    <w:p w:rsidR="007C7B0D" w:rsidRPr="0030256B" w:rsidRDefault="007C7B0D" w:rsidP="00FF7FC8">
      <w:pPr>
        <w:spacing w:after="0"/>
        <w:jc w:val="both"/>
        <w:rPr>
          <w:rFonts w:ascii="Garamond" w:hAnsi="Garamond" w:cstheme="majorBidi"/>
          <w:b/>
          <w:bCs/>
          <w:sz w:val="24"/>
          <w:szCs w:val="24"/>
          <w:lang w:val="en-GB"/>
        </w:rPr>
      </w:pPr>
      <w:r w:rsidRPr="0030256B">
        <w:rPr>
          <w:rFonts w:ascii="Garamond" w:hAnsi="Garamond" w:cstheme="majorBidi"/>
          <w:b/>
          <w:bCs/>
          <w:sz w:val="24"/>
          <w:szCs w:val="24"/>
        </w:rPr>
        <w:t>Governance Shifts</w:t>
      </w:r>
    </w:p>
    <w:p w:rsidR="007C7B0D" w:rsidRPr="0030256B" w:rsidRDefault="007C7B0D" w:rsidP="00FF7FC8">
      <w:pPr>
        <w:spacing w:after="0"/>
        <w:jc w:val="both"/>
        <w:rPr>
          <w:rFonts w:ascii="Garamond" w:hAnsi="Garamond" w:cstheme="majorBidi"/>
          <w:sz w:val="24"/>
          <w:szCs w:val="24"/>
          <w:lang w:val="en-GB"/>
        </w:rPr>
      </w:pPr>
      <w:r w:rsidRPr="0030256B">
        <w:rPr>
          <w:rFonts w:ascii="Garamond" w:hAnsi="Garamond" w:cstheme="majorBidi"/>
          <w:sz w:val="24"/>
          <w:szCs w:val="24"/>
          <w:lang w:val="en-GB"/>
        </w:rPr>
        <w:t>Under globalization, shifts in governance have been observed. They are:</w:t>
      </w:r>
    </w:p>
    <w:p w:rsidR="007C7B0D" w:rsidRPr="0030256B" w:rsidRDefault="007C7B0D" w:rsidP="009053EC">
      <w:pPr>
        <w:numPr>
          <w:ilvl w:val="0"/>
          <w:numId w:val="1"/>
        </w:numPr>
        <w:spacing w:after="0"/>
        <w:jc w:val="both"/>
        <w:rPr>
          <w:rFonts w:ascii="Garamond" w:hAnsi="Garamond" w:cstheme="majorBidi"/>
          <w:sz w:val="24"/>
          <w:szCs w:val="24"/>
          <w:lang w:val="en-GB"/>
        </w:rPr>
      </w:pPr>
      <w:r w:rsidRPr="0030256B">
        <w:rPr>
          <w:rFonts w:ascii="Garamond" w:hAnsi="Garamond" w:cstheme="majorBidi"/>
          <w:sz w:val="24"/>
          <w:szCs w:val="24"/>
        </w:rPr>
        <w:t>A move away from hierarchy and competition towards networks and partnerships across the public, private and voluntary sectors</w:t>
      </w:r>
    </w:p>
    <w:p w:rsidR="007C7B0D" w:rsidRPr="0030256B" w:rsidRDefault="007C7B0D" w:rsidP="009053EC">
      <w:pPr>
        <w:numPr>
          <w:ilvl w:val="0"/>
          <w:numId w:val="1"/>
        </w:numPr>
        <w:spacing w:after="0"/>
        <w:jc w:val="both"/>
        <w:rPr>
          <w:rFonts w:ascii="Garamond" w:hAnsi="Garamond" w:cstheme="majorBidi"/>
          <w:sz w:val="24"/>
          <w:szCs w:val="24"/>
          <w:lang w:val="en-GB"/>
        </w:rPr>
      </w:pPr>
      <w:r w:rsidRPr="0030256B">
        <w:rPr>
          <w:rFonts w:ascii="Garamond" w:hAnsi="Garamond" w:cstheme="majorBidi"/>
          <w:sz w:val="24"/>
          <w:szCs w:val="24"/>
        </w:rPr>
        <w:t>Recognition of the blurring of boundaries and responsibilities for tackling social and economic issues</w:t>
      </w:r>
    </w:p>
    <w:p w:rsidR="007C7B0D" w:rsidRPr="0030256B" w:rsidRDefault="007C7B0D" w:rsidP="009053EC">
      <w:pPr>
        <w:numPr>
          <w:ilvl w:val="0"/>
          <w:numId w:val="1"/>
        </w:numPr>
        <w:spacing w:after="0"/>
        <w:jc w:val="both"/>
        <w:rPr>
          <w:rFonts w:ascii="Garamond" w:hAnsi="Garamond" w:cstheme="majorBidi"/>
          <w:sz w:val="24"/>
          <w:szCs w:val="24"/>
          <w:lang w:val="en-GB"/>
        </w:rPr>
      </w:pPr>
      <w:r w:rsidRPr="0030256B">
        <w:rPr>
          <w:rFonts w:ascii="Garamond" w:hAnsi="Garamond" w:cstheme="majorBidi"/>
          <w:sz w:val="24"/>
          <w:szCs w:val="24"/>
        </w:rPr>
        <w:lastRenderedPageBreak/>
        <w:t>Recognition and incorporation of policy networks into the process of governing</w:t>
      </w:r>
    </w:p>
    <w:p w:rsidR="007C7B0D" w:rsidRPr="0030256B" w:rsidRDefault="007C7B0D" w:rsidP="009053EC">
      <w:pPr>
        <w:numPr>
          <w:ilvl w:val="0"/>
          <w:numId w:val="1"/>
        </w:numPr>
        <w:spacing w:after="0"/>
        <w:jc w:val="both"/>
        <w:rPr>
          <w:rFonts w:ascii="Garamond" w:hAnsi="Garamond" w:cstheme="majorBidi"/>
          <w:sz w:val="24"/>
          <w:szCs w:val="24"/>
          <w:lang w:val="en-GB"/>
        </w:rPr>
      </w:pPr>
      <w:r w:rsidRPr="0030256B">
        <w:rPr>
          <w:rFonts w:ascii="Garamond" w:hAnsi="Garamond" w:cstheme="majorBidi"/>
          <w:sz w:val="24"/>
          <w:szCs w:val="24"/>
        </w:rPr>
        <w:t>Replacement of traditional models of command and control by ‘governing at a distance’</w:t>
      </w:r>
    </w:p>
    <w:p w:rsidR="007C7B0D" w:rsidRPr="0030256B" w:rsidRDefault="007C7B0D" w:rsidP="009053EC">
      <w:pPr>
        <w:numPr>
          <w:ilvl w:val="0"/>
          <w:numId w:val="1"/>
        </w:numPr>
        <w:spacing w:after="0"/>
        <w:jc w:val="both"/>
        <w:rPr>
          <w:rFonts w:ascii="Garamond" w:hAnsi="Garamond" w:cstheme="majorBidi"/>
          <w:sz w:val="24"/>
          <w:szCs w:val="24"/>
          <w:lang w:val="en-GB"/>
        </w:rPr>
      </w:pPr>
      <w:r w:rsidRPr="0030256B">
        <w:rPr>
          <w:rFonts w:ascii="Garamond" w:hAnsi="Garamond" w:cstheme="majorBidi"/>
          <w:sz w:val="24"/>
          <w:szCs w:val="24"/>
        </w:rPr>
        <w:t>The development of more reflexive and responsive policy tools</w:t>
      </w:r>
    </w:p>
    <w:p w:rsidR="007C7B0D" w:rsidRPr="0030256B" w:rsidRDefault="007C7B0D" w:rsidP="009053EC">
      <w:pPr>
        <w:numPr>
          <w:ilvl w:val="0"/>
          <w:numId w:val="1"/>
        </w:numPr>
        <w:spacing w:after="0"/>
        <w:jc w:val="both"/>
        <w:rPr>
          <w:rFonts w:ascii="Garamond" w:hAnsi="Garamond" w:cstheme="majorBidi"/>
          <w:sz w:val="24"/>
          <w:szCs w:val="24"/>
          <w:lang w:val="en-GB"/>
        </w:rPr>
      </w:pPr>
      <w:r w:rsidRPr="0030256B">
        <w:rPr>
          <w:rFonts w:ascii="Garamond" w:hAnsi="Garamond" w:cstheme="majorBidi"/>
          <w:sz w:val="24"/>
          <w:szCs w:val="24"/>
        </w:rPr>
        <w:t>The role of government is providing leadership, building partnerships, steering and coordinating and providing system-wide integration and regulation</w:t>
      </w:r>
    </w:p>
    <w:p w:rsidR="007C7B0D" w:rsidRPr="0030256B" w:rsidRDefault="007C7B0D" w:rsidP="009053EC">
      <w:pPr>
        <w:numPr>
          <w:ilvl w:val="0"/>
          <w:numId w:val="1"/>
        </w:numPr>
        <w:spacing w:after="0"/>
        <w:jc w:val="both"/>
        <w:rPr>
          <w:rFonts w:ascii="Garamond" w:hAnsi="Garamond" w:cstheme="majorBidi"/>
          <w:sz w:val="24"/>
          <w:szCs w:val="24"/>
          <w:lang w:val="en-GB"/>
        </w:rPr>
      </w:pPr>
      <w:r w:rsidRPr="0030256B">
        <w:rPr>
          <w:rFonts w:ascii="Garamond" w:hAnsi="Garamond" w:cstheme="majorBidi"/>
          <w:sz w:val="24"/>
          <w:szCs w:val="24"/>
        </w:rPr>
        <w:t>The emergence of ‘negotiated self-governance’ in communities, cities and regions</w:t>
      </w:r>
    </w:p>
    <w:p w:rsidR="007C7B0D" w:rsidRPr="0030256B" w:rsidRDefault="007C7B0D" w:rsidP="009053EC">
      <w:pPr>
        <w:numPr>
          <w:ilvl w:val="0"/>
          <w:numId w:val="1"/>
        </w:numPr>
        <w:spacing w:after="0"/>
        <w:jc w:val="both"/>
        <w:rPr>
          <w:rFonts w:ascii="Garamond" w:hAnsi="Garamond" w:cstheme="majorBidi"/>
          <w:sz w:val="24"/>
          <w:szCs w:val="24"/>
          <w:lang w:val="en-GB"/>
        </w:rPr>
      </w:pPr>
      <w:r w:rsidRPr="0030256B">
        <w:rPr>
          <w:rFonts w:ascii="Garamond" w:hAnsi="Garamond" w:cstheme="majorBidi"/>
          <w:sz w:val="24"/>
          <w:szCs w:val="24"/>
        </w:rPr>
        <w:t>Greater participation of public in decision-making</w:t>
      </w:r>
    </w:p>
    <w:p w:rsidR="007C7B0D" w:rsidRPr="0030256B" w:rsidRDefault="007C7B0D" w:rsidP="009053EC">
      <w:pPr>
        <w:numPr>
          <w:ilvl w:val="0"/>
          <w:numId w:val="1"/>
        </w:numPr>
        <w:spacing w:after="0"/>
        <w:jc w:val="both"/>
        <w:rPr>
          <w:rFonts w:ascii="Garamond" w:hAnsi="Garamond" w:cstheme="majorBidi"/>
          <w:sz w:val="24"/>
          <w:szCs w:val="24"/>
          <w:lang w:val="en-GB"/>
        </w:rPr>
      </w:pPr>
      <w:r w:rsidRPr="0030256B">
        <w:rPr>
          <w:rFonts w:ascii="Garamond" w:hAnsi="Garamond" w:cstheme="majorBidi"/>
          <w:sz w:val="24"/>
          <w:szCs w:val="24"/>
        </w:rPr>
        <w:t xml:space="preserve">Innovations in democratic practice </w:t>
      </w:r>
    </w:p>
    <w:p w:rsidR="007C7B0D" w:rsidRPr="0030256B" w:rsidRDefault="007C7B0D" w:rsidP="00274686">
      <w:pPr>
        <w:numPr>
          <w:ilvl w:val="0"/>
          <w:numId w:val="1"/>
        </w:numPr>
        <w:spacing w:after="0"/>
        <w:jc w:val="both"/>
        <w:rPr>
          <w:rFonts w:ascii="Garamond" w:hAnsi="Garamond" w:cstheme="majorBidi"/>
          <w:sz w:val="24"/>
          <w:szCs w:val="24"/>
          <w:lang w:val="en-GB"/>
        </w:rPr>
      </w:pPr>
      <w:r w:rsidRPr="0030256B">
        <w:rPr>
          <w:rFonts w:ascii="Garamond" w:hAnsi="Garamond" w:cstheme="majorBidi"/>
          <w:sz w:val="24"/>
          <w:szCs w:val="24"/>
        </w:rPr>
        <w:t>A broadening of focus by government beyond institutional concerns to encompass the involvement of civil society in the process of governance (Newton, 2001)</w:t>
      </w:r>
    </w:p>
    <w:p w:rsidR="007C7B0D" w:rsidRPr="0030256B" w:rsidRDefault="007C7B0D" w:rsidP="00FF7FC8">
      <w:pPr>
        <w:spacing w:before="240" w:after="0"/>
        <w:jc w:val="both"/>
        <w:rPr>
          <w:rFonts w:ascii="Garamond" w:hAnsi="Garamond" w:cstheme="majorBidi"/>
          <w:b/>
          <w:bCs/>
          <w:sz w:val="24"/>
          <w:szCs w:val="24"/>
          <w:u w:val="single"/>
        </w:rPr>
      </w:pPr>
      <w:bookmarkStart w:id="5" w:name="_Toc430189589"/>
      <w:r w:rsidRPr="0030256B">
        <w:rPr>
          <w:rFonts w:ascii="Garamond" w:hAnsi="Garamond" w:cstheme="majorBidi"/>
          <w:b/>
          <w:bCs/>
          <w:sz w:val="24"/>
          <w:szCs w:val="24"/>
          <w:u w:val="single"/>
        </w:rPr>
        <w:t>Topic</w:t>
      </w:r>
      <w:r w:rsidR="001925FD" w:rsidRPr="0030256B">
        <w:rPr>
          <w:rFonts w:ascii="Garamond" w:hAnsi="Garamond" w:cstheme="majorBidi"/>
          <w:b/>
          <w:bCs/>
          <w:sz w:val="24"/>
          <w:szCs w:val="24"/>
          <w:u w:val="single"/>
        </w:rPr>
        <w:t>: 00</w:t>
      </w:r>
      <w:r w:rsidRPr="0030256B">
        <w:rPr>
          <w:rFonts w:ascii="Garamond" w:hAnsi="Garamond" w:cstheme="majorBidi"/>
          <w:b/>
          <w:bCs/>
          <w:sz w:val="24"/>
          <w:szCs w:val="24"/>
          <w:u w:val="single"/>
        </w:rPr>
        <w:t xml:space="preserve">5 &amp; </w:t>
      </w:r>
      <w:r w:rsidR="001925FD" w:rsidRPr="0030256B">
        <w:rPr>
          <w:rFonts w:ascii="Garamond" w:hAnsi="Garamond" w:cstheme="majorBidi"/>
          <w:b/>
          <w:bCs/>
          <w:sz w:val="24"/>
          <w:szCs w:val="24"/>
          <w:u w:val="single"/>
        </w:rPr>
        <w:t>00</w:t>
      </w:r>
      <w:r w:rsidRPr="0030256B">
        <w:rPr>
          <w:rFonts w:ascii="Garamond" w:hAnsi="Garamond" w:cstheme="majorBidi"/>
          <w:b/>
          <w:bCs/>
          <w:sz w:val="24"/>
          <w:szCs w:val="24"/>
          <w:u w:val="single"/>
        </w:rPr>
        <w:t>6: Stoker’s Propositions of Governance</w:t>
      </w:r>
      <w:bookmarkEnd w:id="5"/>
    </w:p>
    <w:p w:rsidR="007C7B0D" w:rsidRPr="0030256B" w:rsidRDefault="007C7B0D" w:rsidP="00FF7FC8">
      <w:pPr>
        <w:spacing w:after="0"/>
        <w:jc w:val="both"/>
        <w:rPr>
          <w:rFonts w:ascii="Garamond" w:hAnsi="Garamond" w:cstheme="majorBidi"/>
          <w:sz w:val="24"/>
          <w:szCs w:val="24"/>
        </w:rPr>
      </w:pPr>
      <w:r w:rsidRPr="0030256B">
        <w:rPr>
          <w:rFonts w:ascii="Garamond" w:hAnsi="Garamond" w:cstheme="majorBidi"/>
          <w:sz w:val="24"/>
          <w:szCs w:val="24"/>
        </w:rPr>
        <w:t>Stoker offered 5 propositions of governance, each emphasizing different aspects of governance.</w:t>
      </w:r>
    </w:p>
    <w:p w:rsidR="007C7B0D" w:rsidRPr="0030256B" w:rsidRDefault="007C7B0D" w:rsidP="00FF7FC8">
      <w:pPr>
        <w:spacing w:after="0"/>
        <w:jc w:val="both"/>
        <w:rPr>
          <w:rFonts w:ascii="Garamond" w:hAnsi="Garamond" w:cstheme="majorBidi"/>
          <w:b/>
          <w:bCs/>
          <w:sz w:val="24"/>
          <w:szCs w:val="24"/>
        </w:rPr>
      </w:pPr>
      <w:r w:rsidRPr="0030256B">
        <w:rPr>
          <w:rFonts w:ascii="Garamond" w:hAnsi="Garamond" w:cstheme="majorBidi"/>
          <w:b/>
          <w:bCs/>
          <w:sz w:val="24"/>
          <w:szCs w:val="24"/>
        </w:rPr>
        <w:t>Stoker’s Proposition 1</w:t>
      </w:r>
    </w:p>
    <w:p w:rsidR="007C7B0D" w:rsidRPr="0030256B" w:rsidRDefault="007C7B0D" w:rsidP="00FF7FC8">
      <w:pPr>
        <w:spacing w:after="0"/>
        <w:jc w:val="both"/>
        <w:rPr>
          <w:rFonts w:ascii="Garamond" w:hAnsi="Garamond" w:cstheme="majorBidi"/>
          <w:sz w:val="24"/>
          <w:szCs w:val="24"/>
        </w:rPr>
      </w:pPr>
      <w:r w:rsidRPr="0030256B">
        <w:rPr>
          <w:rFonts w:ascii="Garamond" w:hAnsi="Garamond" w:cstheme="majorBidi"/>
          <w:i/>
          <w:iCs/>
          <w:sz w:val="24"/>
          <w:szCs w:val="24"/>
        </w:rPr>
        <w:t xml:space="preserve">Governance refers to a set of institutions and actors that are drawn from but also beyond government. </w:t>
      </w:r>
      <w:r w:rsidRPr="0030256B">
        <w:rPr>
          <w:rFonts w:ascii="Garamond" w:hAnsi="Garamond" w:cstheme="majorBidi"/>
          <w:sz w:val="24"/>
          <w:szCs w:val="24"/>
        </w:rPr>
        <w:t xml:space="preserve">Dilemma associated with this proposition is that there is a divorce between the complex reality of decision-making associated with governance and government. </w:t>
      </w:r>
    </w:p>
    <w:p w:rsidR="007C7B0D" w:rsidRPr="0030256B" w:rsidRDefault="007C7B0D" w:rsidP="00FF7FC8">
      <w:pPr>
        <w:spacing w:after="0"/>
        <w:jc w:val="both"/>
        <w:rPr>
          <w:rFonts w:ascii="Garamond" w:hAnsi="Garamond" w:cstheme="majorBidi"/>
          <w:b/>
          <w:bCs/>
          <w:sz w:val="24"/>
          <w:szCs w:val="24"/>
        </w:rPr>
      </w:pPr>
      <w:r w:rsidRPr="0030256B">
        <w:rPr>
          <w:rFonts w:ascii="Garamond" w:hAnsi="Garamond" w:cstheme="majorBidi"/>
          <w:b/>
          <w:bCs/>
          <w:sz w:val="24"/>
          <w:szCs w:val="24"/>
        </w:rPr>
        <w:t>Stoker’s Propositions 2</w:t>
      </w:r>
    </w:p>
    <w:p w:rsidR="007C7B0D" w:rsidRPr="0030256B" w:rsidRDefault="007C7B0D" w:rsidP="00FF7FC8">
      <w:pPr>
        <w:spacing w:after="0"/>
        <w:jc w:val="both"/>
        <w:rPr>
          <w:rFonts w:ascii="Garamond" w:hAnsi="Garamond" w:cstheme="majorBidi"/>
          <w:sz w:val="24"/>
          <w:szCs w:val="24"/>
        </w:rPr>
      </w:pPr>
      <w:r w:rsidRPr="0030256B">
        <w:rPr>
          <w:rFonts w:ascii="Garamond" w:hAnsi="Garamond" w:cstheme="majorBidi"/>
          <w:i/>
          <w:iCs/>
          <w:sz w:val="24"/>
          <w:szCs w:val="24"/>
        </w:rPr>
        <w:t xml:space="preserve">Governance identifies the blurring of boundaries and responsibilities for tackling social and economic issues. </w:t>
      </w:r>
      <w:r w:rsidRPr="0030256B">
        <w:rPr>
          <w:rFonts w:ascii="Garamond" w:hAnsi="Garamond" w:cstheme="majorBidi"/>
          <w:sz w:val="24"/>
          <w:szCs w:val="24"/>
        </w:rPr>
        <w:t>Dilemma with 2</w:t>
      </w:r>
      <w:r w:rsidRPr="0030256B">
        <w:rPr>
          <w:rFonts w:ascii="Garamond" w:hAnsi="Garamond" w:cstheme="majorBidi"/>
          <w:sz w:val="24"/>
          <w:szCs w:val="24"/>
          <w:vertAlign w:val="superscript"/>
        </w:rPr>
        <w:t>nd</w:t>
      </w:r>
      <w:r w:rsidRPr="0030256B">
        <w:rPr>
          <w:rFonts w:ascii="Garamond" w:hAnsi="Garamond" w:cstheme="majorBidi"/>
          <w:sz w:val="24"/>
          <w:szCs w:val="24"/>
        </w:rPr>
        <w:t xml:space="preserve"> proposition is that the blurring of boundaries can lead to blame avoidance or scapegoating.</w:t>
      </w:r>
    </w:p>
    <w:p w:rsidR="007C7B0D" w:rsidRPr="0030256B" w:rsidRDefault="007C7B0D" w:rsidP="00FF7FC8">
      <w:pPr>
        <w:spacing w:after="0"/>
        <w:jc w:val="both"/>
        <w:rPr>
          <w:rFonts w:ascii="Garamond" w:hAnsi="Garamond" w:cstheme="majorBidi"/>
          <w:b/>
          <w:bCs/>
          <w:sz w:val="24"/>
          <w:szCs w:val="24"/>
        </w:rPr>
      </w:pPr>
      <w:r w:rsidRPr="0030256B">
        <w:rPr>
          <w:rFonts w:ascii="Garamond" w:hAnsi="Garamond" w:cstheme="majorBidi"/>
          <w:b/>
          <w:bCs/>
          <w:sz w:val="24"/>
          <w:szCs w:val="24"/>
        </w:rPr>
        <w:t>Stoker’s Propositions 3</w:t>
      </w:r>
    </w:p>
    <w:p w:rsidR="007C7B0D" w:rsidRPr="0030256B" w:rsidRDefault="007C7B0D" w:rsidP="00FF7FC8">
      <w:pPr>
        <w:spacing w:after="0"/>
        <w:jc w:val="both"/>
        <w:rPr>
          <w:rFonts w:ascii="Garamond" w:hAnsi="Garamond" w:cstheme="majorBidi"/>
          <w:sz w:val="24"/>
          <w:szCs w:val="24"/>
        </w:rPr>
      </w:pPr>
      <w:r w:rsidRPr="0030256B">
        <w:rPr>
          <w:rFonts w:ascii="Garamond" w:hAnsi="Garamond" w:cstheme="majorBidi"/>
          <w:i/>
          <w:iCs/>
          <w:sz w:val="24"/>
          <w:szCs w:val="24"/>
        </w:rPr>
        <w:t xml:space="preserve">Governance identifies the power dependence involved in the relationships between institutions involved in collective action. </w:t>
      </w:r>
      <w:r w:rsidRPr="0030256B">
        <w:rPr>
          <w:rFonts w:ascii="Garamond" w:hAnsi="Garamond" w:cstheme="majorBidi"/>
          <w:sz w:val="24"/>
          <w:szCs w:val="24"/>
        </w:rPr>
        <w:t>Dilemma is that power dependence intensifies the problem of unintended consequences for government.</w:t>
      </w:r>
    </w:p>
    <w:p w:rsidR="007C7B0D" w:rsidRPr="0030256B" w:rsidRDefault="007C7B0D" w:rsidP="00FF7FC8">
      <w:pPr>
        <w:spacing w:after="0"/>
        <w:jc w:val="both"/>
        <w:rPr>
          <w:rFonts w:ascii="Garamond" w:hAnsi="Garamond" w:cstheme="majorBidi"/>
          <w:b/>
          <w:bCs/>
          <w:sz w:val="24"/>
          <w:szCs w:val="24"/>
        </w:rPr>
      </w:pPr>
      <w:r w:rsidRPr="0030256B">
        <w:rPr>
          <w:rFonts w:ascii="Garamond" w:hAnsi="Garamond" w:cstheme="majorBidi"/>
          <w:b/>
          <w:bCs/>
          <w:sz w:val="24"/>
          <w:szCs w:val="24"/>
        </w:rPr>
        <w:t>Stoker’s Propositions 4</w:t>
      </w:r>
    </w:p>
    <w:p w:rsidR="007C7B0D" w:rsidRPr="0030256B" w:rsidRDefault="007C7B0D" w:rsidP="00FF7FC8">
      <w:pPr>
        <w:spacing w:after="0"/>
        <w:jc w:val="both"/>
        <w:rPr>
          <w:rFonts w:ascii="Garamond" w:hAnsi="Garamond" w:cstheme="majorBidi"/>
          <w:sz w:val="24"/>
          <w:szCs w:val="24"/>
        </w:rPr>
      </w:pPr>
      <w:r w:rsidRPr="0030256B">
        <w:rPr>
          <w:rFonts w:ascii="Garamond" w:hAnsi="Garamond" w:cstheme="majorBidi"/>
          <w:i/>
          <w:iCs/>
          <w:sz w:val="24"/>
          <w:szCs w:val="24"/>
        </w:rPr>
        <w:t xml:space="preserve">Governance is about autonomous self-governing networks of actors. </w:t>
      </w:r>
      <w:r w:rsidRPr="0030256B">
        <w:rPr>
          <w:rFonts w:ascii="Garamond" w:hAnsi="Garamond" w:cstheme="majorBidi"/>
          <w:sz w:val="24"/>
          <w:szCs w:val="24"/>
        </w:rPr>
        <w:t>The Dilemma is that self-governing networks make accountability difficult.</w:t>
      </w:r>
    </w:p>
    <w:p w:rsidR="007C7B0D" w:rsidRPr="0030256B" w:rsidRDefault="007C7B0D" w:rsidP="00FF7FC8">
      <w:pPr>
        <w:spacing w:after="0"/>
        <w:jc w:val="both"/>
        <w:rPr>
          <w:rFonts w:ascii="Garamond" w:hAnsi="Garamond" w:cstheme="majorBidi"/>
          <w:b/>
          <w:bCs/>
          <w:sz w:val="24"/>
          <w:szCs w:val="24"/>
        </w:rPr>
      </w:pPr>
      <w:r w:rsidRPr="0030256B">
        <w:rPr>
          <w:rFonts w:ascii="Garamond" w:hAnsi="Garamond" w:cstheme="majorBidi"/>
          <w:b/>
          <w:bCs/>
          <w:sz w:val="24"/>
          <w:szCs w:val="24"/>
        </w:rPr>
        <w:t>Stoker’s Propositions 5</w:t>
      </w:r>
    </w:p>
    <w:p w:rsidR="007C7B0D" w:rsidRPr="0030256B" w:rsidRDefault="007C7B0D" w:rsidP="00274686">
      <w:pPr>
        <w:spacing w:after="0"/>
        <w:jc w:val="both"/>
        <w:rPr>
          <w:rFonts w:ascii="Garamond" w:hAnsi="Garamond" w:cstheme="majorBidi"/>
          <w:sz w:val="24"/>
          <w:szCs w:val="24"/>
        </w:rPr>
      </w:pPr>
      <w:r w:rsidRPr="0030256B">
        <w:rPr>
          <w:rFonts w:ascii="Garamond" w:hAnsi="Garamond" w:cstheme="majorBidi"/>
          <w:i/>
          <w:iCs/>
          <w:sz w:val="24"/>
          <w:szCs w:val="24"/>
        </w:rPr>
        <w:t xml:space="preserve">Governance recognizes the capacity to get things done which does not rest on the power of government to command or use its authority. </w:t>
      </w:r>
      <w:r w:rsidRPr="0030256B">
        <w:rPr>
          <w:rFonts w:ascii="Garamond" w:hAnsi="Garamond" w:cstheme="majorBidi"/>
          <w:sz w:val="24"/>
          <w:szCs w:val="24"/>
        </w:rPr>
        <w:t>The dilemma is that failure may occur even where governments operate in a flexible way to steer collective action.</w:t>
      </w:r>
    </w:p>
    <w:p w:rsidR="007C7B0D" w:rsidRPr="0030256B" w:rsidRDefault="007C7B0D" w:rsidP="00FF7FC8">
      <w:pPr>
        <w:spacing w:before="240" w:after="0"/>
        <w:jc w:val="both"/>
        <w:rPr>
          <w:rFonts w:ascii="Garamond" w:hAnsi="Garamond" w:cstheme="majorBidi"/>
          <w:b/>
          <w:bCs/>
          <w:sz w:val="24"/>
          <w:szCs w:val="24"/>
          <w:u w:val="single"/>
        </w:rPr>
      </w:pPr>
      <w:bookmarkStart w:id="6" w:name="_Toc430189590"/>
      <w:r w:rsidRPr="0030256B">
        <w:rPr>
          <w:rFonts w:ascii="Garamond" w:hAnsi="Garamond" w:cstheme="majorBidi"/>
          <w:b/>
          <w:bCs/>
          <w:sz w:val="24"/>
          <w:szCs w:val="24"/>
          <w:u w:val="single"/>
        </w:rPr>
        <w:t>Topic</w:t>
      </w:r>
      <w:r w:rsidR="001925FD" w:rsidRPr="0030256B">
        <w:rPr>
          <w:rFonts w:ascii="Garamond" w:hAnsi="Garamond" w:cstheme="majorBidi"/>
          <w:b/>
          <w:bCs/>
          <w:sz w:val="24"/>
          <w:szCs w:val="24"/>
          <w:u w:val="single"/>
        </w:rPr>
        <w:t>:</w:t>
      </w:r>
      <w:r w:rsidRPr="0030256B">
        <w:rPr>
          <w:rFonts w:ascii="Garamond" w:hAnsi="Garamond" w:cstheme="majorBidi"/>
          <w:b/>
          <w:bCs/>
          <w:sz w:val="24"/>
          <w:szCs w:val="24"/>
          <w:u w:val="single"/>
        </w:rPr>
        <w:t xml:space="preserve"> </w:t>
      </w:r>
      <w:r w:rsidR="001925FD" w:rsidRPr="0030256B">
        <w:rPr>
          <w:rFonts w:ascii="Garamond" w:hAnsi="Garamond" w:cstheme="majorBidi"/>
          <w:b/>
          <w:bCs/>
          <w:sz w:val="24"/>
          <w:szCs w:val="24"/>
          <w:u w:val="single"/>
        </w:rPr>
        <w:t xml:space="preserve">007 - </w:t>
      </w:r>
      <w:r w:rsidRPr="0030256B">
        <w:rPr>
          <w:rFonts w:ascii="Garamond" w:hAnsi="Garamond" w:cstheme="majorBidi"/>
          <w:b/>
          <w:bCs/>
          <w:sz w:val="24"/>
          <w:szCs w:val="24"/>
          <w:u w:val="single"/>
        </w:rPr>
        <w:t>Good Governance</w:t>
      </w:r>
      <w:bookmarkEnd w:id="6"/>
      <w:r w:rsidRPr="0030256B">
        <w:rPr>
          <w:rFonts w:ascii="Garamond" w:hAnsi="Garamond" w:cstheme="majorBidi"/>
          <w:b/>
          <w:bCs/>
          <w:sz w:val="24"/>
          <w:szCs w:val="24"/>
          <w:u w:val="single"/>
        </w:rPr>
        <w:t xml:space="preserve"> </w:t>
      </w:r>
    </w:p>
    <w:p w:rsidR="007C7B0D" w:rsidRPr="0030256B" w:rsidRDefault="007C7B0D" w:rsidP="00FF7FC8">
      <w:pPr>
        <w:spacing w:after="0"/>
        <w:jc w:val="both"/>
        <w:rPr>
          <w:rFonts w:ascii="Garamond" w:hAnsi="Garamond" w:cstheme="majorBidi"/>
          <w:sz w:val="24"/>
          <w:szCs w:val="24"/>
        </w:rPr>
      </w:pPr>
      <w:r w:rsidRPr="0030256B">
        <w:rPr>
          <w:rFonts w:ascii="Garamond" w:hAnsi="Garamond" w:cstheme="majorBidi"/>
          <w:sz w:val="24"/>
          <w:szCs w:val="24"/>
        </w:rPr>
        <w:t>Literature has identified key elements of good governance. Fritz (2010) identified five features of good governance. They are:</w:t>
      </w:r>
    </w:p>
    <w:p w:rsidR="007C7B0D" w:rsidRPr="0030256B" w:rsidRDefault="007C7B0D" w:rsidP="009053EC">
      <w:pPr>
        <w:pStyle w:val="ListParagraph"/>
        <w:numPr>
          <w:ilvl w:val="0"/>
          <w:numId w:val="3"/>
        </w:numPr>
        <w:spacing w:after="0"/>
        <w:jc w:val="both"/>
        <w:rPr>
          <w:rFonts w:ascii="Garamond" w:hAnsi="Garamond" w:cstheme="majorBidi"/>
          <w:sz w:val="24"/>
          <w:szCs w:val="24"/>
        </w:rPr>
      </w:pPr>
      <w:r w:rsidRPr="0030256B">
        <w:rPr>
          <w:rFonts w:ascii="Garamond" w:hAnsi="Garamond" w:cstheme="majorBidi"/>
          <w:sz w:val="24"/>
          <w:szCs w:val="24"/>
        </w:rPr>
        <w:t>Participation</w:t>
      </w:r>
    </w:p>
    <w:p w:rsidR="007C7B0D" w:rsidRPr="0030256B" w:rsidRDefault="007C7B0D" w:rsidP="009053EC">
      <w:pPr>
        <w:pStyle w:val="ListParagraph"/>
        <w:numPr>
          <w:ilvl w:val="0"/>
          <w:numId w:val="3"/>
        </w:numPr>
        <w:spacing w:after="0"/>
        <w:jc w:val="both"/>
        <w:rPr>
          <w:rFonts w:ascii="Garamond" w:hAnsi="Garamond" w:cstheme="majorBidi"/>
          <w:sz w:val="24"/>
          <w:szCs w:val="24"/>
        </w:rPr>
      </w:pPr>
      <w:r w:rsidRPr="0030256B">
        <w:rPr>
          <w:rFonts w:ascii="Garamond" w:hAnsi="Garamond" w:cstheme="majorBidi"/>
          <w:sz w:val="24"/>
          <w:szCs w:val="24"/>
        </w:rPr>
        <w:t>Accountability</w:t>
      </w:r>
    </w:p>
    <w:p w:rsidR="007C7B0D" w:rsidRPr="0030256B" w:rsidRDefault="007C7B0D" w:rsidP="009053EC">
      <w:pPr>
        <w:pStyle w:val="ListParagraph"/>
        <w:numPr>
          <w:ilvl w:val="0"/>
          <w:numId w:val="3"/>
        </w:numPr>
        <w:spacing w:after="0"/>
        <w:jc w:val="both"/>
        <w:rPr>
          <w:rFonts w:ascii="Garamond" w:hAnsi="Garamond" w:cstheme="majorBidi"/>
          <w:sz w:val="24"/>
          <w:szCs w:val="24"/>
        </w:rPr>
      </w:pPr>
      <w:r w:rsidRPr="0030256B">
        <w:rPr>
          <w:rFonts w:ascii="Garamond" w:hAnsi="Garamond" w:cstheme="majorBidi"/>
          <w:sz w:val="24"/>
          <w:szCs w:val="24"/>
        </w:rPr>
        <w:t>Openness</w:t>
      </w:r>
    </w:p>
    <w:p w:rsidR="007C7B0D" w:rsidRPr="0030256B" w:rsidRDefault="007C7B0D" w:rsidP="009053EC">
      <w:pPr>
        <w:pStyle w:val="ListParagraph"/>
        <w:numPr>
          <w:ilvl w:val="0"/>
          <w:numId w:val="3"/>
        </w:numPr>
        <w:spacing w:after="0"/>
        <w:jc w:val="both"/>
        <w:rPr>
          <w:rFonts w:ascii="Garamond" w:hAnsi="Garamond" w:cstheme="majorBidi"/>
          <w:sz w:val="24"/>
          <w:szCs w:val="24"/>
        </w:rPr>
      </w:pPr>
      <w:r w:rsidRPr="0030256B">
        <w:rPr>
          <w:rFonts w:ascii="Garamond" w:hAnsi="Garamond" w:cstheme="majorBidi"/>
          <w:sz w:val="24"/>
          <w:szCs w:val="24"/>
        </w:rPr>
        <w:t>Effectiveness</w:t>
      </w:r>
    </w:p>
    <w:p w:rsidR="005F39AA" w:rsidRPr="00274686" w:rsidRDefault="007C7B0D" w:rsidP="00274686">
      <w:pPr>
        <w:pStyle w:val="ListParagraph"/>
        <w:numPr>
          <w:ilvl w:val="0"/>
          <w:numId w:val="3"/>
        </w:numPr>
        <w:spacing w:after="0"/>
        <w:jc w:val="both"/>
        <w:rPr>
          <w:rFonts w:ascii="Garamond" w:hAnsi="Garamond" w:cstheme="majorBidi"/>
          <w:sz w:val="24"/>
          <w:szCs w:val="24"/>
        </w:rPr>
      </w:pPr>
      <w:r w:rsidRPr="0030256B">
        <w:rPr>
          <w:rFonts w:ascii="Garamond" w:hAnsi="Garamond" w:cstheme="majorBidi"/>
          <w:sz w:val="24"/>
          <w:szCs w:val="24"/>
        </w:rPr>
        <w:t>Coherence</w:t>
      </w:r>
    </w:p>
    <w:p w:rsidR="007C7B0D" w:rsidRPr="0030256B" w:rsidRDefault="007C7B0D" w:rsidP="00FF7FC8">
      <w:pPr>
        <w:spacing w:after="0"/>
        <w:jc w:val="both"/>
        <w:rPr>
          <w:rFonts w:ascii="Garamond" w:hAnsi="Garamond" w:cstheme="majorBidi"/>
          <w:b/>
          <w:bCs/>
          <w:sz w:val="24"/>
          <w:szCs w:val="24"/>
        </w:rPr>
      </w:pPr>
      <w:r w:rsidRPr="0030256B">
        <w:rPr>
          <w:rFonts w:ascii="Garamond" w:hAnsi="Garamond" w:cstheme="majorBidi"/>
          <w:b/>
          <w:bCs/>
          <w:sz w:val="24"/>
          <w:szCs w:val="24"/>
        </w:rPr>
        <w:t>Participation</w:t>
      </w:r>
    </w:p>
    <w:p w:rsidR="007C7B0D" w:rsidRPr="0030256B" w:rsidRDefault="007C7B0D" w:rsidP="00FF7FC8">
      <w:pPr>
        <w:spacing w:after="0"/>
        <w:jc w:val="both"/>
        <w:rPr>
          <w:rFonts w:ascii="Garamond" w:hAnsi="Garamond" w:cstheme="majorBidi"/>
          <w:sz w:val="24"/>
          <w:szCs w:val="24"/>
        </w:rPr>
      </w:pPr>
      <w:r w:rsidRPr="0030256B">
        <w:rPr>
          <w:rFonts w:ascii="Garamond" w:hAnsi="Garamond" w:cstheme="majorBidi"/>
          <w:sz w:val="24"/>
          <w:szCs w:val="24"/>
        </w:rPr>
        <w:t xml:space="preserve">Participation means that the maximum number of the stakeholders has the opportunity to take part in the governance process.  This is often viewed as same as pluralism.  </w:t>
      </w:r>
    </w:p>
    <w:p w:rsidR="007C7B0D" w:rsidRPr="0030256B" w:rsidRDefault="007C7B0D" w:rsidP="00FF7FC8">
      <w:pPr>
        <w:spacing w:after="0"/>
        <w:jc w:val="both"/>
        <w:rPr>
          <w:rFonts w:ascii="Garamond" w:hAnsi="Garamond" w:cstheme="majorBidi"/>
          <w:b/>
          <w:bCs/>
          <w:sz w:val="24"/>
          <w:szCs w:val="24"/>
        </w:rPr>
      </w:pPr>
      <w:r w:rsidRPr="0030256B">
        <w:rPr>
          <w:rFonts w:ascii="Garamond" w:hAnsi="Garamond" w:cstheme="majorBidi"/>
          <w:b/>
          <w:bCs/>
          <w:sz w:val="24"/>
          <w:szCs w:val="24"/>
        </w:rPr>
        <w:t>Accountability</w:t>
      </w:r>
    </w:p>
    <w:p w:rsidR="00FF7FC8" w:rsidRPr="0030256B" w:rsidRDefault="007C7B0D" w:rsidP="005F39AA">
      <w:pPr>
        <w:spacing w:after="0"/>
        <w:jc w:val="both"/>
        <w:rPr>
          <w:rFonts w:ascii="Garamond" w:hAnsi="Garamond" w:cstheme="majorBidi"/>
          <w:sz w:val="24"/>
          <w:szCs w:val="24"/>
        </w:rPr>
      </w:pPr>
      <w:r w:rsidRPr="0030256B">
        <w:rPr>
          <w:rFonts w:ascii="Garamond" w:hAnsi="Garamond" w:cstheme="majorBidi"/>
          <w:sz w:val="24"/>
          <w:szCs w:val="24"/>
        </w:rPr>
        <w:lastRenderedPageBreak/>
        <w:t>Accountability is usually equated with traceability and accepted rules of procedure and mi</w:t>
      </w:r>
      <w:r w:rsidR="005F39AA" w:rsidRPr="0030256B">
        <w:rPr>
          <w:rFonts w:ascii="Garamond" w:hAnsi="Garamond" w:cstheme="majorBidi"/>
          <w:sz w:val="24"/>
          <w:szCs w:val="24"/>
        </w:rPr>
        <w:t>ght be reflected in procedures.</w:t>
      </w:r>
    </w:p>
    <w:p w:rsidR="007C7B0D" w:rsidRPr="0030256B" w:rsidRDefault="007C7B0D" w:rsidP="00FF7FC8">
      <w:pPr>
        <w:spacing w:after="0"/>
        <w:jc w:val="both"/>
        <w:rPr>
          <w:rFonts w:ascii="Garamond" w:hAnsi="Garamond" w:cstheme="majorBidi"/>
          <w:b/>
          <w:bCs/>
          <w:sz w:val="24"/>
          <w:szCs w:val="24"/>
        </w:rPr>
      </w:pPr>
      <w:r w:rsidRPr="0030256B">
        <w:rPr>
          <w:rFonts w:ascii="Garamond" w:hAnsi="Garamond" w:cstheme="majorBidi"/>
          <w:b/>
          <w:bCs/>
          <w:sz w:val="24"/>
          <w:szCs w:val="24"/>
        </w:rPr>
        <w:t>Openness</w:t>
      </w:r>
    </w:p>
    <w:p w:rsidR="007C7B0D" w:rsidRPr="0030256B" w:rsidRDefault="007C7B0D" w:rsidP="00FF7FC8">
      <w:pPr>
        <w:spacing w:after="0"/>
        <w:jc w:val="both"/>
        <w:rPr>
          <w:rFonts w:ascii="Garamond" w:hAnsi="Garamond" w:cstheme="majorBidi"/>
          <w:sz w:val="24"/>
          <w:szCs w:val="24"/>
        </w:rPr>
      </w:pPr>
      <w:r w:rsidRPr="0030256B">
        <w:rPr>
          <w:rFonts w:ascii="Garamond" w:hAnsi="Garamond" w:cstheme="majorBidi"/>
          <w:sz w:val="24"/>
          <w:szCs w:val="24"/>
        </w:rPr>
        <w:t xml:space="preserve">Openness is about transparency. </w:t>
      </w:r>
    </w:p>
    <w:p w:rsidR="007C7B0D" w:rsidRPr="0030256B" w:rsidRDefault="007C7B0D" w:rsidP="00FF7FC8">
      <w:pPr>
        <w:spacing w:after="0"/>
        <w:jc w:val="both"/>
        <w:rPr>
          <w:rFonts w:ascii="Garamond" w:hAnsi="Garamond" w:cstheme="majorBidi"/>
          <w:b/>
          <w:bCs/>
          <w:sz w:val="24"/>
          <w:szCs w:val="24"/>
        </w:rPr>
      </w:pPr>
      <w:r w:rsidRPr="0030256B">
        <w:rPr>
          <w:rFonts w:ascii="Garamond" w:hAnsi="Garamond" w:cstheme="majorBidi"/>
          <w:b/>
          <w:bCs/>
          <w:sz w:val="24"/>
          <w:szCs w:val="24"/>
        </w:rPr>
        <w:t>Effectiveness</w:t>
      </w:r>
    </w:p>
    <w:p w:rsidR="00E2157E" w:rsidRDefault="007C7B0D" w:rsidP="00FF7FC8">
      <w:pPr>
        <w:spacing w:after="0"/>
        <w:jc w:val="both"/>
        <w:rPr>
          <w:rFonts w:ascii="Garamond" w:hAnsi="Garamond" w:cstheme="majorBidi"/>
          <w:sz w:val="24"/>
          <w:szCs w:val="24"/>
        </w:rPr>
      </w:pPr>
      <w:r w:rsidRPr="0030256B">
        <w:rPr>
          <w:rFonts w:ascii="Garamond" w:hAnsi="Garamond" w:cstheme="majorBidi"/>
          <w:sz w:val="24"/>
          <w:szCs w:val="24"/>
        </w:rPr>
        <w:t xml:space="preserve">Effectiveness means the use of resources effectively to achieve the goals. </w:t>
      </w:r>
    </w:p>
    <w:p w:rsidR="00E2157E" w:rsidRDefault="00E2157E" w:rsidP="00FF7FC8">
      <w:pPr>
        <w:spacing w:after="0"/>
        <w:jc w:val="both"/>
        <w:rPr>
          <w:rFonts w:ascii="Garamond" w:hAnsi="Garamond" w:cstheme="majorBidi"/>
          <w:sz w:val="24"/>
          <w:szCs w:val="24"/>
        </w:rPr>
      </w:pPr>
    </w:p>
    <w:p w:rsidR="007C7B0D" w:rsidRPr="0030256B" w:rsidRDefault="007C7B0D" w:rsidP="00FF7FC8">
      <w:pPr>
        <w:spacing w:after="0"/>
        <w:jc w:val="both"/>
        <w:rPr>
          <w:rFonts w:ascii="Garamond" w:hAnsi="Garamond" w:cstheme="majorBidi"/>
          <w:sz w:val="24"/>
          <w:szCs w:val="24"/>
        </w:rPr>
      </w:pPr>
      <w:r w:rsidRPr="0030256B">
        <w:rPr>
          <w:rFonts w:ascii="Garamond" w:hAnsi="Garamond" w:cstheme="majorBidi"/>
          <w:sz w:val="24"/>
          <w:szCs w:val="24"/>
        </w:rPr>
        <w:t xml:space="preserve">It is thus a criterion close to ‘efficiency’. Its three sub-criteria are: </w:t>
      </w:r>
    </w:p>
    <w:p w:rsidR="007C7B0D" w:rsidRPr="0030256B" w:rsidRDefault="007C7B0D" w:rsidP="009053EC">
      <w:pPr>
        <w:pStyle w:val="ListParagraph"/>
        <w:numPr>
          <w:ilvl w:val="0"/>
          <w:numId w:val="4"/>
        </w:numPr>
        <w:spacing w:after="0"/>
        <w:jc w:val="both"/>
        <w:rPr>
          <w:rFonts w:ascii="Garamond" w:hAnsi="Garamond" w:cstheme="majorBidi"/>
          <w:sz w:val="24"/>
          <w:szCs w:val="24"/>
        </w:rPr>
      </w:pPr>
      <w:r w:rsidRPr="0030256B">
        <w:rPr>
          <w:rFonts w:ascii="Garamond" w:hAnsi="Garamond" w:cstheme="majorBidi"/>
          <w:sz w:val="24"/>
          <w:szCs w:val="24"/>
        </w:rPr>
        <w:t>Saliency (have decision-makers the information they need)</w:t>
      </w:r>
    </w:p>
    <w:p w:rsidR="007C7B0D" w:rsidRPr="0030256B" w:rsidRDefault="007C7B0D" w:rsidP="009053EC">
      <w:pPr>
        <w:pStyle w:val="ListParagraph"/>
        <w:numPr>
          <w:ilvl w:val="0"/>
          <w:numId w:val="4"/>
        </w:numPr>
        <w:spacing w:after="0"/>
        <w:jc w:val="both"/>
        <w:rPr>
          <w:rFonts w:ascii="Garamond" w:hAnsi="Garamond" w:cstheme="majorBidi"/>
          <w:sz w:val="24"/>
          <w:szCs w:val="24"/>
        </w:rPr>
      </w:pPr>
      <w:r w:rsidRPr="0030256B">
        <w:rPr>
          <w:rFonts w:ascii="Garamond" w:hAnsi="Garamond" w:cstheme="majorBidi"/>
          <w:sz w:val="24"/>
          <w:szCs w:val="24"/>
        </w:rPr>
        <w:t xml:space="preserve">Credibility (is the information technically correct) </w:t>
      </w:r>
    </w:p>
    <w:p w:rsidR="007C7B0D" w:rsidRPr="0030256B" w:rsidRDefault="007C7B0D" w:rsidP="009053EC">
      <w:pPr>
        <w:pStyle w:val="ListParagraph"/>
        <w:numPr>
          <w:ilvl w:val="0"/>
          <w:numId w:val="4"/>
        </w:numPr>
        <w:spacing w:after="0"/>
        <w:jc w:val="both"/>
        <w:rPr>
          <w:rFonts w:ascii="Garamond" w:hAnsi="Garamond" w:cstheme="majorBidi"/>
          <w:sz w:val="24"/>
          <w:szCs w:val="24"/>
        </w:rPr>
      </w:pPr>
      <w:r w:rsidRPr="0030256B">
        <w:rPr>
          <w:rFonts w:ascii="Garamond" w:hAnsi="Garamond" w:cstheme="majorBidi"/>
          <w:sz w:val="24"/>
          <w:szCs w:val="24"/>
        </w:rPr>
        <w:t xml:space="preserve">Legitimacy means that the interests of the public taken into account </w:t>
      </w:r>
    </w:p>
    <w:p w:rsidR="007C7B0D" w:rsidRPr="0030256B" w:rsidRDefault="007C7B0D" w:rsidP="00FF7FC8">
      <w:pPr>
        <w:spacing w:after="0"/>
        <w:jc w:val="both"/>
        <w:rPr>
          <w:rFonts w:ascii="Garamond" w:hAnsi="Garamond" w:cstheme="majorBidi"/>
          <w:b/>
          <w:bCs/>
          <w:sz w:val="24"/>
          <w:szCs w:val="24"/>
        </w:rPr>
      </w:pPr>
      <w:r w:rsidRPr="0030256B">
        <w:rPr>
          <w:rFonts w:ascii="Garamond" w:hAnsi="Garamond" w:cstheme="majorBidi"/>
          <w:b/>
          <w:bCs/>
          <w:sz w:val="24"/>
          <w:szCs w:val="24"/>
        </w:rPr>
        <w:t>Coherence</w:t>
      </w:r>
    </w:p>
    <w:p w:rsidR="007C7B0D" w:rsidRPr="0030256B" w:rsidRDefault="007C7B0D" w:rsidP="00FF7FC8">
      <w:pPr>
        <w:spacing w:after="0"/>
        <w:jc w:val="both"/>
        <w:rPr>
          <w:rFonts w:ascii="Garamond" w:hAnsi="Garamond" w:cstheme="majorBidi"/>
          <w:sz w:val="24"/>
          <w:szCs w:val="24"/>
        </w:rPr>
      </w:pPr>
      <w:r w:rsidRPr="0030256B">
        <w:rPr>
          <w:rFonts w:ascii="Garamond" w:hAnsi="Garamond" w:cstheme="majorBidi"/>
          <w:sz w:val="24"/>
          <w:szCs w:val="24"/>
        </w:rPr>
        <w:t xml:space="preserve">Coherence means that different components of governance are aligned and coordinated resulting and consistent effectiveness. </w:t>
      </w:r>
    </w:p>
    <w:p w:rsidR="0030256B" w:rsidRDefault="0030256B" w:rsidP="00D6555C">
      <w:pPr>
        <w:rPr>
          <w:rFonts w:ascii="Garamond" w:hAnsi="Garamond" w:cstheme="majorBidi"/>
          <w:b/>
          <w:bCs/>
          <w:sz w:val="24"/>
          <w:szCs w:val="24"/>
        </w:rPr>
      </w:pPr>
    </w:p>
    <w:p w:rsidR="00D6555C" w:rsidRDefault="00D6555C" w:rsidP="001925FD">
      <w:pPr>
        <w:jc w:val="right"/>
        <w:rPr>
          <w:rFonts w:ascii="Garamond" w:hAnsi="Garamond" w:cstheme="majorBidi"/>
          <w:b/>
          <w:bCs/>
          <w:sz w:val="24"/>
          <w:szCs w:val="24"/>
        </w:rPr>
      </w:pPr>
    </w:p>
    <w:p w:rsidR="00D6555C" w:rsidRDefault="00D6555C" w:rsidP="001925FD">
      <w:pPr>
        <w:jc w:val="right"/>
        <w:rPr>
          <w:rFonts w:ascii="Garamond" w:hAnsi="Garamond" w:cstheme="majorBidi"/>
          <w:b/>
          <w:bCs/>
          <w:sz w:val="24"/>
          <w:szCs w:val="24"/>
        </w:rPr>
      </w:pPr>
    </w:p>
    <w:p w:rsidR="00D6555C" w:rsidRDefault="00D6555C" w:rsidP="001925FD">
      <w:pPr>
        <w:jc w:val="right"/>
        <w:rPr>
          <w:rFonts w:ascii="Garamond" w:hAnsi="Garamond" w:cstheme="majorBidi"/>
          <w:b/>
          <w:bCs/>
          <w:sz w:val="24"/>
          <w:szCs w:val="24"/>
        </w:rPr>
      </w:pPr>
    </w:p>
    <w:p w:rsidR="00D6555C" w:rsidRDefault="00D6555C" w:rsidP="001925FD">
      <w:pPr>
        <w:jc w:val="right"/>
        <w:rPr>
          <w:rFonts w:ascii="Garamond" w:hAnsi="Garamond" w:cstheme="majorBidi"/>
          <w:b/>
          <w:bCs/>
          <w:sz w:val="24"/>
          <w:szCs w:val="24"/>
        </w:rPr>
      </w:pPr>
    </w:p>
    <w:p w:rsidR="00D6555C" w:rsidRDefault="00D6555C" w:rsidP="001925FD">
      <w:pPr>
        <w:jc w:val="right"/>
        <w:rPr>
          <w:rFonts w:ascii="Garamond" w:hAnsi="Garamond" w:cstheme="majorBidi"/>
          <w:b/>
          <w:bCs/>
          <w:sz w:val="24"/>
          <w:szCs w:val="24"/>
        </w:rPr>
      </w:pPr>
    </w:p>
    <w:p w:rsidR="00D6555C" w:rsidRDefault="00D6555C" w:rsidP="001925FD">
      <w:pPr>
        <w:jc w:val="right"/>
        <w:rPr>
          <w:rFonts w:ascii="Garamond" w:hAnsi="Garamond" w:cstheme="majorBidi"/>
          <w:b/>
          <w:bCs/>
          <w:sz w:val="24"/>
          <w:szCs w:val="24"/>
        </w:rPr>
      </w:pPr>
    </w:p>
    <w:p w:rsidR="00D6555C" w:rsidRDefault="00D6555C" w:rsidP="001925FD">
      <w:pPr>
        <w:jc w:val="right"/>
        <w:rPr>
          <w:rFonts w:ascii="Garamond" w:hAnsi="Garamond" w:cstheme="majorBidi"/>
          <w:b/>
          <w:bCs/>
          <w:sz w:val="24"/>
          <w:szCs w:val="24"/>
        </w:rPr>
      </w:pPr>
    </w:p>
    <w:p w:rsidR="00D6555C" w:rsidRDefault="00D6555C" w:rsidP="001925FD">
      <w:pPr>
        <w:jc w:val="right"/>
        <w:rPr>
          <w:rFonts w:ascii="Garamond" w:hAnsi="Garamond" w:cstheme="majorBidi"/>
          <w:b/>
          <w:bCs/>
          <w:sz w:val="24"/>
          <w:szCs w:val="24"/>
        </w:rPr>
      </w:pPr>
    </w:p>
    <w:p w:rsidR="00D6555C" w:rsidRDefault="00D6555C" w:rsidP="001925FD">
      <w:pPr>
        <w:jc w:val="right"/>
        <w:rPr>
          <w:rFonts w:ascii="Garamond" w:hAnsi="Garamond" w:cstheme="majorBidi"/>
          <w:b/>
          <w:bCs/>
          <w:sz w:val="24"/>
          <w:szCs w:val="24"/>
        </w:rPr>
      </w:pPr>
    </w:p>
    <w:p w:rsidR="00D6555C" w:rsidRDefault="00D6555C" w:rsidP="001925FD">
      <w:pPr>
        <w:jc w:val="right"/>
        <w:rPr>
          <w:rFonts w:ascii="Garamond" w:hAnsi="Garamond" w:cstheme="majorBidi"/>
          <w:b/>
          <w:bCs/>
          <w:sz w:val="24"/>
          <w:szCs w:val="24"/>
        </w:rPr>
      </w:pPr>
    </w:p>
    <w:p w:rsidR="00D6555C" w:rsidRDefault="00D6555C" w:rsidP="001925FD">
      <w:pPr>
        <w:jc w:val="right"/>
        <w:rPr>
          <w:rFonts w:ascii="Garamond" w:hAnsi="Garamond" w:cstheme="majorBidi"/>
          <w:b/>
          <w:bCs/>
          <w:sz w:val="24"/>
          <w:szCs w:val="24"/>
        </w:rPr>
      </w:pPr>
    </w:p>
    <w:p w:rsidR="00D6555C" w:rsidRDefault="00D6555C" w:rsidP="001925FD">
      <w:pPr>
        <w:jc w:val="right"/>
        <w:rPr>
          <w:rFonts w:ascii="Garamond" w:hAnsi="Garamond" w:cstheme="majorBidi"/>
          <w:b/>
          <w:bCs/>
          <w:sz w:val="24"/>
          <w:szCs w:val="24"/>
        </w:rPr>
      </w:pPr>
    </w:p>
    <w:p w:rsidR="00D6555C" w:rsidRDefault="00D6555C" w:rsidP="001925FD">
      <w:pPr>
        <w:jc w:val="right"/>
        <w:rPr>
          <w:rFonts w:ascii="Garamond" w:hAnsi="Garamond" w:cstheme="majorBidi"/>
          <w:b/>
          <w:bCs/>
          <w:sz w:val="24"/>
          <w:szCs w:val="24"/>
        </w:rPr>
      </w:pPr>
    </w:p>
    <w:p w:rsidR="00D6555C" w:rsidRDefault="00D6555C" w:rsidP="001925FD">
      <w:pPr>
        <w:jc w:val="right"/>
        <w:rPr>
          <w:rFonts w:ascii="Garamond" w:hAnsi="Garamond" w:cstheme="majorBidi"/>
          <w:b/>
          <w:bCs/>
          <w:sz w:val="24"/>
          <w:szCs w:val="24"/>
        </w:rPr>
      </w:pPr>
    </w:p>
    <w:p w:rsidR="00D6555C" w:rsidRDefault="00D6555C" w:rsidP="001925FD">
      <w:pPr>
        <w:jc w:val="right"/>
        <w:rPr>
          <w:rFonts w:ascii="Garamond" w:hAnsi="Garamond" w:cstheme="majorBidi"/>
          <w:b/>
          <w:bCs/>
          <w:sz w:val="24"/>
          <w:szCs w:val="24"/>
        </w:rPr>
      </w:pPr>
    </w:p>
    <w:p w:rsidR="00D6555C" w:rsidRDefault="00D6555C" w:rsidP="002616A9">
      <w:pPr>
        <w:rPr>
          <w:rFonts w:ascii="Garamond" w:hAnsi="Garamond" w:cstheme="majorBidi"/>
          <w:b/>
          <w:bCs/>
          <w:sz w:val="24"/>
          <w:szCs w:val="24"/>
        </w:rPr>
      </w:pPr>
    </w:p>
    <w:p w:rsidR="00E8287E" w:rsidRDefault="00E8287E" w:rsidP="001925FD">
      <w:pPr>
        <w:jc w:val="right"/>
        <w:rPr>
          <w:rFonts w:ascii="Garamond" w:hAnsi="Garamond" w:cstheme="majorBidi"/>
          <w:b/>
          <w:bCs/>
          <w:sz w:val="24"/>
          <w:szCs w:val="24"/>
        </w:rPr>
      </w:pPr>
    </w:p>
    <w:p w:rsidR="00E8287E" w:rsidRDefault="00E8287E" w:rsidP="001925FD">
      <w:pPr>
        <w:jc w:val="right"/>
        <w:rPr>
          <w:rFonts w:ascii="Garamond" w:hAnsi="Garamond" w:cstheme="majorBidi"/>
          <w:b/>
          <w:bCs/>
          <w:sz w:val="24"/>
          <w:szCs w:val="24"/>
        </w:rPr>
      </w:pPr>
    </w:p>
    <w:p w:rsidR="00E8287E" w:rsidRDefault="00E8287E" w:rsidP="001925FD">
      <w:pPr>
        <w:jc w:val="right"/>
        <w:rPr>
          <w:rFonts w:ascii="Garamond" w:hAnsi="Garamond" w:cstheme="majorBidi"/>
          <w:b/>
          <w:bCs/>
          <w:sz w:val="24"/>
          <w:szCs w:val="24"/>
        </w:rPr>
      </w:pPr>
    </w:p>
    <w:p w:rsidR="00E8287E" w:rsidRDefault="00E8287E" w:rsidP="001925FD">
      <w:pPr>
        <w:jc w:val="right"/>
        <w:rPr>
          <w:rFonts w:ascii="Garamond" w:hAnsi="Garamond" w:cstheme="majorBidi"/>
          <w:b/>
          <w:bCs/>
          <w:sz w:val="24"/>
          <w:szCs w:val="24"/>
        </w:rPr>
      </w:pPr>
    </w:p>
    <w:p w:rsidR="00E8287E" w:rsidRDefault="00E8287E" w:rsidP="001925FD">
      <w:pPr>
        <w:jc w:val="right"/>
        <w:rPr>
          <w:rFonts w:ascii="Garamond" w:hAnsi="Garamond" w:cstheme="majorBidi"/>
          <w:b/>
          <w:bCs/>
          <w:sz w:val="24"/>
          <w:szCs w:val="24"/>
        </w:rPr>
      </w:pPr>
    </w:p>
    <w:p w:rsidR="00E8287E" w:rsidRDefault="00E8287E" w:rsidP="001925FD">
      <w:pPr>
        <w:jc w:val="right"/>
        <w:rPr>
          <w:rFonts w:ascii="Garamond" w:hAnsi="Garamond" w:cstheme="majorBidi"/>
          <w:b/>
          <w:bCs/>
          <w:sz w:val="24"/>
          <w:szCs w:val="24"/>
        </w:rPr>
      </w:pPr>
    </w:p>
    <w:p w:rsidR="001925FD" w:rsidRPr="0030256B" w:rsidRDefault="001925FD" w:rsidP="001925FD">
      <w:pPr>
        <w:jc w:val="right"/>
        <w:rPr>
          <w:rFonts w:ascii="Garamond" w:hAnsi="Garamond" w:cstheme="majorBidi"/>
          <w:b/>
          <w:bCs/>
          <w:sz w:val="24"/>
          <w:szCs w:val="24"/>
        </w:rPr>
      </w:pPr>
      <w:r w:rsidRPr="0030256B">
        <w:rPr>
          <w:rFonts w:ascii="Garamond" w:hAnsi="Garamond" w:cstheme="majorBidi"/>
          <w:b/>
          <w:bCs/>
          <w:sz w:val="24"/>
          <w:szCs w:val="24"/>
        </w:rPr>
        <w:t>Lesson 02</w:t>
      </w:r>
    </w:p>
    <w:p w:rsidR="001925FD" w:rsidRPr="0030256B" w:rsidRDefault="001925FD" w:rsidP="001925FD">
      <w:pPr>
        <w:jc w:val="center"/>
        <w:rPr>
          <w:rFonts w:ascii="Garamond" w:hAnsi="Garamond" w:cstheme="majorBidi"/>
          <w:b/>
          <w:bCs/>
          <w:sz w:val="24"/>
          <w:szCs w:val="24"/>
        </w:rPr>
      </w:pPr>
      <w:r w:rsidRPr="0030256B">
        <w:rPr>
          <w:rFonts w:ascii="Garamond" w:hAnsi="Garamond" w:cstheme="majorBidi"/>
          <w:b/>
          <w:bCs/>
          <w:sz w:val="24"/>
          <w:szCs w:val="24"/>
        </w:rPr>
        <w:t>EDUCATIONAL PLANNING &amp; GOVERNANCE – 1</w:t>
      </w:r>
    </w:p>
    <w:p w:rsidR="001925FD" w:rsidRPr="0030256B" w:rsidRDefault="001925FD" w:rsidP="00FF7FC8">
      <w:pPr>
        <w:jc w:val="both"/>
        <w:rPr>
          <w:rFonts w:ascii="Garamond" w:hAnsi="Garamond" w:cstheme="majorBidi"/>
          <w:b/>
          <w:bCs/>
          <w:sz w:val="24"/>
          <w:szCs w:val="24"/>
          <w:u w:val="single"/>
        </w:rPr>
      </w:pPr>
      <w:bookmarkStart w:id="7" w:name="_Toc430189591"/>
      <w:r w:rsidRPr="0030256B">
        <w:rPr>
          <w:rFonts w:ascii="Garamond" w:hAnsi="Garamond" w:cstheme="majorBidi"/>
          <w:b/>
          <w:bCs/>
          <w:sz w:val="24"/>
          <w:szCs w:val="24"/>
          <w:u w:val="single"/>
        </w:rPr>
        <w:t>Topic: 008 - Governance Indicators</w:t>
      </w:r>
      <w:bookmarkEnd w:id="7"/>
      <w:r w:rsidRPr="0030256B">
        <w:rPr>
          <w:rFonts w:ascii="Garamond" w:hAnsi="Garamond" w:cstheme="majorBidi"/>
          <w:b/>
          <w:bCs/>
          <w:sz w:val="24"/>
          <w:szCs w:val="24"/>
          <w:u w:val="single"/>
        </w:rPr>
        <w:t xml:space="preserve"> </w:t>
      </w:r>
    </w:p>
    <w:p w:rsidR="001925FD" w:rsidRPr="0030256B" w:rsidRDefault="001925FD" w:rsidP="00FF7FC8">
      <w:pPr>
        <w:jc w:val="both"/>
        <w:rPr>
          <w:rFonts w:ascii="Garamond" w:hAnsi="Garamond" w:cstheme="majorBidi"/>
          <w:sz w:val="24"/>
          <w:szCs w:val="24"/>
        </w:rPr>
      </w:pPr>
      <w:r w:rsidRPr="0030256B">
        <w:rPr>
          <w:rFonts w:ascii="Garamond" w:hAnsi="Garamond" w:cstheme="majorBidi"/>
          <w:sz w:val="24"/>
          <w:szCs w:val="24"/>
        </w:rPr>
        <w:t>Indicators are important to measure the effectiveness of governance. Though governance has been much emphasized in literature however, there is not much consensus on indicators of governance.  Daniel Kaufmann developed six broad aggregate and Individual Governance Indicators. They include:</w:t>
      </w:r>
    </w:p>
    <w:p w:rsidR="001925FD" w:rsidRPr="0030256B" w:rsidRDefault="001925FD" w:rsidP="009053EC">
      <w:pPr>
        <w:pStyle w:val="ListParagraph"/>
        <w:numPr>
          <w:ilvl w:val="0"/>
          <w:numId w:val="428"/>
        </w:numPr>
        <w:spacing w:after="0"/>
        <w:jc w:val="both"/>
        <w:rPr>
          <w:rFonts w:ascii="Garamond" w:hAnsi="Garamond" w:cstheme="majorBidi"/>
          <w:b/>
          <w:bCs/>
          <w:sz w:val="24"/>
          <w:szCs w:val="24"/>
        </w:rPr>
      </w:pPr>
      <w:r w:rsidRPr="0030256B">
        <w:rPr>
          <w:rFonts w:ascii="Garamond" w:hAnsi="Garamond" w:cstheme="majorBidi"/>
          <w:b/>
          <w:bCs/>
          <w:sz w:val="24"/>
          <w:szCs w:val="24"/>
        </w:rPr>
        <w:t>Voice &amp; Accountability</w:t>
      </w:r>
    </w:p>
    <w:p w:rsidR="001925FD" w:rsidRPr="0030256B" w:rsidRDefault="001925FD" w:rsidP="00FF7FC8">
      <w:pPr>
        <w:spacing w:after="0"/>
        <w:jc w:val="both"/>
        <w:rPr>
          <w:rFonts w:ascii="Garamond" w:hAnsi="Garamond" w:cstheme="majorBidi"/>
          <w:sz w:val="24"/>
          <w:szCs w:val="24"/>
        </w:rPr>
      </w:pPr>
      <w:r w:rsidRPr="0030256B">
        <w:rPr>
          <w:rFonts w:ascii="Garamond" w:hAnsi="Garamond" w:cstheme="majorBidi"/>
          <w:sz w:val="24"/>
          <w:szCs w:val="24"/>
        </w:rPr>
        <w:t xml:space="preserve">Capturing perceptions of the extent to which a country's citizens are able to participate in selecting their government, as well as freedom of expression, freedom of association, and a free media. </w:t>
      </w:r>
    </w:p>
    <w:p w:rsidR="001925FD" w:rsidRPr="0030256B" w:rsidRDefault="001925FD" w:rsidP="009053EC">
      <w:pPr>
        <w:pStyle w:val="ListParagraph"/>
        <w:numPr>
          <w:ilvl w:val="0"/>
          <w:numId w:val="428"/>
        </w:numPr>
        <w:spacing w:after="0"/>
        <w:jc w:val="both"/>
        <w:rPr>
          <w:rFonts w:ascii="Garamond" w:hAnsi="Garamond" w:cstheme="majorBidi"/>
          <w:b/>
          <w:bCs/>
          <w:sz w:val="24"/>
          <w:szCs w:val="24"/>
        </w:rPr>
      </w:pPr>
      <w:r w:rsidRPr="0030256B">
        <w:rPr>
          <w:rFonts w:ascii="Garamond" w:hAnsi="Garamond" w:cstheme="majorBidi"/>
          <w:b/>
          <w:bCs/>
          <w:sz w:val="24"/>
          <w:szCs w:val="24"/>
        </w:rPr>
        <w:t>Political Stability &amp; Absence of Violence</w:t>
      </w:r>
    </w:p>
    <w:p w:rsidR="00FF7FC8" w:rsidRPr="0030256B" w:rsidRDefault="001925FD" w:rsidP="00FF7FC8">
      <w:pPr>
        <w:spacing w:after="0"/>
        <w:jc w:val="both"/>
        <w:rPr>
          <w:rFonts w:ascii="Garamond" w:hAnsi="Garamond" w:cstheme="majorBidi"/>
          <w:sz w:val="24"/>
          <w:szCs w:val="24"/>
        </w:rPr>
      </w:pPr>
      <w:r w:rsidRPr="0030256B">
        <w:rPr>
          <w:rFonts w:ascii="Garamond" w:hAnsi="Garamond" w:cstheme="majorBidi"/>
          <w:sz w:val="24"/>
          <w:szCs w:val="24"/>
        </w:rPr>
        <w:t>Capturing perceptions of the likelihood that the government will be destabilized or overthrown by unconstitutional or violent means, including politically-mot</w:t>
      </w:r>
      <w:r w:rsidR="00FF7FC8" w:rsidRPr="0030256B">
        <w:rPr>
          <w:rFonts w:ascii="Garamond" w:hAnsi="Garamond" w:cstheme="majorBidi"/>
          <w:sz w:val="24"/>
          <w:szCs w:val="24"/>
        </w:rPr>
        <w:t xml:space="preserve">ivated violence and terrorism. </w:t>
      </w:r>
    </w:p>
    <w:p w:rsidR="001925FD" w:rsidRPr="0030256B" w:rsidRDefault="001925FD" w:rsidP="009053EC">
      <w:pPr>
        <w:pStyle w:val="ListParagraph"/>
        <w:numPr>
          <w:ilvl w:val="0"/>
          <w:numId w:val="428"/>
        </w:numPr>
        <w:spacing w:after="0"/>
        <w:jc w:val="both"/>
        <w:rPr>
          <w:rFonts w:ascii="Garamond" w:hAnsi="Garamond" w:cstheme="majorBidi"/>
          <w:sz w:val="24"/>
          <w:szCs w:val="24"/>
        </w:rPr>
      </w:pPr>
      <w:r w:rsidRPr="0030256B">
        <w:rPr>
          <w:rFonts w:ascii="Garamond" w:hAnsi="Garamond" w:cstheme="majorBidi"/>
          <w:b/>
          <w:bCs/>
          <w:sz w:val="24"/>
          <w:szCs w:val="24"/>
        </w:rPr>
        <w:t>Government Effectiveness</w:t>
      </w:r>
    </w:p>
    <w:p w:rsidR="001925FD" w:rsidRPr="0030256B" w:rsidRDefault="001925FD" w:rsidP="00FF7FC8">
      <w:pPr>
        <w:spacing w:after="0"/>
        <w:jc w:val="both"/>
        <w:rPr>
          <w:rFonts w:ascii="Garamond" w:hAnsi="Garamond" w:cstheme="majorBidi"/>
          <w:sz w:val="24"/>
          <w:szCs w:val="24"/>
        </w:rPr>
      </w:pPr>
      <w:r w:rsidRPr="0030256B">
        <w:rPr>
          <w:rFonts w:ascii="Garamond" w:hAnsi="Garamond" w:cstheme="majorBidi"/>
          <w:sz w:val="24"/>
          <w:szCs w:val="24"/>
        </w:rPr>
        <w:t xml:space="preserve">Capturing perceptions of the quality of public services, the quality of the civil service and the degree of its independence from political pressures, the quality of policy formulation and implementation, and the credibility of the government's commitment to such policies. </w:t>
      </w:r>
    </w:p>
    <w:p w:rsidR="001925FD" w:rsidRPr="0030256B" w:rsidRDefault="001925FD" w:rsidP="009053EC">
      <w:pPr>
        <w:pStyle w:val="ListParagraph"/>
        <w:numPr>
          <w:ilvl w:val="0"/>
          <w:numId w:val="428"/>
        </w:numPr>
        <w:spacing w:after="0"/>
        <w:jc w:val="both"/>
        <w:rPr>
          <w:rFonts w:ascii="Garamond" w:hAnsi="Garamond" w:cstheme="majorBidi"/>
          <w:b/>
          <w:bCs/>
          <w:sz w:val="24"/>
          <w:szCs w:val="24"/>
        </w:rPr>
      </w:pPr>
      <w:r w:rsidRPr="0030256B">
        <w:rPr>
          <w:rFonts w:ascii="Garamond" w:hAnsi="Garamond" w:cstheme="majorBidi"/>
          <w:b/>
          <w:bCs/>
          <w:sz w:val="24"/>
          <w:szCs w:val="24"/>
        </w:rPr>
        <w:t>Regulatory Control</w:t>
      </w:r>
    </w:p>
    <w:p w:rsidR="001925FD" w:rsidRPr="0030256B" w:rsidRDefault="001925FD" w:rsidP="00FF7FC8">
      <w:pPr>
        <w:spacing w:after="0"/>
        <w:jc w:val="both"/>
        <w:rPr>
          <w:rFonts w:ascii="Garamond" w:hAnsi="Garamond" w:cstheme="majorBidi"/>
          <w:sz w:val="24"/>
          <w:szCs w:val="24"/>
        </w:rPr>
      </w:pPr>
      <w:r w:rsidRPr="0030256B">
        <w:rPr>
          <w:rFonts w:ascii="Garamond" w:hAnsi="Garamond" w:cstheme="majorBidi"/>
          <w:sz w:val="24"/>
          <w:szCs w:val="24"/>
        </w:rPr>
        <w:t xml:space="preserve">Capturing perceptions of the ability of the government to formulate and implement sound policies and regulations that permit and promote private sector development. </w:t>
      </w:r>
    </w:p>
    <w:p w:rsidR="001925FD" w:rsidRPr="0030256B" w:rsidRDefault="001925FD" w:rsidP="009053EC">
      <w:pPr>
        <w:pStyle w:val="ListParagraph"/>
        <w:numPr>
          <w:ilvl w:val="0"/>
          <w:numId w:val="428"/>
        </w:numPr>
        <w:spacing w:after="0"/>
        <w:jc w:val="both"/>
        <w:rPr>
          <w:rFonts w:ascii="Garamond" w:hAnsi="Garamond" w:cstheme="majorBidi"/>
          <w:b/>
          <w:bCs/>
          <w:sz w:val="24"/>
          <w:szCs w:val="24"/>
        </w:rPr>
      </w:pPr>
      <w:r w:rsidRPr="0030256B">
        <w:rPr>
          <w:rFonts w:ascii="Garamond" w:hAnsi="Garamond" w:cstheme="majorBidi"/>
          <w:b/>
          <w:bCs/>
          <w:sz w:val="24"/>
          <w:szCs w:val="24"/>
        </w:rPr>
        <w:t>Rule of Law</w:t>
      </w:r>
    </w:p>
    <w:p w:rsidR="001925FD" w:rsidRPr="0030256B" w:rsidRDefault="001925FD" w:rsidP="00FF7FC8">
      <w:pPr>
        <w:spacing w:after="0"/>
        <w:jc w:val="both"/>
        <w:rPr>
          <w:rFonts w:ascii="Garamond" w:hAnsi="Garamond" w:cstheme="majorBidi"/>
          <w:sz w:val="24"/>
          <w:szCs w:val="24"/>
        </w:rPr>
      </w:pPr>
      <w:r w:rsidRPr="0030256B">
        <w:rPr>
          <w:rFonts w:ascii="Garamond" w:hAnsi="Garamond" w:cstheme="majorBidi"/>
          <w:sz w:val="24"/>
          <w:szCs w:val="24"/>
        </w:rPr>
        <w:t xml:space="preserve">Capturing perceptions of the extent to which agents have confidence in and abide by the rules of society, and in particular the quality of contract enforcement, property rights, the police, and the courts, as well as the likelihood of crime and violence. </w:t>
      </w:r>
    </w:p>
    <w:p w:rsidR="001925FD" w:rsidRPr="0030256B" w:rsidRDefault="001925FD" w:rsidP="009053EC">
      <w:pPr>
        <w:pStyle w:val="ListParagraph"/>
        <w:numPr>
          <w:ilvl w:val="0"/>
          <w:numId w:val="428"/>
        </w:numPr>
        <w:spacing w:after="0"/>
        <w:jc w:val="both"/>
        <w:rPr>
          <w:rFonts w:ascii="Garamond" w:hAnsi="Garamond" w:cstheme="majorBidi"/>
          <w:b/>
          <w:bCs/>
          <w:sz w:val="24"/>
          <w:szCs w:val="24"/>
        </w:rPr>
      </w:pPr>
      <w:r w:rsidRPr="0030256B">
        <w:rPr>
          <w:rFonts w:ascii="Garamond" w:hAnsi="Garamond" w:cstheme="majorBidi"/>
          <w:b/>
          <w:bCs/>
          <w:sz w:val="24"/>
          <w:szCs w:val="24"/>
        </w:rPr>
        <w:t>Control of Corruption</w:t>
      </w:r>
    </w:p>
    <w:p w:rsidR="001925FD" w:rsidRPr="0030256B" w:rsidRDefault="001925FD" w:rsidP="00FF7FC8">
      <w:pPr>
        <w:spacing w:before="240" w:after="0"/>
        <w:jc w:val="both"/>
        <w:rPr>
          <w:rFonts w:ascii="Garamond" w:hAnsi="Garamond" w:cstheme="majorBidi"/>
          <w:sz w:val="24"/>
          <w:szCs w:val="24"/>
        </w:rPr>
      </w:pPr>
      <w:r w:rsidRPr="0030256B">
        <w:rPr>
          <w:rFonts w:ascii="Garamond" w:hAnsi="Garamond" w:cstheme="majorBidi"/>
          <w:sz w:val="24"/>
          <w:szCs w:val="24"/>
        </w:rPr>
        <w:t>Capturing perceptions of the extent to which public power is exercised for private gain, including both petty and grand forms of corruption, as well as "capture" of the state by elites and private interests.</w:t>
      </w:r>
    </w:p>
    <w:p w:rsidR="001925FD" w:rsidRPr="0030256B" w:rsidRDefault="001925FD" w:rsidP="005F39AA">
      <w:pPr>
        <w:spacing w:before="240"/>
        <w:jc w:val="both"/>
        <w:rPr>
          <w:rFonts w:ascii="Garamond" w:hAnsi="Garamond" w:cstheme="majorBidi"/>
          <w:b/>
          <w:bCs/>
          <w:sz w:val="24"/>
          <w:szCs w:val="24"/>
          <w:u w:val="single"/>
        </w:rPr>
      </w:pPr>
      <w:bookmarkStart w:id="8" w:name="_Toc430189592"/>
      <w:r w:rsidRPr="0030256B">
        <w:rPr>
          <w:rFonts w:ascii="Garamond" w:hAnsi="Garamond" w:cstheme="majorBidi"/>
          <w:b/>
          <w:bCs/>
          <w:sz w:val="24"/>
          <w:szCs w:val="24"/>
          <w:u w:val="single"/>
        </w:rPr>
        <w:t>Topic: 009 - Educational Planning</w:t>
      </w:r>
      <w:bookmarkEnd w:id="8"/>
    </w:p>
    <w:p w:rsidR="001925FD" w:rsidRPr="0030256B" w:rsidRDefault="001925FD" w:rsidP="005F39AA">
      <w:pPr>
        <w:jc w:val="both"/>
        <w:rPr>
          <w:rFonts w:ascii="Garamond" w:hAnsi="Garamond" w:cstheme="majorBidi"/>
          <w:sz w:val="24"/>
          <w:szCs w:val="24"/>
        </w:rPr>
      </w:pPr>
      <w:r w:rsidRPr="0030256B">
        <w:rPr>
          <w:rFonts w:ascii="Garamond" w:hAnsi="Garamond" w:cstheme="majorBidi"/>
          <w:sz w:val="24"/>
          <w:szCs w:val="24"/>
        </w:rPr>
        <w:t>Planning is the intellectual anticipation of possible future situations, the selection of desirable objectives and the determination of relevant actions that need to be taken in order to reach those objectives at a reasonable cost. For Policy makers, planning helps to:</w:t>
      </w:r>
    </w:p>
    <w:p w:rsidR="001925FD" w:rsidRPr="0030256B" w:rsidRDefault="001925FD" w:rsidP="009053EC">
      <w:pPr>
        <w:pStyle w:val="ListParagraph"/>
        <w:numPr>
          <w:ilvl w:val="0"/>
          <w:numId w:val="7"/>
        </w:numPr>
        <w:spacing w:after="0"/>
        <w:jc w:val="both"/>
        <w:rPr>
          <w:rFonts w:ascii="Garamond" w:hAnsi="Garamond" w:cstheme="majorBidi"/>
          <w:sz w:val="24"/>
          <w:szCs w:val="24"/>
        </w:rPr>
      </w:pPr>
      <w:r w:rsidRPr="0030256B">
        <w:rPr>
          <w:rFonts w:ascii="Garamond" w:hAnsi="Garamond" w:cstheme="majorBidi"/>
          <w:sz w:val="24"/>
          <w:szCs w:val="24"/>
        </w:rPr>
        <w:lastRenderedPageBreak/>
        <w:t>implement education reform and system transformation;</w:t>
      </w:r>
    </w:p>
    <w:p w:rsidR="001925FD" w:rsidRPr="0030256B" w:rsidRDefault="001925FD" w:rsidP="009053EC">
      <w:pPr>
        <w:pStyle w:val="ListParagraph"/>
        <w:numPr>
          <w:ilvl w:val="0"/>
          <w:numId w:val="7"/>
        </w:numPr>
        <w:spacing w:after="0"/>
        <w:jc w:val="both"/>
        <w:rPr>
          <w:rFonts w:ascii="Garamond" w:hAnsi="Garamond" w:cstheme="majorBidi"/>
          <w:sz w:val="24"/>
          <w:szCs w:val="24"/>
        </w:rPr>
      </w:pPr>
      <w:r w:rsidRPr="0030256B">
        <w:rPr>
          <w:rFonts w:ascii="Garamond" w:hAnsi="Garamond" w:cstheme="majorBidi"/>
          <w:sz w:val="24"/>
          <w:szCs w:val="24"/>
        </w:rPr>
        <w:t>realize equal opportunities for children and youth;</w:t>
      </w:r>
    </w:p>
    <w:p w:rsidR="001925FD" w:rsidRPr="0030256B" w:rsidRDefault="001925FD" w:rsidP="009053EC">
      <w:pPr>
        <w:pStyle w:val="ListParagraph"/>
        <w:numPr>
          <w:ilvl w:val="0"/>
          <w:numId w:val="7"/>
        </w:numPr>
        <w:spacing w:after="0"/>
        <w:jc w:val="both"/>
        <w:rPr>
          <w:rFonts w:ascii="Garamond" w:hAnsi="Garamond" w:cstheme="majorBidi"/>
          <w:sz w:val="24"/>
          <w:szCs w:val="24"/>
        </w:rPr>
      </w:pPr>
      <w:r w:rsidRPr="0030256B">
        <w:rPr>
          <w:rFonts w:ascii="Garamond" w:hAnsi="Garamond" w:cstheme="majorBidi"/>
          <w:sz w:val="24"/>
          <w:szCs w:val="24"/>
        </w:rPr>
        <w:t>provide quality education for all.</w:t>
      </w:r>
    </w:p>
    <w:p w:rsidR="001925FD" w:rsidRPr="0030256B" w:rsidRDefault="001925FD" w:rsidP="00FF7FC8">
      <w:pPr>
        <w:spacing w:after="0"/>
        <w:jc w:val="both"/>
        <w:rPr>
          <w:rFonts w:ascii="Garamond" w:hAnsi="Garamond" w:cstheme="majorBidi"/>
          <w:b/>
          <w:bCs/>
          <w:sz w:val="24"/>
          <w:szCs w:val="24"/>
        </w:rPr>
      </w:pPr>
      <w:r w:rsidRPr="0030256B">
        <w:rPr>
          <w:rFonts w:ascii="Garamond" w:hAnsi="Garamond" w:cstheme="majorBidi"/>
          <w:b/>
          <w:bCs/>
          <w:sz w:val="24"/>
          <w:szCs w:val="24"/>
        </w:rPr>
        <w:t>Planning considerations</w:t>
      </w:r>
    </w:p>
    <w:p w:rsidR="001925FD" w:rsidRPr="0030256B" w:rsidRDefault="001925FD" w:rsidP="00FF7FC8">
      <w:pPr>
        <w:spacing w:after="0"/>
        <w:jc w:val="both"/>
        <w:rPr>
          <w:rFonts w:ascii="Garamond" w:hAnsi="Garamond" w:cstheme="majorBidi"/>
          <w:sz w:val="24"/>
          <w:szCs w:val="24"/>
        </w:rPr>
      </w:pPr>
      <w:r w:rsidRPr="0030256B">
        <w:rPr>
          <w:rFonts w:ascii="Garamond" w:hAnsi="Garamond" w:cstheme="majorBidi"/>
          <w:sz w:val="24"/>
          <w:szCs w:val="24"/>
        </w:rPr>
        <w:t>The process of planning involves some key considerations like:</w:t>
      </w:r>
    </w:p>
    <w:p w:rsidR="001925FD" w:rsidRPr="0030256B" w:rsidRDefault="001925FD" w:rsidP="009053EC">
      <w:pPr>
        <w:pStyle w:val="ListParagraph"/>
        <w:numPr>
          <w:ilvl w:val="0"/>
          <w:numId w:val="8"/>
        </w:numPr>
        <w:spacing w:after="0"/>
        <w:jc w:val="both"/>
        <w:rPr>
          <w:rFonts w:ascii="Garamond" w:hAnsi="Garamond" w:cstheme="majorBidi"/>
          <w:sz w:val="24"/>
          <w:szCs w:val="24"/>
        </w:rPr>
      </w:pPr>
      <w:r w:rsidRPr="0030256B">
        <w:rPr>
          <w:rFonts w:ascii="Garamond" w:hAnsi="Garamond" w:cstheme="majorBidi"/>
          <w:sz w:val="24"/>
          <w:szCs w:val="24"/>
        </w:rPr>
        <w:t>Real conditions including dimensions of current status of education and socio-cultural context</w:t>
      </w:r>
    </w:p>
    <w:p w:rsidR="001925FD" w:rsidRPr="0030256B" w:rsidRDefault="001925FD" w:rsidP="009053EC">
      <w:pPr>
        <w:pStyle w:val="ListParagraph"/>
        <w:numPr>
          <w:ilvl w:val="0"/>
          <w:numId w:val="8"/>
        </w:numPr>
        <w:spacing w:after="0"/>
        <w:jc w:val="both"/>
        <w:rPr>
          <w:rFonts w:ascii="Garamond" w:hAnsi="Garamond" w:cstheme="majorBidi"/>
          <w:sz w:val="24"/>
          <w:szCs w:val="24"/>
        </w:rPr>
      </w:pPr>
      <w:r w:rsidRPr="0030256B">
        <w:rPr>
          <w:rFonts w:ascii="Garamond" w:hAnsi="Garamond" w:cstheme="majorBidi"/>
          <w:sz w:val="24"/>
          <w:szCs w:val="24"/>
        </w:rPr>
        <w:t>Economic conditions of the country</w:t>
      </w:r>
    </w:p>
    <w:p w:rsidR="001925FD" w:rsidRPr="0030256B" w:rsidRDefault="001925FD" w:rsidP="009053EC">
      <w:pPr>
        <w:pStyle w:val="ListParagraph"/>
        <w:numPr>
          <w:ilvl w:val="0"/>
          <w:numId w:val="8"/>
        </w:numPr>
        <w:spacing w:after="0"/>
        <w:jc w:val="both"/>
        <w:rPr>
          <w:rFonts w:ascii="Garamond" w:hAnsi="Garamond" w:cstheme="majorBidi"/>
          <w:sz w:val="24"/>
          <w:szCs w:val="24"/>
        </w:rPr>
      </w:pPr>
      <w:r w:rsidRPr="0030256B">
        <w:rPr>
          <w:rFonts w:ascii="Garamond" w:hAnsi="Garamond" w:cstheme="majorBidi"/>
          <w:sz w:val="24"/>
          <w:szCs w:val="24"/>
        </w:rPr>
        <w:t>Future aspirations</w:t>
      </w:r>
    </w:p>
    <w:p w:rsidR="001925FD" w:rsidRPr="0030256B" w:rsidRDefault="001925FD" w:rsidP="009053EC">
      <w:pPr>
        <w:pStyle w:val="ListParagraph"/>
        <w:numPr>
          <w:ilvl w:val="0"/>
          <w:numId w:val="8"/>
        </w:numPr>
        <w:spacing w:after="0"/>
        <w:jc w:val="both"/>
        <w:rPr>
          <w:rFonts w:ascii="Garamond" w:hAnsi="Garamond" w:cstheme="majorBidi"/>
          <w:sz w:val="24"/>
          <w:szCs w:val="24"/>
        </w:rPr>
      </w:pPr>
      <w:r w:rsidRPr="0030256B">
        <w:rPr>
          <w:rFonts w:ascii="Garamond" w:hAnsi="Garamond" w:cstheme="majorBidi"/>
          <w:sz w:val="24"/>
          <w:szCs w:val="24"/>
        </w:rPr>
        <w:t>Current education situation e.g. literacy rate, modes of education, qualifications of teachers, teachers working conditions, teachers’ preparation programmes, teacher student ration, resources, spending on education, outcomes of spending</w:t>
      </w:r>
    </w:p>
    <w:p w:rsidR="001925FD" w:rsidRPr="0030256B" w:rsidRDefault="001925FD" w:rsidP="009053EC">
      <w:pPr>
        <w:pStyle w:val="ListParagraph"/>
        <w:numPr>
          <w:ilvl w:val="0"/>
          <w:numId w:val="8"/>
        </w:numPr>
        <w:spacing w:after="0"/>
        <w:jc w:val="both"/>
        <w:rPr>
          <w:rFonts w:ascii="Garamond" w:hAnsi="Garamond" w:cstheme="majorBidi"/>
          <w:sz w:val="24"/>
          <w:szCs w:val="24"/>
        </w:rPr>
      </w:pPr>
      <w:r w:rsidRPr="0030256B">
        <w:rPr>
          <w:rFonts w:ascii="Garamond" w:hAnsi="Garamond" w:cstheme="majorBidi"/>
          <w:sz w:val="24"/>
          <w:szCs w:val="24"/>
        </w:rPr>
        <w:t>Equality &amp; Equity in the country</w:t>
      </w:r>
    </w:p>
    <w:p w:rsidR="001925FD" w:rsidRPr="0030256B" w:rsidRDefault="001925FD" w:rsidP="009053EC">
      <w:pPr>
        <w:pStyle w:val="ListParagraph"/>
        <w:numPr>
          <w:ilvl w:val="0"/>
          <w:numId w:val="8"/>
        </w:numPr>
        <w:spacing w:before="240" w:after="0"/>
        <w:jc w:val="both"/>
        <w:rPr>
          <w:rFonts w:ascii="Garamond" w:hAnsi="Garamond" w:cstheme="majorBidi"/>
          <w:sz w:val="24"/>
          <w:szCs w:val="24"/>
        </w:rPr>
      </w:pPr>
      <w:r w:rsidRPr="0030256B">
        <w:rPr>
          <w:rFonts w:ascii="Garamond" w:hAnsi="Garamond" w:cstheme="majorBidi"/>
          <w:sz w:val="24"/>
          <w:szCs w:val="24"/>
        </w:rPr>
        <w:t xml:space="preserve">Provision of Distance Education </w:t>
      </w:r>
    </w:p>
    <w:p w:rsidR="001925FD" w:rsidRPr="0030256B" w:rsidRDefault="001925FD" w:rsidP="005F39AA">
      <w:pPr>
        <w:spacing w:before="240" w:after="0"/>
        <w:jc w:val="both"/>
        <w:rPr>
          <w:rFonts w:ascii="Garamond" w:hAnsi="Garamond" w:cstheme="majorBidi"/>
          <w:b/>
          <w:bCs/>
          <w:sz w:val="24"/>
          <w:szCs w:val="24"/>
          <w:u w:val="single"/>
        </w:rPr>
      </w:pPr>
      <w:bookmarkStart w:id="9" w:name="_Toc430189593"/>
      <w:r w:rsidRPr="0030256B">
        <w:rPr>
          <w:rFonts w:ascii="Garamond" w:hAnsi="Garamond" w:cstheme="majorBidi"/>
          <w:b/>
          <w:bCs/>
          <w:sz w:val="24"/>
          <w:szCs w:val="24"/>
          <w:u w:val="single"/>
        </w:rPr>
        <w:t>Topic: 010 - Traditional Planning</w:t>
      </w:r>
      <w:bookmarkEnd w:id="9"/>
      <w:r w:rsidRPr="0030256B">
        <w:rPr>
          <w:rFonts w:ascii="Garamond" w:hAnsi="Garamond" w:cstheme="majorBidi"/>
          <w:b/>
          <w:bCs/>
          <w:sz w:val="24"/>
          <w:szCs w:val="24"/>
          <w:u w:val="single"/>
        </w:rPr>
        <w:t xml:space="preserve"> </w:t>
      </w:r>
    </w:p>
    <w:p w:rsidR="001925FD" w:rsidRPr="0030256B" w:rsidRDefault="001925FD" w:rsidP="00E2157E">
      <w:pPr>
        <w:spacing w:after="0"/>
        <w:jc w:val="both"/>
        <w:rPr>
          <w:rFonts w:ascii="Garamond" w:hAnsi="Garamond" w:cstheme="majorBidi"/>
          <w:b/>
          <w:bCs/>
          <w:sz w:val="24"/>
          <w:szCs w:val="24"/>
        </w:rPr>
      </w:pPr>
      <w:r w:rsidRPr="0030256B">
        <w:rPr>
          <w:rFonts w:ascii="Garamond" w:hAnsi="Garamond" w:cstheme="majorBidi"/>
          <w:b/>
          <w:bCs/>
          <w:sz w:val="24"/>
          <w:szCs w:val="24"/>
        </w:rPr>
        <w:t>History</w:t>
      </w:r>
    </w:p>
    <w:p w:rsidR="001925FD" w:rsidRPr="0030256B" w:rsidRDefault="001925FD" w:rsidP="005F39AA">
      <w:pPr>
        <w:spacing w:after="0"/>
        <w:jc w:val="both"/>
        <w:rPr>
          <w:rFonts w:ascii="Garamond" w:hAnsi="Garamond" w:cstheme="majorBidi"/>
          <w:sz w:val="24"/>
          <w:szCs w:val="24"/>
        </w:rPr>
      </w:pPr>
      <w:r w:rsidRPr="0030256B">
        <w:rPr>
          <w:rFonts w:ascii="Garamond" w:hAnsi="Garamond" w:cstheme="majorBidi"/>
          <w:sz w:val="24"/>
          <w:szCs w:val="24"/>
        </w:rPr>
        <w:t>After the 2</w:t>
      </w:r>
      <w:r w:rsidRPr="0030256B">
        <w:rPr>
          <w:rFonts w:ascii="Garamond" w:hAnsi="Garamond" w:cstheme="majorBidi"/>
          <w:sz w:val="24"/>
          <w:szCs w:val="24"/>
          <w:vertAlign w:val="superscript"/>
        </w:rPr>
        <w:t>nd</w:t>
      </w:r>
      <w:r w:rsidRPr="0030256B">
        <w:rPr>
          <w:rFonts w:ascii="Garamond" w:hAnsi="Garamond" w:cstheme="majorBidi"/>
          <w:sz w:val="24"/>
          <w:szCs w:val="24"/>
        </w:rPr>
        <w:t xml:space="preserve">    World War, France, Netherlands, Japan and other non-socialist countries adopted the idea of indicative planning as an instrument for post-war recovery and the development. Contrary to the socialist directive planning, indicative planning accepts the primacy of private market economies. It tries to guide investments toward national priority objectives, avoid duplication of efforts and, to the extent possible, reduce cyclical instability.</w:t>
      </w:r>
    </w:p>
    <w:p w:rsidR="001925FD" w:rsidRPr="0030256B" w:rsidRDefault="001925FD" w:rsidP="005F39AA">
      <w:pPr>
        <w:spacing w:after="0"/>
        <w:jc w:val="both"/>
        <w:rPr>
          <w:rFonts w:ascii="Garamond" w:hAnsi="Garamond" w:cstheme="majorBidi"/>
          <w:b/>
          <w:bCs/>
          <w:sz w:val="24"/>
          <w:szCs w:val="24"/>
        </w:rPr>
      </w:pPr>
      <w:r w:rsidRPr="0030256B">
        <w:rPr>
          <w:rFonts w:ascii="Garamond" w:hAnsi="Garamond" w:cstheme="majorBidi"/>
          <w:b/>
          <w:bCs/>
          <w:sz w:val="24"/>
          <w:szCs w:val="24"/>
        </w:rPr>
        <w:t>Traditional Educational planning</w:t>
      </w:r>
    </w:p>
    <w:p w:rsidR="001925FD" w:rsidRPr="0030256B" w:rsidRDefault="001925FD" w:rsidP="005F39AA">
      <w:pPr>
        <w:spacing w:after="0"/>
        <w:jc w:val="both"/>
        <w:rPr>
          <w:rFonts w:ascii="Garamond" w:hAnsi="Garamond" w:cstheme="majorBidi"/>
          <w:sz w:val="24"/>
          <w:szCs w:val="24"/>
        </w:rPr>
      </w:pPr>
      <w:r w:rsidRPr="0030256B">
        <w:rPr>
          <w:rFonts w:ascii="Garamond" w:hAnsi="Garamond" w:cstheme="majorBidi"/>
          <w:sz w:val="24"/>
          <w:szCs w:val="24"/>
        </w:rPr>
        <w:t>In early 1960s, educational planning was seen as a ‘must’ for the newly independent countries to move ahead quickly and systematically. Planning units were set up in ministries of education but they were highly dependent on external expertise. The International Institute of Educational Planning (IIEP) was created to train national planning experts at UNESCO headquarters in Paris and in the field.</w:t>
      </w:r>
    </w:p>
    <w:p w:rsidR="001925FD" w:rsidRPr="0030256B" w:rsidRDefault="001925FD" w:rsidP="005F39AA">
      <w:pPr>
        <w:spacing w:after="0"/>
        <w:jc w:val="both"/>
        <w:rPr>
          <w:rFonts w:ascii="Garamond" w:hAnsi="Garamond" w:cstheme="majorBidi"/>
          <w:b/>
          <w:bCs/>
          <w:sz w:val="24"/>
          <w:szCs w:val="24"/>
          <w:lang w:val="en-GB"/>
        </w:rPr>
      </w:pPr>
      <w:r w:rsidRPr="0030256B">
        <w:rPr>
          <w:rFonts w:ascii="Garamond" w:hAnsi="Garamond" w:cstheme="majorBidi"/>
          <w:b/>
          <w:bCs/>
          <w:sz w:val="24"/>
          <w:szCs w:val="24"/>
        </w:rPr>
        <w:t>Approaches used in Traditional Planning</w:t>
      </w:r>
    </w:p>
    <w:p w:rsidR="001925FD" w:rsidRPr="0030256B" w:rsidRDefault="001925FD" w:rsidP="005F39AA">
      <w:pPr>
        <w:numPr>
          <w:ilvl w:val="0"/>
          <w:numId w:val="5"/>
        </w:numPr>
        <w:spacing w:after="0"/>
        <w:jc w:val="both"/>
        <w:rPr>
          <w:rFonts w:ascii="Garamond" w:hAnsi="Garamond" w:cstheme="majorBidi"/>
          <w:sz w:val="24"/>
          <w:szCs w:val="24"/>
        </w:rPr>
      </w:pPr>
      <w:r w:rsidRPr="0030256B">
        <w:rPr>
          <w:rFonts w:ascii="Garamond" w:hAnsi="Garamond" w:cstheme="majorBidi"/>
          <w:sz w:val="24"/>
          <w:szCs w:val="24"/>
        </w:rPr>
        <w:t>Manpower approach (planning education according to the needs of the labour market)</w:t>
      </w:r>
    </w:p>
    <w:p w:rsidR="001925FD" w:rsidRPr="0030256B" w:rsidRDefault="001925FD" w:rsidP="009053EC">
      <w:pPr>
        <w:numPr>
          <w:ilvl w:val="0"/>
          <w:numId w:val="5"/>
        </w:numPr>
        <w:spacing w:after="0"/>
        <w:jc w:val="both"/>
        <w:rPr>
          <w:rFonts w:ascii="Garamond" w:hAnsi="Garamond" w:cstheme="majorBidi"/>
          <w:sz w:val="24"/>
          <w:szCs w:val="24"/>
        </w:rPr>
      </w:pPr>
      <w:r w:rsidRPr="0030256B">
        <w:rPr>
          <w:rFonts w:ascii="Garamond" w:hAnsi="Garamond" w:cstheme="majorBidi"/>
          <w:sz w:val="24"/>
          <w:szCs w:val="24"/>
        </w:rPr>
        <w:t>Social demand approach (planning education according to the societal demands of education)</w:t>
      </w:r>
    </w:p>
    <w:p w:rsidR="001925FD" w:rsidRPr="0030256B" w:rsidRDefault="001925FD" w:rsidP="009053EC">
      <w:pPr>
        <w:numPr>
          <w:ilvl w:val="0"/>
          <w:numId w:val="5"/>
        </w:numPr>
        <w:spacing w:after="0"/>
        <w:jc w:val="both"/>
        <w:rPr>
          <w:rFonts w:ascii="Garamond" w:hAnsi="Garamond" w:cstheme="majorBidi"/>
          <w:sz w:val="24"/>
          <w:szCs w:val="24"/>
        </w:rPr>
      </w:pPr>
      <w:r w:rsidRPr="0030256B">
        <w:rPr>
          <w:rFonts w:ascii="Garamond" w:hAnsi="Garamond" w:cstheme="majorBidi"/>
          <w:sz w:val="24"/>
          <w:szCs w:val="24"/>
        </w:rPr>
        <w:t>Cost-benefit approach (planning education to address to the needs of education sub-sectors with the best rate of return)</w:t>
      </w:r>
    </w:p>
    <w:p w:rsidR="001925FD" w:rsidRPr="0030256B" w:rsidRDefault="001925FD" w:rsidP="00FF7FC8">
      <w:pPr>
        <w:spacing w:after="0"/>
        <w:jc w:val="both"/>
        <w:rPr>
          <w:rFonts w:ascii="Garamond" w:hAnsi="Garamond" w:cstheme="majorBidi"/>
          <w:b/>
          <w:bCs/>
          <w:sz w:val="24"/>
          <w:szCs w:val="24"/>
          <w:lang w:val="en-GB"/>
        </w:rPr>
      </w:pPr>
      <w:r w:rsidRPr="0030256B">
        <w:rPr>
          <w:rFonts w:ascii="Garamond" w:hAnsi="Garamond" w:cstheme="majorBidi"/>
          <w:b/>
          <w:bCs/>
          <w:sz w:val="24"/>
          <w:szCs w:val="24"/>
        </w:rPr>
        <w:t>Criticism on Traditional Planning</w:t>
      </w:r>
    </w:p>
    <w:p w:rsidR="001925FD" w:rsidRPr="0030256B" w:rsidRDefault="001925FD" w:rsidP="009053EC">
      <w:pPr>
        <w:numPr>
          <w:ilvl w:val="0"/>
          <w:numId w:val="6"/>
        </w:numPr>
        <w:spacing w:after="0"/>
        <w:jc w:val="both"/>
        <w:rPr>
          <w:rFonts w:ascii="Garamond" w:hAnsi="Garamond" w:cstheme="majorBidi"/>
          <w:sz w:val="24"/>
          <w:szCs w:val="24"/>
          <w:lang w:val="en-GB"/>
        </w:rPr>
      </w:pPr>
      <w:r w:rsidRPr="0030256B">
        <w:rPr>
          <w:rFonts w:ascii="Garamond" w:hAnsi="Garamond" w:cstheme="majorBidi"/>
          <w:sz w:val="24"/>
          <w:szCs w:val="24"/>
        </w:rPr>
        <w:t>There is relatively much less focus on plan implementation as compared to plan preparation</w:t>
      </w:r>
    </w:p>
    <w:p w:rsidR="001925FD" w:rsidRPr="0030256B" w:rsidRDefault="001925FD" w:rsidP="009053EC">
      <w:pPr>
        <w:numPr>
          <w:ilvl w:val="0"/>
          <w:numId w:val="6"/>
        </w:numPr>
        <w:spacing w:after="0"/>
        <w:jc w:val="both"/>
        <w:rPr>
          <w:rFonts w:ascii="Garamond" w:hAnsi="Garamond" w:cstheme="majorBidi"/>
          <w:sz w:val="24"/>
          <w:szCs w:val="24"/>
          <w:lang w:val="en-GB"/>
        </w:rPr>
      </w:pPr>
      <w:r w:rsidRPr="0030256B">
        <w:rPr>
          <w:rFonts w:ascii="Garamond" w:hAnsi="Garamond" w:cstheme="majorBidi"/>
          <w:sz w:val="24"/>
          <w:szCs w:val="24"/>
        </w:rPr>
        <w:t>Top down preparation of educational plans</w:t>
      </w:r>
    </w:p>
    <w:p w:rsidR="001925FD" w:rsidRPr="0030256B" w:rsidRDefault="001925FD" w:rsidP="009053EC">
      <w:pPr>
        <w:numPr>
          <w:ilvl w:val="0"/>
          <w:numId w:val="6"/>
        </w:numPr>
        <w:spacing w:after="0"/>
        <w:jc w:val="both"/>
        <w:rPr>
          <w:rFonts w:ascii="Garamond" w:hAnsi="Garamond" w:cstheme="majorBidi"/>
          <w:sz w:val="24"/>
          <w:szCs w:val="24"/>
          <w:lang w:val="en-GB"/>
        </w:rPr>
      </w:pPr>
      <w:r w:rsidRPr="0030256B">
        <w:rPr>
          <w:rFonts w:ascii="Garamond" w:hAnsi="Garamond" w:cstheme="majorBidi"/>
          <w:sz w:val="24"/>
          <w:szCs w:val="24"/>
        </w:rPr>
        <w:t>Linear planning with much less consideration of the changing environment</w:t>
      </w:r>
    </w:p>
    <w:p w:rsidR="00FF7FC8" w:rsidRPr="00E2157E" w:rsidRDefault="001925FD" w:rsidP="00E2157E">
      <w:pPr>
        <w:tabs>
          <w:tab w:val="left" w:pos="3690"/>
        </w:tabs>
        <w:spacing w:before="240" w:after="0"/>
        <w:jc w:val="both"/>
        <w:rPr>
          <w:rFonts w:ascii="Garamond" w:hAnsi="Garamond" w:cstheme="majorBidi"/>
          <w:b/>
          <w:bCs/>
          <w:sz w:val="24"/>
          <w:szCs w:val="24"/>
          <w:u w:val="single"/>
          <w:lang w:val="en-GB"/>
        </w:rPr>
      </w:pPr>
      <w:bookmarkStart w:id="10" w:name="_Toc430189594"/>
      <w:r w:rsidRPr="0030256B">
        <w:rPr>
          <w:rFonts w:ascii="Garamond" w:hAnsi="Garamond" w:cstheme="majorBidi"/>
          <w:b/>
          <w:bCs/>
          <w:sz w:val="24"/>
          <w:szCs w:val="24"/>
          <w:u w:val="single"/>
        </w:rPr>
        <w:t>Topic: 011 - Strategic Planning</w:t>
      </w:r>
      <w:bookmarkEnd w:id="10"/>
      <w:r w:rsidR="00D6555C">
        <w:rPr>
          <w:rFonts w:ascii="Garamond" w:hAnsi="Garamond" w:cstheme="majorBidi"/>
          <w:b/>
          <w:bCs/>
          <w:sz w:val="24"/>
          <w:szCs w:val="24"/>
          <w:u w:val="single"/>
          <w:lang w:val="en-GB"/>
        </w:rPr>
        <w:t xml:space="preserve"> </w:t>
      </w:r>
      <w:r w:rsidRPr="0030256B">
        <w:rPr>
          <w:rFonts w:ascii="Garamond" w:hAnsi="Garamond" w:cstheme="majorBidi"/>
          <w:sz w:val="24"/>
          <w:szCs w:val="24"/>
        </w:rPr>
        <w:t>Strategic Planning is a management tool to help an organization improve its performance and achieve the desired goals by continuously adjusting the direction of the organization to the changing environment.  There are some key features of strategic planning. They are:</w:t>
      </w:r>
    </w:p>
    <w:p w:rsidR="001925FD" w:rsidRPr="0030256B" w:rsidRDefault="001925FD" w:rsidP="00FF7FC8">
      <w:pPr>
        <w:spacing w:after="0"/>
        <w:jc w:val="both"/>
        <w:rPr>
          <w:rFonts w:ascii="Garamond" w:hAnsi="Garamond" w:cstheme="majorBidi"/>
          <w:b/>
          <w:bCs/>
          <w:sz w:val="24"/>
          <w:szCs w:val="24"/>
        </w:rPr>
      </w:pPr>
      <w:r w:rsidRPr="0030256B">
        <w:rPr>
          <w:rFonts w:ascii="Garamond" w:hAnsi="Garamond" w:cstheme="majorBidi"/>
          <w:b/>
          <w:bCs/>
          <w:sz w:val="24"/>
          <w:szCs w:val="24"/>
        </w:rPr>
        <w:lastRenderedPageBreak/>
        <w:t>Direction &amp; Flexibility</w:t>
      </w:r>
    </w:p>
    <w:p w:rsidR="00E2157E" w:rsidRPr="00E2157E" w:rsidRDefault="001925FD" w:rsidP="00E2157E">
      <w:pPr>
        <w:spacing w:after="0"/>
        <w:jc w:val="both"/>
        <w:rPr>
          <w:rFonts w:ascii="Garamond" w:hAnsi="Garamond" w:cstheme="majorBidi"/>
          <w:sz w:val="24"/>
          <w:szCs w:val="24"/>
          <w:lang w:val="en-GB"/>
        </w:rPr>
      </w:pPr>
      <w:r w:rsidRPr="0030256B">
        <w:rPr>
          <w:rFonts w:ascii="Garamond" w:hAnsi="Garamond" w:cstheme="majorBidi"/>
          <w:sz w:val="24"/>
          <w:szCs w:val="24"/>
        </w:rPr>
        <w:t>Strategic planning is not just a technical undertaking that spells out future objectives to be reached and actions to be taken. It requires a global sense of purpose and direction capable of guiding implementers in making everyday choices about what actions should be taken in order to produce the expected results.</w:t>
      </w:r>
    </w:p>
    <w:p w:rsidR="001925FD" w:rsidRPr="00E2157E" w:rsidRDefault="001925FD" w:rsidP="00E8287E">
      <w:pPr>
        <w:spacing w:after="0"/>
        <w:jc w:val="both"/>
        <w:rPr>
          <w:rFonts w:ascii="Garamond" w:hAnsi="Garamond" w:cstheme="majorBidi"/>
          <w:b/>
          <w:bCs/>
          <w:sz w:val="24"/>
          <w:szCs w:val="24"/>
          <w:lang w:val="en-GB"/>
        </w:rPr>
      </w:pPr>
      <w:r w:rsidRPr="0030256B">
        <w:rPr>
          <w:rFonts w:ascii="Garamond" w:hAnsi="Garamond" w:cstheme="majorBidi"/>
          <w:b/>
          <w:bCs/>
          <w:sz w:val="24"/>
          <w:szCs w:val="24"/>
        </w:rPr>
        <w:t>Participatory</w:t>
      </w:r>
      <w:r w:rsidR="00E2157E">
        <w:rPr>
          <w:rFonts w:ascii="Garamond" w:hAnsi="Garamond" w:cstheme="majorBidi"/>
          <w:b/>
          <w:bCs/>
          <w:sz w:val="24"/>
          <w:szCs w:val="24"/>
          <w:lang w:val="en-GB"/>
        </w:rPr>
        <w:t xml:space="preserve"> </w:t>
      </w:r>
      <w:r w:rsidRPr="0030256B">
        <w:rPr>
          <w:rFonts w:ascii="Garamond" w:hAnsi="Garamond" w:cstheme="majorBidi"/>
          <w:sz w:val="24"/>
          <w:szCs w:val="24"/>
        </w:rPr>
        <w:t>The strategic planning guides educational development by giving a common vision and shared priorities. Educational planning is both visionary and pragmatic, engaging a wide range of actors in defining education’s future and mobilizing resources to reach its goals. It is:</w:t>
      </w:r>
    </w:p>
    <w:p w:rsidR="001925FD" w:rsidRPr="0030256B" w:rsidRDefault="001925FD" w:rsidP="009053EC">
      <w:pPr>
        <w:pStyle w:val="ListParagraph"/>
        <w:numPr>
          <w:ilvl w:val="0"/>
          <w:numId w:val="9"/>
        </w:numPr>
        <w:spacing w:after="0"/>
        <w:jc w:val="both"/>
        <w:rPr>
          <w:rFonts w:ascii="Garamond" w:hAnsi="Garamond" w:cstheme="majorBidi"/>
          <w:sz w:val="24"/>
          <w:szCs w:val="24"/>
          <w:lang w:val="en-GB"/>
        </w:rPr>
      </w:pPr>
      <w:r w:rsidRPr="0030256B">
        <w:rPr>
          <w:rFonts w:ascii="Garamond" w:hAnsi="Garamond" w:cstheme="majorBidi"/>
          <w:sz w:val="24"/>
          <w:szCs w:val="24"/>
        </w:rPr>
        <w:t>Result Oriented</w:t>
      </w:r>
    </w:p>
    <w:p w:rsidR="001925FD" w:rsidRPr="0030256B" w:rsidRDefault="001925FD" w:rsidP="009053EC">
      <w:pPr>
        <w:pStyle w:val="ListParagraph"/>
        <w:numPr>
          <w:ilvl w:val="0"/>
          <w:numId w:val="9"/>
        </w:numPr>
        <w:spacing w:after="0"/>
        <w:jc w:val="both"/>
        <w:rPr>
          <w:rFonts w:ascii="Garamond" w:hAnsi="Garamond" w:cstheme="majorBidi"/>
          <w:sz w:val="24"/>
          <w:szCs w:val="24"/>
          <w:lang w:val="en-GB"/>
        </w:rPr>
      </w:pPr>
      <w:r w:rsidRPr="0030256B">
        <w:rPr>
          <w:rFonts w:ascii="Garamond" w:hAnsi="Garamond" w:cstheme="majorBidi"/>
          <w:sz w:val="24"/>
          <w:szCs w:val="24"/>
        </w:rPr>
        <w:t>Participatory</w:t>
      </w:r>
    </w:p>
    <w:p w:rsidR="001925FD" w:rsidRPr="0030256B" w:rsidRDefault="001925FD" w:rsidP="009053EC">
      <w:pPr>
        <w:pStyle w:val="ListParagraph"/>
        <w:numPr>
          <w:ilvl w:val="0"/>
          <w:numId w:val="9"/>
        </w:numPr>
        <w:spacing w:after="0"/>
        <w:jc w:val="both"/>
        <w:rPr>
          <w:rFonts w:ascii="Garamond" w:hAnsi="Garamond" w:cstheme="majorBidi"/>
          <w:sz w:val="24"/>
          <w:szCs w:val="24"/>
          <w:lang w:val="en-GB"/>
        </w:rPr>
      </w:pPr>
      <w:r w:rsidRPr="0030256B">
        <w:rPr>
          <w:rFonts w:ascii="Garamond" w:hAnsi="Garamond" w:cstheme="majorBidi"/>
          <w:sz w:val="24"/>
          <w:szCs w:val="24"/>
        </w:rPr>
        <w:t xml:space="preserve">Iterative </w:t>
      </w:r>
    </w:p>
    <w:p w:rsidR="001925FD" w:rsidRPr="0030256B" w:rsidRDefault="001925FD" w:rsidP="009053EC">
      <w:pPr>
        <w:pStyle w:val="ListParagraph"/>
        <w:numPr>
          <w:ilvl w:val="0"/>
          <w:numId w:val="9"/>
        </w:numPr>
        <w:spacing w:after="0"/>
        <w:jc w:val="both"/>
        <w:rPr>
          <w:rFonts w:ascii="Garamond" w:hAnsi="Garamond" w:cstheme="majorBidi"/>
          <w:sz w:val="24"/>
          <w:szCs w:val="24"/>
          <w:lang w:val="en-GB"/>
        </w:rPr>
      </w:pPr>
      <w:r w:rsidRPr="0030256B">
        <w:rPr>
          <w:rFonts w:ascii="Garamond" w:hAnsi="Garamond" w:cstheme="majorBidi"/>
          <w:sz w:val="24"/>
          <w:szCs w:val="24"/>
        </w:rPr>
        <w:t>Flexible in implementation</w:t>
      </w:r>
    </w:p>
    <w:p w:rsidR="001925FD" w:rsidRPr="0030256B" w:rsidRDefault="001925FD" w:rsidP="009053EC">
      <w:pPr>
        <w:pStyle w:val="ListParagraph"/>
        <w:numPr>
          <w:ilvl w:val="0"/>
          <w:numId w:val="9"/>
        </w:numPr>
        <w:spacing w:after="0"/>
        <w:jc w:val="both"/>
        <w:rPr>
          <w:rFonts w:ascii="Garamond" w:hAnsi="Garamond" w:cstheme="majorBidi"/>
          <w:sz w:val="24"/>
          <w:szCs w:val="24"/>
          <w:lang w:val="en-GB"/>
        </w:rPr>
      </w:pPr>
      <w:r w:rsidRPr="0030256B">
        <w:rPr>
          <w:rFonts w:ascii="Garamond" w:hAnsi="Garamond" w:cstheme="majorBidi"/>
          <w:sz w:val="24"/>
          <w:szCs w:val="24"/>
        </w:rPr>
        <w:t>Change Oriented</w:t>
      </w:r>
    </w:p>
    <w:p w:rsidR="001925FD" w:rsidRPr="0030256B" w:rsidRDefault="001925FD" w:rsidP="009053EC">
      <w:pPr>
        <w:pStyle w:val="ListParagraph"/>
        <w:numPr>
          <w:ilvl w:val="0"/>
          <w:numId w:val="9"/>
        </w:numPr>
        <w:spacing w:after="0"/>
        <w:jc w:val="both"/>
        <w:rPr>
          <w:rFonts w:ascii="Garamond" w:hAnsi="Garamond" w:cstheme="majorBidi"/>
          <w:sz w:val="24"/>
          <w:szCs w:val="24"/>
          <w:lang w:val="en-GB"/>
        </w:rPr>
      </w:pPr>
      <w:r w:rsidRPr="0030256B">
        <w:rPr>
          <w:rFonts w:ascii="Garamond" w:hAnsi="Garamond" w:cstheme="majorBidi"/>
          <w:sz w:val="24"/>
          <w:szCs w:val="24"/>
        </w:rPr>
        <w:t>Implementation oriented</w:t>
      </w:r>
    </w:p>
    <w:p w:rsidR="001925FD" w:rsidRPr="0030256B" w:rsidRDefault="001925FD" w:rsidP="00FF7FC8">
      <w:pPr>
        <w:spacing w:before="240" w:after="0"/>
        <w:jc w:val="both"/>
        <w:rPr>
          <w:rFonts w:ascii="Garamond" w:hAnsi="Garamond" w:cstheme="majorBidi"/>
          <w:b/>
          <w:bCs/>
          <w:sz w:val="24"/>
          <w:szCs w:val="24"/>
          <w:u w:val="single"/>
        </w:rPr>
      </w:pPr>
      <w:bookmarkStart w:id="11" w:name="_Toc430189595"/>
      <w:r w:rsidRPr="0030256B">
        <w:rPr>
          <w:rFonts w:ascii="Garamond" w:hAnsi="Garamond" w:cstheme="majorBidi"/>
          <w:b/>
          <w:bCs/>
          <w:sz w:val="24"/>
          <w:szCs w:val="24"/>
          <w:u w:val="single"/>
        </w:rPr>
        <w:t>Topic: 012 - Stages of Strategic Planning and place of development</w:t>
      </w:r>
      <w:bookmarkEnd w:id="11"/>
    </w:p>
    <w:p w:rsidR="001925FD" w:rsidRPr="0030256B" w:rsidRDefault="001925FD" w:rsidP="005F39AA">
      <w:pPr>
        <w:spacing w:after="0"/>
        <w:jc w:val="both"/>
        <w:rPr>
          <w:rFonts w:ascii="Garamond" w:hAnsi="Garamond" w:cstheme="majorBidi"/>
          <w:sz w:val="24"/>
          <w:szCs w:val="24"/>
        </w:rPr>
      </w:pPr>
      <w:r w:rsidRPr="0030256B">
        <w:rPr>
          <w:rFonts w:ascii="Garamond" w:hAnsi="Garamond" w:cstheme="majorBidi"/>
          <w:sz w:val="24"/>
          <w:szCs w:val="24"/>
        </w:rPr>
        <w:t>In simple terms, there are four broad stages of strategic planning including: diagnosis, policy formulation, making action plan and monitoring.</w:t>
      </w:r>
    </w:p>
    <w:p w:rsidR="001925FD" w:rsidRPr="0030256B" w:rsidRDefault="001925FD" w:rsidP="00FF7FC8">
      <w:pPr>
        <w:spacing w:after="0"/>
        <w:jc w:val="both"/>
        <w:rPr>
          <w:rFonts w:ascii="Garamond" w:hAnsi="Garamond" w:cstheme="majorBidi"/>
          <w:b/>
          <w:bCs/>
          <w:sz w:val="24"/>
          <w:szCs w:val="24"/>
          <w:lang w:val="en-GB"/>
        </w:rPr>
      </w:pPr>
      <w:r w:rsidRPr="0030256B">
        <w:rPr>
          <w:rFonts w:ascii="Garamond" w:hAnsi="Garamond" w:cstheme="majorBidi"/>
          <w:b/>
          <w:bCs/>
          <w:sz w:val="24"/>
          <w:szCs w:val="24"/>
        </w:rPr>
        <w:t xml:space="preserve">1. </w:t>
      </w:r>
      <w:r w:rsidRPr="0030256B">
        <w:rPr>
          <w:rFonts w:ascii="Garamond" w:hAnsi="Garamond" w:cstheme="majorBidi"/>
          <w:b/>
          <w:bCs/>
          <w:sz w:val="24"/>
          <w:szCs w:val="24"/>
        </w:rPr>
        <w:tab/>
        <w:t>Diagnosis</w:t>
      </w:r>
    </w:p>
    <w:p w:rsidR="001925FD" w:rsidRPr="0030256B" w:rsidRDefault="001925FD" w:rsidP="00FF7FC8">
      <w:pPr>
        <w:spacing w:after="0"/>
        <w:jc w:val="both"/>
        <w:rPr>
          <w:rFonts w:ascii="Garamond" w:hAnsi="Garamond" w:cstheme="majorBidi"/>
          <w:sz w:val="24"/>
          <w:szCs w:val="24"/>
          <w:lang w:val="en-GB"/>
        </w:rPr>
      </w:pPr>
      <w:r w:rsidRPr="0030256B">
        <w:rPr>
          <w:rFonts w:ascii="Garamond" w:hAnsi="Garamond" w:cstheme="majorBidi"/>
          <w:sz w:val="24"/>
          <w:szCs w:val="24"/>
        </w:rPr>
        <w:t>It involves analysis of the current situation in the sector and its environment. Major question to answer at this stage is “where do we stand today”?</w:t>
      </w:r>
    </w:p>
    <w:p w:rsidR="001925FD" w:rsidRPr="0030256B" w:rsidRDefault="001925FD" w:rsidP="00FF7FC8">
      <w:pPr>
        <w:spacing w:after="0"/>
        <w:jc w:val="both"/>
        <w:rPr>
          <w:rFonts w:ascii="Garamond" w:hAnsi="Garamond" w:cstheme="majorBidi"/>
          <w:b/>
          <w:bCs/>
          <w:sz w:val="24"/>
          <w:szCs w:val="24"/>
        </w:rPr>
      </w:pPr>
      <w:r w:rsidRPr="0030256B">
        <w:rPr>
          <w:rFonts w:ascii="Garamond" w:hAnsi="Garamond" w:cstheme="majorBidi"/>
          <w:b/>
          <w:bCs/>
          <w:sz w:val="24"/>
          <w:szCs w:val="24"/>
        </w:rPr>
        <w:t xml:space="preserve">2. </w:t>
      </w:r>
      <w:r w:rsidRPr="0030256B">
        <w:rPr>
          <w:rFonts w:ascii="Garamond" w:hAnsi="Garamond" w:cstheme="majorBidi"/>
          <w:b/>
          <w:bCs/>
          <w:sz w:val="24"/>
          <w:szCs w:val="24"/>
        </w:rPr>
        <w:tab/>
        <w:t>Policy Formulation</w:t>
      </w:r>
    </w:p>
    <w:p w:rsidR="001925FD" w:rsidRPr="0030256B" w:rsidRDefault="001925FD" w:rsidP="00FF7FC8">
      <w:pPr>
        <w:spacing w:after="0"/>
        <w:jc w:val="both"/>
        <w:rPr>
          <w:rFonts w:ascii="Garamond" w:hAnsi="Garamond" w:cstheme="majorBidi"/>
          <w:sz w:val="24"/>
          <w:szCs w:val="24"/>
          <w:lang w:val="en-GB"/>
        </w:rPr>
      </w:pPr>
      <w:r w:rsidRPr="0030256B">
        <w:rPr>
          <w:rFonts w:ascii="Garamond" w:hAnsi="Garamond" w:cstheme="majorBidi"/>
          <w:sz w:val="24"/>
          <w:szCs w:val="24"/>
        </w:rPr>
        <w:t>This stage involves setting goals and</w:t>
      </w:r>
      <w:r w:rsidRPr="0030256B">
        <w:rPr>
          <w:rFonts w:ascii="Garamond" w:hAnsi="Garamond" w:cstheme="majorBidi"/>
          <w:sz w:val="24"/>
          <w:szCs w:val="24"/>
          <w:lang w:val="en-GB"/>
        </w:rPr>
        <w:t xml:space="preserve"> </w:t>
      </w:r>
      <w:r w:rsidRPr="0030256B">
        <w:rPr>
          <w:rFonts w:ascii="Garamond" w:hAnsi="Garamond" w:cstheme="majorBidi"/>
          <w:sz w:val="24"/>
          <w:szCs w:val="24"/>
        </w:rPr>
        <w:t>strategies. Major questions to answer at this stage are: “where would we like to be in the</w:t>
      </w:r>
      <w:r w:rsidRPr="0030256B">
        <w:rPr>
          <w:rFonts w:ascii="Garamond" w:hAnsi="Garamond" w:cstheme="majorBidi"/>
          <w:sz w:val="24"/>
          <w:szCs w:val="24"/>
          <w:lang w:val="en-GB"/>
        </w:rPr>
        <w:t xml:space="preserve"> </w:t>
      </w:r>
      <w:r w:rsidRPr="0030256B">
        <w:rPr>
          <w:rFonts w:ascii="Garamond" w:hAnsi="Garamond" w:cstheme="majorBidi"/>
          <w:sz w:val="24"/>
          <w:szCs w:val="24"/>
        </w:rPr>
        <w:t>future? Which directions should we adopt”?</w:t>
      </w:r>
    </w:p>
    <w:p w:rsidR="001925FD" w:rsidRPr="0030256B" w:rsidRDefault="001925FD" w:rsidP="00FF7FC8">
      <w:pPr>
        <w:spacing w:after="0"/>
        <w:jc w:val="both"/>
        <w:rPr>
          <w:rFonts w:ascii="Garamond" w:hAnsi="Garamond" w:cstheme="majorBidi"/>
          <w:b/>
          <w:bCs/>
          <w:sz w:val="24"/>
          <w:szCs w:val="24"/>
          <w:lang w:val="en-GB"/>
        </w:rPr>
      </w:pPr>
      <w:r w:rsidRPr="0030256B">
        <w:rPr>
          <w:rFonts w:ascii="Garamond" w:hAnsi="Garamond" w:cstheme="majorBidi"/>
          <w:b/>
          <w:bCs/>
          <w:sz w:val="24"/>
          <w:szCs w:val="24"/>
        </w:rPr>
        <w:t xml:space="preserve">3. </w:t>
      </w:r>
      <w:r w:rsidRPr="0030256B">
        <w:rPr>
          <w:rFonts w:ascii="Garamond" w:hAnsi="Garamond" w:cstheme="majorBidi"/>
          <w:b/>
          <w:bCs/>
          <w:sz w:val="24"/>
          <w:szCs w:val="24"/>
        </w:rPr>
        <w:tab/>
        <w:t xml:space="preserve">Making an Action Plan </w:t>
      </w:r>
    </w:p>
    <w:p w:rsidR="001925FD" w:rsidRPr="0030256B" w:rsidRDefault="001925FD" w:rsidP="00FF7FC8">
      <w:pPr>
        <w:spacing w:after="0"/>
        <w:jc w:val="both"/>
        <w:rPr>
          <w:rFonts w:ascii="Garamond" w:hAnsi="Garamond" w:cstheme="majorBidi"/>
          <w:sz w:val="24"/>
          <w:szCs w:val="24"/>
          <w:lang w:val="en-GB"/>
        </w:rPr>
      </w:pPr>
      <w:r w:rsidRPr="0030256B">
        <w:rPr>
          <w:rFonts w:ascii="Garamond" w:hAnsi="Garamond" w:cstheme="majorBidi"/>
          <w:sz w:val="24"/>
          <w:szCs w:val="24"/>
        </w:rPr>
        <w:t>This stage is the most important stage as it is about implementation. It includes: setting of precise objectives, identification of actions, timeline, resources and allocation of responsibilities to the people to carry out an action, and resources needed. Major question to answer at this stage is: “How shall we get there?</w:t>
      </w:r>
    </w:p>
    <w:p w:rsidR="001925FD" w:rsidRPr="0030256B" w:rsidRDefault="001925FD" w:rsidP="00FF7FC8">
      <w:pPr>
        <w:spacing w:after="0"/>
        <w:jc w:val="both"/>
        <w:rPr>
          <w:rFonts w:ascii="Garamond" w:hAnsi="Garamond" w:cstheme="majorBidi"/>
          <w:b/>
          <w:bCs/>
          <w:sz w:val="24"/>
          <w:szCs w:val="24"/>
          <w:lang w:val="en-GB"/>
        </w:rPr>
      </w:pPr>
      <w:r w:rsidRPr="0030256B">
        <w:rPr>
          <w:rFonts w:ascii="Garamond" w:hAnsi="Garamond" w:cstheme="majorBidi"/>
          <w:b/>
          <w:bCs/>
          <w:sz w:val="24"/>
          <w:szCs w:val="24"/>
        </w:rPr>
        <w:t>4. Monitoring</w:t>
      </w:r>
    </w:p>
    <w:p w:rsidR="00E2157E" w:rsidRPr="00E2157E" w:rsidRDefault="001925FD" w:rsidP="00E2157E">
      <w:pPr>
        <w:spacing w:after="0"/>
        <w:jc w:val="both"/>
        <w:rPr>
          <w:rFonts w:ascii="Garamond" w:hAnsi="Garamond" w:cstheme="majorBidi"/>
          <w:sz w:val="24"/>
          <w:szCs w:val="24"/>
          <w:lang w:val="en-GB"/>
        </w:rPr>
      </w:pPr>
      <w:r w:rsidRPr="0030256B">
        <w:rPr>
          <w:rFonts w:ascii="Garamond" w:hAnsi="Garamond" w:cstheme="majorBidi"/>
          <w:sz w:val="24"/>
          <w:szCs w:val="24"/>
        </w:rPr>
        <w:t>This stage involves measurement and evaluation of progress</w:t>
      </w:r>
      <w:r w:rsidRPr="0030256B">
        <w:rPr>
          <w:rFonts w:ascii="Garamond" w:hAnsi="Garamond" w:cstheme="majorBidi"/>
          <w:sz w:val="24"/>
          <w:szCs w:val="24"/>
          <w:lang w:val="en-GB"/>
        </w:rPr>
        <w:t xml:space="preserve"> </w:t>
      </w:r>
      <w:r w:rsidRPr="0030256B">
        <w:rPr>
          <w:rFonts w:ascii="Garamond" w:hAnsi="Garamond" w:cstheme="majorBidi"/>
          <w:sz w:val="24"/>
          <w:szCs w:val="24"/>
        </w:rPr>
        <w:t>and taking corrective action. Questions to be answered at this stage are: Are we moving in the right direction?</w:t>
      </w:r>
      <w:r w:rsidRPr="0030256B">
        <w:rPr>
          <w:rFonts w:ascii="Garamond" w:hAnsi="Garamond" w:cstheme="majorBidi"/>
          <w:sz w:val="24"/>
          <w:szCs w:val="24"/>
          <w:lang w:val="en-GB"/>
        </w:rPr>
        <w:t xml:space="preserve"> </w:t>
      </w:r>
      <w:r w:rsidRPr="0030256B">
        <w:rPr>
          <w:rFonts w:ascii="Garamond" w:hAnsi="Garamond" w:cstheme="majorBidi"/>
          <w:sz w:val="24"/>
          <w:szCs w:val="24"/>
        </w:rPr>
        <w:t>Which adjustments are needed”?</w:t>
      </w:r>
    </w:p>
    <w:p w:rsidR="001925FD" w:rsidRPr="0030256B" w:rsidRDefault="001925FD" w:rsidP="00FF7FC8">
      <w:pPr>
        <w:spacing w:after="0"/>
        <w:jc w:val="both"/>
        <w:rPr>
          <w:rFonts w:ascii="Garamond" w:hAnsi="Garamond" w:cstheme="majorBidi"/>
          <w:b/>
          <w:bCs/>
          <w:sz w:val="24"/>
          <w:szCs w:val="24"/>
          <w:lang w:val="en-GB"/>
        </w:rPr>
      </w:pPr>
      <w:r w:rsidRPr="0030256B">
        <w:rPr>
          <w:rFonts w:ascii="Garamond" w:hAnsi="Garamond" w:cstheme="majorBidi"/>
          <w:b/>
          <w:bCs/>
          <w:sz w:val="24"/>
          <w:szCs w:val="24"/>
        </w:rPr>
        <w:t xml:space="preserve">Table: </w:t>
      </w:r>
      <w:r w:rsidRPr="0030256B">
        <w:rPr>
          <w:rFonts w:ascii="Garamond" w:hAnsi="Garamond" w:cstheme="majorBidi"/>
          <w:b/>
          <w:bCs/>
          <w:sz w:val="24"/>
          <w:szCs w:val="24"/>
        </w:rPr>
        <w:tab/>
        <w:t>Sample Action Plan for an Organization</w:t>
      </w:r>
    </w:p>
    <w:tbl>
      <w:tblPr>
        <w:tblW w:w="9164" w:type="dxa"/>
        <w:tblLayout w:type="fixed"/>
        <w:tblCellMar>
          <w:left w:w="0" w:type="dxa"/>
          <w:right w:w="0" w:type="dxa"/>
        </w:tblCellMar>
        <w:tblLook w:val="0420" w:firstRow="1" w:lastRow="0" w:firstColumn="0" w:lastColumn="0" w:noHBand="0" w:noVBand="1"/>
      </w:tblPr>
      <w:tblGrid>
        <w:gridCol w:w="428"/>
        <w:gridCol w:w="1476"/>
        <w:gridCol w:w="3060"/>
        <w:gridCol w:w="1701"/>
        <w:gridCol w:w="1134"/>
        <w:gridCol w:w="1365"/>
      </w:tblGrid>
      <w:tr w:rsidR="001925FD" w:rsidRPr="0030256B" w:rsidTr="00E2157E">
        <w:trPr>
          <w:trHeight w:val="584"/>
        </w:trPr>
        <w:tc>
          <w:tcPr>
            <w:tcW w:w="428"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1925FD" w:rsidRPr="0030256B" w:rsidRDefault="001925FD" w:rsidP="00FF7FC8">
            <w:pPr>
              <w:spacing w:after="0"/>
              <w:jc w:val="both"/>
              <w:rPr>
                <w:rFonts w:ascii="Garamond" w:hAnsi="Garamond" w:cstheme="majorBidi"/>
                <w:b/>
                <w:bCs/>
                <w:sz w:val="24"/>
                <w:szCs w:val="24"/>
                <w:lang w:val="en-GB"/>
              </w:rPr>
            </w:pPr>
          </w:p>
        </w:tc>
        <w:tc>
          <w:tcPr>
            <w:tcW w:w="1476"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1925FD" w:rsidRPr="0030256B" w:rsidRDefault="001925FD" w:rsidP="00FF7FC8">
            <w:pPr>
              <w:spacing w:after="0"/>
              <w:jc w:val="both"/>
              <w:rPr>
                <w:rFonts w:ascii="Garamond" w:hAnsi="Garamond" w:cstheme="majorBidi"/>
                <w:b/>
                <w:bCs/>
                <w:sz w:val="24"/>
                <w:szCs w:val="24"/>
                <w:lang w:val="en-GB"/>
              </w:rPr>
            </w:pPr>
            <w:r w:rsidRPr="0030256B">
              <w:rPr>
                <w:rFonts w:ascii="Garamond" w:hAnsi="Garamond" w:cstheme="majorBidi"/>
                <w:b/>
                <w:bCs/>
                <w:sz w:val="24"/>
                <w:szCs w:val="24"/>
              </w:rPr>
              <w:t>Objective</w:t>
            </w:r>
          </w:p>
        </w:tc>
        <w:tc>
          <w:tcPr>
            <w:tcW w:w="306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1925FD" w:rsidRPr="0030256B" w:rsidRDefault="001925FD" w:rsidP="00FF7FC8">
            <w:pPr>
              <w:spacing w:after="0"/>
              <w:jc w:val="both"/>
              <w:rPr>
                <w:rFonts w:ascii="Garamond" w:hAnsi="Garamond" w:cstheme="majorBidi"/>
                <w:b/>
                <w:bCs/>
                <w:sz w:val="24"/>
                <w:szCs w:val="24"/>
                <w:lang w:val="en-GB"/>
              </w:rPr>
            </w:pPr>
            <w:r w:rsidRPr="0030256B">
              <w:rPr>
                <w:rFonts w:ascii="Garamond" w:hAnsi="Garamond" w:cstheme="majorBidi"/>
                <w:b/>
                <w:bCs/>
                <w:sz w:val="24"/>
                <w:szCs w:val="24"/>
              </w:rPr>
              <w:t>Action</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1925FD" w:rsidRPr="0030256B" w:rsidRDefault="001925FD" w:rsidP="00FF7FC8">
            <w:pPr>
              <w:spacing w:after="0"/>
              <w:jc w:val="both"/>
              <w:rPr>
                <w:rFonts w:ascii="Garamond" w:hAnsi="Garamond" w:cstheme="majorBidi"/>
                <w:b/>
                <w:bCs/>
                <w:sz w:val="24"/>
                <w:szCs w:val="24"/>
                <w:lang w:val="en-GB"/>
              </w:rPr>
            </w:pPr>
            <w:r w:rsidRPr="0030256B">
              <w:rPr>
                <w:rFonts w:ascii="Garamond" w:hAnsi="Garamond" w:cstheme="majorBidi"/>
                <w:b/>
                <w:bCs/>
                <w:sz w:val="24"/>
                <w:szCs w:val="24"/>
              </w:rPr>
              <w:t>By Whom</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1925FD" w:rsidRPr="0030256B" w:rsidRDefault="001925FD" w:rsidP="00FF7FC8">
            <w:pPr>
              <w:spacing w:after="0"/>
              <w:jc w:val="both"/>
              <w:rPr>
                <w:rFonts w:ascii="Garamond" w:hAnsi="Garamond" w:cstheme="majorBidi"/>
                <w:b/>
                <w:bCs/>
                <w:sz w:val="24"/>
                <w:szCs w:val="24"/>
                <w:lang w:val="en-GB"/>
              </w:rPr>
            </w:pPr>
            <w:r w:rsidRPr="0030256B">
              <w:rPr>
                <w:rFonts w:ascii="Garamond" w:hAnsi="Garamond" w:cstheme="majorBidi"/>
                <w:b/>
                <w:bCs/>
                <w:sz w:val="24"/>
                <w:szCs w:val="24"/>
              </w:rPr>
              <w:t>By When</w:t>
            </w:r>
          </w:p>
        </w:tc>
        <w:tc>
          <w:tcPr>
            <w:tcW w:w="1365"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1925FD" w:rsidRPr="0030256B" w:rsidRDefault="001925FD" w:rsidP="00FF7FC8">
            <w:pPr>
              <w:spacing w:after="0"/>
              <w:jc w:val="both"/>
              <w:rPr>
                <w:rFonts w:ascii="Garamond" w:hAnsi="Garamond" w:cstheme="majorBidi"/>
                <w:b/>
                <w:bCs/>
                <w:sz w:val="24"/>
                <w:szCs w:val="24"/>
                <w:lang w:val="en-GB"/>
              </w:rPr>
            </w:pPr>
            <w:r w:rsidRPr="0030256B">
              <w:rPr>
                <w:rFonts w:ascii="Garamond" w:hAnsi="Garamond" w:cstheme="majorBidi"/>
                <w:b/>
                <w:bCs/>
                <w:sz w:val="24"/>
                <w:szCs w:val="24"/>
              </w:rPr>
              <w:t>Resources Needed</w:t>
            </w:r>
          </w:p>
        </w:tc>
      </w:tr>
      <w:tr w:rsidR="001925FD" w:rsidRPr="0030256B" w:rsidTr="00E2157E">
        <w:trPr>
          <w:trHeight w:val="553"/>
        </w:trPr>
        <w:tc>
          <w:tcPr>
            <w:tcW w:w="428" w:type="dxa"/>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1925FD" w:rsidRPr="0030256B" w:rsidRDefault="001925FD" w:rsidP="00FF7FC8">
            <w:pPr>
              <w:spacing w:after="0"/>
              <w:jc w:val="both"/>
              <w:rPr>
                <w:rFonts w:ascii="Garamond" w:hAnsi="Garamond" w:cstheme="majorBidi"/>
                <w:b/>
                <w:bCs/>
                <w:sz w:val="24"/>
                <w:szCs w:val="24"/>
                <w:lang w:val="en-GB"/>
              </w:rPr>
            </w:pPr>
            <w:r w:rsidRPr="0030256B">
              <w:rPr>
                <w:rFonts w:ascii="Garamond" w:hAnsi="Garamond" w:cstheme="majorBidi"/>
                <w:b/>
                <w:bCs/>
                <w:sz w:val="24"/>
                <w:szCs w:val="24"/>
              </w:rPr>
              <w:t>1</w:t>
            </w:r>
          </w:p>
        </w:tc>
        <w:tc>
          <w:tcPr>
            <w:tcW w:w="1476" w:type="dxa"/>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1925FD" w:rsidRPr="00E2157E" w:rsidRDefault="001925FD" w:rsidP="00E2157E">
            <w:pPr>
              <w:spacing w:after="0" w:line="240" w:lineRule="auto"/>
              <w:rPr>
                <w:rFonts w:ascii="Garamond" w:hAnsi="Garamond" w:cstheme="majorBidi"/>
                <w:sz w:val="24"/>
                <w:szCs w:val="24"/>
                <w:lang w:val="en-GB"/>
              </w:rPr>
            </w:pPr>
            <w:r w:rsidRPr="00E2157E">
              <w:rPr>
                <w:rFonts w:ascii="Garamond" w:hAnsi="Garamond" w:cstheme="majorBidi"/>
                <w:sz w:val="24"/>
                <w:szCs w:val="24"/>
              </w:rPr>
              <w:t>To provide off-site library access</w:t>
            </w:r>
          </w:p>
        </w:tc>
        <w:tc>
          <w:tcPr>
            <w:tcW w:w="306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1925FD" w:rsidRPr="0030256B" w:rsidRDefault="001925FD" w:rsidP="00E2157E">
            <w:pPr>
              <w:spacing w:after="0" w:line="240" w:lineRule="auto"/>
              <w:rPr>
                <w:rFonts w:ascii="Garamond" w:hAnsi="Garamond" w:cstheme="majorBidi"/>
                <w:sz w:val="24"/>
                <w:szCs w:val="24"/>
                <w:lang w:val="en-GB"/>
              </w:rPr>
            </w:pPr>
            <w:r w:rsidRPr="0030256B">
              <w:rPr>
                <w:rFonts w:ascii="Garamond" w:hAnsi="Garamond" w:cstheme="majorBidi"/>
                <w:sz w:val="24"/>
                <w:szCs w:val="24"/>
              </w:rPr>
              <w:t>Purchasing the relevant library programme</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1925FD" w:rsidRPr="0030256B" w:rsidRDefault="001925FD" w:rsidP="00E2157E">
            <w:pPr>
              <w:spacing w:after="0" w:line="240" w:lineRule="auto"/>
              <w:rPr>
                <w:rFonts w:ascii="Garamond" w:hAnsi="Garamond" w:cstheme="majorBidi"/>
                <w:sz w:val="24"/>
                <w:szCs w:val="24"/>
                <w:lang w:val="en-GB"/>
              </w:rPr>
            </w:pPr>
            <w:r w:rsidRPr="0030256B">
              <w:rPr>
                <w:rFonts w:ascii="Garamond" w:hAnsi="Garamond" w:cstheme="majorBidi"/>
                <w:sz w:val="24"/>
                <w:szCs w:val="24"/>
              </w:rPr>
              <w:t>Finance Manager &amp; Librarian</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1925FD" w:rsidRPr="0030256B" w:rsidRDefault="001925FD" w:rsidP="00E2157E">
            <w:pPr>
              <w:spacing w:after="0" w:line="240" w:lineRule="auto"/>
              <w:rPr>
                <w:rFonts w:ascii="Garamond" w:hAnsi="Garamond" w:cstheme="majorBidi"/>
                <w:sz w:val="24"/>
                <w:szCs w:val="24"/>
                <w:lang w:val="en-GB"/>
              </w:rPr>
            </w:pPr>
            <w:r w:rsidRPr="0030256B">
              <w:rPr>
                <w:rFonts w:ascii="Garamond" w:hAnsi="Garamond" w:cstheme="majorBidi"/>
                <w:sz w:val="24"/>
                <w:szCs w:val="24"/>
              </w:rPr>
              <w:t>Dec. 2015</w:t>
            </w:r>
          </w:p>
        </w:tc>
        <w:tc>
          <w:tcPr>
            <w:tcW w:w="1365"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1925FD" w:rsidRPr="0030256B" w:rsidRDefault="001925FD" w:rsidP="00E2157E">
            <w:pPr>
              <w:spacing w:after="0" w:line="240" w:lineRule="auto"/>
              <w:rPr>
                <w:rFonts w:ascii="Garamond" w:hAnsi="Garamond" w:cstheme="majorBidi"/>
                <w:sz w:val="24"/>
                <w:szCs w:val="24"/>
                <w:lang w:val="en-GB"/>
              </w:rPr>
            </w:pPr>
            <w:r w:rsidRPr="0030256B">
              <w:rPr>
                <w:rFonts w:ascii="Garamond" w:hAnsi="Garamond" w:cstheme="majorBidi"/>
                <w:sz w:val="24"/>
                <w:szCs w:val="24"/>
              </w:rPr>
              <w:t>Financial Resources</w:t>
            </w:r>
          </w:p>
        </w:tc>
      </w:tr>
      <w:tr w:rsidR="001925FD" w:rsidRPr="0030256B" w:rsidTr="00E2157E">
        <w:trPr>
          <w:trHeight w:val="439"/>
        </w:trPr>
        <w:tc>
          <w:tcPr>
            <w:tcW w:w="428" w:type="dxa"/>
            <w:vMerge/>
            <w:tcBorders>
              <w:top w:val="single" w:sz="8" w:space="0" w:color="000000"/>
              <w:left w:val="single" w:sz="8" w:space="0" w:color="000000"/>
              <w:bottom w:val="single" w:sz="8" w:space="0" w:color="000000"/>
              <w:right w:val="single" w:sz="8" w:space="0" w:color="000000"/>
            </w:tcBorders>
            <w:vAlign w:val="center"/>
            <w:hideMark/>
          </w:tcPr>
          <w:p w:rsidR="001925FD" w:rsidRPr="0030256B" w:rsidRDefault="001925FD" w:rsidP="00FF7FC8">
            <w:pPr>
              <w:spacing w:after="0"/>
              <w:jc w:val="both"/>
              <w:rPr>
                <w:rFonts w:ascii="Garamond" w:hAnsi="Garamond" w:cstheme="majorBidi"/>
                <w:b/>
                <w:bCs/>
                <w:sz w:val="24"/>
                <w:szCs w:val="24"/>
                <w:lang w:val="en-GB"/>
              </w:rPr>
            </w:pPr>
          </w:p>
        </w:tc>
        <w:tc>
          <w:tcPr>
            <w:tcW w:w="1476" w:type="dxa"/>
            <w:vMerge/>
            <w:tcBorders>
              <w:top w:val="single" w:sz="8" w:space="0" w:color="000000"/>
              <w:left w:val="single" w:sz="8" w:space="0" w:color="000000"/>
              <w:bottom w:val="single" w:sz="8" w:space="0" w:color="000000"/>
              <w:right w:val="single" w:sz="8" w:space="0" w:color="000000"/>
            </w:tcBorders>
            <w:vAlign w:val="center"/>
            <w:hideMark/>
          </w:tcPr>
          <w:p w:rsidR="001925FD" w:rsidRPr="0030256B" w:rsidRDefault="001925FD" w:rsidP="00FF7FC8">
            <w:pPr>
              <w:spacing w:after="0"/>
              <w:jc w:val="both"/>
              <w:rPr>
                <w:rFonts w:ascii="Garamond" w:hAnsi="Garamond" w:cstheme="majorBidi"/>
                <w:sz w:val="24"/>
                <w:szCs w:val="24"/>
                <w:lang w:val="en-GB"/>
              </w:rPr>
            </w:pPr>
          </w:p>
        </w:tc>
        <w:tc>
          <w:tcPr>
            <w:tcW w:w="306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1925FD" w:rsidRPr="0030256B" w:rsidRDefault="001925FD" w:rsidP="00E2157E">
            <w:pPr>
              <w:spacing w:after="0" w:line="240" w:lineRule="auto"/>
              <w:rPr>
                <w:rFonts w:ascii="Garamond" w:hAnsi="Garamond" w:cstheme="majorBidi"/>
                <w:sz w:val="24"/>
                <w:szCs w:val="24"/>
                <w:lang w:val="en-GB"/>
              </w:rPr>
            </w:pPr>
            <w:r w:rsidRPr="0030256B">
              <w:rPr>
                <w:rFonts w:ascii="Garamond" w:hAnsi="Garamond" w:cstheme="majorBidi"/>
                <w:sz w:val="24"/>
                <w:szCs w:val="24"/>
              </w:rPr>
              <w:t>Digitization of school library</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1925FD" w:rsidRPr="0030256B" w:rsidRDefault="001925FD" w:rsidP="00E2157E">
            <w:pPr>
              <w:spacing w:after="0"/>
              <w:rPr>
                <w:rFonts w:ascii="Garamond" w:hAnsi="Garamond" w:cstheme="majorBidi"/>
                <w:sz w:val="24"/>
                <w:szCs w:val="24"/>
                <w:lang w:val="en-GB"/>
              </w:rPr>
            </w:pPr>
            <w:r w:rsidRPr="0030256B">
              <w:rPr>
                <w:rFonts w:ascii="Garamond" w:hAnsi="Garamond" w:cstheme="majorBidi"/>
                <w:sz w:val="24"/>
                <w:szCs w:val="24"/>
              </w:rPr>
              <w:t>Librarian</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1925FD" w:rsidRPr="0030256B" w:rsidRDefault="001925FD" w:rsidP="00E2157E">
            <w:pPr>
              <w:spacing w:after="0" w:line="240" w:lineRule="auto"/>
              <w:rPr>
                <w:rFonts w:ascii="Garamond" w:hAnsi="Garamond" w:cstheme="majorBidi"/>
                <w:sz w:val="24"/>
                <w:szCs w:val="24"/>
                <w:lang w:val="en-GB"/>
              </w:rPr>
            </w:pPr>
            <w:r w:rsidRPr="0030256B">
              <w:rPr>
                <w:rFonts w:ascii="Garamond" w:hAnsi="Garamond" w:cstheme="majorBidi"/>
                <w:sz w:val="24"/>
                <w:szCs w:val="24"/>
              </w:rPr>
              <w:t>March 2016</w:t>
            </w:r>
          </w:p>
        </w:tc>
        <w:tc>
          <w:tcPr>
            <w:tcW w:w="1365"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E2157E" w:rsidRDefault="00E2157E" w:rsidP="00E2157E">
            <w:pPr>
              <w:spacing w:after="0" w:line="240" w:lineRule="auto"/>
              <w:rPr>
                <w:rFonts w:ascii="Garamond" w:hAnsi="Garamond" w:cstheme="majorBidi"/>
                <w:sz w:val="24"/>
                <w:szCs w:val="24"/>
              </w:rPr>
            </w:pPr>
            <w:r>
              <w:rPr>
                <w:rFonts w:ascii="Garamond" w:hAnsi="Garamond" w:cstheme="majorBidi"/>
                <w:sz w:val="24"/>
                <w:szCs w:val="24"/>
              </w:rPr>
              <w:t>4</w:t>
            </w:r>
          </w:p>
          <w:p w:rsidR="001925FD" w:rsidRPr="0030256B" w:rsidRDefault="001925FD" w:rsidP="00E2157E">
            <w:pPr>
              <w:spacing w:after="0" w:line="240" w:lineRule="auto"/>
              <w:rPr>
                <w:rFonts w:ascii="Garamond" w:hAnsi="Garamond" w:cstheme="majorBidi"/>
                <w:sz w:val="24"/>
                <w:szCs w:val="24"/>
                <w:lang w:val="en-GB"/>
              </w:rPr>
            </w:pPr>
            <w:r w:rsidRPr="0030256B">
              <w:rPr>
                <w:rFonts w:ascii="Garamond" w:hAnsi="Garamond" w:cstheme="majorBidi"/>
                <w:sz w:val="24"/>
                <w:szCs w:val="24"/>
              </w:rPr>
              <w:t>Computers</w:t>
            </w:r>
          </w:p>
        </w:tc>
      </w:tr>
      <w:tr w:rsidR="001925FD" w:rsidRPr="0030256B" w:rsidTr="00E2157E">
        <w:trPr>
          <w:trHeight w:val="493"/>
        </w:trPr>
        <w:tc>
          <w:tcPr>
            <w:tcW w:w="428" w:type="dxa"/>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1925FD" w:rsidRPr="0030256B" w:rsidRDefault="001925FD" w:rsidP="00FF7FC8">
            <w:pPr>
              <w:spacing w:after="0"/>
              <w:jc w:val="both"/>
              <w:rPr>
                <w:rFonts w:ascii="Garamond" w:hAnsi="Garamond" w:cstheme="majorBidi"/>
                <w:b/>
                <w:bCs/>
                <w:sz w:val="24"/>
                <w:szCs w:val="24"/>
                <w:lang w:val="en-GB"/>
              </w:rPr>
            </w:pPr>
            <w:r w:rsidRPr="0030256B">
              <w:rPr>
                <w:rFonts w:ascii="Garamond" w:hAnsi="Garamond" w:cstheme="majorBidi"/>
                <w:b/>
                <w:bCs/>
                <w:sz w:val="24"/>
                <w:szCs w:val="24"/>
              </w:rPr>
              <w:t>2</w:t>
            </w:r>
          </w:p>
        </w:tc>
        <w:tc>
          <w:tcPr>
            <w:tcW w:w="1476" w:type="dxa"/>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1925FD" w:rsidRPr="0030256B" w:rsidRDefault="001925FD" w:rsidP="00E2157E">
            <w:pPr>
              <w:spacing w:after="0" w:line="240" w:lineRule="auto"/>
              <w:jc w:val="both"/>
              <w:rPr>
                <w:rFonts w:ascii="Garamond" w:hAnsi="Garamond" w:cstheme="majorBidi"/>
                <w:sz w:val="24"/>
                <w:szCs w:val="24"/>
                <w:lang w:val="en-GB"/>
              </w:rPr>
            </w:pPr>
            <w:r w:rsidRPr="0030256B">
              <w:rPr>
                <w:rFonts w:ascii="Garamond" w:hAnsi="Garamond" w:cstheme="majorBidi"/>
                <w:sz w:val="24"/>
                <w:szCs w:val="24"/>
              </w:rPr>
              <w:t xml:space="preserve">To improve students’ </w:t>
            </w:r>
            <w:r w:rsidRPr="0030256B">
              <w:rPr>
                <w:rFonts w:ascii="Garamond" w:hAnsi="Garamond" w:cstheme="majorBidi"/>
                <w:sz w:val="24"/>
                <w:szCs w:val="24"/>
              </w:rPr>
              <w:lastRenderedPageBreak/>
              <w:t>performance in Science</w:t>
            </w:r>
          </w:p>
        </w:tc>
        <w:tc>
          <w:tcPr>
            <w:tcW w:w="306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1925FD" w:rsidRPr="0030256B" w:rsidRDefault="001925FD" w:rsidP="00E2157E">
            <w:pPr>
              <w:spacing w:after="0" w:line="240" w:lineRule="auto"/>
              <w:rPr>
                <w:rFonts w:ascii="Garamond" w:hAnsi="Garamond" w:cstheme="majorBidi"/>
                <w:sz w:val="24"/>
                <w:szCs w:val="24"/>
                <w:lang w:val="en-GB"/>
              </w:rPr>
            </w:pPr>
            <w:r w:rsidRPr="0030256B">
              <w:rPr>
                <w:rFonts w:ascii="Garamond" w:hAnsi="Garamond" w:cstheme="majorBidi"/>
                <w:sz w:val="24"/>
                <w:szCs w:val="24"/>
              </w:rPr>
              <w:lastRenderedPageBreak/>
              <w:t>Training of Science teachers</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1925FD" w:rsidRPr="0030256B" w:rsidRDefault="001925FD" w:rsidP="00E2157E">
            <w:pPr>
              <w:spacing w:after="0" w:line="240" w:lineRule="auto"/>
              <w:rPr>
                <w:rFonts w:ascii="Garamond" w:hAnsi="Garamond" w:cstheme="majorBidi"/>
                <w:sz w:val="24"/>
                <w:szCs w:val="24"/>
                <w:lang w:val="en-GB"/>
              </w:rPr>
            </w:pPr>
            <w:r w:rsidRPr="0030256B">
              <w:rPr>
                <w:rFonts w:ascii="Garamond" w:hAnsi="Garamond" w:cstheme="majorBidi"/>
                <w:sz w:val="24"/>
                <w:szCs w:val="24"/>
              </w:rPr>
              <w:t>Heads + Teachers</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1925FD" w:rsidRPr="0030256B" w:rsidRDefault="001925FD" w:rsidP="00E2157E">
            <w:pPr>
              <w:spacing w:after="0" w:line="240" w:lineRule="auto"/>
              <w:rPr>
                <w:rFonts w:ascii="Garamond" w:hAnsi="Garamond" w:cstheme="majorBidi"/>
                <w:sz w:val="24"/>
                <w:szCs w:val="24"/>
                <w:lang w:val="en-GB"/>
              </w:rPr>
            </w:pPr>
            <w:r w:rsidRPr="0030256B">
              <w:rPr>
                <w:rFonts w:ascii="Garamond" w:hAnsi="Garamond" w:cstheme="majorBidi"/>
                <w:sz w:val="24"/>
                <w:szCs w:val="24"/>
              </w:rPr>
              <w:t>Dec 2015</w:t>
            </w:r>
          </w:p>
        </w:tc>
        <w:tc>
          <w:tcPr>
            <w:tcW w:w="1365"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1925FD" w:rsidRPr="0030256B" w:rsidRDefault="001925FD" w:rsidP="00E2157E">
            <w:pPr>
              <w:spacing w:after="0" w:line="240" w:lineRule="auto"/>
              <w:rPr>
                <w:rFonts w:ascii="Garamond" w:hAnsi="Garamond" w:cstheme="majorBidi"/>
                <w:sz w:val="24"/>
                <w:szCs w:val="24"/>
                <w:lang w:val="en-GB"/>
              </w:rPr>
            </w:pPr>
            <w:r w:rsidRPr="0030256B">
              <w:rPr>
                <w:rFonts w:ascii="Garamond" w:hAnsi="Garamond" w:cstheme="majorBidi"/>
                <w:sz w:val="24"/>
                <w:szCs w:val="24"/>
              </w:rPr>
              <w:t>Financial Resources</w:t>
            </w:r>
          </w:p>
        </w:tc>
      </w:tr>
      <w:tr w:rsidR="001925FD" w:rsidRPr="0030256B" w:rsidTr="00E2157E">
        <w:trPr>
          <w:trHeight w:val="832"/>
        </w:trPr>
        <w:tc>
          <w:tcPr>
            <w:tcW w:w="428" w:type="dxa"/>
            <w:vMerge/>
            <w:tcBorders>
              <w:top w:val="single" w:sz="8" w:space="0" w:color="000000"/>
              <w:left w:val="single" w:sz="8" w:space="0" w:color="000000"/>
              <w:bottom w:val="single" w:sz="8" w:space="0" w:color="000000"/>
              <w:right w:val="single" w:sz="8" w:space="0" w:color="000000"/>
            </w:tcBorders>
            <w:vAlign w:val="center"/>
            <w:hideMark/>
          </w:tcPr>
          <w:p w:rsidR="001925FD" w:rsidRPr="0030256B" w:rsidRDefault="001925FD" w:rsidP="00FF7FC8">
            <w:pPr>
              <w:spacing w:after="0"/>
              <w:jc w:val="both"/>
              <w:rPr>
                <w:rFonts w:ascii="Garamond" w:hAnsi="Garamond" w:cstheme="majorBidi"/>
                <w:b/>
                <w:bCs/>
                <w:sz w:val="24"/>
                <w:szCs w:val="24"/>
                <w:lang w:val="en-GB"/>
              </w:rPr>
            </w:pPr>
          </w:p>
        </w:tc>
        <w:tc>
          <w:tcPr>
            <w:tcW w:w="1476" w:type="dxa"/>
            <w:vMerge/>
            <w:tcBorders>
              <w:top w:val="single" w:sz="8" w:space="0" w:color="000000"/>
              <w:left w:val="single" w:sz="8" w:space="0" w:color="000000"/>
              <w:bottom w:val="single" w:sz="8" w:space="0" w:color="000000"/>
              <w:right w:val="single" w:sz="8" w:space="0" w:color="000000"/>
            </w:tcBorders>
            <w:vAlign w:val="center"/>
            <w:hideMark/>
          </w:tcPr>
          <w:p w:rsidR="001925FD" w:rsidRPr="0030256B" w:rsidRDefault="001925FD" w:rsidP="00FF7FC8">
            <w:pPr>
              <w:spacing w:after="0"/>
              <w:jc w:val="both"/>
              <w:rPr>
                <w:rFonts w:ascii="Garamond" w:hAnsi="Garamond" w:cstheme="majorBidi"/>
                <w:sz w:val="24"/>
                <w:szCs w:val="24"/>
                <w:lang w:val="en-GB"/>
              </w:rPr>
            </w:pPr>
          </w:p>
        </w:tc>
        <w:tc>
          <w:tcPr>
            <w:tcW w:w="306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1925FD" w:rsidRPr="0030256B" w:rsidRDefault="001925FD" w:rsidP="00E2157E">
            <w:pPr>
              <w:spacing w:after="0" w:line="240" w:lineRule="auto"/>
              <w:rPr>
                <w:rFonts w:ascii="Garamond" w:hAnsi="Garamond" w:cstheme="majorBidi"/>
                <w:sz w:val="24"/>
                <w:szCs w:val="24"/>
                <w:lang w:val="en-GB"/>
              </w:rPr>
            </w:pPr>
            <w:r w:rsidRPr="0030256B">
              <w:rPr>
                <w:rFonts w:ascii="Garamond" w:hAnsi="Garamond" w:cstheme="majorBidi"/>
                <w:sz w:val="24"/>
                <w:szCs w:val="24"/>
              </w:rPr>
              <w:t>Updating of Science lab</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1925FD" w:rsidRPr="0030256B" w:rsidRDefault="001925FD" w:rsidP="00E2157E">
            <w:pPr>
              <w:spacing w:after="0" w:line="240" w:lineRule="auto"/>
              <w:rPr>
                <w:rFonts w:ascii="Garamond" w:hAnsi="Garamond" w:cstheme="majorBidi"/>
                <w:sz w:val="24"/>
                <w:szCs w:val="24"/>
                <w:lang w:val="en-GB"/>
              </w:rPr>
            </w:pPr>
            <w:r w:rsidRPr="0030256B">
              <w:rPr>
                <w:rFonts w:ascii="Garamond" w:hAnsi="Garamond" w:cstheme="majorBidi"/>
                <w:sz w:val="24"/>
                <w:szCs w:val="24"/>
              </w:rPr>
              <w:t>Incharge (lab) &amp; Science Teachers</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1925FD" w:rsidRPr="0030256B" w:rsidRDefault="001925FD" w:rsidP="00E2157E">
            <w:pPr>
              <w:spacing w:after="0" w:line="240" w:lineRule="auto"/>
              <w:rPr>
                <w:rFonts w:ascii="Garamond" w:hAnsi="Garamond" w:cstheme="majorBidi"/>
                <w:sz w:val="24"/>
                <w:szCs w:val="24"/>
                <w:lang w:val="en-GB"/>
              </w:rPr>
            </w:pPr>
            <w:r w:rsidRPr="0030256B">
              <w:rPr>
                <w:rFonts w:ascii="Garamond" w:hAnsi="Garamond" w:cstheme="majorBidi"/>
                <w:sz w:val="24"/>
                <w:szCs w:val="24"/>
              </w:rPr>
              <w:t>Dec 2015</w:t>
            </w:r>
          </w:p>
        </w:tc>
        <w:tc>
          <w:tcPr>
            <w:tcW w:w="1365"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1925FD" w:rsidRPr="0030256B" w:rsidRDefault="001925FD" w:rsidP="00E2157E">
            <w:pPr>
              <w:spacing w:after="0" w:line="240" w:lineRule="auto"/>
              <w:rPr>
                <w:rFonts w:ascii="Garamond" w:hAnsi="Garamond" w:cstheme="majorBidi"/>
                <w:sz w:val="24"/>
                <w:szCs w:val="24"/>
                <w:lang w:val="en-GB"/>
              </w:rPr>
            </w:pPr>
            <w:r w:rsidRPr="0030256B">
              <w:rPr>
                <w:rFonts w:ascii="Garamond" w:hAnsi="Garamond" w:cstheme="majorBidi"/>
                <w:sz w:val="24"/>
                <w:szCs w:val="24"/>
              </w:rPr>
              <w:t>Financial Resources</w:t>
            </w:r>
          </w:p>
        </w:tc>
      </w:tr>
      <w:tr w:rsidR="001925FD" w:rsidRPr="0030256B" w:rsidTr="00E2157E">
        <w:trPr>
          <w:trHeight w:val="602"/>
        </w:trPr>
        <w:tc>
          <w:tcPr>
            <w:tcW w:w="428" w:type="dxa"/>
            <w:vMerge/>
            <w:tcBorders>
              <w:top w:val="single" w:sz="8" w:space="0" w:color="000000"/>
              <w:left w:val="single" w:sz="8" w:space="0" w:color="000000"/>
              <w:bottom w:val="single" w:sz="8" w:space="0" w:color="000000"/>
              <w:right w:val="single" w:sz="8" w:space="0" w:color="000000"/>
            </w:tcBorders>
            <w:vAlign w:val="center"/>
            <w:hideMark/>
          </w:tcPr>
          <w:p w:rsidR="001925FD" w:rsidRPr="0030256B" w:rsidRDefault="001925FD" w:rsidP="00E2157E">
            <w:pPr>
              <w:spacing w:after="0" w:line="240" w:lineRule="auto"/>
              <w:jc w:val="both"/>
              <w:rPr>
                <w:rFonts w:ascii="Garamond" w:hAnsi="Garamond" w:cstheme="majorBidi"/>
                <w:b/>
                <w:bCs/>
                <w:sz w:val="24"/>
                <w:szCs w:val="24"/>
                <w:lang w:val="en-GB"/>
              </w:rPr>
            </w:pPr>
          </w:p>
        </w:tc>
        <w:tc>
          <w:tcPr>
            <w:tcW w:w="1476" w:type="dxa"/>
            <w:vMerge/>
            <w:tcBorders>
              <w:top w:val="single" w:sz="8" w:space="0" w:color="000000"/>
              <w:left w:val="single" w:sz="8" w:space="0" w:color="000000"/>
              <w:bottom w:val="single" w:sz="8" w:space="0" w:color="000000"/>
              <w:right w:val="single" w:sz="8" w:space="0" w:color="000000"/>
            </w:tcBorders>
            <w:vAlign w:val="center"/>
            <w:hideMark/>
          </w:tcPr>
          <w:p w:rsidR="001925FD" w:rsidRPr="0030256B" w:rsidRDefault="001925FD" w:rsidP="00E2157E">
            <w:pPr>
              <w:spacing w:after="0" w:line="240" w:lineRule="auto"/>
              <w:jc w:val="both"/>
              <w:rPr>
                <w:rFonts w:ascii="Garamond" w:hAnsi="Garamond" w:cstheme="majorBidi"/>
                <w:sz w:val="24"/>
                <w:szCs w:val="24"/>
                <w:lang w:val="en-GB"/>
              </w:rPr>
            </w:pPr>
          </w:p>
        </w:tc>
        <w:tc>
          <w:tcPr>
            <w:tcW w:w="306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1925FD" w:rsidRPr="0030256B" w:rsidRDefault="001925FD" w:rsidP="00E2157E">
            <w:pPr>
              <w:spacing w:after="0" w:line="240" w:lineRule="auto"/>
              <w:rPr>
                <w:rFonts w:ascii="Garamond" w:hAnsi="Garamond" w:cstheme="majorBidi"/>
                <w:sz w:val="24"/>
                <w:szCs w:val="24"/>
                <w:lang w:val="en-GB"/>
              </w:rPr>
            </w:pPr>
            <w:r w:rsidRPr="0030256B">
              <w:rPr>
                <w:rFonts w:ascii="Garamond" w:hAnsi="Garamond" w:cstheme="majorBidi"/>
                <w:sz w:val="24"/>
                <w:szCs w:val="24"/>
              </w:rPr>
              <w:t>Allocating more  time for Science in timetable</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1925FD" w:rsidRPr="0030256B" w:rsidRDefault="001925FD" w:rsidP="00E2157E">
            <w:pPr>
              <w:spacing w:after="0" w:line="240" w:lineRule="auto"/>
              <w:rPr>
                <w:rFonts w:ascii="Garamond" w:hAnsi="Garamond" w:cstheme="majorBidi"/>
                <w:sz w:val="24"/>
                <w:szCs w:val="24"/>
                <w:lang w:val="en-GB"/>
              </w:rPr>
            </w:pPr>
            <w:r w:rsidRPr="0030256B">
              <w:rPr>
                <w:rFonts w:ascii="Garamond" w:hAnsi="Garamond" w:cstheme="majorBidi"/>
                <w:sz w:val="24"/>
                <w:szCs w:val="24"/>
              </w:rPr>
              <w:t>Academic Coordinator</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1925FD" w:rsidRPr="0030256B" w:rsidRDefault="001925FD" w:rsidP="00E2157E">
            <w:pPr>
              <w:spacing w:after="0" w:line="240" w:lineRule="auto"/>
              <w:rPr>
                <w:rFonts w:ascii="Garamond" w:hAnsi="Garamond" w:cstheme="majorBidi"/>
                <w:sz w:val="24"/>
                <w:szCs w:val="24"/>
                <w:lang w:val="en-GB"/>
              </w:rPr>
            </w:pPr>
            <w:r w:rsidRPr="0030256B">
              <w:rPr>
                <w:rFonts w:ascii="Garamond" w:hAnsi="Garamond" w:cstheme="majorBidi"/>
                <w:sz w:val="24"/>
                <w:szCs w:val="24"/>
              </w:rPr>
              <w:t>August 2015</w:t>
            </w:r>
          </w:p>
        </w:tc>
        <w:tc>
          <w:tcPr>
            <w:tcW w:w="1365"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1925FD" w:rsidRPr="0030256B" w:rsidRDefault="001925FD" w:rsidP="00E2157E">
            <w:pPr>
              <w:spacing w:after="0" w:line="240" w:lineRule="auto"/>
              <w:jc w:val="both"/>
              <w:rPr>
                <w:rFonts w:ascii="Garamond" w:hAnsi="Garamond" w:cstheme="majorBidi"/>
                <w:sz w:val="24"/>
                <w:szCs w:val="24"/>
                <w:lang w:val="en-GB"/>
              </w:rPr>
            </w:pPr>
          </w:p>
        </w:tc>
      </w:tr>
    </w:tbl>
    <w:p w:rsidR="001925FD" w:rsidRPr="0030256B" w:rsidRDefault="001925FD" w:rsidP="00E2157E">
      <w:pPr>
        <w:spacing w:after="0" w:line="240" w:lineRule="auto"/>
        <w:jc w:val="both"/>
        <w:rPr>
          <w:rFonts w:ascii="Garamond" w:hAnsi="Garamond" w:cstheme="majorBidi"/>
          <w:b/>
          <w:bCs/>
          <w:sz w:val="24"/>
          <w:szCs w:val="24"/>
          <w:lang w:val="en-GB"/>
        </w:rPr>
      </w:pPr>
    </w:p>
    <w:p w:rsidR="001925FD" w:rsidRPr="0030256B" w:rsidRDefault="001925FD" w:rsidP="005F39AA">
      <w:pPr>
        <w:jc w:val="both"/>
        <w:rPr>
          <w:rFonts w:ascii="Garamond" w:hAnsi="Garamond" w:cstheme="majorBidi"/>
          <w:b/>
          <w:bCs/>
          <w:sz w:val="24"/>
          <w:szCs w:val="24"/>
          <w:u w:val="single"/>
        </w:rPr>
      </w:pPr>
      <w:bookmarkStart w:id="12" w:name="_Toc430189596"/>
      <w:r w:rsidRPr="0030256B">
        <w:rPr>
          <w:rFonts w:ascii="Garamond" w:hAnsi="Garamond" w:cstheme="majorBidi"/>
          <w:b/>
          <w:bCs/>
          <w:sz w:val="24"/>
          <w:szCs w:val="24"/>
          <w:u w:val="single"/>
        </w:rPr>
        <w:t>Topic: 013 - Education Sector Plan Preparation</w:t>
      </w:r>
      <w:bookmarkEnd w:id="12"/>
    </w:p>
    <w:p w:rsidR="001925FD" w:rsidRPr="0030256B" w:rsidRDefault="001925FD" w:rsidP="005F39AA">
      <w:pPr>
        <w:jc w:val="both"/>
        <w:rPr>
          <w:rFonts w:ascii="Garamond" w:hAnsi="Garamond" w:cstheme="majorBidi"/>
          <w:b/>
          <w:bCs/>
          <w:sz w:val="24"/>
          <w:szCs w:val="24"/>
          <w:lang w:val="en-GB"/>
        </w:rPr>
      </w:pPr>
      <w:r w:rsidRPr="0030256B">
        <w:rPr>
          <w:rFonts w:ascii="Garamond" w:hAnsi="Garamond" w:cstheme="majorBidi"/>
          <w:b/>
          <w:bCs/>
          <w:sz w:val="24"/>
          <w:szCs w:val="24"/>
        </w:rPr>
        <w:t>Education Sector Plan</w:t>
      </w:r>
    </w:p>
    <w:p w:rsidR="001925FD" w:rsidRPr="0030256B" w:rsidRDefault="001925FD" w:rsidP="005F39AA">
      <w:pPr>
        <w:jc w:val="both"/>
        <w:rPr>
          <w:rFonts w:ascii="Garamond" w:hAnsi="Garamond" w:cstheme="majorBidi"/>
          <w:sz w:val="24"/>
          <w:szCs w:val="24"/>
          <w:lang w:val="en-GB"/>
        </w:rPr>
      </w:pPr>
      <w:r w:rsidRPr="0030256B">
        <w:rPr>
          <w:rFonts w:ascii="Garamond" w:hAnsi="Garamond" w:cstheme="majorBidi"/>
          <w:sz w:val="24"/>
          <w:szCs w:val="24"/>
        </w:rPr>
        <w:t>An education sector plan provides short and long term outcomes for education leading up to a certain time frame.  Plans can be long-term, medium-term and short-term. There is no standard length for each of these categories. The long-term/ perspective plans (for 10-15 years) are less specific and indicate broad directions of development. The plan may be made at national, provincial or district level. Regional plans are usually developed under the vision of national policies.</w:t>
      </w:r>
    </w:p>
    <w:p w:rsidR="001925FD" w:rsidRPr="0030256B" w:rsidRDefault="001925FD" w:rsidP="00A459A4">
      <w:pPr>
        <w:spacing w:after="0"/>
        <w:jc w:val="both"/>
        <w:rPr>
          <w:rFonts w:ascii="Garamond" w:hAnsi="Garamond" w:cstheme="majorBidi"/>
          <w:b/>
          <w:bCs/>
          <w:sz w:val="24"/>
          <w:szCs w:val="24"/>
        </w:rPr>
      </w:pPr>
      <w:r w:rsidRPr="0030256B">
        <w:rPr>
          <w:rFonts w:ascii="Garamond" w:hAnsi="Garamond" w:cstheme="majorBidi"/>
          <w:b/>
          <w:bCs/>
          <w:sz w:val="24"/>
          <w:szCs w:val="24"/>
        </w:rPr>
        <w:t>Policy Framework</w:t>
      </w:r>
    </w:p>
    <w:p w:rsidR="001925FD" w:rsidRPr="0030256B" w:rsidRDefault="001925FD" w:rsidP="00A459A4">
      <w:pPr>
        <w:pStyle w:val="ListParagraph"/>
        <w:numPr>
          <w:ilvl w:val="0"/>
          <w:numId w:val="10"/>
        </w:numPr>
        <w:spacing w:after="0"/>
        <w:jc w:val="both"/>
        <w:rPr>
          <w:rFonts w:ascii="Garamond" w:hAnsi="Garamond" w:cstheme="majorBidi"/>
          <w:sz w:val="24"/>
          <w:szCs w:val="24"/>
        </w:rPr>
      </w:pPr>
      <w:r w:rsidRPr="0030256B">
        <w:rPr>
          <w:rFonts w:ascii="Garamond" w:hAnsi="Garamond" w:cstheme="majorBidi"/>
          <w:sz w:val="24"/>
          <w:szCs w:val="24"/>
        </w:rPr>
        <w:t>Policy formulation is done at the national level.</w:t>
      </w:r>
    </w:p>
    <w:p w:rsidR="001925FD" w:rsidRPr="0030256B" w:rsidRDefault="001925FD" w:rsidP="00A459A4">
      <w:pPr>
        <w:pStyle w:val="ListParagraph"/>
        <w:numPr>
          <w:ilvl w:val="0"/>
          <w:numId w:val="10"/>
        </w:numPr>
        <w:spacing w:after="0"/>
        <w:jc w:val="both"/>
        <w:rPr>
          <w:rFonts w:ascii="Garamond" w:hAnsi="Garamond" w:cstheme="majorBidi"/>
          <w:sz w:val="24"/>
          <w:szCs w:val="24"/>
          <w:lang w:val="en-GB"/>
        </w:rPr>
      </w:pPr>
      <w:r w:rsidRPr="0030256B">
        <w:rPr>
          <w:rFonts w:ascii="Garamond" w:hAnsi="Garamond" w:cstheme="majorBidi"/>
          <w:sz w:val="24"/>
          <w:szCs w:val="24"/>
        </w:rPr>
        <w:t xml:space="preserve">Provinces follows a common policy framework that is agreed on and approved at the national level. </w:t>
      </w:r>
    </w:p>
    <w:p w:rsidR="001925FD" w:rsidRPr="0030256B" w:rsidRDefault="001925FD" w:rsidP="00A459A4">
      <w:pPr>
        <w:pStyle w:val="ListParagraph"/>
        <w:numPr>
          <w:ilvl w:val="0"/>
          <w:numId w:val="10"/>
        </w:numPr>
        <w:spacing w:before="240" w:after="0"/>
        <w:jc w:val="both"/>
        <w:rPr>
          <w:rFonts w:ascii="Garamond" w:hAnsi="Garamond" w:cstheme="majorBidi"/>
          <w:sz w:val="24"/>
          <w:szCs w:val="24"/>
          <w:lang w:val="en-GB"/>
        </w:rPr>
      </w:pPr>
      <w:r w:rsidRPr="0030256B">
        <w:rPr>
          <w:rFonts w:ascii="Garamond" w:hAnsi="Garamond" w:cstheme="majorBidi"/>
          <w:sz w:val="24"/>
          <w:szCs w:val="24"/>
        </w:rPr>
        <w:t xml:space="preserve">Guidance comes from the Centre  even when the planning process is decentralized. </w:t>
      </w:r>
    </w:p>
    <w:p w:rsidR="001925FD" w:rsidRPr="0030256B" w:rsidRDefault="001925FD" w:rsidP="00A459A4">
      <w:pPr>
        <w:spacing w:before="240" w:after="0"/>
        <w:jc w:val="both"/>
        <w:rPr>
          <w:rFonts w:ascii="Garamond" w:hAnsi="Garamond" w:cstheme="majorBidi"/>
          <w:b/>
          <w:bCs/>
          <w:sz w:val="24"/>
          <w:szCs w:val="24"/>
          <w:lang w:val="en-GB"/>
        </w:rPr>
      </w:pPr>
      <w:r w:rsidRPr="0030256B">
        <w:rPr>
          <w:rFonts w:ascii="Garamond" w:hAnsi="Garamond" w:cstheme="majorBidi"/>
          <w:b/>
          <w:bCs/>
          <w:sz w:val="24"/>
          <w:szCs w:val="24"/>
        </w:rPr>
        <w:t>Current Education Sector Plans in Pakistan (* details are included in module 216-223)</w:t>
      </w:r>
    </w:p>
    <w:p w:rsidR="001925FD" w:rsidRPr="0030256B" w:rsidRDefault="001925FD" w:rsidP="00A459A4">
      <w:pPr>
        <w:pStyle w:val="ListParagraph"/>
        <w:numPr>
          <w:ilvl w:val="0"/>
          <w:numId w:val="11"/>
        </w:numPr>
        <w:spacing w:before="240" w:after="0"/>
        <w:jc w:val="both"/>
        <w:rPr>
          <w:rFonts w:ascii="Garamond" w:hAnsi="Garamond" w:cstheme="majorBidi"/>
          <w:sz w:val="24"/>
          <w:szCs w:val="24"/>
          <w:lang w:val="en-GB"/>
        </w:rPr>
      </w:pPr>
      <w:r w:rsidRPr="0030256B">
        <w:rPr>
          <w:rFonts w:ascii="Garamond" w:hAnsi="Garamond" w:cstheme="majorBidi"/>
          <w:sz w:val="24"/>
          <w:szCs w:val="24"/>
        </w:rPr>
        <w:t>Khyber Pakhtunkhwa’s Plan (2010/2011 – 2015/2016)</w:t>
      </w:r>
    </w:p>
    <w:p w:rsidR="001925FD" w:rsidRPr="0030256B" w:rsidRDefault="001925FD" w:rsidP="00A459A4">
      <w:pPr>
        <w:pStyle w:val="ListParagraph"/>
        <w:numPr>
          <w:ilvl w:val="0"/>
          <w:numId w:val="11"/>
        </w:numPr>
        <w:spacing w:after="0"/>
        <w:jc w:val="both"/>
        <w:rPr>
          <w:rFonts w:ascii="Garamond" w:hAnsi="Garamond" w:cstheme="majorBidi"/>
          <w:sz w:val="24"/>
          <w:szCs w:val="24"/>
          <w:lang w:val="en-GB"/>
        </w:rPr>
      </w:pPr>
      <w:r w:rsidRPr="0030256B">
        <w:rPr>
          <w:rFonts w:ascii="Garamond" w:hAnsi="Garamond" w:cstheme="majorBidi"/>
          <w:sz w:val="24"/>
          <w:szCs w:val="24"/>
        </w:rPr>
        <w:t>Balochistan’ ESP (2013-2017)</w:t>
      </w:r>
    </w:p>
    <w:p w:rsidR="001925FD" w:rsidRPr="0030256B" w:rsidRDefault="001925FD" w:rsidP="00A459A4">
      <w:pPr>
        <w:pStyle w:val="ListParagraph"/>
        <w:numPr>
          <w:ilvl w:val="0"/>
          <w:numId w:val="11"/>
        </w:numPr>
        <w:spacing w:after="0"/>
        <w:jc w:val="both"/>
        <w:rPr>
          <w:rFonts w:ascii="Garamond" w:hAnsi="Garamond" w:cstheme="majorBidi"/>
          <w:sz w:val="24"/>
          <w:szCs w:val="24"/>
          <w:lang w:val="en-GB"/>
        </w:rPr>
      </w:pPr>
      <w:r w:rsidRPr="0030256B">
        <w:rPr>
          <w:rFonts w:ascii="Garamond" w:hAnsi="Garamond" w:cstheme="majorBidi"/>
          <w:sz w:val="24"/>
          <w:szCs w:val="24"/>
        </w:rPr>
        <w:t>Punjab’s ESP (2013-2017)</w:t>
      </w:r>
    </w:p>
    <w:p w:rsidR="001925FD" w:rsidRPr="0030256B" w:rsidRDefault="001925FD" w:rsidP="00A459A4">
      <w:pPr>
        <w:pStyle w:val="ListParagraph"/>
        <w:numPr>
          <w:ilvl w:val="0"/>
          <w:numId w:val="11"/>
        </w:numPr>
        <w:spacing w:before="240" w:after="0"/>
        <w:jc w:val="both"/>
        <w:rPr>
          <w:rFonts w:ascii="Garamond" w:hAnsi="Garamond" w:cstheme="majorBidi"/>
          <w:sz w:val="24"/>
          <w:szCs w:val="24"/>
          <w:lang w:val="en-GB"/>
        </w:rPr>
      </w:pPr>
      <w:r w:rsidRPr="0030256B">
        <w:rPr>
          <w:rFonts w:ascii="Garamond" w:hAnsi="Garamond" w:cstheme="majorBidi"/>
          <w:sz w:val="24"/>
          <w:szCs w:val="24"/>
        </w:rPr>
        <w:t>Sindh ESP (2014-2018)</w:t>
      </w:r>
    </w:p>
    <w:p w:rsidR="001925FD" w:rsidRPr="0030256B" w:rsidRDefault="001925FD" w:rsidP="00A459A4">
      <w:pPr>
        <w:spacing w:before="240" w:after="0"/>
        <w:jc w:val="both"/>
        <w:rPr>
          <w:rFonts w:ascii="Garamond" w:hAnsi="Garamond" w:cstheme="majorBidi"/>
          <w:b/>
          <w:bCs/>
          <w:sz w:val="24"/>
          <w:szCs w:val="24"/>
          <w:lang w:val="en-GB"/>
        </w:rPr>
      </w:pPr>
      <w:r w:rsidRPr="0030256B">
        <w:rPr>
          <w:rFonts w:ascii="Garamond" w:hAnsi="Garamond" w:cstheme="majorBidi"/>
          <w:b/>
          <w:bCs/>
          <w:sz w:val="24"/>
          <w:szCs w:val="24"/>
        </w:rPr>
        <w:t>Key Features of ESP</w:t>
      </w:r>
    </w:p>
    <w:p w:rsidR="001925FD" w:rsidRPr="0030256B" w:rsidRDefault="001925FD" w:rsidP="00A459A4">
      <w:pPr>
        <w:spacing w:before="240" w:after="0"/>
        <w:jc w:val="both"/>
        <w:rPr>
          <w:rFonts w:ascii="Garamond" w:hAnsi="Garamond" w:cstheme="majorBidi"/>
          <w:sz w:val="24"/>
          <w:szCs w:val="24"/>
          <w:lang w:val="en-GB"/>
        </w:rPr>
      </w:pPr>
      <w:r w:rsidRPr="0030256B">
        <w:rPr>
          <w:rFonts w:ascii="Garamond" w:hAnsi="Garamond" w:cstheme="majorBidi"/>
          <w:sz w:val="24"/>
          <w:szCs w:val="24"/>
          <w:lang w:val="en-GB"/>
        </w:rPr>
        <w:t>Any ESP plan is developed in the light of situation analysis, national or regional priorities, economic situation of the country, strategic framework and the implementation framework.</w:t>
      </w:r>
    </w:p>
    <w:p w:rsidR="001925FD" w:rsidRPr="0030256B" w:rsidRDefault="001925FD" w:rsidP="00A459A4">
      <w:pPr>
        <w:jc w:val="both"/>
        <w:rPr>
          <w:rFonts w:ascii="Garamond" w:hAnsi="Garamond" w:cstheme="majorBidi"/>
          <w:b/>
          <w:bCs/>
          <w:sz w:val="24"/>
          <w:szCs w:val="24"/>
        </w:rPr>
      </w:pPr>
    </w:p>
    <w:p w:rsidR="00FF7FC8" w:rsidRPr="0030256B" w:rsidRDefault="00FF7FC8" w:rsidP="00A3135A">
      <w:pPr>
        <w:jc w:val="right"/>
        <w:rPr>
          <w:rFonts w:ascii="Garamond" w:hAnsi="Garamond" w:cstheme="majorBidi"/>
          <w:b/>
          <w:bCs/>
          <w:sz w:val="24"/>
          <w:szCs w:val="24"/>
        </w:rPr>
      </w:pPr>
    </w:p>
    <w:p w:rsidR="00FF7FC8" w:rsidRPr="0030256B" w:rsidRDefault="00FF7FC8" w:rsidP="00A3135A">
      <w:pPr>
        <w:jc w:val="right"/>
        <w:rPr>
          <w:rFonts w:ascii="Garamond" w:hAnsi="Garamond" w:cstheme="majorBidi"/>
          <w:b/>
          <w:bCs/>
          <w:sz w:val="24"/>
          <w:szCs w:val="24"/>
        </w:rPr>
      </w:pPr>
    </w:p>
    <w:p w:rsidR="00FF7FC8" w:rsidRPr="0030256B" w:rsidRDefault="00FF7FC8" w:rsidP="00A3135A">
      <w:pPr>
        <w:jc w:val="right"/>
        <w:rPr>
          <w:rFonts w:ascii="Garamond" w:hAnsi="Garamond" w:cstheme="majorBidi"/>
          <w:b/>
          <w:bCs/>
          <w:sz w:val="24"/>
          <w:szCs w:val="24"/>
        </w:rPr>
      </w:pPr>
    </w:p>
    <w:p w:rsidR="005F39AA" w:rsidRPr="0030256B" w:rsidRDefault="005F39AA" w:rsidP="0026370B">
      <w:pPr>
        <w:jc w:val="right"/>
        <w:rPr>
          <w:rFonts w:ascii="Garamond" w:hAnsi="Garamond" w:cstheme="majorBidi"/>
          <w:b/>
          <w:bCs/>
          <w:sz w:val="24"/>
          <w:szCs w:val="24"/>
        </w:rPr>
      </w:pPr>
    </w:p>
    <w:p w:rsidR="00E2157E" w:rsidRDefault="00E2157E" w:rsidP="0026370B">
      <w:pPr>
        <w:jc w:val="right"/>
        <w:rPr>
          <w:rFonts w:ascii="Garamond" w:hAnsi="Garamond" w:cstheme="majorBidi"/>
          <w:b/>
          <w:bCs/>
          <w:sz w:val="24"/>
          <w:szCs w:val="24"/>
        </w:rPr>
      </w:pPr>
    </w:p>
    <w:p w:rsidR="00E8287E" w:rsidRDefault="00E8287E" w:rsidP="0026370B">
      <w:pPr>
        <w:jc w:val="right"/>
        <w:rPr>
          <w:rFonts w:ascii="Garamond" w:hAnsi="Garamond" w:cstheme="majorBidi"/>
          <w:b/>
          <w:bCs/>
          <w:sz w:val="24"/>
          <w:szCs w:val="24"/>
        </w:rPr>
      </w:pPr>
    </w:p>
    <w:p w:rsidR="00E8287E" w:rsidRDefault="00E8287E" w:rsidP="0026370B">
      <w:pPr>
        <w:jc w:val="right"/>
        <w:rPr>
          <w:rFonts w:ascii="Garamond" w:hAnsi="Garamond" w:cstheme="majorBidi"/>
          <w:b/>
          <w:bCs/>
          <w:sz w:val="24"/>
          <w:szCs w:val="24"/>
        </w:rPr>
      </w:pPr>
    </w:p>
    <w:p w:rsidR="00E8287E" w:rsidRDefault="00E8287E" w:rsidP="0026370B">
      <w:pPr>
        <w:jc w:val="right"/>
        <w:rPr>
          <w:rFonts w:ascii="Garamond" w:hAnsi="Garamond" w:cstheme="majorBidi"/>
          <w:b/>
          <w:bCs/>
          <w:sz w:val="24"/>
          <w:szCs w:val="24"/>
        </w:rPr>
      </w:pPr>
    </w:p>
    <w:p w:rsidR="00E8287E" w:rsidRDefault="00E8287E" w:rsidP="0026370B">
      <w:pPr>
        <w:jc w:val="right"/>
        <w:rPr>
          <w:rFonts w:ascii="Garamond" w:hAnsi="Garamond" w:cstheme="majorBidi"/>
          <w:b/>
          <w:bCs/>
          <w:sz w:val="24"/>
          <w:szCs w:val="24"/>
        </w:rPr>
      </w:pPr>
    </w:p>
    <w:p w:rsidR="00E8287E" w:rsidRDefault="00E8287E" w:rsidP="0026370B">
      <w:pPr>
        <w:jc w:val="right"/>
        <w:rPr>
          <w:rFonts w:ascii="Garamond" w:hAnsi="Garamond" w:cstheme="majorBidi"/>
          <w:b/>
          <w:bCs/>
          <w:sz w:val="24"/>
          <w:szCs w:val="24"/>
        </w:rPr>
      </w:pPr>
    </w:p>
    <w:p w:rsidR="00A3135A" w:rsidRPr="0030256B" w:rsidRDefault="00A3135A" w:rsidP="0026370B">
      <w:pPr>
        <w:jc w:val="right"/>
        <w:rPr>
          <w:rFonts w:ascii="Garamond" w:hAnsi="Garamond" w:cstheme="majorBidi"/>
          <w:b/>
          <w:bCs/>
          <w:sz w:val="24"/>
          <w:szCs w:val="24"/>
        </w:rPr>
      </w:pPr>
      <w:r w:rsidRPr="0030256B">
        <w:rPr>
          <w:rFonts w:ascii="Garamond" w:hAnsi="Garamond" w:cstheme="majorBidi"/>
          <w:b/>
          <w:bCs/>
          <w:sz w:val="24"/>
          <w:szCs w:val="24"/>
        </w:rPr>
        <w:t>Lesson 03</w:t>
      </w:r>
    </w:p>
    <w:p w:rsidR="00A3135A" w:rsidRPr="0030256B" w:rsidRDefault="00A3135A" w:rsidP="00A3135A">
      <w:pPr>
        <w:jc w:val="center"/>
        <w:rPr>
          <w:rFonts w:ascii="Garamond" w:hAnsi="Garamond" w:cstheme="majorBidi"/>
          <w:b/>
          <w:bCs/>
          <w:sz w:val="24"/>
          <w:szCs w:val="24"/>
        </w:rPr>
      </w:pPr>
      <w:r w:rsidRPr="0030256B">
        <w:rPr>
          <w:rFonts w:ascii="Garamond" w:hAnsi="Garamond" w:cstheme="majorBidi"/>
          <w:b/>
          <w:bCs/>
          <w:sz w:val="24"/>
          <w:szCs w:val="24"/>
        </w:rPr>
        <w:t>EDUCATIONAL PLANNING &amp; GOVERNANCE – 2</w:t>
      </w:r>
    </w:p>
    <w:p w:rsidR="00A3135A" w:rsidRPr="0030256B" w:rsidRDefault="00A3135A" w:rsidP="005F39AA">
      <w:pPr>
        <w:spacing w:after="0"/>
        <w:jc w:val="both"/>
        <w:rPr>
          <w:rFonts w:ascii="Garamond" w:hAnsi="Garamond" w:cstheme="majorBidi"/>
          <w:b/>
          <w:sz w:val="24"/>
          <w:szCs w:val="24"/>
          <w:u w:val="single"/>
        </w:rPr>
      </w:pPr>
      <w:r w:rsidRPr="0030256B">
        <w:rPr>
          <w:rFonts w:ascii="Garamond" w:hAnsi="Garamond" w:cstheme="majorBidi"/>
          <w:b/>
          <w:sz w:val="24"/>
          <w:szCs w:val="24"/>
          <w:u w:val="single"/>
        </w:rPr>
        <w:t>Topic: 014 - Actors involved in Planning Process</w:t>
      </w:r>
    </w:p>
    <w:p w:rsidR="00A3135A" w:rsidRPr="0030256B" w:rsidRDefault="00A3135A" w:rsidP="005F39AA">
      <w:pPr>
        <w:spacing w:after="0"/>
        <w:jc w:val="both"/>
        <w:rPr>
          <w:rFonts w:ascii="Garamond" w:hAnsi="Garamond" w:cstheme="majorBidi"/>
          <w:b/>
          <w:sz w:val="24"/>
          <w:szCs w:val="24"/>
          <w:lang w:val="en-GB"/>
        </w:rPr>
      </w:pPr>
      <w:r w:rsidRPr="0030256B">
        <w:rPr>
          <w:rFonts w:ascii="Garamond" w:hAnsi="Garamond" w:cstheme="majorBidi"/>
          <w:b/>
          <w:sz w:val="24"/>
          <w:szCs w:val="24"/>
        </w:rPr>
        <w:t>Actors involved in Planning are:</w:t>
      </w:r>
    </w:p>
    <w:p w:rsidR="00A3135A" w:rsidRPr="0030256B" w:rsidRDefault="00A3135A" w:rsidP="009053EC">
      <w:pPr>
        <w:pStyle w:val="ListParagraph"/>
        <w:numPr>
          <w:ilvl w:val="0"/>
          <w:numId w:val="13"/>
        </w:numPr>
        <w:spacing w:after="100" w:afterAutospacing="1"/>
        <w:jc w:val="both"/>
        <w:rPr>
          <w:rFonts w:ascii="Garamond" w:hAnsi="Garamond" w:cstheme="majorBidi"/>
          <w:sz w:val="24"/>
          <w:szCs w:val="24"/>
          <w:lang w:val="en-GB"/>
        </w:rPr>
      </w:pPr>
      <w:r w:rsidRPr="0030256B">
        <w:rPr>
          <w:rFonts w:ascii="Garamond" w:hAnsi="Garamond" w:cstheme="majorBidi"/>
          <w:sz w:val="24"/>
          <w:szCs w:val="24"/>
        </w:rPr>
        <w:t xml:space="preserve">Federal &amp; Provincial Ministry of Education  </w:t>
      </w:r>
    </w:p>
    <w:p w:rsidR="00A3135A" w:rsidRPr="0030256B" w:rsidRDefault="00A3135A" w:rsidP="009053EC">
      <w:pPr>
        <w:pStyle w:val="ListParagraph"/>
        <w:numPr>
          <w:ilvl w:val="0"/>
          <w:numId w:val="13"/>
        </w:numPr>
        <w:spacing w:after="100" w:afterAutospacing="1"/>
        <w:jc w:val="both"/>
        <w:rPr>
          <w:rFonts w:ascii="Garamond" w:hAnsi="Garamond" w:cstheme="majorBidi"/>
          <w:sz w:val="24"/>
          <w:szCs w:val="24"/>
          <w:lang w:val="en-GB"/>
        </w:rPr>
      </w:pPr>
      <w:r w:rsidRPr="0030256B">
        <w:rPr>
          <w:rFonts w:ascii="Garamond" w:hAnsi="Garamond" w:cstheme="majorBidi"/>
          <w:sz w:val="24"/>
          <w:szCs w:val="24"/>
        </w:rPr>
        <w:t>Ministry of basic education (if any)</w:t>
      </w:r>
    </w:p>
    <w:p w:rsidR="00A3135A" w:rsidRPr="0030256B" w:rsidRDefault="00A3135A" w:rsidP="009053EC">
      <w:pPr>
        <w:pStyle w:val="ListParagraph"/>
        <w:numPr>
          <w:ilvl w:val="0"/>
          <w:numId w:val="13"/>
        </w:numPr>
        <w:spacing w:after="100" w:afterAutospacing="1"/>
        <w:jc w:val="both"/>
        <w:rPr>
          <w:rFonts w:ascii="Garamond" w:hAnsi="Garamond" w:cstheme="majorBidi"/>
          <w:sz w:val="24"/>
          <w:szCs w:val="24"/>
          <w:lang w:val="en-GB"/>
        </w:rPr>
      </w:pPr>
      <w:r w:rsidRPr="0030256B">
        <w:rPr>
          <w:rFonts w:ascii="Garamond" w:hAnsi="Garamond" w:cstheme="majorBidi"/>
          <w:sz w:val="24"/>
          <w:szCs w:val="24"/>
        </w:rPr>
        <w:t>Ministry of higher education (if any)</w:t>
      </w:r>
    </w:p>
    <w:p w:rsidR="00A3135A" w:rsidRPr="0030256B" w:rsidRDefault="00A3135A" w:rsidP="009053EC">
      <w:pPr>
        <w:pStyle w:val="ListParagraph"/>
        <w:numPr>
          <w:ilvl w:val="0"/>
          <w:numId w:val="13"/>
        </w:numPr>
        <w:spacing w:after="100" w:afterAutospacing="1"/>
        <w:jc w:val="both"/>
        <w:rPr>
          <w:rFonts w:ascii="Garamond" w:hAnsi="Garamond" w:cstheme="majorBidi"/>
          <w:sz w:val="24"/>
          <w:szCs w:val="24"/>
          <w:lang w:val="en-GB"/>
        </w:rPr>
      </w:pPr>
      <w:r w:rsidRPr="0030256B">
        <w:rPr>
          <w:rFonts w:ascii="Garamond" w:hAnsi="Garamond" w:cstheme="majorBidi"/>
          <w:sz w:val="24"/>
          <w:szCs w:val="24"/>
        </w:rPr>
        <w:t>Ministry of labour; Ministry of Science &amp; Technology, Ministry of Health also contribute in planning</w:t>
      </w:r>
    </w:p>
    <w:p w:rsidR="00A3135A" w:rsidRPr="0030256B" w:rsidRDefault="00A3135A" w:rsidP="009053EC">
      <w:pPr>
        <w:pStyle w:val="ListParagraph"/>
        <w:numPr>
          <w:ilvl w:val="0"/>
          <w:numId w:val="13"/>
        </w:numPr>
        <w:spacing w:after="100" w:afterAutospacing="1"/>
        <w:jc w:val="both"/>
        <w:rPr>
          <w:rFonts w:ascii="Garamond" w:hAnsi="Garamond" w:cstheme="majorBidi"/>
          <w:b/>
          <w:sz w:val="24"/>
          <w:szCs w:val="24"/>
          <w:lang w:val="en-GB"/>
        </w:rPr>
      </w:pPr>
      <w:r w:rsidRPr="0030256B">
        <w:rPr>
          <w:rFonts w:ascii="Garamond" w:hAnsi="Garamond" w:cstheme="majorBidi"/>
          <w:sz w:val="24"/>
          <w:szCs w:val="24"/>
        </w:rPr>
        <w:t>All sub-sectors within education</w:t>
      </w:r>
    </w:p>
    <w:p w:rsidR="00A3135A" w:rsidRPr="0030256B" w:rsidRDefault="00A3135A" w:rsidP="005F39AA">
      <w:pPr>
        <w:pStyle w:val="ListParagraph"/>
        <w:numPr>
          <w:ilvl w:val="0"/>
          <w:numId w:val="13"/>
        </w:numPr>
        <w:spacing w:after="0"/>
        <w:jc w:val="both"/>
        <w:rPr>
          <w:rFonts w:ascii="Garamond" w:hAnsi="Garamond" w:cstheme="majorBidi"/>
          <w:bCs/>
          <w:sz w:val="24"/>
          <w:szCs w:val="24"/>
          <w:lang w:val="en-GB"/>
        </w:rPr>
      </w:pPr>
      <w:r w:rsidRPr="0030256B">
        <w:rPr>
          <w:rFonts w:ascii="Garamond" w:hAnsi="Garamond" w:cstheme="majorBidi"/>
          <w:bCs/>
          <w:sz w:val="24"/>
          <w:szCs w:val="24"/>
        </w:rPr>
        <w:t xml:space="preserve">Stakeholders </w:t>
      </w:r>
    </w:p>
    <w:p w:rsidR="00A3135A" w:rsidRPr="0030256B" w:rsidRDefault="00A3135A" w:rsidP="005F39AA">
      <w:pPr>
        <w:spacing w:after="0"/>
        <w:jc w:val="both"/>
        <w:rPr>
          <w:rFonts w:ascii="Garamond" w:hAnsi="Garamond" w:cstheme="majorBidi"/>
          <w:sz w:val="24"/>
          <w:szCs w:val="24"/>
          <w:lang w:val="en-GB"/>
        </w:rPr>
      </w:pPr>
      <w:r w:rsidRPr="0030256B">
        <w:rPr>
          <w:rFonts w:ascii="Garamond" w:hAnsi="Garamond" w:cstheme="majorBidi"/>
          <w:sz w:val="24"/>
          <w:szCs w:val="24"/>
        </w:rPr>
        <w:t>Stakeholders include: representatives of trade unions, members of civil society, NGOs, the private sector, teachers, parents and community, development partners, etc., may be part of the plan preparation process.</w:t>
      </w:r>
    </w:p>
    <w:p w:rsidR="00A3135A" w:rsidRPr="0030256B" w:rsidRDefault="00A3135A" w:rsidP="005F39AA">
      <w:pPr>
        <w:spacing w:after="0"/>
        <w:jc w:val="both"/>
        <w:rPr>
          <w:rFonts w:ascii="Garamond" w:hAnsi="Garamond" w:cstheme="majorBidi"/>
          <w:b/>
          <w:sz w:val="24"/>
          <w:szCs w:val="24"/>
          <w:lang w:val="en-GB"/>
        </w:rPr>
      </w:pPr>
      <w:r w:rsidRPr="0030256B">
        <w:rPr>
          <w:rFonts w:ascii="Garamond" w:hAnsi="Garamond" w:cstheme="majorBidi"/>
          <w:b/>
          <w:sz w:val="24"/>
          <w:szCs w:val="24"/>
        </w:rPr>
        <w:t xml:space="preserve">Categories of Groups Involved </w:t>
      </w:r>
    </w:p>
    <w:p w:rsidR="00A3135A" w:rsidRPr="0030256B" w:rsidRDefault="00A3135A" w:rsidP="005F39AA">
      <w:pPr>
        <w:spacing w:after="0"/>
        <w:jc w:val="both"/>
        <w:rPr>
          <w:rFonts w:ascii="Garamond" w:hAnsi="Garamond" w:cstheme="majorBidi"/>
          <w:sz w:val="24"/>
          <w:szCs w:val="24"/>
          <w:lang w:val="en-GB"/>
        </w:rPr>
      </w:pPr>
      <w:r w:rsidRPr="0030256B">
        <w:rPr>
          <w:rFonts w:ascii="Garamond" w:hAnsi="Garamond" w:cstheme="majorBidi"/>
          <w:sz w:val="24"/>
          <w:szCs w:val="24"/>
        </w:rPr>
        <w:t>Group 1: People of high importance but low influence. Representatives of civil society, women, minorities, youth, etc.</w:t>
      </w:r>
    </w:p>
    <w:p w:rsidR="00A3135A" w:rsidRPr="0030256B" w:rsidRDefault="00A3135A" w:rsidP="005F39AA">
      <w:pPr>
        <w:spacing w:after="0"/>
        <w:jc w:val="both"/>
        <w:rPr>
          <w:rFonts w:ascii="Garamond" w:hAnsi="Garamond" w:cstheme="majorBidi"/>
          <w:sz w:val="24"/>
          <w:szCs w:val="24"/>
          <w:lang w:val="en-GB"/>
        </w:rPr>
      </w:pPr>
      <w:r w:rsidRPr="0030256B">
        <w:rPr>
          <w:rFonts w:ascii="Garamond" w:hAnsi="Garamond" w:cstheme="majorBidi"/>
          <w:sz w:val="24"/>
          <w:szCs w:val="24"/>
        </w:rPr>
        <w:t xml:space="preserve">Group 2: People of high importance and influence. The office of the prime minister, the ministry of education, national planning committees, and representatives of the main political parties. </w:t>
      </w:r>
    </w:p>
    <w:p w:rsidR="00A3135A" w:rsidRPr="0030256B" w:rsidRDefault="00A3135A" w:rsidP="005F39AA">
      <w:pPr>
        <w:spacing w:after="0"/>
        <w:jc w:val="both"/>
        <w:rPr>
          <w:rFonts w:ascii="Garamond" w:hAnsi="Garamond" w:cstheme="majorBidi"/>
          <w:sz w:val="24"/>
          <w:szCs w:val="24"/>
          <w:lang w:val="en-GB"/>
        </w:rPr>
      </w:pPr>
      <w:r w:rsidRPr="0030256B">
        <w:rPr>
          <w:rFonts w:ascii="Garamond" w:hAnsi="Garamond" w:cstheme="majorBidi"/>
          <w:sz w:val="24"/>
          <w:szCs w:val="24"/>
        </w:rPr>
        <w:t xml:space="preserve">Group 3: People of low importance and low influence. Stakeholders, religious organizations, universities and educational institutions belong to this category. </w:t>
      </w:r>
    </w:p>
    <w:p w:rsidR="00A3135A" w:rsidRPr="0030256B" w:rsidRDefault="00A3135A" w:rsidP="005F39AA">
      <w:pPr>
        <w:spacing w:after="0"/>
        <w:jc w:val="both"/>
        <w:rPr>
          <w:rFonts w:ascii="Garamond" w:hAnsi="Garamond" w:cstheme="majorBidi"/>
          <w:sz w:val="24"/>
          <w:szCs w:val="24"/>
          <w:lang w:val="en-GB"/>
        </w:rPr>
      </w:pPr>
      <w:r w:rsidRPr="0030256B">
        <w:rPr>
          <w:rFonts w:ascii="Garamond" w:hAnsi="Garamond" w:cstheme="majorBidi"/>
          <w:sz w:val="24"/>
          <w:szCs w:val="24"/>
        </w:rPr>
        <w:t>Group 4: People of low importance and high influence, such as representatives of minor political parties, private organizations, etc.</w:t>
      </w:r>
    </w:p>
    <w:p w:rsidR="00A3135A" w:rsidRPr="0030256B" w:rsidRDefault="00A3135A" w:rsidP="0026370B">
      <w:pPr>
        <w:spacing w:after="0"/>
        <w:jc w:val="both"/>
        <w:rPr>
          <w:rFonts w:ascii="Garamond" w:hAnsi="Garamond" w:cstheme="majorBidi"/>
          <w:b/>
          <w:sz w:val="24"/>
          <w:szCs w:val="24"/>
          <w:lang w:val="en-GB"/>
        </w:rPr>
      </w:pPr>
      <w:r w:rsidRPr="0030256B">
        <w:rPr>
          <w:rFonts w:ascii="Garamond" w:hAnsi="Garamond" w:cstheme="majorBidi"/>
          <w:b/>
          <w:sz w:val="24"/>
          <w:szCs w:val="24"/>
        </w:rPr>
        <w:t>Who leads planning?</w:t>
      </w:r>
    </w:p>
    <w:p w:rsidR="00A3135A" w:rsidRPr="0030256B" w:rsidRDefault="00A3135A" w:rsidP="0026370B">
      <w:pPr>
        <w:spacing w:after="0"/>
        <w:jc w:val="both"/>
        <w:rPr>
          <w:rFonts w:ascii="Garamond" w:hAnsi="Garamond" w:cstheme="majorBidi"/>
          <w:sz w:val="24"/>
          <w:szCs w:val="24"/>
          <w:lang w:val="en-GB"/>
        </w:rPr>
      </w:pPr>
      <w:r w:rsidRPr="0030256B">
        <w:rPr>
          <w:rFonts w:ascii="Garamond" w:hAnsi="Garamond" w:cstheme="majorBidi"/>
          <w:sz w:val="24"/>
          <w:szCs w:val="24"/>
        </w:rPr>
        <w:t>Usually the Ministry of Education (MoE) leads the process and nominates a committee of experts to lead the plan. EFA coordinator may also play a lead role in many cases.</w:t>
      </w:r>
    </w:p>
    <w:p w:rsidR="00A3135A" w:rsidRPr="0030256B" w:rsidRDefault="00A3135A" w:rsidP="0026370B">
      <w:pPr>
        <w:spacing w:after="0"/>
        <w:jc w:val="both"/>
        <w:rPr>
          <w:rFonts w:ascii="Garamond" w:hAnsi="Garamond" w:cstheme="majorBidi"/>
          <w:b/>
          <w:sz w:val="24"/>
          <w:szCs w:val="24"/>
        </w:rPr>
      </w:pPr>
      <w:r w:rsidRPr="0030256B">
        <w:rPr>
          <w:rFonts w:ascii="Garamond" w:hAnsi="Garamond" w:cstheme="majorBidi"/>
          <w:b/>
          <w:sz w:val="24"/>
          <w:szCs w:val="24"/>
        </w:rPr>
        <w:t>Planning teams</w:t>
      </w:r>
    </w:p>
    <w:p w:rsidR="00A3135A" w:rsidRPr="0030256B" w:rsidRDefault="00A3135A" w:rsidP="0026370B">
      <w:pPr>
        <w:spacing w:after="0"/>
        <w:jc w:val="both"/>
        <w:rPr>
          <w:rFonts w:ascii="Garamond" w:hAnsi="Garamond" w:cstheme="majorBidi"/>
          <w:sz w:val="24"/>
          <w:szCs w:val="24"/>
          <w:lang w:val="en-GB"/>
        </w:rPr>
      </w:pPr>
      <w:r w:rsidRPr="0030256B">
        <w:rPr>
          <w:rFonts w:ascii="Garamond" w:hAnsi="Garamond" w:cstheme="majorBidi"/>
          <w:bCs/>
          <w:sz w:val="24"/>
          <w:szCs w:val="24"/>
        </w:rPr>
        <w:t>It is suggested to have:</w:t>
      </w:r>
    </w:p>
    <w:p w:rsidR="00A3135A" w:rsidRPr="0030256B" w:rsidRDefault="00A3135A" w:rsidP="009053EC">
      <w:pPr>
        <w:pStyle w:val="ListParagraph"/>
        <w:numPr>
          <w:ilvl w:val="0"/>
          <w:numId w:val="14"/>
        </w:numPr>
        <w:spacing w:after="100" w:afterAutospacing="1"/>
        <w:jc w:val="both"/>
        <w:rPr>
          <w:rFonts w:ascii="Garamond" w:hAnsi="Garamond" w:cstheme="majorBidi"/>
          <w:bCs/>
          <w:sz w:val="24"/>
          <w:szCs w:val="24"/>
          <w:lang w:val="en-GB"/>
        </w:rPr>
      </w:pPr>
      <w:r w:rsidRPr="0030256B">
        <w:rPr>
          <w:rFonts w:ascii="Garamond" w:hAnsi="Garamond" w:cstheme="majorBidi"/>
          <w:bCs/>
          <w:sz w:val="24"/>
          <w:szCs w:val="24"/>
        </w:rPr>
        <w:t>a small lead team because a</w:t>
      </w:r>
      <w:r w:rsidRPr="0030256B">
        <w:rPr>
          <w:rFonts w:ascii="Garamond" w:hAnsi="Garamond" w:cstheme="majorBidi"/>
          <w:sz w:val="24"/>
          <w:szCs w:val="24"/>
        </w:rPr>
        <w:t xml:space="preserve"> large team may be desirable but may not always be helpful to move fast. Therefore a large team can be consulted but a small, viable team may be responsible for the task;</w:t>
      </w:r>
    </w:p>
    <w:p w:rsidR="00A3135A" w:rsidRPr="0030256B" w:rsidRDefault="00A3135A" w:rsidP="009053EC">
      <w:pPr>
        <w:pStyle w:val="ListParagraph"/>
        <w:numPr>
          <w:ilvl w:val="0"/>
          <w:numId w:val="14"/>
        </w:numPr>
        <w:spacing w:after="100" w:afterAutospacing="1"/>
        <w:jc w:val="both"/>
        <w:rPr>
          <w:rFonts w:ascii="Garamond" w:hAnsi="Garamond" w:cstheme="majorBidi"/>
          <w:bCs/>
          <w:sz w:val="24"/>
          <w:szCs w:val="24"/>
          <w:lang w:val="en-GB"/>
        </w:rPr>
      </w:pPr>
      <w:r w:rsidRPr="0030256B">
        <w:rPr>
          <w:rFonts w:ascii="Garamond" w:hAnsi="Garamond" w:cstheme="majorBidi"/>
          <w:bCs/>
          <w:sz w:val="24"/>
          <w:szCs w:val="24"/>
        </w:rPr>
        <w:t>a number of working groups in specified areas;</w:t>
      </w:r>
    </w:p>
    <w:p w:rsidR="00A3135A" w:rsidRPr="0030256B" w:rsidRDefault="00A3135A" w:rsidP="009053EC">
      <w:pPr>
        <w:pStyle w:val="ListParagraph"/>
        <w:numPr>
          <w:ilvl w:val="0"/>
          <w:numId w:val="14"/>
        </w:numPr>
        <w:spacing w:after="100" w:afterAutospacing="1"/>
        <w:jc w:val="both"/>
        <w:rPr>
          <w:rFonts w:ascii="Garamond" w:hAnsi="Garamond" w:cstheme="majorBidi"/>
          <w:bCs/>
          <w:sz w:val="24"/>
          <w:szCs w:val="24"/>
          <w:lang w:val="en-GB"/>
        </w:rPr>
      </w:pPr>
      <w:r w:rsidRPr="0030256B">
        <w:rPr>
          <w:rFonts w:ascii="Garamond" w:hAnsi="Garamond" w:cstheme="majorBidi"/>
          <w:bCs/>
          <w:sz w:val="24"/>
          <w:szCs w:val="24"/>
        </w:rPr>
        <w:t xml:space="preserve">a large committee comprising of different ministries, civil society, political parties, teachers, etc., to guide the planning process. </w:t>
      </w:r>
    </w:p>
    <w:p w:rsidR="00A3135A" w:rsidRPr="0030256B" w:rsidRDefault="00A3135A" w:rsidP="005F39AA">
      <w:pPr>
        <w:jc w:val="both"/>
        <w:rPr>
          <w:rFonts w:ascii="Garamond" w:hAnsi="Garamond" w:cstheme="majorBidi"/>
          <w:b/>
          <w:sz w:val="24"/>
          <w:szCs w:val="24"/>
          <w:u w:val="single"/>
        </w:rPr>
      </w:pPr>
      <w:r w:rsidRPr="0030256B">
        <w:rPr>
          <w:rFonts w:ascii="Garamond" w:hAnsi="Garamond" w:cstheme="majorBidi"/>
          <w:b/>
          <w:sz w:val="24"/>
          <w:szCs w:val="24"/>
          <w:u w:val="single"/>
        </w:rPr>
        <w:t>Topic: 015 - Levels of Educational Planning</w:t>
      </w:r>
    </w:p>
    <w:p w:rsidR="00A3135A" w:rsidRPr="0030256B" w:rsidRDefault="00A3135A" w:rsidP="005F39AA">
      <w:pPr>
        <w:spacing w:after="0"/>
        <w:jc w:val="both"/>
        <w:rPr>
          <w:rFonts w:ascii="Garamond" w:hAnsi="Garamond" w:cstheme="majorBidi"/>
          <w:b/>
          <w:sz w:val="24"/>
          <w:szCs w:val="24"/>
          <w:lang w:val="en-GB"/>
        </w:rPr>
      </w:pPr>
      <w:r w:rsidRPr="0030256B">
        <w:rPr>
          <w:rFonts w:ascii="Garamond" w:hAnsi="Garamond" w:cstheme="majorBidi"/>
          <w:b/>
          <w:sz w:val="24"/>
          <w:szCs w:val="24"/>
        </w:rPr>
        <w:lastRenderedPageBreak/>
        <w:t>Planning at National Level</w:t>
      </w:r>
    </w:p>
    <w:p w:rsidR="00D5295A" w:rsidRPr="00E8287E" w:rsidRDefault="00A3135A" w:rsidP="00E8287E">
      <w:pPr>
        <w:spacing w:after="0"/>
        <w:jc w:val="both"/>
        <w:rPr>
          <w:rFonts w:ascii="Garamond" w:hAnsi="Garamond" w:cstheme="majorBidi"/>
          <w:sz w:val="24"/>
          <w:szCs w:val="24"/>
          <w:lang w:val="en-GB"/>
        </w:rPr>
      </w:pPr>
      <w:r w:rsidRPr="0030256B">
        <w:rPr>
          <w:rFonts w:ascii="Garamond" w:hAnsi="Garamond" w:cstheme="majorBidi"/>
          <w:sz w:val="24"/>
          <w:szCs w:val="24"/>
        </w:rPr>
        <w:t>National Education Policy is planned at national level. Education Sector Plans may be developed at national level.</w:t>
      </w:r>
    </w:p>
    <w:p w:rsidR="00A3135A" w:rsidRPr="0030256B" w:rsidRDefault="00A3135A" w:rsidP="00E2157E">
      <w:pPr>
        <w:jc w:val="both"/>
        <w:rPr>
          <w:rFonts w:ascii="Garamond" w:hAnsi="Garamond" w:cstheme="majorBidi"/>
          <w:b/>
          <w:sz w:val="24"/>
          <w:szCs w:val="24"/>
        </w:rPr>
      </w:pPr>
      <w:r w:rsidRPr="0030256B">
        <w:rPr>
          <w:rFonts w:ascii="Garamond" w:hAnsi="Garamond" w:cstheme="majorBidi"/>
          <w:b/>
          <w:bCs/>
          <w:sz w:val="24"/>
          <w:szCs w:val="24"/>
        </w:rPr>
        <w:t xml:space="preserve">Considerations for </w:t>
      </w:r>
      <w:r w:rsidRPr="0030256B">
        <w:rPr>
          <w:rFonts w:ascii="Garamond" w:hAnsi="Garamond" w:cstheme="majorBidi"/>
          <w:b/>
          <w:sz w:val="24"/>
          <w:szCs w:val="24"/>
        </w:rPr>
        <w:t>National Level Planning</w:t>
      </w:r>
    </w:p>
    <w:p w:rsidR="00A3135A" w:rsidRPr="0030256B" w:rsidRDefault="00A3135A" w:rsidP="0026370B">
      <w:pPr>
        <w:spacing w:after="0"/>
        <w:jc w:val="both"/>
        <w:rPr>
          <w:rFonts w:ascii="Garamond" w:hAnsi="Garamond" w:cstheme="majorBidi"/>
          <w:bCs/>
          <w:sz w:val="24"/>
          <w:szCs w:val="24"/>
          <w:lang w:val="en-GB"/>
        </w:rPr>
      </w:pPr>
      <w:r w:rsidRPr="0030256B">
        <w:rPr>
          <w:rFonts w:ascii="Garamond" w:hAnsi="Garamond" w:cstheme="majorBidi"/>
          <w:bCs/>
          <w:sz w:val="24"/>
          <w:szCs w:val="24"/>
        </w:rPr>
        <w:t>The policy makers should consider:</w:t>
      </w:r>
    </w:p>
    <w:p w:rsidR="00A3135A" w:rsidRPr="0030256B" w:rsidRDefault="00A3135A" w:rsidP="009053EC">
      <w:pPr>
        <w:pStyle w:val="ListParagraph"/>
        <w:numPr>
          <w:ilvl w:val="0"/>
          <w:numId w:val="15"/>
        </w:numPr>
        <w:spacing w:after="100" w:afterAutospacing="1"/>
        <w:jc w:val="both"/>
        <w:rPr>
          <w:rFonts w:ascii="Garamond" w:hAnsi="Garamond" w:cstheme="majorBidi"/>
          <w:sz w:val="24"/>
          <w:szCs w:val="24"/>
          <w:lang w:val="en-GB"/>
        </w:rPr>
      </w:pPr>
      <w:r w:rsidRPr="0030256B">
        <w:rPr>
          <w:rFonts w:ascii="Garamond" w:hAnsi="Garamond" w:cstheme="majorBidi"/>
          <w:sz w:val="24"/>
          <w:szCs w:val="24"/>
        </w:rPr>
        <w:t>International Initiatives on Education</w:t>
      </w:r>
    </w:p>
    <w:p w:rsidR="00A3135A" w:rsidRPr="0030256B" w:rsidRDefault="00A3135A" w:rsidP="009053EC">
      <w:pPr>
        <w:pStyle w:val="ListParagraph"/>
        <w:numPr>
          <w:ilvl w:val="0"/>
          <w:numId w:val="15"/>
        </w:numPr>
        <w:spacing w:after="100" w:afterAutospacing="1"/>
        <w:jc w:val="both"/>
        <w:rPr>
          <w:rFonts w:ascii="Garamond" w:hAnsi="Garamond" w:cstheme="majorBidi"/>
          <w:sz w:val="24"/>
          <w:szCs w:val="24"/>
          <w:lang w:val="en-GB"/>
        </w:rPr>
      </w:pPr>
      <w:r w:rsidRPr="0030256B">
        <w:rPr>
          <w:rFonts w:ascii="Garamond" w:hAnsi="Garamond" w:cstheme="majorBidi"/>
          <w:sz w:val="24"/>
          <w:szCs w:val="24"/>
        </w:rPr>
        <w:t>Economic Conditions of the country</w:t>
      </w:r>
    </w:p>
    <w:p w:rsidR="00A3135A" w:rsidRPr="0030256B" w:rsidRDefault="00A3135A" w:rsidP="009053EC">
      <w:pPr>
        <w:pStyle w:val="ListParagraph"/>
        <w:numPr>
          <w:ilvl w:val="0"/>
          <w:numId w:val="15"/>
        </w:numPr>
        <w:spacing w:after="100" w:afterAutospacing="1"/>
        <w:jc w:val="both"/>
        <w:rPr>
          <w:rFonts w:ascii="Garamond" w:hAnsi="Garamond" w:cstheme="majorBidi"/>
          <w:sz w:val="24"/>
          <w:szCs w:val="24"/>
          <w:lang w:val="en-GB"/>
        </w:rPr>
      </w:pPr>
      <w:r w:rsidRPr="0030256B">
        <w:rPr>
          <w:rFonts w:ascii="Garamond" w:hAnsi="Garamond" w:cstheme="majorBidi"/>
          <w:sz w:val="24"/>
          <w:szCs w:val="24"/>
        </w:rPr>
        <w:t>Lessons from past initiatives</w:t>
      </w:r>
    </w:p>
    <w:p w:rsidR="00A3135A" w:rsidRPr="0030256B" w:rsidRDefault="00A3135A" w:rsidP="009053EC">
      <w:pPr>
        <w:pStyle w:val="ListParagraph"/>
        <w:numPr>
          <w:ilvl w:val="0"/>
          <w:numId w:val="15"/>
        </w:numPr>
        <w:spacing w:after="100" w:afterAutospacing="1"/>
        <w:jc w:val="both"/>
        <w:rPr>
          <w:rFonts w:ascii="Garamond" w:hAnsi="Garamond" w:cstheme="majorBidi"/>
          <w:sz w:val="24"/>
          <w:szCs w:val="24"/>
          <w:lang w:val="en-GB"/>
        </w:rPr>
      </w:pPr>
      <w:r w:rsidRPr="0030256B">
        <w:rPr>
          <w:rFonts w:ascii="Garamond" w:hAnsi="Garamond" w:cstheme="majorBidi"/>
          <w:sz w:val="24"/>
          <w:szCs w:val="24"/>
        </w:rPr>
        <w:t>Projections</w:t>
      </w:r>
    </w:p>
    <w:p w:rsidR="00A3135A" w:rsidRPr="0030256B" w:rsidRDefault="00A3135A" w:rsidP="0026370B">
      <w:pPr>
        <w:spacing w:after="0"/>
        <w:jc w:val="both"/>
        <w:rPr>
          <w:rFonts w:ascii="Garamond" w:hAnsi="Garamond" w:cstheme="majorBidi"/>
          <w:b/>
          <w:sz w:val="24"/>
          <w:szCs w:val="24"/>
          <w:lang w:val="en-GB"/>
        </w:rPr>
      </w:pPr>
      <w:r w:rsidRPr="0030256B">
        <w:rPr>
          <w:rFonts w:ascii="Garamond" w:hAnsi="Garamond" w:cstheme="majorBidi"/>
          <w:b/>
          <w:bCs/>
          <w:sz w:val="24"/>
          <w:szCs w:val="24"/>
        </w:rPr>
        <w:t xml:space="preserve">Considerations for </w:t>
      </w:r>
      <w:r w:rsidRPr="0030256B">
        <w:rPr>
          <w:rFonts w:ascii="Garamond" w:hAnsi="Garamond" w:cstheme="majorBidi"/>
          <w:b/>
          <w:sz w:val="24"/>
          <w:szCs w:val="24"/>
        </w:rPr>
        <w:t>Provincial Level Planning</w:t>
      </w:r>
    </w:p>
    <w:p w:rsidR="00A3135A" w:rsidRPr="0030256B" w:rsidRDefault="00A3135A" w:rsidP="009053EC">
      <w:pPr>
        <w:pStyle w:val="ListParagraph"/>
        <w:numPr>
          <w:ilvl w:val="0"/>
          <w:numId w:val="16"/>
        </w:numPr>
        <w:spacing w:after="0"/>
        <w:jc w:val="both"/>
        <w:rPr>
          <w:rFonts w:ascii="Garamond" w:hAnsi="Garamond" w:cstheme="majorBidi"/>
          <w:sz w:val="24"/>
          <w:szCs w:val="24"/>
          <w:lang w:val="en-GB"/>
        </w:rPr>
      </w:pPr>
      <w:r w:rsidRPr="0030256B">
        <w:rPr>
          <w:rFonts w:ascii="Garamond" w:hAnsi="Garamond" w:cstheme="majorBidi"/>
          <w:sz w:val="24"/>
          <w:szCs w:val="24"/>
        </w:rPr>
        <w:t>National Policy on Education</w:t>
      </w:r>
    </w:p>
    <w:p w:rsidR="00A3135A" w:rsidRPr="0030256B" w:rsidRDefault="00A3135A" w:rsidP="009053EC">
      <w:pPr>
        <w:pStyle w:val="ListParagraph"/>
        <w:numPr>
          <w:ilvl w:val="0"/>
          <w:numId w:val="16"/>
        </w:numPr>
        <w:spacing w:after="100" w:afterAutospacing="1"/>
        <w:jc w:val="both"/>
        <w:rPr>
          <w:rFonts w:ascii="Garamond" w:hAnsi="Garamond" w:cstheme="majorBidi"/>
          <w:sz w:val="24"/>
          <w:szCs w:val="24"/>
          <w:lang w:val="en-GB"/>
        </w:rPr>
      </w:pPr>
      <w:r w:rsidRPr="0030256B">
        <w:rPr>
          <w:rFonts w:ascii="Garamond" w:hAnsi="Garamond" w:cstheme="majorBidi"/>
          <w:sz w:val="24"/>
          <w:szCs w:val="24"/>
        </w:rPr>
        <w:t>Legal Framework</w:t>
      </w:r>
    </w:p>
    <w:p w:rsidR="00A3135A" w:rsidRPr="0030256B" w:rsidRDefault="00A3135A" w:rsidP="009053EC">
      <w:pPr>
        <w:pStyle w:val="ListParagraph"/>
        <w:numPr>
          <w:ilvl w:val="0"/>
          <w:numId w:val="16"/>
        </w:numPr>
        <w:spacing w:after="100" w:afterAutospacing="1"/>
        <w:jc w:val="both"/>
        <w:rPr>
          <w:rFonts w:ascii="Garamond" w:hAnsi="Garamond" w:cstheme="majorBidi"/>
          <w:sz w:val="24"/>
          <w:szCs w:val="24"/>
          <w:lang w:val="en-GB"/>
        </w:rPr>
      </w:pPr>
      <w:r w:rsidRPr="0030256B">
        <w:rPr>
          <w:rFonts w:ascii="Garamond" w:hAnsi="Garamond" w:cstheme="majorBidi"/>
          <w:sz w:val="24"/>
          <w:szCs w:val="24"/>
        </w:rPr>
        <w:t>Socio-cultural context</w:t>
      </w:r>
    </w:p>
    <w:p w:rsidR="00A3135A" w:rsidRPr="0030256B" w:rsidRDefault="00A3135A" w:rsidP="009053EC">
      <w:pPr>
        <w:pStyle w:val="ListParagraph"/>
        <w:numPr>
          <w:ilvl w:val="0"/>
          <w:numId w:val="16"/>
        </w:numPr>
        <w:spacing w:after="100" w:afterAutospacing="1"/>
        <w:jc w:val="both"/>
        <w:rPr>
          <w:rFonts w:ascii="Garamond" w:hAnsi="Garamond" w:cstheme="majorBidi"/>
          <w:sz w:val="24"/>
          <w:szCs w:val="24"/>
          <w:lang w:val="en-GB"/>
        </w:rPr>
      </w:pPr>
      <w:r w:rsidRPr="0030256B">
        <w:rPr>
          <w:rFonts w:ascii="Garamond" w:hAnsi="Garamond" w:cstheme="majorBidi"/>
          <w:sz w:val="24"/>
          <w:szCs w:val="24"/>
        </w:rPr>
        <w:t>Curriculum Framework</w:t>
      </w:r>
    </w:p>
    <w:p w:rsidR="00A3135A" w:rsidRPr="0030256B" w:rsidRDefault="00A3135A" w:rsidP="009053EC">
      <w:pPr>
        <w:pStyle w:val="ListParagraph"/>
        <w:numPr>
          <w:ilvl w:val="0"/>
          <w:numId w:val="16"/>
        </w:numPr>
        <w:spacing w:after="100" w:afterAutospacing="1"/>
        <w:jc w:val="both"/>
        <w:rPr>
          <w:rFonts w:ascii="Garamond" w:hAnsi="Garamond" w:cstheme="majorBidi"/>
          <w:sz w:val="24"/>
          <w:szCs w:val="24"/>
          <w:lang w:val="en-GB"/>
        </w:rPr>
      </w:pPr>
      <w:r w:rsidRPr="0030256B">
        <w:rPr>
          <w:rFonts w:ascii="Garamond" w:hAnsi="Garamond" w:cstheme="majorBidi"/>
          <w:sz w:val="24"/>
          <w:szCs w:val="24"/>
        </w:rPr>
        <w:t>Assessment Bodies</w:t>
      </w:r>
    </w:p>
    <w:p w:rsidR="00A3135A" w:rsidRPr="0030256B" w:rsidRDefault="00A3135A" w:rsidP="009053EC">
      <w:pPr>
        <w:pStyle w:val="ListParagraph"/>
        <w:numPr>
          <w:ilvl w:val="0"/>
          <w:numId w:val="16"/>
        </w:numPr>
        <w:spacing w:after="100" w:afterAutospacing="1"/>
        <w:jc w:val="both"/>
        <w:rPr>
          <w:rFonts w:ascii="Garamond" w:hAnsi="Garamond" w:cstheme="majorBidi"/>
          <w:sz w:val="24"/>
          <w:szCs w:val="24"/>
          <w:lang w:val="en-GB"/>
        </w:rPr>
      </w:pPr>
      <w:r w:rsidRPr="0030256B">
        <w:rPr>
          <w:rFonts w:ascii="Garamond" w:hAnsi="Garamond" w:cstheme="majorBidi"/>
          <w:sz w:val="24"/>
          <w:szCs w:val="24"/>
        </w:rPr>
        <w:t>Issue of language</w:t>
      </w:r>
    </w:p>
    <w:p w:rsidR="00A3135A" w:rsidRPr="0030256B" w:rsidRDefault="00A3135A" w:rsidP="009053EC">
      <w:pPr>
        <w:pStyle w:val="ListParagraph"/>
        <w:numPr>
          <w:ilvl w:val="0"/>
          <w:numId w:val="16"/>
        </w:numPr>
        <w:spacing w:after="100" w:afterAutospacing="1"/>
        <w:jc w:val="both"/>
        <w:rPr>
          <w:rFonts w:ascii="Garamond" w:hAnsi="Garamond" w:cstheme="majorBidi"/>
          <w:sz w:val="24"/>
          <w:szCs w:val="24"/>
          <w:lang w:val="en-GB"/>
        </w:rPr>
      </w:pPr>
      <w:r w:rsidRPr="0030256B">
        <w:rPr>
          <w:rFonts w:ascii="Garamond" w:hAnsi="Garamond" w:cstheme="majorBidi"/>
          <w:sz w:val="24"/>
          <w:szCs w:val="24"/>
        </w:rPr>
        <w:t>Resources</w:t>
      </w:r>
    </w:p>
    <w:p w:rsidR="00A3135A" w:rsidRPr="0030256B" w:rsidRDefault="00A3135A" w:rsidP="0026370B">
      <w:pPr>
        <w:spacing w:after="0"/>
        <w:jc w:val="both"/>
        <w:rPr>
          <w:rFonts w:ascii="Garamond" w:hAnsi="Garamond" w:cstheme="majorBidi"/>
          <w:b/>
          <w:sz w:val="24"/>
          <w:szCs w:val="24"/>
          <w:lang w:val="en-GB"/>
        </w:rPr>
      </w:pPr>
      <w:r w:rsidRPr="0030256B">
        <w:rPr>
          <w:rFonts w:ascii="Garamond" w:hAnsi="Garamond" w:cstheme="majorBidi"/>
          <w:b/>
          <w:sz w:val="24"/>
          <w:szCs w:val="24"/>
        </w:rPr>
        <w:t>Considerations for District Level Planning</w:t>
      </w:r>
    </w:p>
    <w:p w:rsidR="00A3135A" w:rsidRPr="0030256B" w:rsidRDefault="00A3135A" w:rsidP="009053EC">
      <w:pPr>
        <w:pStyle w:val="ListParagraph"/>
        <w:numPr>
          <w:ilvl w:val="0"/>
          <w:numId w:val="17"/>
        </w:numPr>
        <w:spacing w:after="0"/>
        <w:jc w:val="both"/>
        <w:rPr>
          <w:rFonts w:ascii="Garamond" w:hAnsi="Garamond" w:cstheme="majorBidi"/>
          <w:sz w:val="24"/>
          <w:szCs w:val="24"/>
          <w:lang w:val="en-GB"/>
        </w:rPr>
      </w:pPr>
      <w:r w:rsidRPr="0030256B">
        <w:rPr>
          <w:rFonts w:ascii="Garamond" w:hAnsi="Garamond" w:cstheme="majorBidi"/>
          <w:sz w:val="24"/>
          <w:szCs w:val="24"/>
        </w:rPr>
        <w:t>Availability of Human Resource</w:t>
      </w:r>
    </w:p>
    <w:p w:rsidR="00A3135A" w:rsidRPr="0030256B" w:rsidRDefault="00A3135A" w:rsidP="009053EC">
      <w:pPr>
        <w:pStyle w:val="ListParagraph"/>
        <w:numPr>
          <w:ilvl w:val="0"/>
          <w:numId w:val="17"/>
        </w:numPr>
        <w:spacing w:after="100" w:afterAutospacing="1"/>
        <w:jc w:val="both"/>
        <w:rPr>
          <w:rFonts w:ascii="Garamond" w:hAnsi="Garamond" w:cstheme="majorBidi"/>
          <w:sz w:val="24"/>
          <w:szCs w:val="24"/>
          <w:lang w:val="en-GB"/>
        </w:rPr>
      </w:pPr>
      <w:r w:rsidRPr="0030256B">
        <w:rPr>
          <w:rFonts w:ascii="Garamond" w:hAnsi="Garamond" w:cstheme="majorBidi"/>
          <w:sz w:val="24"/>
          <w:szCs w:val="24"/>
        </w:rPr>
        <w:t>Quality of Teaching</w:t>
      </w:r>
    </w:p>
    <w:p w:rsidR="00A3135A" w:rsidRPr="0030256B" w:rsidRDefault="00A3135A" w:rsidP="009053EC">
      <w:pPr>
        <w:pStyle w:val="ListParagraph"/>
        <w:numPr>
          <w:ilvl w:val="0"/>
          <w:numId w:val="17"/>
        </w:numPr>
        <w:spacing w:after="100" w:afterAutospacing="1"/>
        <w:jc w:val="both"/>
        <w:rPr>
          <w:rFonts w:ascii="Garamond" w:hAnsi="Garamond" w:cstheme="majorBidi"/>
          <w:sz w:val="24"/>
          <w:szCs w:val="24"/>
          <w:lang w:val="en-GB"/>
        </w:rPr>
      </w:pPr>
      <w:r w:rsidRPr="0030256B">
        <w:rPr>
          <w:rFonts w:ascii="Garamond" w:hAnsi="Garamond" w:cstheme="majorBidi"/>
          <w:sz w:val="24"/>
          <w:szCs w:val="24"/>
        </w:rPr>
        <w:t>Missing Facilities</w:t>
      </w:r>
    </w:p>
    <w:p w:rsidR="00A3135A" w:rsidRPr="0030256B" w:rsidRDefault="00A3135A" w:rsidP="009053EC">
      <w:pPr>
        <w:pStyle w:val="ListParagraph"/>
        <w:numPr>
          <w:ilvl w:val="0"/>
          <w:numId w:val="17"/>
        </w:numPr>
        <w:spacing w:after="100" w:afterAutospacing="1"/>
        <w:jc w:val="both"/>
        <w:rPr>
          <w:rFonts w:ascii="Garamond" w:hAnsi="Garamond" w:cstheme="majorBidi"/>
          <w:sz w:val="24"/>
          <w:szCs w:val="24"/>
          <w:lang w:val="en-GB"/>
        </w:rPr>
      </w:pPr>
      <w:r w:rsidRPr="0030256B">
        <w:rPr>
          <w:rFonts w:ascii="Garamond" w:hAnsi="Garamond" w:cstheme="majorBidi"/>
          <w:sz w:val="24"/>
          <w:szCs w:val="24"/>
        </w:rPr>
        <w:t>Funds Utilization</w:t>
      </w:r>
    </w:p>
    <w:p w:rsidR="00A3135A" w:rsidRPr="0030256B" w:rsidRDefault="00A3135A" w:rsidP="009053EC">
      <w:pPr>
        <w:pStyle w:val="ListParagraph"/>
        <w:numPr>
          <w:ilvl w:val="0"/>
          <w:numId w:val="17"/>
        </w:numPr>
        <w:spacing w:after="100" w:afterAutospacing="1"/>
        <w:jc w:val="both"/>
        <w:rPr>
          <w:rFonts w:ascii="Garamond" w:hAnsi="Garamond" w:cstheme="majorBidi"/>
          <w:sz w:val="24"/>
          <w:szCs w:val="24"/>
          <w:lang w:val="en-GB"/>
        </w:rPr>
      </w:pPr>
      <w:r w:rsidRPr="0030256B">
        <w:rPr>
          <w:rFonts w:ascii="Garamond" w:hAnsi="Garamond" w:cstheme="majorBidi"/>
          <w:sz w:val="24"/>
          <w:szCs w:val="24"/>
        </w:rPr>
        <w:t>Schools’ Performance</w:t>
      </w:r>
    </w:p>
    <w:p w:rsidR="00A3135A" w:rsidRPr="0030256B" w:rsidRDefault="00A3135A" w:rsidP="0026370B">
      <w:pPr>
        <w:spacing w:after="0"/>
        <w:jc w:val="both"/>
        <w:rPr>
          <w:rFonts w:ascii="Garamond" w:hAnsi="Garamond" w:cstheme="majorBidi"/>
          <w:b/>
          <w:sz w:val="24"/>
          <w:szCs w:val="24"/>
          <w:lang w:val="en-GB"/>
        </w:rPr>
      </w:pPr>
      <w:r w:rsidRPr="0030256B">
        <w:rPr>
          <w:rFonts w:ascii="Garamond" w:hAnsi="Garamond" w:cstheme="majorBidi"/>
          <w:b/>
          <w:sz w:val="24"/>
          <w:szCs w:val="24"/>
        </w:rPr>
        <w:t>Considerations for School Level Planning</w:t>
      </w:r>
    </w:p>
    <w:p w:rsidR="00A3135A" w:rsidRPr="0030256B" w:rsidRDefault="00A3135A" w:rsidP="009053EC">
      <w:pPr>
        <w:pStyle w:val="ListParagraph"/>
        <w:numPr>
          <w:ilvl w:val="0"/>
          <w:numId w:val="18"/>
        </w:numPr>
        <w:spacing w:after="0"/>
        <w:jc w:val="both"/>
        <w:rPr>
          <w:rFonts w:ascii="Garamond" w:hAnsi="Garamond" w:cstheme="majorBidi"/>
          <w:sz w:val="24"/>
          <w:szCs w:val="24"/>
          <w:lang w:val="en-GB"/>
        </w:rPr>
      </w:pPr>
      <w:r w:rsidRPr="0030256B">
        <w:rPr>
          <w:rFonts w:ascii="Garamond" w:hAnsi="Garamond" w:cstheme="majorBidi"/>
          <w:sz w:val="24"/>
          <w:szCs w:val="24"/>
        </w:rPr>
        <w:t xml:space="preserve">Curriculum Implementation </w:t>
      </w:r>
    </w:p>
    <w:p w:rsidR="00A3135A" w:rsidRPr="0030256B" w:rsidRDefault="00A3135A" w:rsidP="009053EC">
      <w:pPr>
        <w:pStyle w:val="ListParagraph"/>
        <w:numPr>
          <w:ilvl w:val="0"/>
          <w:numId w:val="18"/>
        </w:numPr>
        <w:spacing w:after="100" w:afterAutospacing="1"/>
        <w:jc w:val="both"/>
        <w:rPr>
          <w:rFonts w:ascii="Garamond" w:hAnsi="Garamond" w:cstheme="majorBidi"/>
          <w:sz w:val="24"/>
          <w:szCs w:val="24"/>
          <w:lang w:val="en-GB"/>
        </w:rPr>
      </w:pPr>
      <w:r w:rsidRPr="0030256B">
        <w:rPr>
          <w:rFonts w:ascii="Garamond" w:hAnsi="Garamond" w:cstheme="majorBidi"/>
          <w:sz w:val="24"/>
          <w:szCs w:val="24"/>
        </w:rPr>
        <w:t>Quality of Teaching</w:t>
      </w:r>
    </w:p>
    <w:p w:rsidR="00A3135A" w:rsidRPr="0030256B" w:rsidRDefault="00A3135A" w:rsidP="009053EC">
      <w:pPr>
        <w:pStyle w:val="ListParagraph"/>
        <w:numPr>
          <w:ilvl w:val="0"/>
          <w:numId w:val="18"/>
        </w:numPr>
        <w:spacing w:after="100" w:afterAutospacing="1"/>
        <w:jc w:val="both"/>
        <w:rPr>
          <w:rFonts w:ascii="Garamond" w:hAnsi="Garamond" w:cstheme="majorBidi"/>
          <w:sz w:val="24"/>
          <w:szCs w:val="24"/>
          <w:lang w:val="en-GB"/>
        </w:rPr>
      </w:pPr>
      <w:r w:rsidRPr="0030256B">
        <w:rPr>
          <w:rFonts w:ascii="Garamond" w:hAnsi="Garamond" w:cstheme="majorBidi"/>
          <w:sz w:val="24"/>
          <w:szCs w:val="24"/>
        </w:rPr>
        <w:t>Students Attendance</w:t>
      </w:r>
    </w:p>
    <w:p w:rsidR="00A3135A" w:rsidRPr="0030256B" w:rsidRDefault="00A3135A" w:rsidP="009053EC">
      <w:pPr>
        <w:pStyle w:val="ListParagraph"/>
        <w:numPr>
          <w:ilvl w:val="0"/>
          <w:numId w:val="18"/>
        </w:numPr>
        <w:spacing w:after="100" w:afterAutospacing="1"/>
        <w:jc w:val="both"/>
        <w:rPr>
          <w:rFonts w:ascii="Garamond" w:hAnsi="Garamond" w:cstheme="majorBidi"/>
          <w:sz w:val="24"/>
          <w:szCs w:val="24"/>
          <w:lang w:val="en-GB"/>
        </w:rPr>
      </w:pPr>
      <w:r w:rsidRPr="0030256B">
        <w:rPr>
          <w:rFonts w:ascii="Garamond" w:hAnsi="Garamond" w:cstheme="majorBidi"/>
          <w:sz w:val="24"/>
          <w:szCs w:val="24"/>
        </w:rPr>
        <w:t>Students Performance</w:t>
      </w:r>
    </w:p>
    <w:p w:rsidR="00A3135A" w:rsidRPr="0030256B" w:rsidRDefault="00A3135A" w:rsidP="009053EC">
      <w:pPr>
        <w:pStyle w:val="ListParagraph"/>
        <w:numPr>
          <w:ilvl w:val="0"/>
          <w:numId w:val="18"/>
        </w:numPr>
        <w:spacing w:after="100" w:afterAutospacing="1"/>
        <w:jc w:val="both"/>
        <w:rPr>
          <w:rFonts w:ascii="Garamond" w:hAnsi="Garamond" w:cstheme="majorBidi"/>
          <w:sz w:val="24"/>
          <w:szCs w:val="24"/>
          <w:lang w:val="en-GB"/>
        </w:rPr>
      </w:pPr>
      <w:r w:rsidRPr="0030256B">
        <w:rPr>
          <w:rFonts w:ascii="Garamond" w:hAnsi="Garamond" w:cstheme="majorBidi"/>
          <w:sz w:val="24"/>
          <w:szCs w:val="24"/>
        </w:rPr>
        <w:t>Funds Utilization</w:t>
      </w:r>
    </w:p>
    <w:p w:rsidR="00EF66CF" w:rsidRPr="0030256B" w:rsidRDefault="00EF66CF" w:rsidP="0026370B">
      <w:pPr>
        <w:autoSpaceDE w:val="0"/>
        <w:autoSpaceDN w:val="0"/>
        <w:adjustRightInd w:val="0"/>
        <w:spacing w:after="100" w:afterAutospacing="1" w:line="240" w:lineRule="auto"/>
        <w:jc w:val="both"/>
        <w:rPr>
          <w:rFonts w:ascii="Garamond" w:hAnsi="Garamond" w:cstheme="majorBidi"/>
          <w:b/>
          <w:bCs/>
          <w:color w:val="000000" w:themeColor="text1"/>
          <w:sz w:val="24"/>
          <w:szCs w:val="24"/>
          <w:u w:val="single"/>
          <w:shd w:val="clear" w:color="auto" w:fill="FFFFFF"/>
        </w:rPr>
      </w:pPr>
      <w:r w:rsidRPr="0030256B">
        <w:rPr>
          <w:rFonts w:ascii="Garamond" w:hAnsi="Garamond" w:cstheme="majorBidi"/>
          <w:b/>
          <w:bCs/>
          <w:color w:val="000000" w:themeColor="text1"/>
          <w:sz w:val="24"/>
          <w:szCs w:val="24"/>
          <w:u w:val="single"/>
          <w:shd w:val="clear" w:color="auto" w:fill="FFFFFF"/>
        </w:rPr>
        <w:t>Topic: 016 - Governance shifts</w:t>
      </w:r>
    </w:p>
    <w:p w:rsidR="00A3135A" w:rsidRPr="0030256B" w:rsidRDefault="00A3135A" w:rsidP="0026370B">
      <w:pPr>
        <w:autoSpaceDE w:val="0"/>
        <w:autoSpaceDN w:val="0"/>
        <w:adjustRightInd w:val="0"/>
        <w:spacing w:after="100" w:afterAutospacing="1" w:line="240" w:lineRule="auto"/>
        <w:jc w:val="both"/>
        <w:rPr>
          <w:rFonts w:ascii="Garamond" w:hAnsi="Garamond" w:cstheme="majorBidi"/>
          <w:sz w:val="24"/>
          <w:szCs w:val="24"/>
        </w:rPr>
      </w:pPr>
      <w:r w:rsidRPr="0030256B">
        <w:rPr>
          <w:rFonts w:ascii="Garamond" w:hAnsi="Garamond" w:cstheme="majorBidi"/>
          <w:color w:val="000000" w:themeColor="text1"/>
          <w:sz w:val="24"/>
          <w:szCs w:val="24"/>
          <w:shd w:val="clear" w:color="auto" w:fill="FFFFFF"/>
        </w:rPr>
        <w:t>Holger Daun (2006) writes that i</w:t>
      </w:r>
      <w:r w:rsidRPr="0030256B">
        <w:rPr>
          <w:rFonts w:ascii="Garamond" w:hAnsi="Garamond" w:cstheme="majorBidi"/>
          <w:color w:val="000000" w:themeColor="text1"/>
          <w:sz w:val="24"/>
          <w:szCs w:val="24"/>
        </w:rPr>
        <w:t xml:space="preserve">n the context of globalization, the market forces, and market ideals are </w:t>
      </w:r>
      <w:r w:rsidRPr="0030256B">
        <w:rPr>
          <w:rFonts w:ascii="Garamond" w:hAnsi="Garamond" w:cstheme="majorBidi"/>
          <w:sz w:val="24"/>
          <w:szCs w:val="24"/>
        </w:rPr>
        <w:t xml:space="preserve">reaching most places on the globe, and to a large extent provide the foundation on which institutions are dependent and life is organized. According to Daun (2006), the state deliberately leaves governance to market and idealistic forces, or is compelled to do so. “Governance” is now employed by policy-makers as a concept denoting the diversity of steering instruments and by researchers as a concept for analysis of different types of steering forces and mechanisms. As a research tool, the governance approach focuses not only on what is taking place vertically between the central state and local bodies and actors but also on horizontal </w:t>
      </w:r>
      <w:r w:rsidRPr="0030256B">
        <w:rPr>
          <w:rFonts w:ascii="Garamond" w:hAnsi="Garamond" w:cstheme="majorBidi"/>
          <w:sz w:val="24"/>
          <w:szCs w:val="24"/>
        </w:rPr>
        <w:lastRenderedPageBreak/>
        <w:t>interactions between various social systems at the same level (Kooiman, 2000 cited in Daun, 2006).</w:t>
      </w:r>
    </w:p>
    <w:p w:rsidR="00A3135A" w:rsidRPr="0030256B" w:rsidRDefault="00A3135A" w:rsidP="0026370B">
      <w:pPr>
        <w:autoSpaceDE w:val="0"/>
        <w:autoSpaceDN w:val="0"/>
        <w:adjustRightInd w:val="0"/>
        <w:spacing w:after="100" w:afterAutospacing="1" w:line="240" w:lineRule="auto"/>
        <w:jc w:val="both"/>
        <w:rPr>
          <w:rFonts w:ascii="Garamond" w:hAnsi="Garamond" w:cstheme="majorBidi"/>
          <w:sz w:val="24"/>
          <w:szCs w:val="24"/>
        </w:rPr>
      </w:pPr>
      <w:r w:rsidRPr="0030256B">
        <w:rPr>
          <w:rFonts w:ascii="Garamond" w:hAnsi="Garamond" w:cstheme="majorBidi"/>
          <w:sz w:val="24"/>
          <w:szCs w:val="24"/>
        </w:rPr>
        <w:t xml:space="preserve">Generally, the mode of governance has shifted from proactive steering (regulation) to retroactive monitoring, and evaluation, information, persuasion, self-regulation, and efforts to influence the public discourse. A commonly used strategy during the past two decades – not least in the educational domain – has been to de-regulate, to contract-out activities and functions, to shift finance from central to the local level, from the state to the economic and civil spheres, from earmarked subsidies to performance-based and outcomes-based (per student) subsidies, and to use performance indicators. Gilbert (2004) developed the concept of “the enabling state”, which means that the state provides support but the individual himself or herself is responsible for getting the welfare items. This argument applies also to education. </w:t>
      </w:r>
    </w:p>
    <w:p w:rsidR="00EF66CF" w:rsidRPr="0030256B" w:rsidRDefault="00EF66CF" w:rsidP="0026370B">
      <w:pPr>
        <w:spacing w:after="0"/>
        <w:jc w:val="both"/>
        <w:rPr>
          <w:rFonts w:ascii="Garamond" w:hAnsi="Garamond" w:cstheme="majorBidi"/>
          <w:b/>
          <w:bCs/>
          <w:sz w:val="24"/>
          <w:szCs w:val="24"/>
          <w:u w:val="single"/>
        </w:rPr>
      </w:pPr>
      <w:r w:rsidRPr="0030256B">
        <w:rPr>
          <w:rFonts w:ascii="Garamond" w:hAnsi="Garamond" w:cstheme="majorBidi"/>
          <w:b/>
          <w:bCs/>
          <w:sz w:val="24"/>
          <w:szCs w:val="24"/>
          <w:u w:val="single"/>
        </w:rPr>
        <w:t>Topic: 017 - Concept of Educational Governance</w:t>
      </w:r>
    </w:p>
    <w:p w:rsidR="00A3135A" w:rsidRPr="0030256B" w:rsidRDefault="00A3135A" w:rsidP="0026370B">
      <w:pPr>
        <w:spacing w:after="0"/>
        <w:jc w:val="both"/>
        <w:rPr>
          <w:rFonts w:ascii="Garamond" w:hAnsi="Garamond" w:cstheme="majorBidi"/>
          <w:bCs/>
          <w:sz w:val="24"/>
          <w:szCs w:val="24"/>
        </w:rPr>
      </w:pPr>
      <w:r w:rsidRPr="0030256B">
        <w:rPr>
          <w:rFonts w:ascii="Garamond" w:hAnsi="Garamond" w:cstheme="majorBidi"/>
          <w:bCs/>
          <w:sz w:val="24"/>
          <w:szCs w:val="24"/>
        </w:rPr>
        <w:t xml:space="preserve">Like governance, the concept of educational governance has also evolved under the forces of globalization. Commonly, educational governance is viewed as a set of layers or as a mechanism of ensuring quality learning. </w:t>
      </w:r>
    </w:p>
    <w:p w:rsidR="00A3135A" w:rsidRPr="0030256B" w:rsidRDefault="00A3135A" w:rsidP="0026370B">
      <w:pPr>
        <w:spacing w:after="0"/>
        <w:jc w:val="both"/>
        <w:rPr>
          <w:rFonts w:ascii="Garamond" w:hAnsi="Garamond" w:cstheme="majorBidi"/>
          <w:b/>
          <w:sz w:val="24"/>
          <w:szCs w:val="24"/>
          <w:lang w:val="en-GB"/>
        </w:rPr>
      </w:pPr>
      <w:r w:rsidRPr="0030256B">
        <w:rPr>
          <w:rFonts w:ascii="Garamond" w:hAnsi="Garamond" w:cstheme="majorBidi"/>
          <w:b/>
          <w:sz w:val="24"/>
          <w:szCs w:val="24"/>
        </w:rPr>
        <w:t>A set of layers</w:t>
      </w:r>
    </w:p>
    <w:p w:rsidR="00A3135A" w:rsidRPr="0030256B" w:rsidRDefault="00A3135A" w:rsidP="0026370B">
      <w:pPr>
        <w:spacing w:after="0"/>
        <w:jc w:val="both"/>
        <w:rPr>
          <w:rFonts w:ascii="Garamond" w:hAnsi="Garamond" w:cstheme="majorBidi"/>
          <w:sz w:val="24"/>
          <w:szCs w:val="24"/>
          <w:lang w:val="en-GB"/>
        </w:rPr>
      </w:pPr>
      <w:r w:rsidRPr="0030256B">
        <w:rPr>
          <w:rFonts w:ascii="Garamond" w:hAnsi="Garamond" w:cstheme="majorBidi"/>
          <w:sz w:val="24"/>
          <w:szCs w:val="24"/>
        </w:rPr>
        <w:t>Educational governance consists of multiple layers from the central down to the community level with various actors and stakeholders holding varying degrees of powers, authority, influences and accountability. The focus of governance is on creating a balance between input and output (resources injected and the activities done at the school level).</w:t>
      </w:r>
    </w:p>
    <w:p w:rsidR="00A3135A" w:rsidRPr="0030256B" w:rsidRDefault="00A3135A" w:rsidP="0026370B">
      <w:pPr>
        <w:spacing w:after="0"/>
        <w:jc w:val="both"/>
        <w:rPr>
          <w:rFonts w:ascii="Garamond" w:hAnsi="Garamond" w:cstheme="majorBidi"/>
          <w:b/>
          <w:sz w:val="24"/>
          <w:szCs w:val="24"/>
          <w:lang w:val="en-GB"/>
        </w:rPr>
      </w:pPr>
      <w:r w:rsidRPr="0030256B">
        <w:rPr>
          <w:rFonts w:ascii="Garamond" w:hAnsi="Garamond" w:cstheme="majorBidi"/>
          <w:b/>
          <w:sz w:val="24"/>
          <w:szCs w:val="24"/>
        </w:rPr>
        <w:t xml:space="preserve">Governance for Quality Learning </w:t>
      </w:r>
    </w:p>
    <w:p w:rsidR="00A3135A" w:rsidRDefault="00A3135A" w:rsidP="000944FE">
      <w:pPr>
        <w:jc w:val="both"/>
        <w:rPr>
          <w:rFonts w:ascii="Garamond" w:hAnsi="Garamond" w:cstheme="majorBidi"/>
          <w:sz w:val="24"/>
          <w:szCs w:val="24"/>
        </w:rPr>
      </w:pPr>
      <w:r w:rsidRPr="0030256B">
        <w:rPr>
          <w:rFonts w:ascii="Garamond" w:hAnsi="Garamond" w:cstheme="majorBidi"/>
          <w:sz w:val="24"/>
          <w:szCs w:val="24"/>
        </w:rPr>
        <w:t>For quality learning, every level of the system has an important role. Governance consists of complex web of institutional arrangements designed to govern both formal and non-formal education settings at all levels to ensure quality learning experiences for everybody getting education. The focus is on the outcome instead of outputs.</w:t>
      </w:r>
    </w:p>
    <w:p w:rsidR="00100049" w:rsidRPr="00100049" w:rsidRDefault="00100049" w:rsidP="000944FE">
      <w:pPr>
        <w:jc w:val="both"/>
        <w:rPr>
          <w:rFonts w:ascii="Garamond" w:hAnsi="Garamond" w:cstheme="majorBidi"/>
          <w:b/>
          <w:bCs/>
          <w:sz w:val="24"/>
          <w:szCs w:val="24"/>
        </w:rPr>
      </w:pPr>
      <w:r>
        <w:rPr>
          <w:rFonts w:ascii="Garamond" w:hAnsi="Garamond" w:cstheme="majorBidi"/>
          <w:b/>
          <w:bCs/>
          <w:sz w:val="24"/>
          <w:szCs w:val="24"/>
        </w:rPr>
        <w:t>Governance and Management</w:t>
      </w:r>
    </w:p>
    <w:p w:rsidR="00100049" w:rsidRPr="00100049" w:rsidRDefault="00100049" w:rsidP="00100049">
      <w:pPr>
        <w:jc w:val="both"/>
        <w:rPr>
          <w:rFonts w:ascii="Garamond" w:hAnsi="Garamond" w:cstheme="majorBidi"/>
          <w:sz w:val="24"/>
          <w:szCs w:val="24"/>
          <w:lang w:val="en-GB"/>
        </w:rPr>
      </w:pPr>
      <w:r w:rsidRPr="00100049">
        <w:rPr>
          <w:rFonts w:ascii="Garamond" w:hAnsi="Garamond" w:cstheme="majorBidi"/>
          <w:sz w:val="24"/>
          <w:szCs w:val="24"/>
          <w:lang w:val="en-GB"/>
        </w:rPr>
        <w:t>Management encompasses processes, structures and arrangements that are designed to mobilize and transform the available physical, human and financial resources to achieve concrete outcomes. Management refers to individuals or groups of people who are given the authority to achieve the desired results. Governance systems set the parameters under which management and administrative systems will operate.  Governance is about how power is distributed and shared, how policies are formulated, priorities set and stakeholders made accountable. Table below summarizes the difference between governance and management:</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4940"/>
        <w:gridCol w:w="4252"/>
      </w:tblGrid>
      <w:tr w:rsidR="00100049" w:rsidRPr="00100049" w:rsidTr="00100049">
        <w:trPr>
          <w:tblCellSpacing w:w="0" w:type="dxa"/>
        </w:trPr>
        <w:tc>
          <w:tcPr>
            <w:tcW w:w="4940" w:type="dxa"/>
            <w:tcBorders>
              <w:top w:val="outset" w:sz="6" w:space="0" w:color="auto"/>
              <w:left w:val="outset" w:sz="6" w:space="0" w:color="auto"/>
              <w:bottom w:val="single" w:sz="2" w:space="0" w:color="C2C2C2"/>
              <w:right w:val="outset" w:sz="6" w:space="0" w:color="auto"/>
            </w:tcBorders>
            <w:shd w:val="clear" w:color="auto" w:fill="FFFFFF"/>
            <w:tcMar>
              <w:top w:w="30" w:type="dxa"/>
              <w:left w:w="105" w:type="dxa"/>
              <w:bottom w:w="30" w:type="dxa"/>
              <w:right w:w="105" w:type="dxa"/>
            </w:tcMar>
            <w:hideMark/>
          </w:tcPr>
          <w:p w:rsidR="00100049" w:rsidRPr="00100049" w:rsidRDefault="00100049" w:rsidP="00100049">
            <w:pPr>
              <w:jc w:val="both"/>
              <w:rPr>
                <w:rFonts w:ascii="Garamond" w:hAnsi="Garamond" w:cstheme="majorBidi"/>
                <w:b/>
                <w:bCs/>
                <w:sz w:val="24"/>
                <w:szCs w:val="24"/>
                <w:lang w:val="en-GB"/>
              </w:rPr>
            </w:pPr>
            <w:r w:rsidRPr="00100049">
              <w:rPr>
                <w:rFonts w:ascii="Garamond" w:hAnsi="Garamond" w:cstheme="majorBidi"/>
                <w:b/>
                <w:bCs/>
                <w:sz w:val="24"/>
                <w:szCs w:val="24"/>
                <w:lang w:val="en-GB"/>
              </w:rPr>
              <w:t>Governance</w:t>
            </w:r>
          </w:p>
        </w:tc>
        <w:tc>
          <w:tcPr>
            <w:tcW w:w="4252" w:type="dxa"/>
            <w:tcBorders>
              <w:top w:val="outset" w:sz="6" w:space="0" w:color="auto"/>
              <w:left w:val="outset" w:sz="6" w:space="0" w:color="auto"/>
              <w:bottom w:val="single" w:sz="2" w:space="0" w:color="C2C2C2"/>
              <w:right w:val="outset" w:sz="6" w:space="0" w:color="auto"/>
            </w:tcBorders>
            <w:shd w:val="clear" w:color="auto" w:fill="FFFFFF"/>
            <w:tcMar>
              <w:top w:w="30" w:type="dxa"/>
              <w:left w:w="105" w:type="dxa"/>
              <w:bottom w:w="30" w:type="dxa"/>
              <w:right w:w="105" w:type="dxa"/>
            </w:tcMar>
            <w:hideMark/>
          </w:tcPr>
          <w:p w:rsidR="00100049" w:rsidRPr="00100049" w:rsidRDefault="00100049" w:rsidP="00100049">
            <w:pPr>
              <w:jc w:val="both"/>
              <w:rPr>
                <w:rFonts w:ascii="Garamond" w:hAnsi="Garamond" w:cstheme="majorBidi"/>
                <w:b/>
                <w:bCs/>
                <w:sz w:val="24"/>
                <w:szCs w:val="24"/>
                <w:lang w:val="en-GB"/>
              </w:rPr>
            </w:pPr>
            <w:r w:rsidRPr="00100049">
              <w:rPr>
                <w:rFonts w:ascii="Garamond" w:hAnsi="Garamond" w:cstheme="majorBidi"/>
                <w:b/>
                <w:bCs/>
                <w:sz w:val="24"/>
                <w:szCs w:val="24"/>
                <w:lang w:val="en-GB"/>
              </w:rPr>
              <w:t>Management</w:t>
            </w:r>
          </w:p>
        </w:tc>
      </w:tr>
      <w:tr w:rsidR="00100049" w:rsidRPr="00100049" w:rsidTr="00100049">
        <w:trPr>
          <w:tblCellSpacing w:w="0" w:type="dxa"/>
        </w:trPr>
        <w:tc>
          <w:tcPr>
            <w:tcW w:w="4940" w:type="dxa"/>
            <w:tcBorders>
              <w:top w:val="outset" w:sz="6" w:space="0" w:color="auto"/>
              <w:left w:val="outset" w:sz="6" w:space="0" w:color="auto"/>
              <w:bottom w:val="single" w:sz="2" w:space="0" w:color="C2C2C2"/>
              <w:right w:val="outset" w:sz="6" w:space="0" w:color="auto"/>
            </w:tcBorders>
            <w:shd w:val="clear" w:color="auto" w:fill="FFFFFF"/>
            <w:tcMar>
              <w:top w:w="30" w:type="dxa"/>
              <w:left w:w="105" w:type="dxa"/>
              <w:bottom w:w="30" w:type="dxa"/>
              <w:right w:w="105" w:type="dxa"/>
            </w:tcMar>
            <w:hideMark/>
          </w:tcPr>
          <w:p w:rsidR="00100049" w:rsidRPr="00100049" w:rsidRDefault="00100049" w:rsidP="00100049">
            <w:pPr>
              <w:jc w:val="both"/>
              <w:rPr>
                <w:rFonts w:ascii="Garamond" w:hAnsi="Garamond" w:cstheme="majorBidi"/>
                <w:sz w:val="24"/>
                <w:szCs w:val="24"/>
                <w:lang w:val="en-GB"/>
              </w:rPr>
            </w:pPr>
            <w:r w:rsidRPr="00100049">
              <w:rPr>
                <w:rFonts w:ascii="Garamond" w:hAnsi="Garamond" w:cstheme="majorBidi"/>
                <w:sz w:val="24"/>
                <w:szCs w:val="24"/>
                <w:lang w:val="en-GB"/>
              </w:rPr>
              <w:t>-Set and norms, strategic vision and direction and formulate high-level goals and  policies </w:t>
            </w:r>
          </w:p>
          <w:p w:rsidR="00100049" w:rsidRPr="00100049" w:rsidRDefault="00100049" w:rsidP="00100049">
            <w:pPr>
              <w:jc w:val="both"/>
              <w:rPr>
                <w:rFonts w:ascii="Garamond" w:hAnsi="Garamond" w:cstheme="majorBidi"/>
                <w:sz w:val="24"/>
                <w:szCs w:val="24"/>
                <w:lang w:val="en-GB"/>
              </w:rPr>
            </w:pPr>
            <w:r w:rsidRPr="00100049">
              <w:rPr>
                <w:rFonts w:ascii="Garamond" w:hAnsi="Garamond" w:cstheme="majorBidi"/>
                <w:sz w:val="24"/>
                <w:szCs w:val="24"/>
                <w:lang w:val="en-GB"/>
              </w:rPr>
              <w:t xml:space="preserve">-Oversee management and organizational performance to ensure that the organization is working in the best interests of the public, and more specifically the stakeholders who are served </w:t>
            </w:r>
            <w:r w:rsidRPr="00100049">
              <w:rPr>
                <w:rFonts w:ascii="Garamond" w:hAnsi="Garamond" w:cstheme="majorBidi"/>
                <w:sz w:val="24"/>
                <w:szCs w:val="24"/>
                <w:lang w:val="en-GB"/>
              </w:rPr>
              <w:lastRenderedPageBreak/>
              <w:t>by the organization’s mission</w:t>
            </w:r>
          </w:p>
          <w:p w:rsidR="00100049" w:rsidRPr="00100049" w:rsidRDefault="00100049" w:rsidP="00100049">
            <w:pPr>
              <w:jc w:val="both"/>
              <w:rPr>
                <w:rFonts w:ascii="Garamond" w:hAnsi="Garamond" w:cstheme="majorBidi"/>
                <w:sz w:val="24"/>
                <w:szCs w:val="24"/>
                <w:lang w:val="en-GB"/>
              </w:rPr>
            </w:pPr>
            <w:r w:rsidRPr="00100049">
              <w:rPr>
                <w:rFonts w:ascii="Garamond" w:hAnsi="Garamond" w:cstheme="majorBidi"/>
                <w:sz w:val="24"/>
                <w:szCs w:val="24"/>
                <w:lang w:val="en-GB"/>
              </w:rPr>
              <w:t>-Direct and oversee the management to ensure that the organization is achieving the desired outcomes and to ensure that the organization is acting prudently, ethically and legally.</w:t>
            </w:r>
          </w:p>
        </w:tc>
        <w:tc>
          <w:tcPr>
            <w:tcW w:w="4252" w:type="dxa"/>
            <w:tcBorders>
              <w:top w:val="outset" w:sz="6" w:space="0" w:color="auto"/>
              <w:left w:val="outset" w:sz="6" w:space="0" w:color="auto"/>
              <w:bottom w:val="single" w:sz="2" w:space="0" w:color="C2C2C2"/>
              <w:right w:val="outset" w:sz="6" w:space="0" w:color="auto"/>
            </w:tcBorders>
            <w:shd w:val="clear" w:color="auto" w:fill="FFFFFF"/>
            <w:tcMar>
              <w:top w:w="30" w:type="dxa"/>
              <w:left w:w="105" w:type="dxa"/>
              <w:bottom w:w="30" w:type="dxa"/>
              <w:right w:w="105" w:type="dxa"/>
            </w:tcMar>
            <w:hideMark/>
          </w:tcPr>
          <w:p w:rsidR="00100049" w:rsidRPr="00100049" w:rsidRDefault="00100049" w:rsidP="00100049">
            <w:pPr>
              <w:jc w:val="both"/>
              <w:rPr>
                <w:rFonts w:ascii="Garamond" w:hAnsi="Garamond" w:cstheme="majorBidi"/>
                <w:sz w:val="24"/>
                <w:szCs w:val="24"/>
                <w:lang w:val="en-GB"/>
              </w:rPr>
            </w:pPr>
            <w:r w:rsidRPr="00100049">
              <w:rPr>
                <w:rFonts w:ascii="Garamond" w:hAnsi="Garamond" w:cstheme="majorBidi"/>
                <w:sz w:val="24"/>
                <w:szCs w:val="24"/>
                <w:lang w:val="en-GB"/>
              </w:rPr>
              <w:lastRenderedPageBreak/>
              <w:t>-Run the organization in line with the broad goals and direction set by the governing body</w:t>
            </w:r>
          </w:p>
          <w:p w:rsidR="00100049" w:rsidRPr="00100049" w:rsidRDefault="00100049" w:rsidP="00100049">
            <w:pPr>
              <w:jc w:val="both"/>
              <w:rPr>
                <w:rFonts w:ascii="Garamond" w:hAnsi="Garamond" w:cstheme="majorBidi"/>
                <w:sz w:val="24"/>
                <w:szCs w:val="24"/>
                <w:lang w:val="en-GB"/>
              </w:rPr>
            </w:pPr>
            <w:r w:rsidRPr="00100049">
              <w:rPr>
                <w:rFonts w:ascii="Garamond" w:hAnsi="Garamond" w:cstheme="majorBidi"/>
                <w:sz w:val="24"/>
                <w:szCs w:val="24"/>
                <w:lang w:val="en-GB"/>
              </w:rPr>
              <w:t>-Implement the decisions within the context of the mission and strategic vision</w:t>
            </w:r>
          </w:p>
          <w:p w:rsidR="00100049" w:rsidRPr="00100049" w:rsidRDefault="00100049" w:rsidP="00100049">
            <w:pPr>
              <w:jc w:val="both"/>
              <w:rPr>
                <w:rFonts w:ascii="Garamond" w:hAnsi="Garamond" w:cstheme="majorBidi"/>
                <w:sz w:val="24"/>
                <w:szCs w:val="24"/>
                <w:lang w:val="en-GB"/>
              </w:rPr>
            </w:pPr>
            <w:r w:rsidRPr="00100049">
              <w:rPr>
                <w:rFonts w:ascii="Garamond" w:hAnsi="Garamond" w:cstheme="majorBidi"/>
                <w:sz w:val="24"/>
                <w:szCs w:val="24"/>
                <w:lang w:val="en-GB"/>
              </w:rPr>
              <w:t xml:space="preserve">-Make operational decisions and policies, </w:t>
            </w:r>
            <w:r w:rsidRPr="00100049">
              <w:rPr>
                <w:rFonts w:ascii="Garamond" w:hAnsi="Garamond" w:cstheme="majorBidi"/>
                <w:sz w:val="24"/>
                <w:szCs w:val="24"/>
                <w:lang w:val="en-GB"/>
              </w:rPr>
              <w:lastRenderedPageBreak/>
              <w:t>keep the governance bodies informed and educated</w:t>
            </w:r>
          </w:p>
          <w:p w:rsidR="00100049" w:rsidRPr="00100049" w:rsidRDefault="00100049" w:rsidP="00100049">
            <w:pPr>
              <w:jc w:val="both"/>
              <w:rPr>
                <w:rFonts w:ascii="Garamond" w:hAnsi="Garamond" w:cstheme="majorBidi"/>
                <w:sz w:val="24"/>
                <w:szCs w:val="24"/>
                <w:lang w:val="en-GB"/>
              </w:rPr>
            </w:pPr>
            <w:r w:rsidRPr="00100049">
              <w:rPr>
                <w:rFonts w:ascii="Garamond" w:hAnsi="Garamond" w:cstheme="majorBidi"/>
                <w:sz w:val="24"/>
                <w:szCs w:val="24"/>
                <w:lang w:val="en-GB"/>
              </w:rPr>
              <w:t>-Be responsive to requests for additional information</w:t>
            </w:r>
            <w:r>
              <w:rPr>
                <w:rFonts w:ascii="Garamond" w:hAnsi="Garamond" w:cstheme="majorBidi"/>
                <w:sz w:val="24"/>
                <w:szCs w:val="24"/>
                <w:lang w:val="en-GB"/>
              </w:rPr>
              <w:t>.</w:t>
            </w:r>
            <w:r w:rsidRPr="00100049">
              <w:rPr>
                <w:rFonts w:ascii="Garamond" w:hAnsi="Garamond" w:cstheme="majorBidi"/>
                <w:sz w:val="24"/>
                <w:szCs w:val="24"/>
                <w:lang w:val="en-GB"/>
              </w:rPr>
              <w:t> </w:t>
            </w:r>
          </w:p>
        </w:tc>
      </w:tr>
    </w:tbl>
    <w:p w:rsidR="00EF66CF" w:rsidRPr="0030256B" w:rsidRDefault="00EF66CF" w:rsidP="000944FE">
      <w:pPr>
        <w:jc w:val="both"/>
        <w:rPr>
          <w:rFonts w:ascii="Garamond" w:hAnsi="Garamond" w:cstheme="majorBidi"/>
          <w:b/>
          <w:bCs/>
          <w:sz w:val="24"/>
          <w:szCs w:val="24"/>
          <w:u w:val="single"/>
        </w:rPr>
      </w:pPr>
      <w:r w:rsidRPr="0030256B">
        <w:rPr>
          <w:rFonts w:ascii="Garamond" w:hAnsi="Garamond" w:cstheme="majorBidi"/>
          <w:b/>
          <w:bCs/>
          <w:sz w:val="24"/>
          <w:szCs w:val="24"/>
          <w:u w:val="single"/>
        </w:rPr>
        <w:lastRenderedPageBreak/>
        <w:t>Topic: 018 - Models of Educational Governance</w:t>
      </w:r>
    </w:p>
    <w:p w:rsidR="00A3135A" w:rsidRPr="0030256B" w:rsidRDefault="00A3135A" w:rsidP="0026370B">
      <w:pPr>
        <w:spacing w:after="0" w:line="240" w:lineRule="auto"/>
        <w:jc w:val="both"/>
        <w:rPr>
          <w:rFonts w:ascii="Garamond" w:hAnsi="Garamond" w:cstheme="majorBidi"/>
          <w:b/>
          <w:sz w:val="24"/>
          <w:szCs w:val="24"/>
          <w:lang w:val="en-GB"/>
        </w:rPr>
      </w:pPr>
      <w:r w:rsidRPr="0030256B">
        <w:rPr>
          <w:rFonts w:ascii="Garamond" w:hAnsi="Garamond" w:cstheme="majorBidi"/>
          <w:b/>
          <w:sz w:val="24"/>
          <w:szCs w:val="24"/>
        </w:rPr>
        <w:t>Models of Educational Governance</w:t>
      </w:r>
    </w:p>
    <w:p w:rsidR="00A3135A" w:rsidRPr="0030256B" w:rsidRDefault="00A3135A" w:rsidP="0026370B">
      <w:pPr>
        <w:spacing w:after="0" w:line="240" w:lineRule="auto"/>
        <w:jc w:val="both"/>
        <w:rPr>
          <w:rFonts w:ascii="Garamond" w:hAnsi="Garamond" w:cstheme="majorBidi"/>
          <w:sz w:val="24"/>
          <w:szCs w:val="24"/>
          <w:lang w:val="en-GB"/>
        </w:rPr>
      </w:pPr>
      <w:r w:rsidRPr="0030256B">
        <w:rPr>
          <w:rFonts w:ascii="Garamond" w:hAnsi="Garamond" w:cstheme="majorBidi"/>
          <w:sz w:val="24"/>
          <w:szCs w:val="24"/>
        </w:rPr>
        <w:t xml:space="preserve">Crouch (2009) suggested three possible governance models for schools. They are: </w:t>
      </w:r>
    </w:p>
    <w:p w:rsidR="00A3135A" w:rsidRPr="0030256B" w:rsidRDefault="00A3135A" w:rsidP="009053EC">
      <w:pPr>
        <w:pStyle w:val="ListParagraph"/>
        <w:numPr>
          <w:ilvl w:val="0"/>
          <w:numId w:val="19"/>
        </w:numPr>
        <w:spacing w:after="0" w:line="240" w:lineRule="auto"/>
        <w:jc w:val="both"/>
        <w:rPr>
          <w:rFonts w:ascii="Garamond" w:hAnsi="Garamond" w:cstheme="majorBidi"/>
          <w:sz w:val="24"/>
          <w:szCs w:val="24"/>
          <w:lang w:val="en-GB"/>
        </w:rPr>
      </w:pPr>
      <w:r w:rsidRPr="0030256B">
        <w:rPr>
          <w:rFonts w:ascii="Garamond" w:hAnsi="Garamond" w:cstheme="majorBidi"/>
          <w:sz w:val="24"/>
          <w:szCs w:val="24"/>
        </w:rPr>
        <w:t>A business model</w:t>
      </w:r>
    </w:p>
    <w:p w:rsidR="00A3135A" w:rsidRPr="0030256B" w:rsidRDefault="00A3135A" w:rsidP="009053EC">
      <w:pPr>
        <w:pStyle w:val="ListParagraph"/>
        <w:numPr>
          <w:ilvl w:val="0"/>
          <w:numId w:val="19"/>
        </w:numPr>
        <w:spacing w:after="0" w:line="240" w:lineRule="auto"/>
        <w:jc w:val="both"/>
        <w:rPr>
          <w:rFonts w:ascii="Garamond" w:hAnsi="Garamond" w:cstheme="majorBidi"/>
          <w:sz w:val="24"/>
          <w:szCs w:val="24"/>
          <w:lang w:val="en-GB"/>
        </w:rPr>
      </w:pPr>
      <w:r w:rsidRPr="0030256B">
        <w:rPr>
          <w:rFonts w:ascii="Garamond" w:hAnsi="Garamond" w:cstheme="majorBidi"/>
          <w:sz w:val="24"/>
          <w:szCs w:val="24"/>
        </w:rPr>
        <w:t>An executive and stakeholder scrutiny model</w:t>
      </w:r>
    </w:p>
    <w:p w:rsidR="00A3135A" w:rsidRPr="0030256B" w:rsidRDefault="00A3135A" w:rsidP="009053EC">
      <w:pPr>
        <w:pStyle w:val="ListParagraph"/>
        <w:numPr>
          <w:ilvl w:val="0"/>
          <w:numId w:val="19"/>
        </w:numPr>
        <w:spacing w:before="240" w:after="0" w:line="240" w:lineRule="auto"/>
        <w:jc w:val="both"/>
        <w:rPr>
          <w:rFonts w:ascii="Garamond" w:hAnsi="Garamond" w:cstheme="majorBidi"/>
          <w:sz w:val="24"/>
          <w:szCs w:val="24"/>
          <w:lang w:val="en-GB"/>
        </w:rPr>
      </w:pPr>
      <w:r w:rsidRPr="0030256B">
        <w:rPr>
          <w:rFonts w:ascii="Garamond" w:hAnsi="Garamond" w:cstheme="majorBidi"/>
          <w:sz w:val="24"/>
          <w:szCs w:val="24"/>
        </w:rPr>
        <w:t>A community governance model</w:t>
      </w:r>
    </w:p>
    <w:p w:rsidR="00EF66CF" w:rsidRPr="0030256B" w:rsidRDefault="00A3135A" w:rsidP="0026370B">
      <w:pPr>
        <w:spacing w:line="240" w:lineRule="auto"/>
        <w:jc w:val="both"/>
        <w:rPr>
          <w:rFonts w:ascii="Garamond" w:hAnsi="Garamond" w:cstheme="majorBidi"/>
          <w:b/>
          <w:sz w:val="24"/>
          <w:szCs w:val="24"/>
        </w:rPr>
      </w:pPr>
      <w:r w:rsidRPr="0030256B">
        <w:rPr>
          <w:rFonts w:ascii="Garamond" w:hAnsi="Garamond" w:cstheme="majorBidi"/>
          <w:b/>
          <w:sz w:val="24"/>
          <w:szCs w:val="24"/>
        </w:rPr>
        <w:t>Business Model</w:t>
      </w:r>
    </w:p>
    <w:p w:rsidR="00A3135A" w:rsidRPr="00127D97" w:rsidRDefault="00A3135A" w:rsidP="002A567F">
      <w:pPr>
        <w:jc w:val="both"/>
        <w:rPr>
          <w:rFonts w:asciiTheme="majorBidi" w:hAnsiTheme="majorBidi" w:cstheme="majorBidi"/>
          <w:sz w:val="24"/>
          <w:szCs w:val="24"/>
          <w:lang w:val="en-GB"/>
        </w:rPr>
      </w:pPr>
      <w:r w:rsidRPr="0030256B">
        <w:rPr>
          <w:rFonts w:ascii="Garamond" w:hAnsi="Garamond" w:cstheme="majorBidi"/>
          <w:sz w:val="24"/>
          <w:szCs w:val="24"/>
        </w:rPr>
        <w:t>The schools are seen as a business and require a governing body with experience of running a business to support the leadership team.</w:t>
      </w:r>
      <w:r w:rsidR="00127D97">
        <w:rPr>
          <w:rFonts w:ascii="Garamond" w:hAnsi="Garamond" w:cstheme="majorBidi"/>
          <w:sz w:val="24"/>
          <w:szCs w:val="24"/>
        </w:rPr>
        <w:t xml:space="preserve"> </w:t>
      </w:r>
      <w:r w:rsidR="00127D97" w:rsidRPr="00127D97">
        <w:rPr>
          <w:rFonts w:asciiTheme="majorBidi" w:hAnsiTheme="majorBidi" w:cstheme="majorBidi"/>
          <w:sz w:val="24"/>
          <w:szCs w:val="24"/>
          <w:lang w:val="en-GB"/>
        </w:rPr>
        <w:t xml:space="preserve">The business model is commonly used in academies and the head-teacher and the governing body are responsible for governance. </w:t>
      </w:r>
    </w:p>
    <w:p w:rsidR="00A3135A" w:rsidRPr="0030256B" w:rsidRDefault="00A3135A" w:rsidP="0026370B">
      <w:pPr>
        <w:spacing w:before="240" w:after="0" w:line="240" w:lineRule="auto"/>
        <w:jc w:val="both"/>
        <w:rPr>
          <w:rFonts w:ascii="Garamond" w:hAnsi="Garamond" w:cstheme="majorBidi"/>
          <w:b/>
          <w:sz w:val="24"/>
          <w:szCs w:val="24"/>
          <w:lang w:val="en-GB"/>
        </w:rPr>
      </w:pPr>
      <w:r w:rsidRPr="0030256B">
        <w:rPr>
          <w:rFonts w:ascii="Garamond" w:hAnsi="Garamond" w:cstheme="majorBidi"/>
          <w:b/>
          <w:sz w:val="24"/>
          <w:szCs w:val="24"/>
        </w:rPr>
        <w:t>An executive and stakeholder scrutiny model</w:t>
      </w:r>
    </w:p>
    <w:p w:rsidR="00A3135A" w:rsidRPr="0030256B" w:rsidRDefault="00A3135A" w:rsidP="0026370B">
      <w:pPr>
        <w:spacing w:after="0" w:line="240" w:lineRule="auto"/>
        <w:jc w:val="both"/>
        <w:rPr>
          <w:rFonts w:ascii="Garamond" w:hAnsi="Garamond" w:cstheme="majorBidi"/>
          <w:sz w:val="24"/>
          <w:szCs w:val="24"/>
        </w:rPr>
      </w:pPr>
      <w:r w:rsidRPr="0030256B">
        <w:rPr>
          <w:rFonts w:ascii="Garamond" w:hAnsi="Garamond" w:cstheme="majorBidi"/>
          <w:sz w:val="24"/>
          <w:szCs w:val="24"/>
        </w:rPr>
        <w:t>It is a hybrid model incorporating an executive group who are accountable to a wider stakeholder group.</w:t>
      </w:r>
      <w:r w:rsidR="00127D97">
        <w:rPr>
          <w:rFonts w:ascii="Garamond" w:hAnsi="Garamond" w:cstheme="majorBidi"/>
          <w:sz w:val="24"/>
          <w:szCs w:val="24"/>
        </w:rPr>
        <w:t xml:space="preserve"> </w:t>
      </w:r>
      <w:r w:rsidR="00127D97" w:rsidRPr="00127D97">
        <w:rPr>
          <w:rFonts w:ascii="Garamond" w:hAnsi="Garamond" w:cstheme="majorBidi"/>
          <w:sz w:val="24"/>
          <w:szCs w:val="24"/>
        </w:rPr>
        <w:t>The stakeholder model is in use across maintained primary and secondary schools, in individual schools and federation governance. The majority of members of the governing body are elected to ensure accountability and wide representation (Ranson and Crouch, 2009; Chapman et al., 2010; DCSF, 2010; James et al., 2010a). The stakeholder model is widely in use across maintained primary and secondary schools.</w:t>
      </w:r>
    </w:p>
    <w:p w:rsidR="0026370B" w:rsidRPr="0030256B" w:rsidRDefault="0026370B" w:rsidP="0026370B">
      <w:pPr>
        <w:spacing w:after="0" w:line="240" w:lineRule="auto"/>
        <w:jc w:val="both"/>
        <w:rPr>
          <w:rFonts w:ascii="Garamond" w:hAnsi="Garamond" w:cstheme="majorBidi"/>
          <w:sz w:val="24"/>
          <w:szCs w:val="24"/>
          <w:lang w:val="en-GB"/>
        </w:rPr>
      </w:pPr>
    </w:p>
    <w:p w:rsidR="00A3135A" w:rsidRPr="0030256B" w:rsidRDefault="00A3135A" w:rsidP="0026370B">
      <w:pPr>
        <w:spacing w:after="0" w:line="240" w:lineRule="auto"/>
        <w:jc w:val="both"/>
        <w:rPr>
          <w:rFonts w:ascii="Garamond" w:hAnsi="Garamond" w:cstheme="majorBidi"/>
          <w:b/>
          <w:sz w:val="24"/>
          <w:szCs w:val="24"/>
          <w:lang w:val="en-GB"/>
        </w:rPr>
      </w:pPr>
      <w:r w:rsidRPr="0030256B">
        <w:rPr>
          <w:rFonts w:ascii="Garamond" w:hAnsi="Garamond" w:cstheme="majorBidi"/>
          <w:b/>
          <w:sz w:val="24"/>
          <w:szCs w:val="24"/>
        </w:rPr>
        <w:t>A Community Governance Model</w:t>
      </w:r>
    </w:p>
    <w:p w:rsidR="0026370B" w:rsidRPr="0030256B" w:rsidRDefault="00A3135A" w:rsidP="005F39AA">
      <w:pPr>
        <w:spacing w:line="240" w:lineRule="auto"/>
        <w:jc w:val="both"/>
        <w:rPr>
          <w:rFonts w:ascii="Garamond" w:hAnsi="Garamond" w:cstheme="majorBidi"/>
          <w:sz w:val="24"/>
          <w:szCs w:val="24"/>
        </w:rPr>
      </w:pPr>
      <w:r w:rsidRPr="0030256B">
        <w:rPr>
          <w:rFonts w:ascii="Garamond" w:hAnsi="Garamond" w:cstheme="majorBidi"/>
          <w:sz w:val="24"/>
          <w:szCs w:val="24"/>
        </w:rPr>
        <w:t>In this model, governors ‘become leaders and enablers of community development’ through schools working tog</w:t>
      </w:r>
      <w:r w:rsidR="005F39AA" w:rsidRPr="0030256B">
        <w:rPr>
          <w:rFonts w:ascii="Garamond" w:hAnsi="Garamond" w:cstheme="majorBidi"/>
          <w:sz w:val="24"/>
          <w:szCs w:val="24"/>
        </w:rPr>
        <w:t>ether in an area with families.</w:t>
      </w:r>
    </w:p>
    <w:p w:rsidR="00E2157E" w:rsidRPr="00D5295A" w:rsidRDefault="00EF66CF" w:rsidP="00D5295A">
      <w:pPr>
        <w:spacing w:after="100" w:afterAutospacing="1"/>
        <w:jc w:val="both"/>
        <w:rPr>
          <w:rFonts w:ascii="Garamond" w:hAnsi="Garamond" w:cstheme="majorBidi"/>
          <w:b/>
          <w:bCs/>
          <w:sz w:val="24"/>
          <w:szCs w:val="24"/>
          <w:u w:val="single"/>
          <w:lang w:val="en-GB"/>
        </w:rPr>
      </w:pPr>
      <w:r w:rsidRPr="0030256B">
        <w:rPr>
          <w:rFonts w:ascii="Garamond" w:hAnsi="Garamond" w:cstheme="majorBidi"/>
          <w:b/>
          <w:bCs/>
          <w:sz w:val="24"/>
          <w:szCs w:val="24"/>
          <w:u w:val="single"/>
        </w:rPr>
        <w:t>Topic: 019 - Levels of Governance</w:t>
      </w:r>
      <w:r w:rsidR="00D5295A">
        <w:rPr>
          <w:rFonts w:ascii="Garamond" w:hAnsi="Garamond" w:cstheme="majorBidi"/>
          <w:b/>
          <w:bCs/>
          <w:sz w:val="24"/>
          <w:szCs w:val="24"/>
          <w:u w:val="single"/>
          <w:lang w:val="en-GB"/>
        </w:rPr>
        <w:t xml:space="preserve"> </w:t>
      </w:r>
      <w:r w:rsidR="00A3135A" w:rsidRPr="0030256B">
        <w:rPr>
          <w:rFonts w:ascii="Garamond" w:hAnsi="Garamond" w:cstheme="majorBidi"/>
          <w:sz w:val="24"/>
          <w:szCs w:val="24"/>
        </w:rPr>
        <w:t xml:space="preserve">There are three levels of governance i.e. National; Intermediate; Institutional. Each level of governance requires different responsibilities and expectations. To understand and carry out governance responsibilities, it is important for governors to answer some key questions realistically and holistically. The answers might help the educational governors in discharging the responsibilities effectively. The questions are:  </w:t>
      </w:r>
    </w:p>
    <w:p w:rsidR="00A3135A" w:rsidRPr="0030256B" w:rsidRDefault="00A3135A" w:rsidP="0030256B">
      <w:pPr>
        <w:spacing w:after="0"/>
        <w:jc w:val="both"/>
        <w:rPr>
          <w:rFonts w:ascii="Garamond" w:hAnsi="Garamond" w:cstheme="majorBidi"/>
          <w:sz w:val="24"/>
          <w:szCs w:val="24"/>
          <w:lang w:val="en-GB"/>
        </w:rPr>
      </w:pPr>
      <w:r w:rsidRPr="0030256B">
        <w:rPr>
          <w:rFonts w:ascii="Garamond" w:hAnsi="Garamond" w:cstheme="majorBidi"/>
          <w:b/>
          <w:sz w:val="24"/>
          <w:szCs w:val="24"/>
        </w:rPr>
        <w:t>National Level of Governance: Key Questions</w:t>
      </w:r>
    </w:p>
    <w:p w:rsidR="00A3135A" w:rsidRPr="0030256B" w:rsidRDefault="00A3135A" w:rsidP="009053EC">
      <w:pPr>
        <w:numPr>
          <w:ilvl w:val="0"/>
          <w:numId w:val="12"/>
        </w:numPr>
        <w:tabs>
          <w:tab w:val="num" w:pos="630"/>
        </w:tabs>
        <w:spacing w:after="100" w:afterAutospacing="1"/>
        <w:ind w:left="630" w:hanging="450"/>
        <w:contextualSpacing/>
        <w:jc w:val="both"/>
        <w:rPr>
          <w:rFonts w:ascii="Garamond" w:hAnsi="Garamond" w:cstheme="majorBidi"/>
          <w:sz w:val="24"/>
          <w:szCs w:val="24"/>
          <w:lang w:val="en-GB"/>
        </w:rPr>
      </w:pPr>
      <w:r w:rsidRPr="0030256B">
        <w:rPr>
          <w:rFonts w:ascii="Garamond" w:hAnsi="Garamond" w:cstheme="majorBidi"/>
          <w:sz w:val="24"/>
          <w:szCs w:val="24"/>
        </w:rPr>
        <w:t>How do different actors participate in the policymaking process? Are there any evidence suggesting that there is a strong national ownership and commitment to policies education quality?</w:t>
      </w:r>
    </w:p>
    <w:p w:rsidR="00A3135A" w:rsidRPr="0030256B" w:rsidRDefault="00A3135A" w:rsidP="009053EC">
      <w:pPr>
        <w:numPr>
          <w:ilvl w:val="0"/>
          <w:numId w:val="12"/>
        </w:numPr>
        <w:spacing w:after="100" w:afterAutospacing="1"/>
        <w:ind w:left="630" w:hanging="450"/>
        <w:contextualSpacing/>
        <w:jc w:val="both"/>
        <w:rPr>
          <w:rFonts w:ascii="Garamond" w:hAnsi="Garamond" w:cstheme="majorBidi"/>
          <w:sz w:val="24"/>
          <w:szCs w:val="24"/>
          <w:lang w:val="en-GB"/>
        </w:rPr>
      </w:pPr>
      <w:r w:rsidRPr="0030256B">
        <w:rPr>
          <w:rFonts w:ascii="Garamond" w:hAnsi="Garamond" w:cstheme="majorBidi"/>
          <w:sz w:val="24"/>
          <w:szCs w:val="24"/>
        </w:rPr>
        <w:t>How effective have various levels of governance been in discharging the roles and responsibilities entrusted to them? Have we done a review of our education governance? What lessons are learnt?</w:t>
      </w:r>
    </w:p>
    <w:p w:rsidR="00A3135A" w:rsidRPr="0030256B" w:rsidRDefault="00A3135A" w:rsidP="009053EC">
      <w:pPr>
        <w:numPr>
          <w:ilvl w:val="0"/>
          <w:numId w:val="12"/>
        </w:numPr>
        <w:spacing w:after="100" w:afterAutospacing="1"/>
        <w:ind w:left="630" w:hanging="450"/>
        <w:contextualSpacing/>
        <w:jc w:val="both"/>
        <w:rPr>
          <w:rFonts w:ascii="Garamond" w:hAnsi="Garamond" w:cstheme="majorBidi"/>
          <w:sz w:val="24"/>
          <w:szCs w:val="24"/>
          <w:lang w:val="en-GB"/>
        </w:rPr>
      </w:pPr>
      <w:r w:rsidRPr="0030256B">
        <w:rPr>
          <w:rFonts w:ascii="Garamond" w:hAnsi="Garamond" w:cstheme="majorBidi"/>
          <w:sz w:val="24"/>
          <w:szCs w:val="24"/>
        </w:rPr>
        <w:t xml:space="preserve">Have we adequate national capacity to translate policies and strategies into plans and programs? </w:t>
      </w:r>
    </w:p>
    <w:p w:rsidR="00A3135A" w:rsidRPr="0030256B" w:rsidRDefault="00A3135A" w:rsidP="009053EC">
      <w:pPr>
        <w:numPr>
          <w:ilvl w:val="0"/>
          <w:numId w:val="12"/>
        </w:numPr>
        <w:spacing w:after="100" w:afterAutospacing="1"/>
        <w:ind w:left="630" w:hanging="450"/>
        <w:contextualSpacing/>
        <w:jc w:val="both"/>
        <w:rPr>
          <w:rFonts w:ascii="Garamond" w:hAnsi="Garamond" w:cstheme="majorBidi"/>
          <w:sz w:val="24"/>
          <w:szCs w:val="24"/>
          <w:lang w:val="en-GB"/>
        </w:rPr>
      </w:pPr>
      <w:r w:rsidRPr="0030256B">
        <w:rPr>
          <w:rFonts w:ascii="Garamond" w:hAnsi="Garamond" w:cstheme="majorBidi"/>
          <w:sz w:val="24"/>
          <w:szCs w:val="24"/>
        </w:rPr>
        <w:t>How do we know that the plans and programs are implemented effectively?</w:t>
      </w:r>
    </w:p>
    <w:p w:rsidR="00A3135A" w:rsidRPr="0030256B" w:rsidRDefault="00A3135A" w:rsidP="009053EC">
      <w:pPr>
        <w:numPr>
          <w:ilvl w:val="0"/>
          <w:numId w:val="12"/>
        </w:numPr>
        <w:spacing w:after="100" w:afterAutospacing="1"/>
        <w:ind w:left="630" w:hanging="450"/>
        <w:contextualSpacing/>
        <w:jc w:val="both"/>
        <w:rPr>
          <w:rFonts w:ascii="Garamond" w:hAnsi="Garamond" w:cstheme="majorBidi"/>
          <w:sz w:val="24"/>
          <w:szCs w:val="24"/>
          <w:lang w:val="en-GB"/>
        </w:rPr>
      </w:pPr>
      <w:r w:rsidRPr="0030256B">
        <w:rPr>
          <w:rFonts w:ascii="Garamond" w:hAnsi="Garamond" w:cstheme="majorBidi"/>
          <w:sz w:val="24"/>
          <w:szCs w:val="24"/>
        </w:rPr>
        <w:lastRenderedPageBreak/>
        <w:t>What coordination mechanisms exist between the central and decentralized bodies to ensure the delivery of quality education? What is the extent of coordination?</w:t>
      </w:r>
    </w:p>
    <w:p w:rsidR="00A3135A" w:rsidRPr="0030256B" w:rsidRDefault="00A3135A" w:rsidP="009053EC">
      <w:pPr>
        <w:numPr>
          <w:ilvl w:val="0"/>
          <w:numId w:val="12"/>
        </w:numPr>
        <w:spacing w:before="240" w:after="0"/>
        <w:ind w:left="630" w:hanging="450"/>
        <w:contextualSpacing/>
        <w:jc w:val="both"/>
        <w:rPr>
          <w:rFonts w:ascii="Garamond" w:hAnsi="Garamond" w:cstheme="majorBidi"/>
          <w:sz w:val="24"/>
          <w:szCs w:val="24"/>
          <w:lang w:val="en-GB"/>
        </w:rPr>
      </w:pPr>
      <w:r w:rsidRPr="0030256B">
        <w:rPr>
          <w:rFonts w:ascii="Garamond" w:hAnsi="Garamond" w:cstheme="majorBidi"/>
          <w:sz w:val="24"/>
          <w:szCs w:val="24"/>
        </w:rPr>
        <w:t>What mechanisms are in place to hold public officials and service providers accountable for results? Has the media been effective in enhancing transparency and accountability in the education sector?</w:t>
      </w:r>
    </w:p>
    <w:p w:rsidR="00A3135A" w:rsidRPr="0030256B" w:rsidRDefault="00A3135A" w:rsidP="0026370B">
      <w:pPr>
        <w:spacing w:before="240" w:after="0"/>
        <w:jc w:val="both"/>
        <w:rPr>
          <w:rFonts w:ascii="Garamond" w:hAnsi="Garamond" w:cstheme="majorBidi"/>
          <w:b/>
          <w:sz w:val="24"/>
          <w:szCs w:val="24"/>
          <w:lang w:val="en-GB"/>
        </w:rPr>
      </w:pPr>
      <w:r w:rsidRPr="0030256B">
        <w:rPr>
          <w:rFonts w:ascii="Garamond" w:hAnsi="Garamond" w:cstheme="majorBidi"/>
          <w:b/>
          <w:sz w:val="24"/>
          <w:szCs w:val="24"/>
        </w:rPr>
        <w:t>Intermediate Level of Governance: Key Questions</w:t>
      </w:r>
    </w:p>
    <w:p w:rsidR="00A3135A" w:rsidRPr="0030256B" w:rsidRDefault="00A3135A" w:rsidP="009053EC">
      <w:pPr>
        <w:numPr>
          <w:ilvl w:val="1"/>
          <w:numId w:val="1"/>
        </w:numPr>
        <w:spacing w:after="100" w:afterAutospacing="1"/>
        <w:ind w:left="630" w:hanging="450"/>
        <w:contextualSpacing/>
        <w:jc w:val="both"/>
        <w:rPr>
          <w:rFonts w:ascii="Garamond" w:hAnsi="Garamond" w:cstheme="majorBidi"/>
          <w:sz w:val="24"/>
          <w:szCs w:val="24"/>
          <w:lang w:val="en-GB"/>
        </w:rPr>
      </w:pPr>
      <w:r w:rsidRPr="0030256B">
        <w:rPr>
          <w:rFonts w:ascii="Garamond" w:hAnsi="Garamond" w:cstheme="majorBidi"/>
          <w:sz w:val="24"/>
          <w:szCs w:val="24"/>
        </w:rPr>
        <w:t>How clear are the lines of authority and functional responsibilities between the provincial and district authorities? Where is the evidence to confirm that authorities pay attention to quality learning?</w:t>
      </w:r>
    </w:p>
    <w:p w:rsidR="00EF66CF" w:rsidRPr="0030256B" w:rsidRDefault="00A3135A" w:rsidP="009053EC">
      <w:pPr>
        <w:numPr>
          <w:ilvl w:val="1"/>
          <w:numId w:val="1"/>
        </w:numPr>
        <w:spacing w:after="100" w:afterAutospacing="1"/>
        <w:ind w:left="630" w:hanging="450"/>
        <w:contextualSpacing/>
        <w:jc w:val="both"/>
        <w:rPr>
          <w:rFonts w:ascii="Garamond" w:hAnsi="Garamond" w:cstheme="majorBidi"/>
          <w:sz w:val="24"/>
          <w:szCs w:val="24"/>
          <w:lang w:val="en-GB"/>
        </w:rPr>
      </w:pPr>
      <w:r w:rsidRPr="0030256B">
        <w:rPr>
          <w:rFonts w:ascii="Garamond" w:hAnsi="Garamond" w:cstheme="majorBidi"/>
          <w:sz w:val="24"/>
          <w:szCs w:val="24"/>
        </w:rPr>
        <w:t xml:space="preserve">What kind of plans and do the regional and local bodies prepare for quality education? How effective are these plans in setting the quality agenda and driving quality? </w:t>
      </w:r>
    </w:p>
    <w:p w:rsidR="00EF66CF" w:rsidRPr="0030256B" w:rsidRDefault="00A3135A" w:rsidP="009053EC">
      <w:pPr>
        <w:numPr>
          <w:ilvl w:val="1"/>
          <w:numId w:val="1"/>
        </w:numPr>
        <w:spacing w:after="100" w:afterAutospacing="1"/>
        <w:ind w:left="630" w:hanging="450"/>
        <w:contextualSpacing/>
        <w:jc w:val="both"/>
        <w:rPr>
          <w:rFonts w:ascii="Garamond" w:hAnsi="Garamond" w:cstheme="majorBidi"/>
          <w:sz w:val="24"/>
          <w:szCs w:val="24"/>
          <w:lang w:val="en-GB"/>
        </w:rPr>
      </w:pPr>
      <w:r w:rsidRPr="0030256B">
        <w:rPr>
          <w:rFonts w:ascii="Garamond" w:hAnsi="Garamond" w:cstheme="majorBidi"/>
          <w:sz w:val="24"/>
          <w:szCs w:val="24"/>
        </w:rPr>
        <w:t xml:space="preserve">How adequately are provincial and local authorities resourced to support quality education? </w:t>
      </w:r>
    </w:p>
    <w:p w:rsidR="00A3135A" w:rsidRPr="0030256B" w:rsidRDefault="00A3135A" w:rsidP="009053EC">
      <w:pPr>
        <w:numPr>
          <w:ilvl w:val="1"/>
          <w:numId w:val="1"/>
        </w:numPr>
        <w:spacing w:after="100" w:afterAutospacing="1"/>
        <w:ind w:left="630" w:hanging="450"/>
        <w:contextualSpacing/>
        <w:jc w:val="both"/>
        <w:rPr>
          <w:rFonts w:ascii="Garamond" w:hAnsi="Garamond" w:cstheme="majorBidi"/>
          <w:sz w:val="24"/>
          <w:szCs w:val="24"/>
          <w:lang w:val="en-GB"/>
        </w:rPr>
      </w:pPr>
      <w:r w:rsidRPr="0030256B">
        <w:rPr>
          <w:rFonts w:ascii="Garamond" w:hAnsi="Garamond" w:cstheme="majorBidi"/>
          <w:sz w:val="24"/>
          <w:szCs w:val="24"/>
        </w:rPr>
        <w:t xml:space="preserve">How </w:t>
      </w:r>
      <w:r w:rsidR="00EF66CF" w:rsidRPr="0030256B">
        <w:rPr>
          <w:rFonts w:ascii="Garamond" w:hAnsi="Garamond" w:cstheme="majorBidi"/>
          <w:sz w:val="24"/>
          <w:szCs w:val="24"/>
        </w:rPr>
        <w:t>governing bodies at the local level are</w:t>
      </w:r>
      <w:r w:rsidRPr="0030256B">
        <w:rPr>
          <w:rFonts w:ascii="Garamond" w:hAnsi="Garamond" w:cstheme="majorBidi"/>
          <w:sz w:val="24"/>
          <w:szCs w:val="24"/>
        </w:rPr>
        <w:t xml:space="preserve"> held accountable for their performance and results?</w:t>
      </w:r>
    </w:p>
    <w:p w:rsidR="00A3135A" w:rsidRPr="0030256B" w:rsidRDefault="00A3135A" w:rsidP="0026370B">
      <w:pPr>
        <w:spacing w:after="100" w:afterAutospacing="1"/>
        <w:jc w:val="both"/>
        <w:rPr>
          <w:rFonts w:ascii="Garamond" w:hAnsi="Garamond" w:cstheme="majorBidi"/>
          <w:b/>
          <w:sz w:val="24"/>
          <w:szCs w:val="24"/>
        </w:rPr>
      </w:pPr>
      <w:r w:rsidRPr="0030256B">
        <w:rPr>
          <w:rFonts w:ascii="Garamond" w:hAnsi="Garamond" w:cstheme="majorBidi"/>
          <w:b/>
          <w:sz w:val="24"/>
          <w:szCs w:val="24"/>
        </w:rPr>
        <w:t>Institutional Level of Governance: Key Questions</w:t>
      </w:r>
    </w:p>
    <w:p w:rsidR="00A3135A" w:rsidRPr="0030256B" w:rsidRDefault="00A3135A" w:rsidP="009053EC">
      <w:pPr>
        <w:numPr>
          <w:ilvl w:val="1"/>
          <w:numId w:val="1"/>
        </w:numPr>
        <w:spacing w:after="100" w:afterAutospacing="1"/>
        <w:ind w:left="540"/>
        <w:contextualSpacing/>
        <w:jc w:val="both"/>
        <w:rPr>
          <w:rFonts w:ascii="Garamond" w:hAnsi="Garamond" w:cstheme="majorBidi"/>
          <w:sz w:val="24"/>
          <w:szCs w:val="24"/>
          <w:lang w:val="en-GB"/>
        </w:rPr>
      </w:pPr>
      <w:r w:rsidRPr="0030256B">
        <w:rPr>
          <w:rFonts w:ascii="Garamond" w:hAnsi="Garamond" w:cstheme="majorBidi"/>
          <w:sz w:val="24"/>
          <w:szCs w:val="24"/>
        </w:rPr>
        <w:t xml:space="preserve">How effective are existing governance structures at the institution level (school councils, administration adult literacy provider, prison administration, special education </w:t>
      </w:r>
      <w:r w:rsidR="00EF66CF" w:rsidRPr="0030256B">
        <w:rPr>
          <w:rFonts w:ascii="Garamond" w:hAnsi="Garamond" w:cstheme="majorBidi"/>
          <w:sz w:val="24"/>
          <w:szCs w:val="24"/>
        </w:rPr>
        <w:t>etc.</w:t>
      </w:r>
      <w:r w:rsidRPr="0030256B">
        <w:rPr>
          <w:rFonts w:ascii="Garamond" w:hAnsi="Garamond" w:cstheme="majorBidi"/>
          <w:sz w:val="24"/>
          <w:szCs w:val="24"/>
        </w:rPr>
        <w:t xml:space="preserve">) in helping to improve teaching and learning? What is the support mechanism? </w:t>
      </w:r>
    </w:p>
    <w:p w:rsidR="00A3135A" w:rsidRPr="0030256B" w:rsidRDefault="00A3135A" w:rsidP="009053EC">
      <w:pPr>
        <w:numPr>
          <w:ilvl w:val="1"/>
          <w:numId w:val="1"/>
        </w:numPr>
        <w:spacing w:after="100" w:afterAutospacing="1"/>
        <w:ind w:left="540"/>
        <w:contextualSpacing/>
        <w:jc w:val="both"/>
        <w:rPr>
          <w:rFonts w:ascii="Garamond" w:hAnsi="Garamond" w:cstheme="majorBidi"/>
          <w:sz w:val="24"/>
          <w:szCs w:val="24"/>
          <w:lang w:val="en-GB"/>
        </w:rPr>
      </w:pPr>
      <w:r w:rsidRPr="0030256B">
        <w:rPr>
          <w:rFonts w:ascii="Garamond" w:hAnsi="Garamond" w:cstheme="majorBidi"/>
          <w:sz w:val="24"/>
          <w:szCs w:val="24"/>
        </w:rPr>
        <w:t xml:space="preserve">How inclusive is the process of constituting the governance structures at the institution level? Does the composition of the governance body reflect the diversity of critical stakeholders?  What are the criteria for identifying these stakeholders? </w:t>
      </w:r>
    </w:p>
    <w:p w:rsidR="00A3135A" w:rsidRPr="0030256B" w:rsidRDefault="00A3135A" w:rsidP="009053EC">
      <w:pPr>
        <w:numPr>
          <w:ilvl w:val="1"/>
          <w:numId w:val="1"/>
        </w:numPr>
        <w:spacing w:after="100" w:afterAutospacing="1"/>
        <w:ind w:left="540"/>
        <w:contextualSpacing/>
        <w:jc w:val="both"/>
        <w:rPr>
          <w:rFonts w:ascii="Garamond" w:hAnsi="Garamond" w:cstheme="majorBidi"/>
          <w:sz w:val="24"/>
          <w:szCs w:val="24"/>
          <w:lang w:val="en-GB"/>
        </w:rPr>
      </w:pPr>
      <w:r w:rsidRPr="0030256B">
        <w:rPr>
          <w:rFonts w:ascii="Garamond" w:hAnsi="Garamond" w:cstheme="majorBidi"/>
          <w:sz w:val="24"/>
          <w:szCs w:val="24"/>
        </w:rPr>
        <w:t xml:space="preserve">What is the role of leadership in promoting learning? How effective are the existing mechanisms for recruiting heads of institutions that are able to exercise instructional leadership? Where is the evidence? </w:t>
      </w:r>
    </w:p>
    <w:p w:rsidR="0030256B" w:rsidRPr="00D5295A" w:rsidRDefault="00A3135A" w:rsidP="00D5295A">
      <w:pPr>
        <w:numPr>
          <w:ilvl w:val="1"/>
          <w:numId w:val="1"/>
        </w:numPr>
        <w:spacing w:after="100" w:afterAutospacing="1"/>
        <w:ind w:left="540"/>
        <w:contextualSpacing/>
        <w:jc w:val="both"/>
        <w:rPr>
          <w:rFonts w:ascii="Garamond" w:hAnsi="Garamond" w:cstheme="majorBidi"/>
          <w:sz w:val="24"/>
          <w:szCs w:val="24"/>
          <w:lang w:val="en-GB"/>
        </w:rPr>
      </w:pPr>
      <w:r w:rsidRPr="0030256B">
        <w:rPr>
          <w:rFonts w:ascii="Garamond" w:hAnsi="Garamond" w:cstheme="majorBidi"/>
          <w:sz w:val="24"/>
          <w:szCs w:val="24"/>
        </w:rPr>
        <w:t xml:space="preserve">What measures are adopted to make operations transparent and accountable?  Is information related to finance, performance, quality of learner achievement, or any other aspects of school are made available to stakeholders? How effective have the measures been? </w:t>
      </w:r>
    </w:p>
    <w:p w:rsidR="00E8287E" w:rsidRDefault="00E8287E" w:rsidP="00EF66CF">
      <w:pPr>
        <w:jc w:val="right"/>
        <w:rPr>
          <w:rFonts w:ascii="Garamond" w:hAnsi="Garamond" w:cstheme="majorBidi"/>
          <w:b/>
          <w:bCs/>
          <w:sz w:val="24"/>
          <w:szCs w:val="24"/>
        </w:rPr>
      </w:pPr>
    </w:p>
    <w:p w:rsidR="00E8287E" w:rsidRDefault="00E8287E" w:rsidP="00EF66CF">
      <w:pPr>
        <w:jc w:val="right"/>
        <w:rPr>
          <w:rFonts w:ascii="Garamond" w:hAnsi="Garamond" w:cstheme="majorBidi"/>
          <w:b/>
          <w:bCs/>
          <w:sz w:val="24"/>
          <w:szCs w:val="24"/>
        </w:rPr>
      </w:pPr>
    </w:p>
    <w:p w:rsidR="00E8287E" w:rsidRDefault="00E8287E" w:rsidP="00EF66CF">
      <w:pPr>
        <w:jc w:val="right"/>
        <w:rPr>
          <w:rFonts w:ascii="Garamond" w:hAnsi="Garamond" w:cstheme="majorBidi"/>
          <w:b/>
          <w:bCs/>
          <w:sz w:val="24"/>
          <w:szCs w:val="24"/>
        </w:rPr>
      </w:pPr>
    </w:p>
    <w:p w:rsidR="00E8287E" w:rsidRDefault="00E8287E" w:rsidP="00EF66CF">
      <w:pPr>
        <w:jc w:val="right"/>
        <w:rPr>
          <w:rFonts w:ascii="Garamond" w:hAnsi="Garamond" w:cstheme="majorBidi"/>
          <w:b/>
          <w:bCs/>
          <w:sz w:val="24"/>
          <w:szCs w:val="24"/>
        </w:rPr>
      </w:pPr>
    </w:p>
    <w:p w:rsidR="00E8287E" w:rsidRDefault="00E8287E" w:rsidP="00EF66CF">
      <w:pPr>
        <w:jc w:val="right"/>
        <w:rPr>
          <w:rFonts w:ascii="Garamond" w:hAnsi="Garamond" w:cstheme="majorBidi"/>
          <w:b/>
          <w:bCs/>
          <w:sz w:val="24"/>
          <w:szCs w:val="24"/>
        </w:rPr>
      </w:pPr>
    </w:p>
    <w:p w:rsidR="00444EB3" w:rsidRDefault="00444EB3" w:rsidP="00EF66CF">
      <w:pPr>
        <w:jc w:val="right"/>
        <w:rPr>
          <w:rFonts w:ascii="Garamond" w:hAnsi="Garamond" w:cstheme="majorBidi"/>
          <w:b/>
          <w:bCs/>
          <w:sz w:val="24"/>
          <w:szCs w:val="24"/>
        </w:rPr>
      </w:pPr>
    </w:p>
    <w:p w:rsidR="00444EB3" w:rsidRDefault="00444EB3" w:rsidP="00EF66CF">
      <w:pPr>
        <w:jc w:val="right"/>
        <w:rPr>
          <w:rFonts w:ascii="Garamond" w:hAnsi="Garamond" w:cstheme="majorBidi"/>
          <w:b/>
          <w:bCs/>
          <w:sz w:val="24"/>
          <w:szCs w:val="24"/>
        </w:rPr>
      </w:pPr>
    </w:p>
    <w:p w:rsidR="00444EB3" w:rsidRDefault="00444EB3" w:rsidP="00EF66CF">
      <w:pPr>
        <w:jc w:val="right"/>
        <w:rPr>
          <w:rFonts w:ascii="Garamond" w:hAnsi="Garamond" w:cstheme="majorBidi"/>
          <w:b/>
          <w:bCs/>
          <w:sz w:val="24"/>
          <w:szCs w:val="24"/>
        </w:rPr>
      </w:pPr>
    </w:p>
    <w:p w:rsidR="00444EB3" w:rsidRDefault="00444EB3" w:rsidP="00EF66CF">
      <w:pPr>
        <w:jc w:val="right"/>
        <w:rPr>
          <w:rFonts w:ascii="Garamond" w:hAnsi="Garamond" w:cstheme="majorBidi"/>
          <w:b/>
          <w:bCs/>
          <w:sz w:val="24"/>
          <w:szCs w:val="24"/>
        </w:rPr>
      </w:pPr>
    </w:p>
    <w:p w:rsidR="00444EB3" w:rsidRDefault="00444EB3" w:rsidP="00EF66CF">
      <w:pPr>
        <w:jc w:val="right"/>
        <w:rPr>
          <w:rFonts w:ascii="Garamond" w:hAnsi="Garamond" w:cstheme="majorBidi"/>
          <w:b/>
          <w:bCs/>
          <w:sz w:val="24"/>
          <w:szCs w:val="24"/>
        </w:rPr>
      </w:pPr>
    </w:p>
    <w:p w:rsidR="00444EB3" w:rsidRDefault="00444EB3" w:rsidP="00EF66CF">
      <w:pPr>
        <w:jc w:val="right"/>
        <w:rPr>
          <w:rFonts w:ascii="Garamond" w:hAnsi="Garamond" w:cstheme="majorBidi"/>
          <w:b/>
          <w:bCs/>
          <w:sz w:val="24"/>
          <w:szCs w:val="24"/>
        </w:rPr>
      </w:pPr>
    </w:p>
    <w:p w:rsidR="00444EB3" w:rsidRDefault="00444EB3" w:rsidP="00EF66CF">
      <w:pPr>
        <w:jc w:val="right"/>
        <w:rPr>
          <w:rFonts w:ascii="Garamond" w:hAnsi="Garamond" w:cstheme="majorBidi"/>
          <w:b/>
          <w:bCs/>
          <w:sz w:val="24"/>
          <w:szCs w:val="24"/>
        </w:rPr>
      </w:pPr>
    </w:p>
    <w:p w:rsidR="00444EB3" w:rsidRDefault="00444EB3" w:rsidP="00EF66CF">
      <w:pPr>
        <w:jc w:val="right"/>
        <w:rPr>
          <w:rFonts w:ascii="Garamond" w:hAnsi="Garamond" w:cstheme="majorBidi"/>
          <w:b/>
          <w:bCs/>
          <w:sz w:val="24"/>
          <w:szCs w:val="24"/>
        </w:rPr>
      </w:pPr>
    </w:p>
    <w:p w:rsidR="00444EB3" w:rsidRDefault="00444EB3" w:rsidP="00EF66CF">
      <w:pPr>
        <w:jc w:val="right"/>
        <w:rPr>
          <w:rFonts w:ascii="Garamond" w:hAnsi="Garamond" w:cstheme="majorBidi"/>
          <w:b/>
          <w:bCs/>
          <w:sz w:val="24"/>
          <w:szCs w:val="24"/>
        </w:rPr>
      </w:pPr>
    </w:p>
    <w:p w:rsidR="00444EB3" w:rsidRDefault="00444EB3" w:rsidP="00EF66CF">
      <w:pPr>
        <w:jc w:val="right"/>
        <w:rPr>
          <w:rFonts w:ascii="Garamond" w:hAnsi="Garamond" w:cstheme="majorBidi"/>
          <w:b/>
          <w:bCs/>
          <w:sz w:val="24"/>
          <w:szCs w:val="24"/>
        </w:rPr>
      </w:pPr>
    </w:p>
    <w:p w:rsidR="00EF66CF" w:rsidRPr="0030256B" w:rsidRDefault="00EF66CF" w:rsidP="00EF66CF">
      <w:pPr>
        <w:jc w:val="right"/>
        <w:rPr>
          <w:rFonts w:ascii="Garamond" w:hAnsi="Garamond" w:cstheme="majorBidi"/>
          <w:b/>
          <w:bCs/>
          <w:sz w:val="24"/>
          <w:szCs w:val="24"/>
        </w:rPr>
      </w:pPr>
      <w:r w:rsidRPr="0030256B">
        <w:rPr>
          <w:rFonts w:ascii="Garamond" w:hAnsi="Garamond" w:cstheme="majorBidi"/>
          <w:b/>
          <w:bCs/>
          <w:sz w:val="24"/>
          <w:szCs w:val="24"/>
        </w:rPr>
        <w:t>Lesson 04</w:t>
      </w:r>
    </w:p>
    <w:p w:rsidR="00EF66CF" w:rsidRPr="0030256B" w:rsidRDefault="00EF66CF" w:rsidP="00EF66CF">
      <w:pPr>
        <w:jc w:val="center"/>
        <w:rPr>
          <w:rFonts w:ascii="Garamond" w:hAnsi="Garamond" w:cstheme="majorBidi"/>
          <w:b/>
          <w:bCs/>
          <w:sz w:val="24"/>
          <w:szCs w:val="24"/>
        </w:rPr>
      </w:pPr>
      <w:r w:rsidRPr="0030256B">
        <w:rPr>
          <w:rFonts w:ascii="Garamond" w:hAnsi="Garamond" w:cstheme="majorBidi"/>
          <w:b/>
          <w:bCs/>
          <w:sz w:val="24"/>
          <w:szCs w:val="24"/>
        </w:rPr>
        <w:t>QUALITY FRAMEWORK</w:t>
      </w:r>
    </w:p>
    <w:p w:rsidR="00EF66CF" w:rsidRPr="0030256B" w:rsidRDefault="00EF66CF" w:rsidP="005F39AA">
      <w:pPr>
        <w:spacing w:after="0"/>
        <w:rPr>
          <w:rFonts w:ascii="Garamond" w:hAnsi="Garamond" w:cstheme="majorBidi"/>
          <w:b/>
          <w:bCs/>
          <w:sz w:val="24"/>
          <w:szCs w:val="24"/>
          <w:u w:val="single"/>
          <w:lang w:val="en-GB"/>
        </w:rPr>
      </w:pPr>
      <w:r w:rsidRPr="0030256B">
        <w:rPr>
          <w:rFonts w:ascii="Garamond" w:hAnsi="Garamond" w:cstheme="majorBidi"/>
          <w:b/>
          <w:bCs/>
          <w:sz w:val="24"/>
          <w:szCs w:val="24"/>
          <w:u w:val="single"/>
        </w:rPr>
        <w:t>Topic: 020 - Quality Framework: Relevance/ Responsiveness</w:t>
      </w:r>
    </w:p>
    <w:p w:rsidR="00EF66CF" w:rsidRPr="0030256B" w:rsidRDefault="00EF66CF" w:rsidP="005F39AA">
      <w:pPr>
        <w:spacing w:after="0"/>
        <w:jc w:val="both"/>
        <w:rPr>
          <w:rFonts w:ascii="Garamond" w:hAnsi="Garamond" w:cstheme="majorBidi"/>
          <w:sz w:val="24"/>
          <w:szCs w:val="24"/>
          <w:lang w:val="en-GB"/>
        </w:rPr>
      </w:pPr>
      <w:r w:rsidRPr="0030256B">
        <w:rPr>
          <w:rFonts w:ascii="Garamond" w:hAnsi="Garamond" w:cstheme="majorBidi"/>
          <w:sz w:val="24"/>
          <w:szCs w:val="24"/>
        </w:rPr>
        <w:t>Quality Framework of educational governance includes Relevance/ Responsiveness of governance at:</w:t>
      </w:r>
    </w:p>
    <w:p w:rsidR="00EF66CF" w:rsidRPr="0030256B" w:rsidRDefault="00EF66CF" w:rsidP="009053EC">
      <w:pPr>
        <w:numPr>
          <w:ilvl w:val="0"/>
          <w:numId w:val="20"/>
        </w:numPr>
        <w:spacing w:after="0"/>
        <w:contextualSpacing/>
        <w:jc w:val="both"/>
        <w:rPr>
          <w:rFonts w:ascii="Garamond" w:hAnsi="Garamond" w:cstheme="majorBidi"/>
          <w:sz w:val="24"/>
          <w:szCs w:val="24"/>
          <w:lang w:val="en-GB"/>
        </w:rPr>
      </w:pPr>
      <w:r w:rsidRPr="0030256B">
        <w:rPr>
          <w:rFonts w:ascii="Garamond" w:hAnsi="Garamond" w:cstheme="majorBidi"/>
          <w:sz w:val="24"/>
          <w:szCs w:val="24"/>
        </w:rPr>
        <w:t>Country Level</w:t>
      </w:r>
    </w:p>
    <w:p w:rsidR="00EF66CF" w:rsidRPr="0030256B" w:rsidRDefault="00EF66CF" w:rsidP="009053EC">
      <w:pPr>
        <w:numPr>
          <w:ilvl w:val="0"/>
          <w:numId w:val="20"/>
        </w:numPr>
        <w:spacing w:after="100" w:afterAutospacing="1"/>
        <w:contextualSpacing/>
        <w:jc w:val="both"/>
        <w:rPr>
          <w:rFonts w:ascii="Garamond" w:hAnsi="Garamond" w:cstheme="majorBidi"/>
          <w:sz w:val="24"/>
          <w:szCs w:val="24"/>
          <w:lang w:val="en-GB"/>
        </w:rPr>
      </w:pPr>
      <w:r w:rsidRPr="0030256B">
        <w:rPr>
          <w:rFonts w:ascii="Garamond" w:hAnsi="Garamond" w:cstheme="majorBidi"/>
          <w:sz w:val="24"/>
          <w:szCs w:val="24"/>
        </w:rPr>
        <w:t>Labour Market and Global Level</w:t>
      </w:r>
    </w:p>
    <w:p w:rsidR="00EF66CF" w:rsidRPr="0030256B" w:rsidRDefault="00EF66CF" w:rsidP="005F39AA">
      <w:pPr>
        <w:numPr>
          <w:ilvl w:val="0"/>
          <w:numId w:val="20"/>
        </w:numPr>
        <w:spacing w:after="0"/>
        <w:contextualSpacing/>
        <w:jc w:val="both"/>
        <w:rPr>
          <w:rFonts w:ascii="Garamond" w:hAnsi="Garamond" w:cstheme="majorBidi"/>
          <w:sz w:val="24"/>
          <w:szCs w:val="24"/>
          <w:lang w:val="en-GB"/>
        </w:rPr>
      </w:pPr>
      <w:r w:rsidRPr="0030256B">
        <w:rPr>
          <w:rFonts w:ascii="Garamond" w:hAnsi="Garamond" w:cstheme="majorBidi"/>
          <w:sz w:val="24"/>
          <w:szCs w:val="24"/>
        </w:rPr>
        <w:t>Individual and System Level</w:t>
      </w:r>
    </w:p>
    <w:p w:rsidR="00EF66CF" w:rsidRPr="0030256B" w:rsidRDefault="00EF66CF" w:rsidP="005F39AA">
      <w:pPr>
        <w:spacing w:after="0"/>
        <w:jc w:val="both"/>
        <w:rPr>
          <w:rFonts w:ascii="Garamond" w:hAnsi="Garamond" w:cstheme="majorBidi"/>
          <w:b/>
          <w:sz w:val="24"/>
          <w:szCs w:val="24"/>
          <w:lang w:val="en-GB"/>
        </w:rPr>
      </w:pPr>
      <w:r w:rsidRPr="0030256B">
        <w:rPr>
          <w:rFonts w:ascii="Garamond" w:hAnsi="Garamond" w:cstheme="majorBidi"/>
          <w:b/>
          <w:sz w:val="24"/>
          <w:szCs w:val="24"/>
        </w:rPr>
        <w:t>Why Relevance/ Responsiveness?</w:t>
      </w:r>
    </w:p>
    <w:p w:rsidR="00EF66CF" w:rsidRPr="0030256B" w:rsidRDefault="00EF66CF" w:rsidP="005F39AA">
      <w:pPr>
        <w:jc w:val="both"/>
        <w:rPr>
          <w:rFonts w:ascii="Garamond" w:hAnsi="Garamond" w:cstheme="majorBidi"/>
          <w:sz w:val="24"/>
          <w:szCs w:val="24"/>
          <w:lang w:val="en-GB"/>
        </w:rPr>
      </w:pPr>
      <w:r w:rsidRPr="0030256B">
        <w:rPr>
          <w:rFonts w:ascii="Garamond" w:hAnsi="Garamond" w:cstheme="majorBidi"/>
          <w:sz w:val="24"/>
          <w:szCs w:val="24"/>
        </w:rPr>
        <w:t xml:space="preserve">The world over, individuals, their families and their countries heavily invest in education not only because it is a human right, but also because of its sustainable impact. Development is necessarily contextual, systems that support development –like the education and training system– have to be contextually responsive. To ascertain how general education system of a country adequately responds to development challenges and effectively contributes toward development as envisaged and defined by the country. Relevance answers the key question of: “Have we ensured that our general education system derives its purpose and strategic direction from its development context(s)? </w:t>
      </w:r>
    </w:p>
    <w:p w:rsidR="00EF66CF" w:rsidRPr="0030256B" w:rsidRDefault="002E7533" w:rsidP="00957FD1">
      <w:pPr>
        <w:spacing w:after="0"/>
        <w:jc w:val="both"/>
        <w:rPr>
          <w:rFonts w:ascii="Garamond" w:hAnsi="Garamond" w:cstheme="majorBidi"/>
          <w:b/>
          <w:bCs/>
          <w:sz w:val="24"/>
          <w:szCs w:val="24"/>
          <w:u w:val="single"/>
        </w:rPr>
      </w:pPr>
      <w:r w:rsidRPr="0030256B">
        <w:rPr>
          <w:rFonts w:ascii="Garamond" w:hAnsi="Garamond" w:cstheme="majorBidi"/>
          <w:b/>
          <w:bCs/>
          <w:sz w:val="24"/>
          <w:szCs w:val="24"/>
          <w:u w:val="single"/>
        </w:rPr>
        <w:t xml:space="preserve">Topic: 021 - </w:t>
      </w:r>
      <w:r w:rsidR="00EF66CF" w:rsidRPr="0030256B">
        <w:rPr>
          <w:rFonts w:ascii="Garamond" w:hAnsi="Garamond" w:cstheme="majorBidi"/>
          <w:b/>
          <w:bCs/>
          <w:sz w:val="24"/>
          <w:szCs w:val="24"/>
          <w:u w:val="single"/>
        </w:rPr>
        <w:t>Quality Framework: Country Level Relevance</w:t>
      </w:r>
    </w:p>
    <w:p w:rsidR="00EF66CF" w:rsidRPr="0030256B" w:rsidRDefault="00EF66CF" w:rsidP="00957FD1">
      <w:pPr>
        <w:spacing w:after="0"/>
        <w:jc w:val="both"/>
        <w:rPr>
          <w:rFonts w:ascii="Garamond" w:hAnsi="Garamond" w:cstheme="majorBidi"/>
          <w:b/>
          <w:sz w:val="24"/>
          <w:szCs w:val="24"/>
        </w:rPr>
      </w:pPr>
      <w:r w:rsidRPr="0030256B">
        <w:rPr>
          <w:rFonts w:ascii="Garamond" w:hAnsi="Garamond" w:cstheme="majorBidi"/>
          <w:b/>
          <w:sz w:val="24"/>
          <w:szCs w:val="24"/>
        </w:rPr>
        <w:t>Country Level Relevance</w:t>
      </w:r>
    </w:p>
    <w:p w:rsidR="00EF66CF" w:rsidRPr="0030256B" w:rsidRDefault="00EF66CF" w:rsidP="00957FD1">
      <w:pPr>
        <w:jc w:val="both"/>
        <w:rPr>
          <w:rFonts w:ascii="Garamond" w:hAnsi="Garamond" w:cstheme="majorBidi"/>
          <w:sz w:val="24"/>
          <w:szCs w:val="24"/>
          <w:lang w:val="en-GB"/>
        </w:rPr>
      </w:pPr>
      <w:r w:rsidRPr="0030256B">
        <w:rPr>
          <w:rFonts w:ascii="Garamond" w:hAnsi="Garamond" w:cstheme="majorBidi"/>
          <w:sz w:val="24"/>
          <w:szCs w:val="24"/>
        </w:rPr>
        <w:t xml:space="preserve">The education system of a country must be in line with the country’s vision of development. For example, the planning commission of Pakistan has developed Vision 2025 in 2014. Education sector plans may be made aligned with that vision. The country level relevance involves positioning of education system to benefit from national development as well as contribute rather lever the national development. </w:t>
      </w:r>
    </w:p>
    <w:p w:rsidR="00EF66CF" w:rsidRPr="0030256B" w:rsidRDefault="00EF66CF" w:rsidP="00957FD1">
      <w:pPr>
        <w:spacing w:after="0"/>
        <w:jc w:val="both"/>
        <w:rPr>
          <w:rFonts w:ascii="Garamond" w:hAnsi="Garamond" w:cstheme="majorBidi"/>
          <w:b/>
          <w:sz w:val="24"/>
          <w:szCs w:val="24"/>
          <w:lang w:val="en-GB"/>
        </w:rPr>
      </w:pPr>
      <w:r w:rsidRPr="0030256B">
        <w:rPr>
          <w:rFonts w:ascii="Garamond" w:hAnsi="Garamond" w:cstheme="majorBidi"/>
          <w:b/>
          <w:sz w:val="24"/>
          <w:szCs w:val="24"/>
        </w:rPr>
        <w:t>Country Level Relevance: Key Questions</w:t>
      </w:r>
    </w:p>
    <w:p w:rsidR="00EF66CF" w:rsidRPr="0030256B" w:rsidRDefault="00EF66CF" w:rsidP="00957FD1">
      <w:pPr>
        <w:numPr>
          <w:ilvl w:val="0"/>
          <w:numId w:val="21"/>
        </w:numPr>
        <w:spacing w:after="0"/>
        <w:contextualSpacing/>
        <w:jc w:val="both"/>
        <w:rPr>
          <w:rFonts w:ascii="Garamond" w:hAnsi="Garamond" w:cstheme="majorBidi"/>
          <w:b/>
          <w:sz w:val="24"/>
          <w:szCs w:val="24"/>
          <w:lang w:val="en-GB"/>
        </w:rPr>
      </w:pPr>
      <w:r w:rsidRPr="0030256B">
        <w:rPr>
          <w:rFonts w:ascii="Garamond" w:hAnsi="Garamond" w:cstheme="majorBidi"/>
          <w:sz w:val="24"/>
          <w:szCs w:val="24"/>
        </w:rPr>
        <w:t>What is the vision of development of our country? Where is the vision articulated? How and with whom is the vision shared? Where is the evidence that it informs our general education system? What are the mechanisms to support  the vision?</w:t>
      </w:r>
    </w:p>
    <w:p w:rsidR="00EF66CF" w:rsidRPr="0030256B" w:rsidRDefault="00EF66CF" w:rsidP="009053EC">
      <w:pPr>
        <w:numPr>
          <w:ilvl w:val="0"/>
          <w:numId w:val="21"/>
        </w:numPr>
        <w:spacing w:after="100" w:afterAutospacing="1"/>
        <w:contextualSpacing/>
        <w:jc w:val="both"/>
        <w:rPr>
          <w:rFonts w:ascii="Garamond" w:hAnsi="Garamond" w:cstheme="majorBidi"/>
          <w:sz w:val="24"/>
          <w:szCs w:val="24"/>
          <w:lang w:val="en-GB"/>
        </w:rPr>
      </w:pPr>
      <w:r w:rsidRPr="0030256B">
        <w:rPr>
          <w:rFonts w:ascii="Garamond" w:hAnsi="Garamond" w:cstheme="majorBidi"/>
          <w:sz w:val="24"/>
          <w:szCs w:val="24"/>
        </w:rPr>
        <w:t>What are the key dimensions of the operational definition of the development concept? Who gets involved in this operational definition? Where is the evidence of their involvement?</w:t>
      </w:r>
    </w:p>
    <w:p w:rsidR="00EF66CF" w:rsidRPr="0030256B" w:rsidRDefault="00EF66CF" w:rsidP="009053EC">
      <w:pPr>
        <w:numPr>
          <w:ilvl w:val="0"/>
          <w:numId w:val="21"/>
        </w:numPr>
        <w:spacing w:after="100" w:afterAutospacing="1"/>
        <w:contextualSpacing/>
        <w:jc w:val="both"/>
        <w:rPr>
          <w:rFonts w:ascii="Garamond" w:hAnsi="Garamond" w:cstheme="majorBidi"/>
          <w:sz w:val="24"/>
          <w:szCs w:val="24"/>
          <w:lang w:val="en-GB"/>
        </w:rPr>
      </w:pPr>
      <w:r w:rsidRPr="0030256B">
        <w:rPr>
          <w:rFonts w:ascii="Garamond" w:hAnsi="Garamond" w:cstheme="majorBidi"/>
          <w:sz w:val="24"/>
          <w:szCs w:val="24"/>
        </w:rPr>
        <w:t>Where in the country does the responsibility for operational conceptualization of development lies? How adequate and sustainable are the response mechanisms?</w:t>
      </w:r>
    </w:p>
    <w:p w:rsidR="002E7533" w:rsidRPr="0030256B" w:rsidRDefault="00EF66CF" w:rsidP="00D5295A">
      <w:pPr>
        <w:numPr>
          <w:ilvl w:val="0"/>
          <w:numId w:val="21"/>
        </w:numPr>
        <w:spacing w:after="0" w:line="240" w:lineRule="auto"/>
        <w:contextualSpacing/>
        <w:jc w:val="both"/>
        <w:rPr>
          <w:rFonts w:ascii="Garamond" w:hAnsi="Garamond" w:cstheme="majorBidi"/>
          <w:sz w:val="24"/>
          <w:szCs w:val="24"/>
          <w:lang w:val="en-GB"/>
        </w:rPr>
      </w:pPr>
      <w:r w:rsidRPr="0030256B">
        <w:rPr>
          <w:rFonts w:ascii="Garamond" w:hAnsi="Garamond" w:cstheme="majorBidi"/>
          <w:sz w:val="24"/>
          <w:szCs w:val="24"/>
        </w:rPr>
        <w:lastRenderedPageBreak/>
        <w:t>How is the responsiveness of our general education system to our concept of development ensured and sustained? Where is the evidence of this sustained responsiveness?</w:t>
      </w:r>
    </w:p>
    <w:p w:rsidR="00957FD1" w:rsidRPr="0030256B" w:rsidRDefault="00957FD1" w:rsidP="00D5295A">
      <w:pPr>
        <w:spacing w:before="240" w:after="0" w:line="240" w:lineRule="auto"/>
        <w:ind w:left="720"/>
        <w:contextualSpacing/>
        <w:jc w:val="both"/>
        <w:rPr>
          <w:rFonts w:ascii="Garamond" w:hAnsi="Garamond" w:cstheme="majorBidi"/>
          <w:sz w:val="24"/>
          <w:szCs w:val="24"/>
          <w:lang w:val="en-GB"/>
        </w:rPr>
      </w:pPr>
    </w:p>
    <w:p w:rsidR="002E7533" w:rsidRPr="0030256B" w:rsidRDefault="002E7533" w:rsidP="00D5295A">
      <w:pPr>
        <w:spacing w:after="0" w:line="240" w:lineRule="auto"/>
        <w:jc w:val="both"/>
        <w:rPr>
          <w:rFonts w:ascii="Garamond" w:hAnsi="Garamond" w:cstheme="majorBidi"/>
          <w:b/>
          <w:bCs/>
          <w:sz w:val="24"/>
          <w:szCs w:val="24"/>
          <w:u w:val="single"/>
        </w:rPr>
      </w:pPr>
      <w:r w:rsidRPr="0030256B">
        <w:rPr>
          <w:rFonts w:ascii="Garamond" w:hAnsi="Garamond" w:cstheme="majorBidi"/>
          <w:b/>
          <w:bCs/>
          <w:sz w:val="24"/>
          <w:szCs w:val="24"/>
          <w:u w:val="single"/>
        </w:rPr>
        <w:t>Topic: 022 - Quality Framework: Labour Market &amp; Global Responsiveness</w:t>
      </w:r>
    </w:p>
    <w:p w:rsidR="00EF66CF" w:rsidRPr="0030256B" w:rsidRDefault="00EF66CF" w:rsidP="0026370B">
      <w:pPr>
        <w:spacing w:after="100" w:afterAutospacing="1"/>
        <w:jc w:val="both"/>
        <w:rPr>
          <w:rFonts w:ascii="Garamond" w:hAnsi="Garamond" w:cstheme="majorBidi"/>
          <w:sz w:val="24"/>
          <w:szCs w:val="24"/>
          <w:lang w:val="en-GB"/>
        </w:rPr>
      </w:pPr>
      <w:r w:rsidRPr="0030256B">
        <w:rPr>
          <w:rFonts w:ascii="Garamond" w:hAnsi="Garamond" w:cstheme="majorBidi"/>
          <w:sz w:val="24"/>
          <w:szCs w:val="24"/>
        </w:rPr>
        <w:t>The education system of a country needs to be responsive to the labour market and global economic initiatives. To make the education system responsive to the labour market, initial step involves answering of some key questions. They are:</w:t>
      </w:r>
    </w:p>
    <w:p w:rsidR="00EF66CF" w:rsidRPr="0030256B" w:rsidRDefault="00EF66CF" w:rsidP="009053EC">
      <w:pPr>
        <w:numPr>
          <w:ilvl w:val="0"/>
          <w:numId w:val="22"/>
        </w:numPr>
        <w:spacing w:after="100" w:afterAutospacing="1"/>
        <w:contextualSpacing/>
        <w:jc w:val="both"/>
        <w:rPr>
          <w:rFonts w:ascii="Garamond" w:hAnsi="Garamond" w:cstheme="majorBidi"/>
          <w:sz w:val="24"/>
          <w:szCs w:val="24"/>
          <w:lang w:val="en-GB"/>
        </w:rPr>
      </w:pPr>
      <w:r w:rsidRPr="0030256B">
        <w:rPr>
          <w:rFonts w:ascii="Garamond" w:hAnsi="Garamond" w:cstheme="majorBidi"/>
          <w:sz w:val="24"/>
          <w:szCs w:val="24"/>
        </w:rPr>
        <w:t>What are the mechanisms for ensuring labor market responsiveness of general education?</w:t>
      </w:r>
    </w:p>
    <w:p w:rsidR="00EF66CF" w:rsidRPr="0030256B" w:rsidRDefault="00EF66CF" w:rsidP="009053EC">
      <w:pPr>
        <w:numPr>
          <w:ilvl w:val="0"/>
          <w:numId w:val="22"/>
        </w:numPr>
        <w:spacing w:after="100" w:afterAutospacing="1"/>
        <w:contextualSpacing/>
        <w:jc w:val="both"/>
        <w:rPr>
          <w:rFonts w:ascii="Garamond" w:hAnsi="Garamond" w:cstheme="majorBidi"/>
          <w:sz w:val="24"/>
          <w:szCs w:val="24"/>
          <w:lang w:val="en-GB"/>
        </w:rPr>
      </w:pPr>
      <w:r w:rsidRPr="0030256B">
        <w:rPr>
          <w:rFonts w:ascii="Garamond" w:hAnsi="Garamond" w:cstheme="majorBidi"/>
          <w:sz w:val="24"/>
          <w:szCs w:val="24"/>
        </w:rPr>
        <w:t>Where is the evidence that these mechanism work?</w:t>
      </w:r>
    </w:p>
    <w:p w:rsidR="00EF66CF" w:rsidRPr="0030256B" w:rsidRDefault="00EF66CF" w:rsidP="009053EC">
      <w:pPr>
        <w:numPr>
          <w:ilvl w:val="0"/>
          <w:numId w:val="22"/>
        </w:numPr>
        <w:spacing w:after="100" w:afterAutospacing="1"/>
        <w:contextualSpacing/>
        <w:jc w:val="both"/>
        <w:rPr>
          <w:rFonts w:ascii="Garamond" w:hAnsi="Garamond" w:cstheme="majorBidi"/>
          <w:sz w:val="24"/>
          <w:szCs w:val="24"/>
          <w:lang w:val="en-GB"/>
        </w:rPr>
      </w:pPr>
      <w:r w:rsidRPr="0030256B">
        <w:rPr>
          <w:rFonts w:ascii="Garamond" w:hAnsi="Garamond" w:cstheme="majorBidi"/>
          <w:sz w:val="24"/>
          <w:szCs w:val="24"/>
        </w:rPr>
        <w:t>How do we attain and sustain labor market responsiveness? What are the key markers of labor market responsiveness?</w:t>
      </w:r>
    </w:p>
    <w:p w:rsidR="00EF66CF" w:rsidRPr="0030256B" w:rsidRDefault="00EF66CF" w:rsidP="009053EC">
      <w:pPr>
        <w:numPr>
          <w:ilvl w:val="0"/>
          <w:numId w:val="22"/>
        </w:numPr>
        <w:spacing w:after="100" w:afterAutospacing="1"/>
        <w:contextualSpacing/>
        <w:jc w:val="both"/>
        <w:rPr>
          <w:rFonts w:ascii="Garamond" w:hAnsi="Garamond" w:cstheme="majorBidi"/>
          <w:sz w:val="24"/>
          <w:szCs w:val="24"/>
          <w:lang w:val="en-GB"/>
        </w:rPr>
      </w:pPr>
      <w:r w:rsidRPr="0030256B">
        <w:rPr>
          <w:rFonts w:ascii="Garamond" w:hAnsi="Garamond" w:cstheme="majorBidi"/>
          <w:sz w:val="24"/>
          <w:szCs w:val="24"/>
        </w:rPr>
        <w:t>Where is the evidence of this sustained relevance?</w:t>
      </w:r>
    </w:p>
    <w:p w:rsidR="00EF66CF" w:rsidRPr="0030256B" w:rsidRDefault="00EF66CF" w:rsidP="009053EC">
      <w:pPr>
        <w:numPr>
          <w:ilvl w:val="0"/>
          <w:numId w:val="22"/>
        </w:numPr>
        <w:spacing w:after="100" w:afterAutospacing="1"/>
        <w:contextualSpacing/>
        <w:jc w:val="both"/>
        <w:rPr>
          <w:rFonts w:ascii="Garamond" w:hAnsi="Garamond" w:cstheme="majorBidi"/>
          <w:sz w:val="24"/>
          <w:szCs w:val="24"/>
          <w:lang w:val="en-GB"/>
        </w:rPr>
      </w:pPr>
      <w:r w:rsidRPr="0030256B">
        <w:rPr>
          <w:rFonts w:ascii="Garamond" w:hAnsi="Garamond" w:cstheme="majorBidi"/>
          <w:sz w:val="24"/>
          <w:szCs w:val="24"/>
        </w:rPr>
        <w:t>How do we ensure and sustain the general education system responsiveness to global development challenges and opportunities? Where is the evidence of sustained global relevance?</w:t>
      </w:r>
    </w:p>
    <w:p w:rsidR="00EF66CF" w:rsidRPr="0030256B" w:rsidRDefault="00EF66CF" w:rsidP="009053EC">
      <w:pPr>
        <w:numPr>
          <w:ilvl w:val="0"/>
          <w:numId w:val="22"/>
        </w:numPr>
        <w:spacing w:before="240" w:after="0"/>
        <w:contextualSpacing/>
        <w:jc w:val="both"/>
        <w:rPr>
          <w:rFonts w:ascii="Garamond" w:hAnsi="Garamond" w:cstheme="majorBidi"/>
          <w:sz w:val="24"/>
          <w:szCs w:val="24"/>
          <w:lang w:val="en-GB"/>
        </w:rPr>
      </w:pPr>
      <w:r w:rsidRPr="0030256B">
        <w:rPr>
          <w:rFonts w:ascii="Garamond" w:hAnsi="Garamond" w:cstheme="majorBidi"/>
          <w:sz w:val="24"/>
          <w:szCs w:val="24"/>
        </w:rPr>
        <w:t>How is the general education system positioned to benefit from global development opportunities? How is the education system protected from global development threats?</w:t>
      </w:r>
    </w:p>
    <w:p w:rsidR="002E7533" w:rsidRPr="0030256B" w:rsidRDefault="002E7533" w:rsidP="0026370B">
      <w:pPr>
        <w:spacing w:before="240" w:after="0"/>
        <w:jc w:val="both"/>
        <w:rPr>
          <w:rFonts w:ascii="Garamond" w:hAnsi="Garamond" w:cstheme="majorBidi"/>
          <w:b/>
          <w:bCs/>
          <w:sz w:val="24"/>
          <w:szCs w:val="24"/>
          <w:u w:val="single"/>
        </w:rPr>
      </w:pPr>
      <w:r w:rsidRPr="0030256B">
        <w:rPr>
          <w:rFonts w:ascii="Garamond" w:hAnsi="Garamond" w:cstheme="majorBidi"/>
          <w:b/>
          <w:bCs/>
          <w:sz w:val="24"/>
          <w:szCs w:val="24"/>
          <w:u w:val="single"/>
        </w:rPr>
        <w:t>Topic: 023 - Quality Framework: Individual’s &amp; System’s Responsiveness</w:t>
      </w:r>
    </w:p>
    <w:p w:rsidR="00EF66CF" w:rsidRPr="0030256B" w:rsidRDefault="00EF66CF" w:rsidP="0026370B">
      <w:pPr>
        <w:spacing w:after="100" w:afterAutospacing="1"/>
        <w:jc w:val="both"/>
        <w:rPr>
          <w:rFonts w:ascii="Garamond" w:hAnsi="Garamond" w:cstheme="majorBidi"/>
          <w:sz w:val="24"/>
          <w:szCs w:val="24"/>
          <w:lang w:val="en-GB"/>
        </w:rPr>
      </w:pPr>
      <w:r w:rsidRPr="0030256B">
        <w:rPr>
          <w:rFonts w:ascii="Garamond" w:hAnsi="Garamond" w:cstheme="majorBidi"/>
          <w:sz w:val="24"/>
          <w:szCs w:val="24"/>
        </w:rPr>
        <w:t xml:space="preserve">Education being fundamental human right aims at individual’s development. Individual’s and system’s responsiveness is thus integral to educational governance. </w:t>
      </w:r>
    </w:p>
    <w:p w:rsidR="00EF66CF" w:rsidRPr="0030256B" w:rsidRDefault="00EF66CF" w:rsidP="0026370B">
      <w:pPr>
        <w:spacing w:after="0"/>
        <w:jc w:val="both"/>
        <w:rPr>
          <w:rFonts w:ascii="Garamond" w:hAnsi="Garamond" w:cstheme="majorBidi"/>
          <w:bCs/>
          <w:sz w:val="24"/>
          <w:szCs w:val="24"/>
        </w:rPr>
      </w:pPr>
      <w:r w:rsidRPr="0030256B">
        <w:rPr>
          <w:rFonts w:ascii="Garamond" w:hAnsi="Garamond" w:cstheme="majorBidi"/>
          <w:bCs/>
          <w:sz w:val="24"/>
          <w:szCs w:val="24"/>
        </w:rPr>
        <w:t>Here are some key questions to see if the education responds to the needs and aspirations of the individuals and the system. These questions provide a direction to the educational governors to plan and implement appropriate mechanisms to achieve the target of quality.</w:t>
      </w:r>
    </w:p>
    <w:p w:rsidR="00EF66CF" w:rsidRPr="0030256B" w:rsidRDefault="00EF66CF" w:rsidP="0026370B">
      <w:pPr>
        <w:spacing w:after="0"/>
        <w:jc w:val="both"/>
        <w:rPr>
          <w:rFonts w:ascii="Garamond" w:hAnsi="Garamond" w:cstheme="majorBidi"/>
          <w:b/>
          <w:sz w:val="24"/>
          <w:szCs w:val="24"/>
          <w:lang w:val="en-GB"/>
        </w:rPr>
      </w:pPr>
      <w:r w:rsidRPr="0030256B">
        <w:rPr>
          <w:rFonts w:ascii="Garamond" w:hAnsi="Garamond" w:cstheme="majorBidi"/>
          <w:b/>
          <w:sz w:val="24"/>
          <w:szCs w:val="24"/>
        </w:rPr>
        <w:t>Individual’s Responsiveness</w:t>
      </w:r>
    </w:p>
    <w:p w:rsidR="00EF66CF" w:rsidRPr="0030256B" w:rsidRDefault="00EF66CF" w:rsidP="009053EC">
      <w:pPr>
        <w:numPr>
          <w:ilvl w:val="0"/>
          <w:numId w:val="23"/>
        </w:numPr>
        <w:spacing w:after="100" w:afterAutospacing="1"/>
        <w:contextualSpacing/>
        <w:jc w:val="both"/>
        <w:rPr>
          <w:rFonts w:ascii="Garamond" w:hAnsi="Garamond" w:cstheme="majorBidi"/>
          <w:sz w:val="24"/>
          <w:szCs w:val="24"/>
        </w:rPr>
      </w:pPr>
      <w:r w:rsidRPr="0030256B">
        <w:rPr>
          <w:rFonts w:ascii="Garamond" w:hAnsi="Garamond" w:cstheme="majorBidi"/>
          <w:sz w:val="24"/>
          <w:szCs w:val="24"/>
        </w:rPr>
        <w:t xml:space="preserve">How do we ensure that the general education system optimally responds to development needs of individual learners, to their aspirations and to the aspirations of their families, households and communities? </w:t>
      </w:r>
    </w:p>
    <w:p w:rsidR="00EF66CF" w:rsidRPr="0030256B" w:rsidRDefault="00EF66CF" w:rsidP="009053EC">
      <w:pPr>
        <w:numPr>
          <w:ilvl w:val="0"/>
          <w:numId w:val="23"/>
        </w:numPr>
        <w:spacing w:after="0"/>
        <w:contextualSpacing/>
        <w:jc w:val="both"/>
        <w:rPr>
          <w:rFonts w:ascii="Garamond" w:hAnsi="Garamond" w:cstheme="majorBidi"/>
          <w:sz w:val="24"/>
          <w:szCs w:val="24"/>
          <w:lang w:val="en-GB"/>
        </w:rPr>
      </w:pPr>
      <w:r w:rsidRPr="0030256B">
        <w:rPr>
          <w:rFonts w:ascii="Garamond" w:hAnsi="Garamond" w:cstheme="majorBidi"/>
          <w:sz w:val="24"/>
          <w:szCs w:val="24"/>
        </w:rPr>
        <w:t>How does the system learn about these levels of needs and aspirations? Where is the evidence that these mechanisms work?</w:t>
      </w:r>
    </w:p>
    <w:p w:rsidR="00EF66CF" w:rsidRPr="0030256B" w:rsidRDefault="00EF66CF" w:rsidP="0026370B">
      <w:pPr>
        <w:spacing w:after="0"/>
        <w:jc w:val="both"/>
        <w:rPr>
          <w:rFonts w:ascii="Garamond" w:hAnsi="Garamond" w:cstheme="majorBidi"/>
          <w:b/>
          <w:sz w:val="24"/>
          <w:szCs w:val="24"/>
        </w:rPr>
      </w:pPr>
      <w:r w:rsidRPr="0030256B">
        <w:rPr>
          <w:rFonts w:ascii="Garamond" w:hAnsi="Garamond" w:cstheme="majorBidi"/>
          <w:b/>
          <w:sz w:val="24"/>
          <w:szCs w:val="24"/>
        </w:rPr>
        <w:t>System’s Responsiveness</w:t>
      </w:r>
    </w:p>
    <w:p w:rsidR="00EF66CF" w:rsidRPr="0030256B" w:rsidRDefault="00EF66CF" w:rsidP="009053EC">
      <w:pPr>
        <w:numPr>
          <w:ilvl w:val="0"/>
          <w:numId w:val="24"/>
        </w:numPr>
        <w:spacing w:after="100" w:afterAutospacing="1"/>
        <w:contextualSpacing/>
        <w:jc w:val="both"/>
        <w:rPr>
          <w:rFonts w:ascii="Garamond" w:hAnsi="Garamond" w:cstheme="majorBidi"/>
          <w:sz w:val="24"/>
          <w:szCs w:val="24"/>
          <w:lang w:val="en-GB"/>
        </w:rPr>
      </w:pPr>
      <w:r w:rsidRPr="0030256B">
        <w:rPr>
          <w:rFonts w:ascii="Garamond" w:hAnsi="Garamond" w:cstheme="majorBidi"/>
          <w:sz w:val="24"/>
          <w:szCs w:val="24"/>
        </w:rPr>
        <w:t>What are the mechanisms for ensuring that different levels of the general education system are internally coherent, support each other and mutually reinforce each other? How do we ensure that different aspects of the general education system internally cohere, support and mutually reinforce each other?</w:t>
      </w:r>
    </w:p>
    <w:p w:rsidR="00EF66CF" w:rsidRPr="0030256B" w:rsidRDefault="00EF66CF" w:rsidP="009053EC">
      <w:pPr>
        <w:numPr>
          <w:ilvl w:val="0"/>
          <w:numId w:val="24"/>
        </w:numPr>
        <w:spacing w:after="100" w:afterAutospacing="1"/>
        <w:contextualSpacing/>
        <w:jc w:val="both"/>
        <w:rPr>
          <w:rFonts w:ascii="Garamond" w:hAnsi="Garamond" w:cstheme="majorBidi"/>
          <w:sz w:val="24"/>
          <w:szCs w:val="24"/>
          <w:lang w:val="en-GB"/>
        </w:rPr>
      </w:pPr>
      <w:r w:rsidRPr="0030256B">
        <w:rPr>
          <w:rFonts w:ascii="Garamond" w:hAnsi="Garamond" w:cstheme="majorBidi"/>
          <w:sz w:val="24"/>
          <w:szCs w:val="24"/>
        </w:rPr>
        <w:t>How do we support learner transitions between levels of the general education system and across the same levels of different pathways?</w:t>
      </w:r>
    </w:p>
    <w:p w:rsidR="00EF66CF" w:rsidRPr="0030256B" w:rsidRDefault="00EF66CF" w:rsidP="009053EC">
      <w:pPr>
        <w:numPr>
          <w:ilvl w:val="0"/>
          <w:numId w:val="24"/>
        </w:numPr>
        <w:spacing w:after="100" w:afterAutospacing="1"/>
        <w:contextualSpacing/>
        <w:jc w:val="both"/>
        <w:rPr>
          <w:rFonts w:ascii="Garamond" w:hAnsi="Garamond" w:cstheme="majorBidi"/>
          <w:sz w:val="24"/>
          <w:szCs w:val="24"/>
          <w:lang w:val="en-GB"/>
        </w:rPr>
      </w:pPr>
      <w:r w:rsidRPr="0030256B">
        <w:rPr>
          <w:rFonts w:ascii="Garamond" w:hAnsi="Garamond" w:cstheme="majorBidi"/>
          <w:sz w:val="24"/>
          <w:szCs w:val="24"/>
        </w:rPr>
        <w:t xml:space="preserve">Where and which are the most formidable sources of disconnect between the country’s development needs and the general education system? How can we redress the disconnect? </w:t>
      </w:r>
    </w:p>
    <w:p w:rsidR="00EF66CF" w:rsidRPr="0030256B" w:rsidRDefault="00EF66CF" w:rsidP="009053EC">
      <w:pPr>
        <w:numPr>
          <w:ilvl w:val="0"/>
          <w:numId w:val="24"/>
        </w:numPr>
        <w:spacing w:after="100" w:afterAutospacing="1"/>
        <w:contextualSpacing/>
        <w:jc w:val="both"/>
        <w:rPr>
          <w:rFonts w:ascii="Garamond" w:hAnsi="Garamond" w:cstheme="majorBidi"/>
          <w:sz w:val="24"/>
          <w:szCs w:val="24"/>
          <w:lang w:val="en-GB"/>
        </w:rPr>
      </w:pPr>
      <w:r w:rsidRPr="0030256B">
        <w:rPr>
          <w:rFonts w:ascii="Garamond" w:hAnsi="Garamond" w:cstheme="majorBidi"/>
          <w:sz w:val="24"/>
          <w:szCs w:val="24"/>
        </w:rPr>
        <w:t>What are the most urgent steps needed to reduce disconnect and to assure adequate and sustainable responsiveness of the general education system?</w:t>
      </w:r>
    </w:p>
    <w:p w:rsidR="005C14F2" w:rsidRPr="00737304" w:rsidRDefault="005C14F2" w:rsidP="005C14F2">
      <w:pPr>
        <w:jc w:val="both"/>
        <w:rPr>
          <w:rFonts w:asciiTheme="majorBidi" w:hAnsiTheme="majorBidi" w:cstheme="majorBidi"/>
          <w:b/>
          <w:bCs/>
          <w:sz w:val="24"/>
          <w:szCs w:val="24"/>
        </w:rPr>
      </w:pPr>
      <w:r w:rsidRPr="00737304">
        <w:rPr>
          <w:rFonts w:asciiTheme="majorBidi" w:hAnsiTheme="majorBidi" w:cstheme="majorBidi"/>
          <w:b/>
          <w:bCs/>
          <w:sz w:val="24"/>
          <w:szCs w:val="24"/>
        </w:rPr>
        <w:lastRenderedPageBreak/>
        <w:t>Impact of educati</w:t>
      </w:r>
      <w:r>
        <w:rPr>
          <w:rFonts w:asciiTheme="majorBidi" w:hAnsiTheme="majorBidi" w:cstheme="majorBidi"/>
          <w:b/>
          <w:bCs/>
          <w:sz w:val="24"/>
          <w:szCs w:val="24"/>
        </w:rPr>
        <w:t>on quality on development goals</w:t>
      </w:r>
    </w:p>
    <w:p w:rsidR="005C14F2" w:rsidRPr="00737304" w:rsidRDefault="005C14F2" w:rsidP="005C14F2">
      <w:pPr>
        <w:jc w:val="both"/>
        <w:rPr>
          <w:rFonts w:asciiTheme="majorBidi" w:hAnsiTheme="majorBidi" w:cstheme="majorBidi"/>
          <w:b/>
          <w:bCs/>
          <w:sz w:val="24"/>
          <w:szCs w:val="24"/>
        </w:rPr>
      </w:pPr>
      <w:r w:rsidRPr="00737304">
        <w:rPr>
          <w:rFonts w:asciiTheme="majorBidi" w:hAnsiTheme="majorBidi" w:cstheme="majorBidi"/>
          <w:sz w:val="24"/>
          <w:szCs w:val="24"/>
        </w:rPr>
        <w:t>It is commonly presumed that formal schooling is one of several important contributors to the skills of an individual and to human capital. It is not the only factor. Parents, individual abilities and friends undoubtedly contribute. Schools nonetheless have a special place, not only because education and ‘skill creation’ are among their prime explicit objectives, but also because they are the factor most directly affected by public policies. It is well established that the distribution of personal incomes in society is strongly related to the amount of education people have had. Generally speaking more schooling means higher lifetime incomes. These outcomes emerge over the long term. It is not people’s income while in school that is affected, nor their income in their first job, but their income over the course of their working life. Thus, any noticeable effects of the current quality of schooling on the distribution of skills and income will become apparent some years in the future, when those now in school become a significant part of the labour force.</w:t>
      </w:r>
    </w:p>
    <w:p w:rsidR="00EF66CF" w:rsidRPr="0030256B" w:rsidRDefault="00EF66CF" w:rsidP="0026370B">
      <w:pPr>
        <w:jc w:val="both"/>
        <w:rPr>
          <w:rFonts w:ascii="Garamond" w:hAnsi="Garamond" w:cstheme="majorBidi"/>
          <w:b/>
          <w:bCs/>
          <w:sz w:val="24"/>
          <w:szCs w:val="24"/>
        </w:rPr>
      </w:pPr>
    </w:p>
    <w:p w:rsidR="00957FD1" w:rsidRPr="0030256B" w:rsidRDefault="00957FD1" w:rsidP="0026370B">
      <w:pPr>
        <w:jc w:val="right"/>
        <w:rPr>
          <w:rFonts w:ascii="Garamond" w:hAnsi="Garamond" w:cstheme="majorBidi"/>
          <w:b/>
          <w:bCs/>
          <w:sz w:val="24"/>
          <w:szCs w:val="24"/>
        </w:rPr>
      </w:pPr>
    </w:p>
    <w:p w:rsidR="00957FD1" w:rsidRPr="0030256B" w:rsidRDefault="00957FD1" w:rsidP="0026370B">
      <w:pPr>
        <w:jc w:val="right"/>
        <w:rPr>
          <w:rFonts w:ascii="Garamond" w:hAnsi="Garamond" w:cstheme="majorBidi"/>
          <w:b/>
          <w:bCs/>
          <w:sz w:val="24"/>
          <w:szCs w:val="24"/>
        </w:rPr>
      </w:pPr>
    </w:p>
    <w:p w:rsidR="0030256B" w:rsidRDefault="0030256B" w:rsidP="00D5295A">
      <w:pPr>
        <w:rPr>
          <w:rFonts w:ascii="Garamond" w:hAnsi="Garamond" w:cstheme="majorBidi"/>
          <w:b/>
          <w:bCs/>
          <w:sz w:val="24"/>
          <w:szCs w:val="24"/>
        </w:rPr>
      </w:pPr>
    </w:p>
    <w:p w:rsidR="00E8287E" w:rsidRDefault="00E8287E" w:rsidP="0026370B">
      <w:pPr>
        <w:jc w:val="right"/>
        <w:rPr>
          <w:rFonts w:ascii="Garamond" w:hAnsi="Garamond" w:cstheme="majorBidi"/>
          <w:b/>
          <w:bCs/>
          <w:sz w:val="24"/>
          <w:szCs w:val="24"/>
        </w:rPr>
      </w:pPr>
    </w:p>
    <w:p w:rsidR="00444EB3" w:rsidRDefault="00444EB3" w:rsidP="0026370B">
      <w:pPr>
        <w:jc w:val="right"/>
        <w:rPr>
          <w:rFonts w:ascii="Garamond" w:hAnsi="Garamond" w:cstheme="majorBidi"/>
          <w:b/>
          <w:bCs/>
          <w:sz w:val="24"/>
          <w:szCs w:val="24"/>
        </w:rPr>
      </w:pPr>
    </w:p>
    <w:p w:rsidR="00444EB3" w:rsidRDefault="00444EB3" w:rsidP="0026370B">
      <w:pPr>
        <w:jc w:val="right"/>
        <w:rPr>
          <w:rFonts w:ascii="Garamond" w:hAnsi="Garamond" w:cstheme="majorBidi"/>
          <w:b/>
          <w:bCs/>
          <w:sz w:val="24"/>
          <w:szCs w:val="24"/>
        </w:rPr>
      </w:pPr>
    </w:p>
    <w:p w:rsidR="00444EB3" w:rsidRDefault="00444EB3" w:rsidP="0026370B">
      <w:pPr>
        <w:jc w:val="right"/>
        <w:rPr>
          <w:rFonts w:ascii="Garamond" w:hAnsi="Garamond" w:cstheme="majorBidi"/>
          <w:b/>
          <w:bCs/>
          <w:sz w:val="24"/>
          <w:szCs w:val="24"/>
        </w:rPr>
      </w:pPr>
    </w:p>
    <w:p w:rsidR="00444EB3" w:rsidRDefault="00444EB3" w:rsidP="0026370B">
      <w:pPr>
        <w:jc w:val="right"/>
        <w:rPr>
          <w:rFonts w:ascii="Garamond" w:hAnsi="Garamond" w:cstheme="majorBidi"/>
          <w:b/>
          <w:bCs/>
          <w:sz w:val="24"/>
          <w:szCs w:val="24"/>
        </w:rPr>
      </w:pPr>
    </w:p>
    <w:p w:rsidR="00444EB3" w:rsidRDefault="00444EB3" w:rsidP="0026370B">
      <w:pPr>
        <w:jc w:val="right"/>
        <w:rPr>
          <w:rFonts w:ascii="Garamond" w:hAnsi="Garamond" w:cstheme="majorBidi"/>
          <w:b/>
          <w:bCs/>
          <w:sz w:val="24"/>
          <w:szCs w:val="24"/>
        </w:rPr>
      </w:pPr>
    </w:p>
    <w:p w:rsidR="00444EB3" w:rsidRDefault="00444EB3" w:rsidP="0026370B">
      <w:pPr>
        <w:jc w:val="right"/>
        <w:rPr>
          <w:rFonts w:ascii="Garamond" w:hAnsi="Garamond" w:cstheme="majorBidi"/>
          <w:b/>
          <w:bCs/>
          <w:sz w:val="24"/>
          <w:szCs w:val="24"/>
        </w:rPr>
      </w:pPr>
    </w:p>
    <w:p w:rsidR="00444EB3" w:rsidRDefault="00444EB3" w:rsidP="0026370B">
      <w:pPr>
        <w:jc w:val="right"/>
        <w:rPr>
          <w:rFonts w:ascii="Garamond" w:hAnsi="Garamond" w:cstheme="majorBidi"/>
          <w:b/>
          <w:bCs/>
          <w:sz w:val="24"/>
          <w:szCs w:val="24"/>
        </w:rPr>
      </w:pPr>
    </w:p>
    <w:p w:rsidR="00444EB3" w:rsidRDefault="00444EB3" w:rsidP="0026370B">
      <w:pPr>
        <w:jc w:val="right"/>
        <w:rPr>
          <w:rFonts w:ascii="Garamond" w:hAnsi="Garamond" w:cstheme="majorBidi"/>
          <w:b/>
          <w:bCs/>
          <w:sz w:val="24"/>
          <w:szCs w:val="24"/>
        </w:rPr>
      </w:pPr>
    </w:p>
    <w:p w:rsidR="00444EB3" w:rsidRDefault="00444EB3" w:rsidP="0026370B">
      <w:pPr>
        <w:jc w:val="right"/>
        <w:rPr>
          <w:rFonts w:ascii="Garamond" w:hAnsi="Garamond" w:cstheme="majorBidi"/>
          <w:b/>
          <w:bCs/>
          <w:sz w:val="24"/>
          <w:szCs w:val="24"/>
        </w:rPr>
      </w:pPr>
    </w:p>
    <w:p w:rsidR="00444EB3" w:rsidRDefault="00444EB3" w:rsidP="0026370B">
      <w:pPr>
        <w:jc w:val="right"/>
        <w:rPr>
          <w:rFonts w:ascii="Garamond" w:hAnsi="Garamond" w:cstheme="majorBidi"/>
          <w:b/>
          <w:bCs/>
          <w:sz w:val="24"/>
          <w:szCs w:val="24"/>
        </w:rPr>
      </w:pPr>
    </w:p>
    <w:p w:rsidR="00444EB3" w:rsidRDefault="00444EB3" w:rsidP="0026370B">
      <w:pPr>
        <w:jc w:val="right"/>
        <w:rPr>
          <w:rFonts w:ascii="Garamond" w:hAnsi="Garamond" w:cstheme="majorBidi"/>
          <w:b/>
          <w:bCs/>
          <w:sz w:val="24"/>
          <w:szCs w:val="24"/>
        </w:rPr>
      </w:pPr>
    </w:p>
    <w:p w:rsidR="00444EB3" w:rsidRDefault="00444EB3" w:rsidP="0026370B">
      <w:pPr>
        <w:jc w:val="right"/>
        <w:rPr>
          <w:rFonts w:ascii="Garamond" w:hAnsi="Garamond" w:cstheme="majorBidi"/>
          <w:b/>
          <w:bCs/>
          <w:sz w:val="24"/>
          <w:szCs w:val="24"/>
        </w:rPr>
      </w:pPr>
    </w:p>
    <w:p w:rsidR="00444EB3" w:rsidRDefault="00444EB3" w:rsidP="0026370B">
      <w:pPr>
        <w:jc w:val="right"/>
        <w:rPr>
          <w:rFonts w:ascii="Garamond" w:hAnsi="Garamond" w:cstheme="majorBidi"/>
          <w:b/>
          <w:bCs/>
          <w:sz w:val="24"/>
          <w:szCs w:val="24"/>
        </w:rPr>
      </w:pPr>
    </w:p>
    <w:p w:rsidR="00444EB3" w:rsidRDefault="00444EB3" w:rsidP="0026370B">
      <w:pPr>
        <w:jc w:val="right"/>
        <w:rPr>
          <w:rFonts w:ascii="Garamond" w:hAnsi="Garamond" w:cstheme="majorBidi"/>
          <w:b/>
          <w:bCs/>
          <w:sz w:val="24"/>
          <w:szCs w:val="24"/>
        </w:rPr>
      </w:pPr>
    </w:p>
    <w:p w:rsidR="00444EB3" w:rsidRDefault="00444EB3" w:rsidP="0026370B">
      <w:pPr>
        <w:jc w:val="right"/>
        <w:rPr>
          <w:rFonts w:ascii="Garamond" w:hAnsi="Garamond" w:cstheme="majorBidi"/>
          <w:b/>
          <w:bCs/>
          <w:sz w:val="24"/>
          <w:szCs w:val="24"/>
        </w:rPr>
      </w:pPr>
    </w:p>
    <w:p w:rsidR="00444EB3" w:rsidRDefault="00444EB3" w:rsidP="0026370B">
      <w:pPr>
        <w:jc w:val="right"/>
        <w:rPr>
          <w:rFonts w:ascii="Garamond" w:hAnsi="Garamond" w:cstheme="majorBidi"/>
          <w:b/>
          <w:bCs/>
          <w:sz w:val="24"/>
          <w:szCs w:val="24"/>
        </w:rPr>
      </w:pPr>
    </w:p>
    <w:p w:rsidR="00444EB3" w:rsidRDefault="00444EB3" w:rsidP="0026370B">
      <w:pPr>
        <w:jc w:val="right"/>
        <w:rPr>
          <w:rFonts w:ascii="Garamond" w:hAnsi="Garamond" w:cstheme="majorBidi"/>
          <w:b/>
          <w:bCs/>
          <w:sz w:val="24"/>
          <w:szCs w:val="24"/>
        </w:rPr>
      </w:pPr>
    </w:p>
    <w:p w:rsidR="00444EB3" w:rsidRDefault="00444EB3" w:rsidP="0026370B">
      <w:pPr>
        <w:jc w:val="right"/>
        <w:rPr>
          <w:rFonts w:ascii="Garamond" w:hAnsi="Garamond" w:cstheme="majorBidi"/>
          <w:b/>
          <w:bCs/>
          <w:sz w:val="24"/>
          <w:szCs w:val="24"/>
        </w:rPr>
      </w:pPr>
    </w:p>
    <w:p w:rsidR="00444EB3" w:rsidRDefault="00444EB3" w:rsidP="0026370B">
      <w:pPr>
        <w:jc w:val="right"/>
        <w:rPr>
          <w:rFonts w:ascii="Garamond" w:hAnsi="Garamond" w:cstheme="majorBidi"/>
          <w:b/>
          <w:bCs/>
          <w:sz w:val="24"/>
          <w:szCs w:val="24"/>
        </w:rPr>
      </w:pPr>
    </w:p>
    <w:p w:rsidR="002E7533" w:rsidRPr="0030256B" w:rsidRDefault="002E7533" w:rsidP="0026370B">
      <w:pPr>
        <w:jc w:val="right"/>
        <w:rPr>
          <w:rFonts w:ascii="Garamond" w:hAnsi="Garamond" w:cstheme="majorBidi"/>
          <w:b/>
          <w:bCs/>
          <w:sz w:val="24"/>
          <w:szCs w:val="24"/>
        </w:rPr>
      </w:pPr>
      <w:r w:rsidRPr="0030256B">
        <w:rPr>
          <w:rFonts w:ascii="Garamond" w:hAnsi="Garamond" w:cstheme="majorBidi"/>
          <w:b/>
          <w:bCs/>
          <w:sz w:val="24"/>
          <w:szCs w:val="24"/>
        </w:rPr>
        <w:t>Lesson 05</w:t>
      </w:r>
    </w:p>
    <w:p w:rsidR="002E7533" w:rsidRPr="0030256B" w:rsidRDefault="002E7533" w:rsidP="002E7533">
      <w:pPr>
        <w:jc w:val="center"/>
        <w:rPr>
          <w:rFonts w:ascii="Garamond" w:hAnsi="Garamond" w:cstheme="majorBidi"/>
          <w:b/>
          <w:bCs/>
          <w:sz w:val="24"/>
          <w:szCs w:val="24"/>
        </w:rPr>
      </w:pPr>
      <w:r w:rsidRPr="0030256B">
        <w:rPr>
          <w:rFonts w:ascii="Garamond" w:hAnsi="Garamond" w:cstheme="majorBidi"/>
          <w:b/>
          <w:bCs/>
          <w:sz w:val="24"/>
          <w:szCs w:val="24"/>
        </w:rPr>
        <w:t>KEY CONSIDERATIONS AND ELEMENTS OF GEVERNANCE</w:t>
      </w:r>
    </w:p>
    <w:p w:rsidR="002E7533" w:rsidRPr="0030256B" w:rsidRDefault="002E7533" w:rsidP="00957FD1">
      <w:pPr>
        <w:spacing w:after="0"/>
        <w:rPr>
          <w:rFonts w:ascii="Garamond" w:hAnsi="Garamond" w:cstheme="majorBidi"/>
          <w:b/>
          <w:bCs/>
          <w:sz w:val="24"/>
          <w:szCs w:val="24"/>
          <w:u w:val="single"/>
        </w:rPr>
      </w:pPr>
      <w:r w:rsidRPr="0030256B">
        <w:rPr>
          <w:rFonts w:ascii="Garamond" w:hAnsi="Garamond" w:cstheme="majorBidi"/>
          <w:b/>
          <w:bCs/>
          <w:sz w:val="24"/>
          <w:szCs w:val="24"/>
          <w:u w:val="single"/>
        </w:rPr>
        <w:t>Topic: 024 - Equity and Inclusion</w:t>
      </w:r>
    </w:p>
    <w:p w:rsidR="002E7533" w:rsidRPr="0030256B" w:rsidRDefault="002E7533" w:rsidP="00957FD1">
      <w:pPr>
        <w:spacing w:after="0"/>
        <w:jc w:val="both"/>
        <w:rPr>
          <w:rFonts w:ascii="Garamond" w:hAnsi="Garamond" w:cstheme="majorBidi"/>
          <w:b/>
          <w:sz w:val="24"/>
          <w:szCs w:val="24"/>
        </w:rPr>
      </w:pPr>
      <w:r w:rsidRPr="0030256B">
        <w:rPr>
          <w:rFonts w:ascii="Garamond" w:hAnsi="Garamond" w:cstheme="majorBidi"/>
          <w:b/>
          <w:sz w:val="24"/>
          <w:szCs w:val="24"/>
        </w:rPr>
        <w:t>Equity</w:t>
      </w:r>
    </w:p>
    <w:p w:rsidR="002E7533" w:rsidRPr="0030256B" w:rsidRDefault="002E7533" w:rsidP="0026370B">
      <w:pPr>
        <w:spacing w:after="0"/>
        <w:jc w:val="both"/>
        <w:rPr>
          <w:rFonts w:ascii="Garamond" w:hAnsi="Garamond" w:cstheme="majorBidi"/>
          <w:sz w:val="24"/>
          <w:szCs w:val="24"/>
        </w:rPr>
      </w:pPr>
      <w:r w:rsidRPr="0030256B">
        <w:rPr>
          <w:rFonts w:ascii="Garamond" w:hAnsi="Garamond" w:cstheme="majorBidi"/>
          <w:sz w:val="24"/>
          <w:szCs w:val="24"/>
        </w:rPr>
        <w:t xml:space="preserve">Equity means fairness. In a social context, equity might include different treatment too if this is considered fair or just. Some people may be recognized as more deserving than others. </w:t>
      </w:r>
    </w:p>
    <w:p w:rsidR="002E7533" w:rsidRPr="0030256B" w:rsidRDefault="002E7533" w:rsidP="0026370B">
      <w:pPr>
        <w:spacing w:after="0"/>
        <w:jc w:val="both"/>
        <w:rPr>
          <w:rFonts w:ascii="Garamond" w:hAnsi="Garamond" w:cstheme="majorBidi"/>
          <w:sz w:val="24"/>
          <w:szCs w:val="24"/>
        </w:rPr>
      </w:pPr>
      <w:r w:rsidRPr="0030256B">
        <w:rPr>
          <w:rFonts w:ascii="Garamond" w:hAnsi="Garamond" w:cstheme="majorBidi"/>
          <w:sz w:val="24"/>
          <w:szCs w:val="24"/>
        </w:rPr>
        <w:t xml:space="preserve">Educational equity means securing all children’s rights to education, and their rights within and through education to realize their potential and aspirations. It also requires implementing and institutionalizing arrangements that help ensure all children can achieve these aims. </w:t>
      </w:r>
    </w:p>
    <w:p w:rsidR="002E7533" w:rsidRPr="0030256B" w:rsidRDefault="002E7533" w:rsidP="0026370B">
      <w:pPr>
        <w:spacing w:after="0"/>
        <w:jc w:val="both"/>
        <w:rPr>
          <w:rFonts w:ascii="Garamond" w:hAnsi="Garamond" w:cstheme="majorBidi"/>
          <w:b/>
          <w:sz w:val="24"/>
          <w:szCs w:val="24"/>
        </w:rPr>
      </w:pPr>
      <w:r w:rsidRPr="0030256B">
        <w:rPr>
          <w:rFonts w:ascii="Garamond" w:hAnsi="Garamond" w:cstheme="majorBidi"/>
          <w:b/>
          <w:sz w:val="24"/>
          <w:szCs w:val="24"/>
        </w:rPr>
        <w:t>Equality</w:t>
      </w:r>
    </w:p>
    <w:p w:rsidR="002E7533" w:rsidRPr="0030256B" w:rsidRDefault="002E7533" w:rsidP="0026370B">
      <w:pPr>
        <w:spacing w:after="0"/>
        <w:jc w:val="both"/>
        <w:rPr>
          <w:rFonts w:ascii="Garamond" w:hAnsi="Garamond" w:cstheme="majorBidi"/>
          <w:sz w:val="24"/>
          <w:szCs w:val="24"/>
          <w:lang w:val="en-GB"/>
        </w:rPr>
      </w:pPr>
      <w:r w:rsidRPr="0030256B">
        <w:rPr>
          <w:rFonts w:ascii="Garamond" w:hAnsi="Garamond" w:cstheme="majorBidi"/>
          <w:sz w:val="24"/>
          <w:szCs w:val="24"/>
        </w:rPr>
        <w:t xml:space="preserve">Equality is different from equity. Equality means every person receiving the same treatment regardless of </w:t>
      </w:r>
      <w:r w:rsidR="00957FD1" w:rsidRPr="0030256B">
        <w:rPr>
          <w:rFonts w:ascii="Garamond" w:hAnsi="Garamond" w:cstheme="majorBidi"/>
          <w:sz w:val="24"/>
          <w:szCs w:val="24"/>
        </w:rPr>
        <w:t>whom</w:t>
      </w:r>
      <w:r w:rsidRPr="0030256B">
        <w:rPr>
          <w:rFonts w:ascii="Garamond" w:hAnsi="Garamond" w:cstheme="majorBidi"/>
          <w:sz w:val="24"/>
          <w:szCs w:val="24"/>
        </w:rPr>
        <w:t xml:space="preserve"> or where he or she may be. Equity is the means. Equality is the goal.</w:t>
      </w:r>
    </w:p>
    <w:p w:rsidR="002E7533" w:rsidRPr="0030256B" w:rsidRDefault="002E7533" w:rsidP="0026370B">
      <w:pPr>
        <w:spacing w:after="0"/>
        <w:jc w:val="both"/>
        <w:rPr>
          <w:rFonts w:ascii="Garamond" w:hAnsi="Garamond" w:cstheme="majorBidi"/>
          <w:b/>
          <w:sz w:val="24"/>
          <w:szCs w:val="24"/>
          <w:lang w:val="en-GB"/>
        </w:rPr>
      </w:pPr>
      <w:r w:rsidRPr="0030256B">
        <w:rPr>
          <w:rFonts w:ascii="Garamond" w:hAnsi="Garamond" w:cstheme="majorBidi"/>
          <w:b/>
          <w:sz w:val="24"/>
          <w:szCs w:val="24"/>
        </w:rPr>
        <w:t>Inclusion</w:t>
      </w:r>
    </w:p>
    <w:p w:rsidR="002E7533" w:rsidRPr="0030256B" w:rsidRDefault="002E7533" w:rsidP="0026370B">
      <w:pPr>
        <w:spacing w:after="0"/>
        <w:jc w:val="both"/>
        <w:rPr>
          <w:rFonts w:ascii="Garamond" w:hAnsi="Garamond" w:cstheme="majorBidi"/>
          <w:sz w:val="24"/>
          <w:szCs w:val="24"/>
          <w:lang w:val="en-GB"/>
        </w:rPr>
      </w:pPr>
      <w:r w:rsidRPr="0030256B">
        <w:rPr>
          <w:rFonts w:ascii="Garamond" w:hAnsi="Garamond" w:cstheme="majorBidi"/>
          <w:sz w:val="24"/>
          <w:szCs w:val="24"/>
        </w:rPr>
        <w:t>Inclusion means responding to the diversity of needs among all learners, through increasing participation in learning, cultures, and communities, and reducing exclusion from and within education. Inclusion involves changes in content, approaches, structures, and strategies, driven by a common vision that covers all children and the conviction that it is the responsibility of the regular system to educate all of them.</w:t>
      </w:r>
    </w:p>
    <w:p w:rsidR="002E7533" w:rsidRPr="0030256B" w:rsidRDefault="002E7533" w:rsidP="0026370B">
      <w:pPr>
        <w:spacing w:after="0"/>
        <w:jc w:val="both"/>
        <w:rPr>
          <w:rFonts w:ascii="Garamond" w:hAnsi="Garamond" w:cstheme="majorBidi"/>
          <w:b/>
          <w:sz w:val="24"/>
          <w:szCs w:val="24"/>
          <w:lang w:val="en-GB"/>
        </w:rPr>
      </w:pPr>
      <w:r w:rsidRPr="0030256B">
        <w:rPr>
          <w:rFonts w:ascii="Garamond" w:hAnsi="Garamond" w:cstheme="majorBidi"/>
          <w:b/>
          <w:sz w:val="24"/>
          <w:szCs w:val="24"/>
        </w:rPr>
        <w:t>Why equity &amp; Inclusion</w:t>
      </w:r>
    </w:p>
    <w:p w:rsidR="002E7533" w:rsidRPr="0030256B" w:rsidRDefault="002E7533" w:rsidP="0026370B">
      <w:pPr>
        <w:spacing w:after="0"/>
        <w:jc w:val="both"/>
        <w:rPr>
          <w:rFonts w:ascii="Garamond" w:hAnsi="Garamond" w:cstheme="majorBidi"/>
          <w:sz w:val="24"/>
          <w:szCs w:val="24"/>
          <w:lang w:val="en-GB"/>
        </w:rPr>
      </w:pPr>
      <w:r w:rsidRPr="0030256B">
        <w:rPr>
          <w:rFonts w:ascii="Garamond" w:hAnsi="Garamond" w:cstheme="majorBidi"/>
          <w:sz w:val="24"/>
          <w:szCs w:val="24"/>
        </w:rPr>
        <w:t>Equity and inclusion are important “to ensure that no child is left behind”. Some children are particularly at risk of not attending or completing school – those from poor families; from remote rural communities; minorities, girls; or those with disabilities; and those in countries affected by conflict or natural disaster. Equitable learning opportunities can facilitate at risk students.</w:t>
      </w:r>
    </w:p>
    <w:p w:rsidR="002E7533" w:rsidRPr="0030256B" w:rsidRDefault="002E7533" w:rsidP="00957FD1">
      <w:pPr>
        <w:spacing w:before="240" w:after="0"/>
        <w:jc w:val="both"/>
        <w:rPr>
          <w:rFonts w:ascii="Garamond" w:hAnsi="Garamond" w:cstheme="majorBidi"/>
          <w:b/>
          <w:bCs/>
          <w:sz w:val="24"/>
          <w:szCs w:val="24"/>
          <w:u w:val="single"/>
        </w:rPr>
      </w:pPr>
      <w:r w:rsidRPr="0030256B">
        <w:rPr>
          <w:rFonts w:ascii="Garamond" w:hAnsi="Garamond" w:cstheme="majorBidi"/>
          <w:b/>
          <w:bCs/>
          <w:sz w:val="24"/>
          <w:szCs w:val="24"/>
          <w:u w:val="single"/>
        </w:rPr>
        <w:t>Topic: 025 - Gender Equity</w:t>
      </w:r>
    </w:p>
    <w:p w:rsidR="002E7533" w:rsidRPr="0030256B" w:rsidRDefault="002E7533" w:rsidP="00957FD1">
      <w:pPr>
        <w:spacing w:after="0"/>
        <w:jc w:val="both"/>
        <w:rPr>
          <w:rFonts w:ascii="Garamond" w:hAnsi="Garamond" w:cstheme="majorBidi"/>
          <w:sz w:val="24"/>
          <w:szCs w:val="24"/>
          <w:lang w:val="en-GB"/>
        </w:rPr>
      </w:pPr>
      <w:r w:rsidRPr="0030256B">
        <w:rPr>
          <w:rFonts w:ascii="Garamond" w:hAnsi="Garamond" w:cstheme="majorBidi"/>
          <w:sz w:val="24"/>
          <w:szCs w:val="24"/>
        </w:rPr>
        <w:t xml:space="preserve">‘Gender’ refers to those behaviours and attitudes which are culturally accepted as appropriate ways of being a woman and ways of being a man. Gender is different from sex as ‘sex’ of a person is biologically determined, where ways of being a woman or a man are learned; they are constructed through social and cultural practices. </w:t>
      </w:r>
    </w:p>
    <w:p w:rsidR="002E7533" w:rsidRPr="0030256B" w:rsidRDefault="002E7533" w:rsidP="0026370B">
      <w:pPr>
        <w:spacing w:after="0"/>
        <w:jc w:val="both"/>
        <w:rPr>
          <w:rFonts w:ascii="Garamond" w:hAnsi="Garamond" w:cstheme="majorBidi"/>
          <w:b/>
          <w:sz w:val="24"/>
          <w:szCs w:val="24"/>
          <w:lang w:val="en-GB"/>
        </w:rPr>
      </w:pPr>
      <w:r w:rsidRPr="0030256B">
        <w:rPr>
          <w:rFonts w:ascii="Garamond" w:hAnsi="Garamond" w:cstheme="majorBidi"/>
          <w:b/>
          <w:sz w:val="24"/>
          <w:szCs w:val="24"/>
        </w:rPr>
        <w:t>The Concept of Gender Equity (GE)</w:t>
      </w:r>
    </w:p>
    <w:p w:rsidR="002E7533" w:rsidRPr="0030256B" w:rsidRDefault="002E7533" w:rsidP="0026370B">
      <w:pPr>
        <w:spacing w:after="0"/>
        <w:jc w:val="both"/>
        <w:rPr>
          <w:rFonts w:ascii="Garamond" w:hAnsi="Garamond" w:cstheme="majorBidi"/>
          <w:sz w:val="24"/>
          <w:szCs w:val="24"/>
          <w:lang w:val="en-GB"/>
        </w:rPr>
      </w:pPr>
      <w:r w:rsidRPr="0030256B">
        <w:rPr>
          <w:rFonts w:ascii="Garamond" w:hAnsi="Garamond" w:cstheme="majorBidi"/>
          <w:sz w:val="24"/>
          <w:szCs w:val="24"/>
        </w:rPr>
        <w:t>GE means fairness of treatment for women and men, according to their respective needs. This may include equal treatment or treatment that is different but which is considered equivalent in terms of rights, benefits, obligations and opportunities.</w:t>
      </w:r>
    </w:p>
    <w:p w:rsidR="002E7533" w:rsidRPr="0030256B" w:rsidRDefault="002E7533" w:rsidP="0026370B">
      <w:pPr>
        <w:spacing w:after="0"/>
        <w:jc w:val="both"/>
        <w:rPr>
          <w:rFonts w:ascii="Garamond" w:hAnsi="Garamond" w:cstheme="majorBidi"/>
          <w:b/>
          <w:sz w:val="24"/>
          <w:szCs w:val="24"/>
          <w:lang w:val="en-GB"/>
        </w:rPr>
      </w:pPr>
      <w:r w:rsidRPr="0030256B">
        <w:rPr>
          <w:rFonts w:ascii="Garamond" w:hAnsi="Garamond" w:cstheme="majorBidi"/>
          <w:b/>
          <w:sz w:val="24"/>
          <w:szCs w:val="24"/>
        </w:rPr>
        <w:t>Why Gender Equity in Education</w:t>
      </w:r>
    </w:p>
    <w:p w:rsidR="002E7533" w:rsidRPr="0030256B" w:rsidRDefault="002E7533" w:rsidP="0026370B">
      <w:pPr>
        <w:spacing w:after="0"/>
        <w:jc w:val="both"/>
        <w:rPr>
          <w:rFonts w:ascii="Garamond" w:hAnsi="Garamond" w:cstheme="majorBidi"/>
          <w:sz w:val="24"/>
          <w:szCs w:val="24"/>
          <w:lang w:val="en-GB"/>
        </w:rPr>
      </w:pPr>
      <w:r w:rsidRPr="0030256B">
        <w:rPr>
          <w:rFonts w:ascii="Garamond" w:hAnsi="Garamond" w:cstheme="majorBidi"/>
          <w:sz w:val="24"/>
          <w:szCs w:val="24"/>
        </w:rPr>
        <w:lastRenderedPageBreak/>
        <w:t xml:space="preserve">To ensure justified equal distribution of political, economic and social benefits and influence. If girls and boys are treated differently in areas of learning and related activities it may lead to privileges to only one group. </w:t>
      </w:r>
    </w:p>
    <w:p w:rsidR="002E7533" w:rsidRPr="0030256B" w:rsidRDefault="002E7533" w:rsidP="0026370B">
      <w:pPr>
        <w:spacing w:after="0"/>
        <w:jc w:val="both"/>
        <w:rPr>
          <w:rFonts w:ascii="Garamond" w:hAnsi="Garamond" w:cstheme="majorBidi"/>
          <w:b/>
          <w:sz w:val="24"/>
          <w:szCs w:val="24"/>
          <w:lang w:val="en-GB"/>
        </w:rPr>
      </w:pPr>
      <w:r w:rsidRPr="0030256B">
        <w:rPr>
          <w:rFonts w:ascii="Garamond" w:hAnsi="Garamond" w:cstheme="majorBidi"/>
          <w:b/>
          <w:sz w:val="24"/>
          <w:szCs w:val="24"/>
        </w:rPr>
        <w:t>GE Principles</w:t>
      </w:r>
    </w:p>
    <w:p w:rsidR="002E7533" w:rsidRPr="0030256B" w:rsidRDefault="002E7533" w:rsidP="009053EC">
      <w:pPr>
        <w:numPr>
          <w:ilvl w:val="0"/>
          <w:numId w:val="25"/>
        </w:numPr>
        <w:spacing w:after="0"/>
        <w:ind w:hanging="630"/>
        <w:contextualSpacing/>
        <w:jc w:val="both"/>
        <w:rPr>
          <w:rFonts w:ascii="Garamond" w:hAnsi="Garamond" w:cstheme="majorBidi"/>
          <w:sz w:val="24"/>
          <w:szCs w:val="24"/>
          <w:lang w:val="en-GB"/>
        </w:rPr>
      </w:pPr>
      <w:r w:rsidRPr="0030256B">
        <w:rPr>
          <w:rFonts w:ascii="Garamond" w:hAnsi="Garamond" w:cstheme="majorBidi"/>
          <w:sz w:val="24"/>
          <w:szCs w:val="24"/>
        </w:rPr>
        <w:t xml:space="preserve">All students (female and male) have the ability to achieve their full potential; </w:t>
      </w:r>
    </w:p>
    <w:p w:rsidR="002E7533" w:rsidRPr="0030256B" w:rsidRDefault="002E7533" w:rsidP="009053EC">
      <w:pPr>
        <w:numPr>
          <w:ilvl w:val="0"/>
          <w:numId w:val="25"/>
        </w:numPr>
        <w:spacing w:after="0"/>
        <w:ind w:hanging="630"/>
        <w:contextualSpacing/>
        <w:jc w:val="both"/>
        <w:rPr>
          <w:rFonts w:ascii="Garamond" w:hAnsi="Garamond" w:cstheme="majorBidi"/>
          <w:sz w:val="24"/>
          <w:szCs w:val="24"/>
          <w:lang w:val="en-GB"/>
        </w:rPr>
      </w:pPr>
      <w:r w:rsidRPr="0030256B">
        <w:rPr>
          <w:rFonts w:ascii="Garamond" w:hAnsi="Garamond" w:cstheme="majorBidi"/>
          <w:sz w:val="24"/>
          <w:szCs w:val="24"/>
        </w:rPr>
        <w:t>Equality of opportunity and outcomes in education for all students may require some preferential treatment for girls or boys at least for some period of time;</w:t>
      </w:r>
    </w:p>
    <w:p w:rsidR="002E7533" w:rsidRPr="0030256B" w:rsidRDefault="002E7533" w:rsidP="009053EC">
      <w:pPr>
        <w:numPr>
          <w:ilvl w:val="0"/>
          <w:numId w:val="25"/>
        </w:numPr>
        <w:spacing w:after="0"/>
        <w:ind w:hanging="630"/>
        <w:contextualSpacing/>
        <w:jc w:val="both"/>
        <w:rPr>
          <w:rFonts w:ascii="Garamond" w:hAnsi="Garamond" w:cstheme="majorBidi"/>
          <w:sz w:val="24"/>
          <w:szCs w:val="24"/>
          <w:lang w:val="en-GB"/>
        </w:rPr>
      </w:pPr>
      <w:r w:rsidRPr="0030256B">
        <w:rPr>
          <w:rFonts w:ascii="Garamond" w:hAnsi="Garamond" w:cstheme="majorBidi"/>
          <w:sz w:val="24"/>
          <w:szCs w:val="24"/>
        </w:rPr>
        <w:t>GE requires actions at all levels (primary, secondary etc);</w:t>
      </w:r>
    </w:p>
    <w:p w:rsidR="002E7533" w:rsidRPr="0030256B" w:rsidRDefault="002E7533" w:rsidP="009053EC">
      <w:pPr>
        <w:numPr>
          <w:ilvl w:val="0"/>
          <w:numId w:val="25"/>
        </w:numPr>
        <w:spacing w:after="0"/>
        <w:ind w:hanging="630"/>
        <w:contextualSpacing/>
        <w:jc w:val="both"/>
        <w:rPr>
          <w:rFonts w:ascii="Garamond" w:hAnsi="Garamond" w:cstheme="majorBidi"/>
          <w:sz w:val="24"/>
          <w:szCs w:val="24"/>
          <w:lang w:val="en-GB"/>
        </w:rPr>
      </w:pPr>
      <w:r w:rsidRPr="0030256B">
        <w:rPr>
          <w:rFonts w:ascii="Garamond" w:hAnsi="Garamond" w:cstheme="majorBidi"/>
          <w:sz w:val="24"/>
          <w:szCs w:val="24"/>
        </w:rPr>
        <w:t>Girls and boys have different needs and actions should consider the varying needs of female and male students.</w:t>
      </w:r>
    </w:p>
    <w:p w:rsidR="002E7533" w:rsidRPr="0030256B" w:rsidRDefault="002E7533" w:rsidP="0026370B">
      <w:pPr>
        <w:spacing w:after="0"/>
        <w:jc w:val="both"/>
        <w:rPr>
          <w:rFonts w:ascii="Garamond" w:hAnsi="Garamond" w:cstheme="majorBidi"/>
          <w:b/>
          <w:sz w:val="24"/>
          <w:szCs w:val="24"/>
          <w:lang w:val="en-GB"/>
        </w:rPr>
      </w:pPr>
      <w:r w:rsidRPr="0030256B">
        <w:rPr>
          <w:rFonts w:ascii="Garamond" w:hAnsi="Garamond" w:cstheme="majorBidi"/>
          <w:b/>
          <w:sz w:val="24"/>
          <w:szCs w:val="24"/>
        </w:rPr>
        <w:t>Gender Equity: Some Practices</w:t>
      </w:r>
    </w:p>
    <w:p w:rsidR="002E7533" w:rsidRPr="0030256B" w:rsidRDefault="002E7533" w:rsidP="0026370B">
      <w:pPr>
        <w:spacing w:after="0"/>
        <w:jc w:val="both"/>
        <w:rPr>
          <w:rFonts w:ascii="Garamond" w:hAnsi="Garamond" w:cstheme="majorBidi"/>
          <w:sz w:val="24"/>
          <w:szCs w:val="24"/>
          <w:lang w:val="en-GB"/>
        </w:rPr>
      </w:pPr>
      <w:r w:rsidRPr="0030256B">
        <w:rPr>
          <w:rFonts w:ascii="Garamond" w:hAnsi="Garamond" w:cstheme="majorBidi"/>
          <w:sz w:val="24"/>
          <w:szCs w:val="24"/>
          <w:lang w:val="en-GB"/>
        </w:rPr>
        <w:t>Gender Equity may be established by:</w:t>
      </w:r>
    </w:p>
    <w:p w:rsidR="002E7533" w:rsidRPr="0030256B" w:rsidRDefault="002E7533" w:rsidP="009053EC">
      <w:pPr>
        <w:numPr>
          <w:ilvl w:val="0"/>
          <w:numId w:val="26"/>
        </w:numPr>
        <w:spacing w:after="0"/>
        <w:ind w:hanging="630"/>
        <w:contextualSpacing/>
        <w:jc w:val="both"/>
        <w:rPr>
          <w:rFonts w:ascii="Garamond" w:hAnsi="Garamond" w:cstheme="majorBidi"/>
          <w:sz w:val="24"/>
          <w:szCs w:val="24"/>
          <w:lang w:val="en-GB"/>
        </w:rPr>
      </w:pPr>
      <w:r w:rsidRPr="0030256B">
        <w:rPr>
          <w:rFonts w:ascii="Garamond" w:hAnsi="Garamond" w:cstheme="majorBidi"/>
          <w:sz w:val="24"/>
          <w:szCs w:val="24"/>
        </w:rPr>
        <w:t>Providing equal access to girls and boys in education</w:t>
      </w:r>
    </w:p>
    <w:p w:rsidR="002E7533" w:rsidRPr="0030256B" w:rsidRDefault="002E7533" w:rsidP="009053EC">
      <w:pPr>
        <w:numPr>
          <w:ilvl w:val="0"/>
          <w:numId w:val="26"/>
        </w:numPr>
        <w:spacing w:after="0"/>
        <w:ind w:hanging="630"/>
        <w:contextualSpacing/>
        <w:jc w:val="both"/>
        <w:rPr>
          <w:rFonts w:ascii="Garamond" w:hAnsi="Garamond" w:cstheme="majorBidi"/>
          <w:sz w:val="24"/>
          <w:szCs w:val="24"/>
          <w:lang w:val="en-GB"/>
        </w:rPr>
      </w:pPr>
      <w:r w:rsidRPr="0030256B">
        <w:rPr>
          <w:rFonts w:ascii="Garamond" w:hAnsi="Garamond" w:cstheme="majorBidi"/>
          <w:sz w:val="24"/>
          <w:szCs w:val="24"/>
        </w:rPr>
        <w:t>Providing a curriculum which, in content, language and methods meets the educational needs of girls and boys</w:t>
      </w:r>
    </w:p>
    <w:p w:rsidR="002E7533" w:rsidRPr="0030256B" w:rsidRDefault="002E7533" w:rsidP="009053EC">
      <w:pPr>
        <w:numPr>
          <w:ilvl w:val="0"/>
          <w:numId w:val="26"/>
        </w:numPr>
        <w:spacing w:after="0"/>
        <w:ind w:hanging="630"/>
        <w:contextualSpacing/>
        <w:jc w:val="both"/>
        <w:rPr>
          <w:rFonts w:ascii="Garamond" w:hAnsi="Garamond" w:cstheme="majorBidi"/>
          <w:bCs/>
          <w:sz w:val="24"/>
          <w:szCs w:val="24"/>
          <w:lang w:val="en-GB"/>
        </w:rPr>
      </w:pPr>
      <w:r w:rsidRPr="0030256B">
        <w:rPr>
          <w:rFonts w:ascii="Garamond" w:hAnsi="Garamond" w:cstheme="majorBidi"/>
          <w:bCs/>
          <w:sz w:val="24"/>
          <w:szCs w:val="24"/>
        </w:rPr>
        <w:t xml:space="preserve">Providing </w:t>
      </w:r>
      <w:r w:rsidRPr="0030256B">
        <w:rPr>
          <w:rFonts w:ascii="Garamond" w:hAnsi="Garamond" w:cstheme="majorBidi"/>
          <w:sz w:val="24"/>
          <w:szCs w:val="24"/>
        </w:rPr>
        <w:t xml:space="preserve">a curriculum which challenges unfair cultural practices and </w:t>
      </w:r>
      <w:r w:rsidRPr="0030256B">
        <w:rPr>
          <w:rFonts w:ascii="Garamond" w:hAnsi="Garamond" w:cstheme="majorBidi"/>
          <w:bCs/>
          <w:sz w:val="24"/>
          <w:szCs w:val="24"/>
        </w:rPr>
        <w:t>gender stereotypes like: women are more talkative or they are less intelligent etc.</w:t>
      </w:r>
    </w:p>
    <w:p w:rsidR="002E7533" w:rsidRPr="0030256B" w:rsidRDefault="002E7533" w:rsidP="009053EC">
      <w:pPr>
        <w:numPr>
          <w:ilvl w:val="0"/>
          <w:numId w:val="26"/>
        </w:numPr>
        <w:spacing w:before="240" w:after="0"/>
        <w:ind w:hanging="630"/>
        <w:contextualSpacing/>
        <w:jc w:val="both"/>
        <w:rPr>
          <w:rFonts w:ascii="Garamond" w:hAnsi="Garamond" w:cstheme="majorBidi"/>
          <w:bCs/>
          <w:sz w:val="24"/>
          <w:szCs w:val="24"/>
          <w:lang w:val="en-GB"/>
        </w:rPr>
      </w:pPr>
      <w:r w:rsidRPr="0030256B">
        <w:rPr>
          <w:rFonts w:ascii="Garamond" w:hAnsi="Garamond" w:cstheme="majorBidi"/>
          <w:bCs/>
          <w:sz w:val="24"/>
          <w:szCs w:val="24"/>
        </w:rPr>
        <w:t>Ensuring institutional support for female students</w:t>
      </w:r>
    </w:p>
    <w:p w:rsidR="002E7533" w:rsidRPr="0030256B" w:rsidRDefault="002E7533" w:rsidP="0026370B">
      <w:pPr>
        <w:spacing w:before="240" w:after="0"/>
        <w:jc w:val="both"/>
        <w:rPr>
          <w:rFonts w:ascii="Garamond" w:hAnsi="Garamond" w:cstheme="majorBidi"/>
          <w:b/>
          <w:bCs/>
          <w:sz w:val="24"/>
          <w:szCs w:val="24"/>
          <w:u w:val="single"/>
        </w:rPr>
      </w:pPr>
      <w:r w:rsidRPr="0030256B">
        <w:rPr>
          <w:rFonts w:ascii="Garamond" w:hAnsi="Garamond" w:cstheme="majorBidi"/>
          <w:b/>
          <w:bCs/>
          <w:sz w:val="24"/>
          <w:szCs w:val="24"/>
          <w:u w:val="single"/>
        </w:rPr>
        <w:t>Topic: 026 - Policies and Strategies to address inequity and exclusion</w:t>
      </w:r>
    </w:p>
    <w:p w:rsidR="002E7533" w:rsidRPr="0030256B" w:rsidRDefault="002E7533" w:rsidP="0026370B">
      <w:pPr>
        <w:spacing w:before="240" w:after="0"/>
        <w:jc w:val="both"/>
        <w:rPr>
          <w:rFonts w:ascii="Garamond" w:hAnsi="Garamond" w:cstheme="majorBidi"/>
          <w:sz w:val="24"/>
          <w:szCs w:val="24"/>
          <w:lang w:val="en-GB"/>
        </w:rPr>
      </w:pPr>
      <w:r w:rsidRPr="0030256B">
        <w:rPr>
          <w:rFonts w:ascii="Garamond" w:hAnsi="Garamond" w:cstheme="majorBidi"/>
          <w:bCs/>
          <w:sz w:val="24"/>
          <w:szCs w:val="24"/>
        </w:rPr>
        <w:t xml:space="preserve">Education governors should address inequality and exclusion. </w:t>
      </w:r>
      <w:r w:rsidRPr="0030256B">
        <w:rPr>
          <w:rFonts w:ascii="Garamond" w:hAnsi="Garamond" w:cstheme="majorBidi"/>
          <w:sz w:val="24"/>
          <w:szCs w:val="24"/>
        </w:rPr>
        <w:t xml:space="preserve">To address inequality and exclusion in education, understanding of the situations of inequalities and </w:t>
      </w:r>
      <w:r w:rsidR="00A459A4" w:rsidRPr="0030256B">
        <w:rPr>
          <w:rFonts w:ascii="Garamond" w:hAnsi="Garamond" w:cstheme="majorBidi"/>
          <w:sz w:val="24"/>
          <w:szCs w:val="24"/>
        </w:rPr>
        <w:t>exclusion is</w:t>
      </w:r>
      <w:r w:rsidRPr="0030256B">
        <w:rPr>
          <w:rFonts w:ascii="Garamond" w:hAnsi="Garamond" w:cstheme="majorBidi"/>
          <w:sz w:val="24"/>
          <w:szCs w:val="24"/>
        </w:rPr>
        <w:t xml:space="preserve"> required so that appropriate strategies may be devised. </w:t>
      </w:r>
    </w:p>
    <w:p w:rsidR="002E7533" w:rsidRPr="0030256B" w:rsidRDefault="002E7533" w:rsidP="0026370B">
      <w:pPr>
        <w:spacing w:after="0"/>
        <w:jc w:val="both"/>
        <w:rPr>
          <w:rFonts w:ascii="Garamond" w:hAnsi="Garamond" w:cstheme="majorBidi"/>
          <w:b/>
          <w:sz w:val="24"/>
          <w:szCs w:val="24"/>
          <w:lang w:val="en-GB"/>
        </w:rPr>
      </w:pPr>
      <w:r w:rsidRPr="0030256B">
        <w:rPr>
          <w:rFonts w:ascii="Garamond" w:hAnsi="Garamond" w:cstheme="majorBidi"/>
          <w:b/>
          <w:sz w:val="24"/>
          <w:szCs w:val="24"/>
        </w:rPr>
        <w:t>Key Questions in situation analysis</w:t>
      </w:r>
    </w:p>
    <w:p w:rsidR="002E7533" w:rsidRPr="0030256B" w:rsidRDefault="002E7533" w:rsidP="009053EC">
      <w:pPr>
        <w:numPr>
          <w:ilvl w:val="0"/>
          <w:numId w:val="27"/>
        </w:numPr>
        <w:spacing w:after="0"/>
        <w:contextualSpacing/>
        <w:jc w:val="both"/>
        <w:rPr>
          <w:rFonts w:ascii="Garamond" w:hAnsi="Garamond" w:cstheme="majorBidi"/>
          <w:sz w:val="24"/>
          <w:szCs w:val="24"/>
          <w:lang w:val="en-GB"/>
        </w:rPr>
      </w:pPr>
      <w:r w:rsidRPr="0030256B">
        <w:rPr>
          <w:rFonts w:ascii="Garamond" w:hAnsi="Garamond" w:cstheme="majorBidi"/>
          <w:sz w:val="24"/>
          <w:szCs w:val="24"/>
        </w:rPr>
        <w:t xml:space="preserve">Is there any difference in people’s educational opportunities on the basis of social differences, such as gender, economic condition, ability, language, place of residence, ethnic origin, disability, nationality, etc.? </w:t>
      </w:r>
    </w:p>
    <w:p w:rsidR="002E7533" w:rsidRPr="0030256B" w:rsidRDefault="002E7533" w:rsidP="009053EC">
      <w:pPr>
        <w:numPr>
          <w:ilvl w:val="0"/>
          <w:numId w:val="27"/>
        </w:numPr>
        <w:spacing w:after="0"/>
        <w:contextualSpacing/>
        <w:jc w:val="both"/>
        <w:rPr>
          <w:rFonts w:ascii="Garamond" w:hAnsi="Garamond" w:cstheme="majorBidi"/>
          <w:sz w:val="24"/>
          <w:szCs w:val="24"/>
          <w:lang w:val="en-GB"/>
        </w:rPr>
      </w:pPr>
      <w:r w:rsidRPr="0030256B">
        <w:rPr>
          <w:rFonts w:ascii="Garamond" w:hAnsi="Garamond" w:cstheme="majorBidi"/>
          <w:sz w:val="24"/>
          <w:szCs w:val="24"/>
        </w:rPr>
        <w:t xml:space="preserve">What are the most significant factors of exclusion in our context? Which categories of people tend to experience exclusion more in education? </w:t>
      </w:r>
    </w:p>
    <w:p w:rsidR="002E7533" w:rsidRPr="0030256B" w:rsidRDefault="002E7533" w:rsidP="009053EC">
      <w:pPr>
        <w:numPr>
          <w:ilvl w:val="0"/>
          <w:numId w:val="27"/>
        </w:numPr>
        <w:spacing w:after="0"/>
        <w:contextualSpacing/>
        <w:jc w:val="both"/>
        <w:rPr>
          <w:rFonts w:ascii="Garamond" w:hAnsi="Garamond" w:cstheme="majorBidi"/>
          <w:sz w:val="24"/>
          <w:szCs w:val="24"/>
          <w:lang w:val="en-GB"/>
        </w:rPr>
      </w:pPr>
      <w:r w:rsidRPr="0030256B">
        <w:rPr>
          <w:rFonts w:ascii="Garamond" w:hAnsi="Garamond" w:cstheme="majorBidi"/>
          <w:sz w:val="24"/>
          <w:szCs w:val="24"/>
        </w:rPr>
        <w:t>What are the critical points in the general education cycle at which exclusion begins to strongly manifest? What precedes these points and can it be aborted?</w:t>
      </w:r>
    </w:p>
    <w:p w:rsidR="002E7533" w:rsidRPr="0030256B" w:rsidRDefault="002E7533" w:rsidP="009053EC">
      <w:pPr>
        <w:numPr>
          <w:ilvl w:val="0"/>
          <w:numId w:val="27"/>
        </w:numPr>
        <w:spacing w:after="0"/>
        <w:contextualSpacing/>
        <w:jc w:val="both"/>
        <w:rPr>
          <w:rFonts w:ascii="Garamond" w:hAnsi="Garamond" w:cstheme="majorBidi"/>
          <w:bCs/>
          <w:sz w:val="24"/>
          <w:szCs w:val="24"/>
          <w:lang w:val="en-GB"/>
        </w:rPr>
      </w:pPr>
      <w:r w:rsidRPr="0030256B">
        <w:rPr>
          <w:rFonts w:ascii="Garamond" w:hAnsi="Garamond" w:cstheme="majorBidi"/>
          <w:bCs/>
          <w:sz w:val="24"/>
          <w:szCs w:val="24"/>
        </w:rPr>
        <w:t xml:space="preserve">What are the existing policies, programs and interventions in education that are intended to address exclusion? What is the evidence that they are effective? </w:t>
      </w:r>
    </w:p>
    <w:p w:rsidR="002E7533" w:rsidRPr="0030256B" w:rsidRDefault="002E7533" w:rsidP="009053EC">
      <w:pPr>
        <w:numPr>
          <w:ilvl w:val="0"/>
          <w:numId w:val="27"/>
        </w:numPr>
        <w:spacing w:after="0"/>
        <w:contextualSpacing/>
        <w:jc w:val="both"/>
        <w:rPr>
          <w:rFonts w:ascii="Garamond" w:hAnsi="Garamond" w:cstheme="majorBidi"/>
          <w:bCs/>
          <w:sz w:val="24"/>
          <w:szCs w:val="24"/>
          <w:lang w:val="en-GB"/>
        </w:rPr>
      </w:pPr>
      <w:r w:rsidRPr="0030256B">
        <w:rPr>
          <w:rFonts w:ascii="Garamond" w:hAnsi="Garamond" w:cstheme="majorBidi"/>
          <w:bCs/>
          <w:sz w:val="24"/>
          <w:szCs w:val="24"/>
        </w:rPr>
        <w:t xml:space="preserve">Which current interventions –laws, policies, structures of the system, financing and operational frameworks, </w:t>
      </w:r>
      <w:r w:rsidR="00A459A4" w:rsidRPr="0030256B">
        <w:rPr>
          <w:rFonts w:ascii="Garamond" w:hAnsi="Garamond" w:cstheme="majorBidi"/>
          <w:bCs/>
          <w:sz w:val="24"/>
          <w:szCs w:val="24"/>
        </w:rPr>
        <w:t>Programmes</w:t>
      </w:r>
      <w:r w:rsidRPr="0030256B">
        <w:rPr>
          <w:rFonts w:ascii="Garamond" w:hAnsi="Garamond" w:cstheme="majorBidi"/>
          <w:bCs/>
          <w:sz w:val="24"/>
          <w:szCs w:val="24"/>
        </w:rPr>
        <w:t xml:space="preserve"> </w:t>
      </w:r>
      <w:r w:rsidR="00A459A4" w:rsidRPr="0030256B">
        <w:rPr>
          <w:rFonts w:ascii="Garamond" w:hAnsi="Garamond" w:cstheme="majorBidi"/>
          <w:bCs/>
          <w:sz w:val="24"/>
          <w:szCs w:val="24"/>
        </w:rPr>
        <w:t>etc. –</w:t>
      </w:r>
      <w:r w:rsidRPr="0030256B">
        <w:rPr>
          <w:rFonts w:ascii="Garamond" w:hAnsi="Garamond" w:cstheme="majorBidi"/>
          <w:bCs/>
          <w:sz w:val="24"/>
          <w:szCs w:val="24"/>
        </w:rPr>
        <w:t xml:space="preserve"> are rectifying exclusion? What is the nature of that impact?</w:t>
      </w:r>
    </w:p>
    <w:p w:rsidR="002E7533" w:rsidRPr="0030256B" w:rsidRDefault="002E7533" w:rsidP="0026370B">
      <w:pPr>
        <w:spacing w:after="0"/>
        <w:jc w:val="both"/>
        <w:rPr>
          <w:rFonts w:ascii="Garamond" w:hAnsi="Garamond" w:cstheme="majorBidi"/>
          <w:b/>
          <w:bCs/>
          <w:sz w:val="24"/>
          <w:szCs w:val="24"/>
          <w:lang w:val="en-GB"/>
        </w:rPr>
      </w:pPr>
      <w:r w:rsidRPr="0030256B">
        <w:rPr>
          <w:rFonts w:ascii="Garamond" w:hAnsi="Garamond" w:cstheme="majorBidi"/>
          <w:b/>
          <w:bCs/>
          <w:sz w:val="24"/>
          <w:szCs w:val="24"/>
        </w:rPr>
        <w:t>Strategies to address exclusion &amp; Inequality</w:t>
      </w:r>
    </w:p>
    <w:p w:rsidR="002E7533" w:rsidRPr="0030256B" w:rsidRDefault="002E7533" w:rsidP="009053EC">
      <w:pPr>
        <w:numPr>
          <w:ilvl w:val="0"/>
          <w:numId w:val="28"/>
        </w:numPr>
        <w:spacing w:after="0"/>
        <w:contextualSpacing/>
        <w:jc w:val="both"/>
        <w:rPr>
          <w:rFonts w:ascii="Garamond" w:hAnsi="Garamond" w:cstheme="majorBidi"/>
          <w:sz w:val="24"/>
          <w:szCs w:val="24"/>
          <w:lang w:val="en-GB"/>
        </w:rPr>
      </w:pPr>
      <w:r w:rsidRPr="0030256B">
        <w:rPr>
          <w:rFonts w:ascii="Garamond" w:hAnsi="Garamond" w:cstheme="majorBidi"/>
          <w:sz w:val="24"/>
          <w:szCs w:val="24"/>
        </w:rPr>
        <w:t>Making an action plan (AP) in the light of situation analysis and success stories.</w:t>
      </w:r>
    </w:p>
    <w:p w:rsidR="002E7533" w:rsidRPr="0030256B" w:rsidRDefault="002E7533" w:rsidP="009053EC">
      <w:pPr>
        <w:numPr>
          <w:ilvl w:val="0"/>
          <w:numId w:val="28"/>
        </w:numPr>
        <w:spacing w:before="240" w:after="0"/>
        <w:contextualSpacing/>
        <w:jc w:val="both"/>
        <w:rPr>
          <w:rFonts w:ascii="Garamond" w:hAnsi="Garamond" w:cstheme="majorBidi"/>
          <w:sz w:val="24"/>
          <w:szCs w:val="24"/>
          <w:lang w:val="en-GB"/>
        </w:rPr>
      </w:pPr>
      <w:r w:rsidRPr="0030256B">
        <w:rPr>
          <w:rFonts w:ascii="Garamond" w:hAnsi="Garamond" w:cstheme="majorBidi"/>
          <w:sz w:val="24"/>
          <w:szCs w:val="24"/>
        </w:rPr>
        <w:t xml:space="preserve">Facilitating implementation of AP by providing resources, involving stakeholders, removing obstacles and monitoring sustainably. </w:t>
      </w:r>
    </w:p>
    <w:p w:rsidR="002E7533" w:rsidRPr="0030256B" w:rsidRDefault="002E7533" w:rsidP="0026370B">
      <w:pPr>
        <w:spacing w:before="240" w:after="0" w:line="240" w:lineRule="auto"/>
        <w:jc w:val="both"/>
        <w:rPr>
          <w:rFonts w:ascii="Garamond" w:hAnsi="Garamond" w:cstheme="majorBidi"/>
          <w:b/>
          <w:bCs/>
          <w:sz w:val="24"/>
          <w:szCs w:val="24"/>
          <w:u w:val="single"/>
          <w:lang w:val="en-GB"/>
        </w:rPr>
      </w:pPr>
      <w:r w:rsidRPr="0030256B">
        <w:rPr>
          <w:rFonts w:ascii="Garamond" w:hAnsi="Garamond" w:cstheme="majorBidi"/>
          <w:b/>
          <w:bCs/>
          <w:sz w:val="24"/>
          <w:szCs w:val="24"/>
          <w:u w:val="single"/>
        </w:rPr>
        <w:t>Topic: 027 - Policy Review</w:t>
      </w:r>
    </w:p>
    <w:p w:rsidR="002E7533" w:rsidRPr="0030256B" w:rsidRDefault="002E7533" w:rsidP="0026370B">
      <w:pPr>
        <w:spacing w:before="240" w:after="0" w:line="240" w:lineRule="auto"/>
        <w:jc w:val="both"/>
        <w:rPr>
          <w:rFonts w:ascii="Garamond" w:hAnsi="Garamond" w:cstheme="majorBidi"/>
          <w:b/>
          <w:bCs/>
          <w:sz w:val="24"/>
          <w:szCs w:val="24"/>
          <w:u w:val="single"/>
          <w:lang w:val="en-GB"/>
        </w:rPr>
      </w:pPr>
      <w:r w:rsidRPr="0030256B">
        <w:rPr>
          <w:rFonts w:ascii="Garamond" w:hAnsi="Garamond" w:cstheme="majorBidi"/>
          <w:sz w:val="24"/>
          <w:szCs w:val="24"/>
        </w:rPr>
        <w:t xml:space="preserve">It is a process of analyzing a policy in terms of internal and external aspects of education. </w:t>
      </w:r>
      <w:r w:rsidRPr="0030256B">
        <w:rPr>
          <w:rFonts w:ascii="Garamond" w:hAnsi="Garamond" w:cstheme="majorBidi"/>
          <w:color w:val="000000"/>
          <w:sz w:val="24"/>
          <w:szCs w:val="24"/>
          <w:shd w:val="clear" w:color="auto" w:fill="FFFFFF"/>
        </w:rPr>
        <w:t xml:space="preserve">Education institutions review the internal dynamics of the education system from various angles, </w:t>
      </w:r>
      <w:r w:rsidRPr="0030256B">
        <w:rPr>
          <w:rFonts w:ascii="Garamond" w:hAnsi="Garamond" w:cstheme="majorBidi"/>
          <w:color w:val="000000"/>
          <w:sz w:val="24"/>
          <w:szCs w:val="24"/>
          <w:shd w:val="clear" w:color="auto" w:fill="FFFFFF"/>
        </w:rPr>
        <w:lastRenderedPageBreak/>
        <w:t>as well as the external conditions affecting educational provision, such as macro-economic and socio-demographic contexts. The main aspects reviewed when conducting an education sector analysis include:</w:t>
      </w:r>
    </w:p>
    <w:p w:rsidR="002E7533" w:rsidRPr="0030256B" w:rsidRDefault="002E7533" w:rsidP="009053EC">
      <w:pPr>
        <w:numPr>
          <w:ilvl w:val="0"/>
          <w:numId w:val="29"/>
        </w:numPr>
        <w:spacing w:after="0"/>
        <w:contextualSpacing/>
        <w:jc w:val="both"/>
        <w:rPr>
          <w:rFonts w:ascii="Garamond" w:hAnsi="Garamond" w:cstheme="majorBidi"/>
          <w:sz w:val="24"/>
          <w:szCs w:val="24"/>
          <w:lang w:val="en-GB"/>
        </w:rPr>
      </w:pPr>
      <w:r w:rsidRPr="0030256B">
        <w:rPr>
          <w:rFonts w:ascii="Garamond" w:hAnsi="Garamond" w:cstheme="majorBidi"/>
          <w:sz w:val="24"/>
          <w:szCs w:val="24"/>
        </w:rPr>
        <w:t>Legal framework</w:t>
      </w:r>
    </w:p>
    <w:p w:rsidR="002E7533" w:rsidRPr="0030256B" w:rsidRDefault="002E7533" w:rsidP="009053EC">
      <w:pPr>
        <w:numPr>
          <w:ilvl w:val="0"/>
          <w:numId w:val="29"/>
        </w:numPr>
        <w:spacing w:after="0"/>
        <w:contextualSpacing/>
        <w:jc w:val="both"/>
        <w:rPr>
          <w:rFonts w:ascii="Garamond" w:hAnsi="Garamond" w:cstheme="majorBidi"/>
          <w:sz w:val="24"/>
          <w:szCs w:val="24"/>
          <w:lang w:val="en-GB"/>
        </w:rPr>
      </w:pPr>
      <w:r w:rsidRPr="0030256B">
        <w:rPr>
          <w:rFonts w:ascii="Garamond" w:hAnsi="Garamond" w:cstheme="majorBidi"/>
          <w:sz w:val="24"/>
          <w:szCs w:val="24"/>
        </w:rPr>
        <w:t>Economic &amp; socio-demographic frameworks</w:t>
      </w:r>
    </w:p>
    <w:p w:rsidR="002E7533" w:rsidRPr="0030256B" w:rsidRDefault="002E7533" w:rsidP="009053EC">
      <w:pPr>
        <w:numPr>
          <w:ilvl w:val="0"/>
          <w:numId w:val="29"/>
        </w:numPr>
        <w:spacing w:after="0"/>
        <w:contextualSpacing/>
        <w:jc w:val="both"/>
        <w:rPr>
          <w:rFonts w:ascii="Garamond" w:hAnsi="Garamond" w:cstheme="majorBidi"/>
          <w:sz w:val="24"/>
          <w:szCs w:val="24"/>
          <w:lang w:val="en-GB"/>
        </w:rPr>
      </w:pPr>
      <w:r w:rsidRPr="0030256B">
        <w:rPr>
          <w:rFonts w:ascii="Garamond" w:hAnsi="Garamond" w:cstheme="majorBidi"/>
          <w:sz w:val="24"/>
          <w:szCs w:val="24"/>
        </w:rPr>
        <w:t xml:space="preserve">Issue of Equity &amp; Equality  </w:t>
      </w:r>
    </w:p>
    <w:p w:rsidR="002E7533" w:rsidRPr="0030256B" w:rsidRDefault="002E7533" w:rsidP="009053EC">
      <w:pPr>
        <w:numPr>
          <w:ilvl w:val="0"/>
          <w:numId w:val="29"/>
        </w:numPr>
        <w:spacing w:after="0"/>
        <w:contextualSpacing/>
        <w:jc w:val="both"/>
        <w:rPr>
          <w:rFonts w:ascii="Garamond" w:hAnsi="Garamond" w:cstheme="majorBidi"/>
          <w:sz w:val="24"/>
          <w:szCs w:val="24"/>
          <w:lang w:val="en-GB"/>
        </w:rPr>
      </w:pPr>
      <w:r w:rsidRPr="0030256B">
        <w:rPr>
          <w:rFonts w:ascii="Garamond" w:hAnsi="Garamond" w:cstheme="majorBidi"/>
          <w:sz w:val="24"/>
          <w:szCs w:val="24"/>
        </w:rPr>
        <w:t>Quality of Education</w:t>
      </w:r>
    </w:p>
    <w:p w:rsidR="002E7533" w:rsidRPr="0030256B" w:rsidRDefault="002E7533" w:rsidP="009053EC">
      <w:pPr>
        <w:numPr>
          <w:ilvl w:val="0"/>
          <w:numId w:val="29"/>
        </w:numPr>
        <w:spacing w:after="0"/>
        <w:contextualSpacing/>
        <w:jc w:val="both"/>
        <w:rPr>
          <w:rFonts w:ascii="Garamond" w:hAnsi="Garamond" w:cstheme="majorBidi"/>
          <w:sz w:val="24"/>
          <w:szCs w:val="24"/>
          <w:lang w:val="en-GB"/>
        </w:rPr>
      </w:pPr>
      <w:r w:rsidRPr="0030256B">
        <w:rPr>
          <w:rFonts w:ascii="Garamond" w:hAnsi="Garamond" w:cstheme="majorBidi"/>
          <w:sz w:val="24"/>
          <w:szCs w:val="24"/>
        </w:rPr>
        <w:t>Cost &amp; Financing</w:t>
      </w:r>
    </w:p>
    <w:p w:rsidR="002E7533" w:rsidRPr="0030256B" w:rsidRDefault="002E7533" w:rsidP="009053EC">
      <w:pPr>
        <w:numPr>
          <w:ilvl w:val="0"/>
          <w:numId w:val="29"/>
        </w:numPr>
        <w:spacing w:after="0"/>
        <w:contextualSpacing/>
        <w:jc w:val="both"/>
        <w:rPr>
          <w:rFonts w:ascii="Garamond" w:hAnsi="Garamond" w:cstheme="majorBidi"/>
          <w:sz w:val="24"/>
          <w:szCs w:val="24"/>
          <w:lang w:val="en-GB"/>
        </w:rPr>
      </w:pPr>
      <w:r w:rsidRPr="0030256B">
        <w:rPr>
          <w:rFonts w:ascii="Garamond" w:hAnsi="Garamond" w:cstheme="majorBidi"/>
          <w:sz w:val="24"/>
          <w:szCs w:val="24"/>
        </w:rPr>
        <w:t>Managerial issues</w:t>
      </w:r>
    </w:p>
    <w:p w:rsidR="002E7533" w:rsidRPr="0030256B" w:rsidRDefault="002E7533" w:rsidP="009053EC">
      <w:pPr>
        <w:numPr>
          <w:ilvl w:val="0"/>
          <w:numId w:val="29"/>
        </w:numPr>
        <w:spacing w:after="0"/>
        <w:contextualSpacing/>
        <w:jc w:val="both"/>
        <w:rPr>
          <w:rFonts w:ascii="Garamond" w:hAnsi="Garamond" w:cstheme="majorBidi"/>
          <w:sz w:val="24"/>
          <w:szCs w:val="24"/>
          <w:lang w:val="en-GB"/>
        </w:rPr>
      </w:pPr>
      <w:r w:rsidRPr="0030256B">
        <w:rPr>
          <w:rFonts w:ascii="Garamond" w:hAnsi="Garamond" w:cstheme="majorBidi"/>
          <w:sz w:val="24"/>
          <w:szCs w:val="24"/>
        </w:rPr>
        <w:t>Capacity Development</w:t>
      </w:r>
    </w:p>
    <w:p w:rsidR="002E7533" w:rsidRPr="0030256B" w:rsidRDefault="002E7533" w:rsidP="0026370B">
      <w:pPr>
        <w:spacing w:after="0" w:line="240" w:lineRule="auto"/>
        <w:ind w:right="-57"/>
        <w:jc w:val="both"/>
        <w:rPr>
          <w:rFonts w:ascii="Garamond" w:hAnsi="Garamond" w:cstheme="majorBidi"/>
          <w:b/>
          <w:sz w:val="24"/>
          <w:szCs w:val="24"/>
        </w:rPr>
      </w:pPr>
      <w:r w:rsidRPr="0030256B">
        <w:rPr>
          <w:rFonts w:ascii="Garamond" w:hAnsi="Garamond" w:cstheme="majorBidi"/>
          <w:b/>
          <w:sz w:val="24"/>
          <w:szCs w:val="24"/>
        </w:rPr>
        <w:t>Policy Review Indicators</w:t>
      </w:r>
    </w:p>
    <w:p w:rsidR="002E7533" w:rsidRPr="0030256B" w:rsidRDefault="002E7533" w:rsidP="009053EC">
      <w:pPr>
        <w:numPr>
          <w:ilvl w:val="0"/>
          <w:numId w:val="30"/>
        </w:numPr>
        <w:spacing w:after="0" w:line="240" w:lineRule="auto"/>
        <w:ind w:right="-57"/>
        <w:contextualSpacing/>
        <w:jc w:val="both"/>
        <w:rPr>
          <w:rFonts w:ascii="Garamond" w:hAnsi="Garamond" w:cstheme="majorBidi"/>
          <w:sz w:val="24"/>
          <w:szCs w:val="24"/>
          <w:lang w:val="en-GB"/>
        </w:rPr>
      </w:pPr>
      <w:r w:rsidRPr="0030256B">
        <w:rPr>
          <w:rFonts w:ascii="Garamond" w:hAnsi="Garamond" w:cstheme="majorBidi"/>
          <w:sz w:val="24"/>
          <w:szCs w:val="24"/>
        </w:rPr>
        <w:t>Structural Indicators</w:t>
      </w:r>
    </w:p>
    <w:p w:rsidR="002E7533" w:rsidRPr="0030256B" w:rsidRDefault="002E7533" w:rsidP="009053EC">
      <w:pPr>
        <w:numPr>
          <w:ilvl w:val="0"/>
          <w:numId w:val="30"/>
        </w:numPr>
        <w:spacing w:after="0" w:line="240" w:lineRule="auto"/>
        <w:contextualSpacing/>
        <w:jc w:val="both"/>
        <w:rPr>
          <w:rFonts w:ascii="Garamond" w:hAnsi="Garamond" w:cstheme="majorBidi"/>
          <w:sz w:val="24"/>
          <w:szCs w:val="24"/>
          <w:lang w:val="en-GB"/>
        </w:rPr>
      </w:pPr>
      <w:r w:rsidRPr="0030256B">
        <w:rPr>
          <w:rFonts w:ascii="Garamond" w:hAnsi="Garamond" w:cstheme="majorBidi"/>
          <w:sz w:val="24"/>
          <w:szCs w:val="24"/>
        </w:rPr>
        <w:t>Process Indicators</w:t>
      </w:r>
    </w:p>
    <w:p w:rsidR="002E7533" w:rsidRPr="0030256B" w:rsidRDefault="002E7533" w:rsidP="009053EC">
      <w:pPr>
        <w:numPr>
          <w:ilvl w:val="0"/>
          <w:numId w:val="30"/>
        </w:numPr>
        <w:spacing w:after="0" w:line="240" w:lineRule="auto"/>
        <w:contextualSpacing/>
        <w:jc w:val="both"/>
        <w:rPr>
          <w:rFonts w:ascii="Garamond" w:hAnsi="Garamond" w:cstheme="majorBidi"/>
          <w:b/>
          <w:sz w:val="24"/>
          <w:szCs w:val="24"/>
          <w:lang w:val="en-GB"/>
        </w:rPr>
      </w:pPr>
      <w:r w:rsidRPr="0030256B">
        <w:rPr>
          <w:rFonts w:ascii="Garamond" w:hAnsi="Garamond" w:cstheme="majorBidi"/>
          <w:sz w:val="24"/>
          <w:szCs w:val="24"/>
        </w:rPr>
        <w:t>Outcome Indicators</w:t>
      </w:r>
    </w:p>
    <w:p w:rsidR="002E7533" w:rsidRPr="0030256B" w:rsidRDefault="002E7533" w:rsidP="0026370B">
      <w:pPr>
        <w:spacing w:before="240" w:after="0"/>
        <w:jc w:val="both"/>
        <w:rPr>
          <w:rFonts w:ascii="Garamond" w:hAnsi="Garamond" w:cstheme="majorBidi"/>
          <w:b/>
          <w:bCs/>
          <w:sz w:val="24"/>
          <w:szCs w:val="24"/>
          <w:u w:val="single"/>
        </w:rPr>
      </w:pPr>
      <w:r w:rsidRPr="0030256B">
        <w:rPr>
          <w:rFonts w:ascii="Garamond" w:hAnsi="Garamond" w:cstheme="majorBidi"/>
          <w:b/>
          <w:bCs/>
          <w:sz w:val="24"/>
          <w:szCs w:val="24"/>
          <w:u w:val="single"/>
        </w:rPr>
        <w:t>Topic: 028 - Capacity Development</w:t>
      </w:r>
    </w:p>
    <w:p w:rsidR="002E7533" w:rsidRPr="0030256B" w:rsidRDefault="002E7533" w:rsidP="0026370B">
      <w:pPr>
        <w:spacing w:before="240" w:after="0"/>
        <w:jc w:val="both"/>
        <w:rPr>
          <w:rFonts w:ascii="Garamond" w:hAnsi="Garamond" w:cstheme="majorBidi"/>
          <w:b/>
          <w:sz w:val="24"/>
          <w:szCs w:val="24"/>
          <w:lang w:val="en-GB"/>
        </w:rPr>
      </w:pPr>
      <w:r w:rsidRPr="0030256B">
        <w:rPr>
          <w:rFonts w:ascii="Garamond" w:hAnsi="Garamond" w:cstheme="majorBidi"/>
          <w:b/>
          <w:sz w:val="24"/>
          <w:szCs w:val="24"/>
        </w:rPr>
        <w:t>Scope of Capacity Development</w:t>
      </w:r>
    </w:p>
    <w:p w:rsidR="002E7533" w:rsidRPr="0030256B" w:rsidRDefault="002E7533" w:rsidP="009053EC">
      <w:pPr>
        <w:numPr>
          <w:ilvl w:val="0"/>
          <w:numId w:val="31"/>
        </w:numPr>
        <w:spacing w:after="0"/>
        <w:contextualSpacing/>
        <w:jc w:val="both"/>
        <w:rPr>
          <w:rFonts w:ascii="Garamond" w:hAnsi="Garamond" w:cstheme="majorBidi"/>
          <w:sz w:val="24"/>
          <w:szCs w:val="24"/>
          <w:lang w:val="en-GB"/>
        </w:rPr>
      </w:pPr>
      <w:r w:rsidRPr="0030256B">
        <w:rPr>
          <w:rFonts w:ascii="Garamond" w:hAnsi="Garamond" w:cstheme="majorBidi"/>
          <w:sz w:val="24"/>
          <w:szCs w:val="24"/>
        </w:rPr>
        <w:t>National Capacity Development</w:t>
      </w:r>
    </w:p>
    <w:p w:rsidR="002E7533" w:rsidRPr="0030256B" w:rsidRDefault="002E7533" w:rsidP="009053EC">
      <w:pPr>
        <w:numPr>
          <w:ilvl w:val="0"/>
          <w:numId w:val="31"/>
        </w:numPr>
        <w:spacing w:after="0"/>
        <w:contextualSpacing/>
        <w:jc w:val="both"/>
        <w:rPr>
          <w:rFonts w:ascii="Garamond" w:hAnsi="Garamond" w:cstheme="majorBidi"/>
          <w:sz w:val="24"/>
          <w:szCs w:val="24"/>
          <w:lang w:val="en-GB"/>
        </w:rPr>
      </w:pPr>
      <w:r w:rsidRPr="0030256B">
        <w:rPr>
          <w:rFonts w:ascii="Garamond" w:hAnsi="Garamond" w:cstheme="majorBidi"/>
          <w:sz w:val="24"/>
          <w:szCs w:val="24"/>
        </w:rPr>
        <w:t>Institutional Capacity Development</w:t>
      </w:r>
    </w:p>
    <w:p w:rsidR="002E7533" w:rsidRPr="0030256B" w:rsidRDefault="002E7533" w:rsidP="009053EC">
      <w:pPr>
        <w:numPr>
          <w:ilvl w:val="0"/>
          <w:numId w:val="31"/>
        </w:numPr>
        <w:spacing w:after="0"/>
        <w:contextualSpacing/>
        <w:jc w:val="both"/>
        <w:rPr>
          <w:rFonts w:ascii="Garamond" w:hAnsi="Garamond" w:cstheme="majorBidi"/>
          <w:sz w:val="24"/>
          <w:szCs w:val="24"/>
          <w:lang w:val="en-GB"/>
        </w:rPr>
      </w:pPr>
      <w:r w:rsidRPr="0030256B">
        <w:rPr>
          <w:rFonts w:ascii="Garamond" w:hAnsi="Garamond" w:cstheme="majorBidi"/>
          <w:sz w:val="24"/>
          <w:szCs w:val="24"/>
        </w:rPr>
        <w:t>Teachers’ Capacity Development</w:t>
      </w:r>
    </w:p>
    <w:p w:rsidR="002E7533" w:rsidRPr="0030256B" w:rsidRDefault="002E7533" w:rsidP="0026370B">
      <w:pPr>
        <w:spacing w:after="0"/>
        <w:jc w:val="both"/>
        <w:rPr>
          <w:rFonts w:ascii="Garamond" w:hAnsi="Garamond" w:cstheme="majorBidi"/>
          <w:sz w:val="24"/>
          <w:szCs w:val="24"/>
          <w:lang w:val="en-GB"/>
        </w:rPr>
      </w:pPr>
      <w:r w:rsidRPr="0030256B">
        <w:rPr>
          <w:rFonts w:ascii="Garamond" w:hAnsi="Garamond" w:cstheme="majorBidi"/>
          <w:bCs/>
          <w:sz w:val="24"/>
          <w:szCs w:val="24"/>
        </w:rPr>
        <w:t>Capacity development at national level is done through collaboration with international organizations. UNESCO has helped some countries to develop their capacity to achieve the</w:t>
      </w:r>
      <w:r w:rsidR="00094563">
        <w:rPr>
          <w:rFonts w:ascii="Garamond" w:hAnsi="Garamond" w:cstheme="majorBidi"/>
          <w:bCs/>
          <w:sz w:val="24"/>
          <w:szCs w:val="24"/>
        </w:rPr>
        <w:t xml:space="preserve"> targets of Education for All (E</w:t>
      </w:r>
      <w:r w:rsidRPr="0030256B">
        <w:rPr>
          <w:rFonts w:ascii="Garamond" w:hAnsi="Garamond" w:cstheme="majorBidi"/>
          <w:bCs/>
          <w:sz w:val="24"/>
          <w:szCs w:val="24"/>
        </w:rPr>
        <w:t>FA) and Millennium Development Goals (MDGs). Capacity development for EFA includes s</w:t>
      </w:r>
      <w:r w:rsidRPr="0030256B">
        <w:rPr>
          <w:rFonts w:ascii="Garamond" w:hAnsi="Garamond" w:cstheme="majorBidi"/>
          <w:sz w:val="24"/>
          <w:szCs w:val="24"/>
        </w:rPr>
        <w:t>trengthening national capacities to design coherent policies and credible development plans within the framework of EFA.</w:t>
      </w:r>
    </w:p>
    <w:p w:rsidR="002E7533" w:rsidRPr="0030256B" w:rsidRDefault="002E7533" w:rsidP="0026370B">
      <w:pPr>
        <w:spacing w:after="0"/>
        <w:jc w:val="both"/>
        <w:rPr>
          <w:rFonts w:ascii="Garamond" w:hAnsi="Garamond" w:cstheme="majorBidi"/>
          <w:b/>
          <w:sz w:val="24"/>
          <w:szCs w:val="24"/>
          <w:lang w:val="en-GB"/>
        </w:rPr>
      </w:pPr>
      <w:r w:rsidRPr="0030256B">
        <w:rPr>
          <w:rFonts w:ascii="Garamond" w:hAnsi="Garamond" w:cstheme="majorBidi"/>
          <w:b/>
          <w:sz w:val="24"/>
          <w:szCs w:val="24"/>
        </w:rPr>
        <w:t xml:space="preserve">Areas of Capacity Development </w:t>
      </w:r>
    </w:p>
    <w:p w:rsidR="002E7533" w:rsidRPr="0030256B" w:rsidRDefault="002E7533" w:rsidP="009053EC">
      <w:pPr>
        <w:numPr>
          <w:ilvl w:val="0"/>
          <w:numId w:val="32"/>
        </w:numPr>
        <w:spacing w:after="0"/>
        <w:contextualSpacing/>
        <w:jc w:val="both"/>
        <w:rPr>
          <w:rFonts w:ascii="Garamond" w:hAnsi="Garamond" w:cstheme="majorBidi"/>
          <w:sz w:val="24"/>
          <w:szCs w:val="24"/>
          <w:lang w:val="en-GB"/>
        </w:rPr>
      </w:pPr>
      <w:r w:rsidRPr="0030256B">
        <w:rPr>
          <w:rFonts w:ascii="Garamond" w:hAnsi="Garamond" w:cstheme="majorBidi"/>
          <w:sz w:val="24"/>
          <w:szCs w:val="24"/>
        </w:rPr>
        <w:t>Education Management Information System (EMIS)</w:t>
      </w:r>
    </w:p>
    <w:p w:rsidR="002E7533" w:rsidRPr="0030256B" w:rsidRDefault="002E7533" w:rsidP="009053EC">
      <w:pPr>
        <w:numPr>
          <w:ilvl w:val="0"/>
          <w:numId w:val="32"/>
        </w:numPr>
        <w:spacing w:after="0"/>
        <w:contextualSpacing/>
        <w:jc w:val="both"/>
        <w:rPr>
          <w:rFonts w:ascii="Garamond" w:hAnsi="Garamond" w:cstheme="majorBidi"/>
          <w:sz w:val="24"/>
          <w:szCs w:val="24"/>
          <w:lang w:val="en-GB"/>
        </w:rPr>
      </w:pPr>
      <w:r w:rsidRPr="0030256B">
        <w:rPr>
          <w:rFonts w:ascii="Garamond" w:hAnsi="Garamond" w:cstheme="majorBidi"/>
          <w:sz w:val="24"/>
          <w:szCs w:val="24"/>
        </w:rPr>
        <w:t>Education sector assessment and policy review</w:t>
      </w:r>
    </w:p>
    <w:p w:rsidR="002E7533" w:rsidRPr="0030256B" w:rsidRDefault="002E7533" w:rsidP="009053EC">
      <w:pPr>
        <w:numPr>
          <w:ilvl w:val="0"/>
          <w:numId w:val="32"/>
        </w:numPr>
        <w:spacing w:after="0"/>
        <w:contextualSpacing/>
        <w:jc w:val="both"/>
        <w:rPr>
          <w:rFonts w:ascii="Garamond" w:hAnsi="Garamond" w:cstheme="majorBidi"/>
          <w:b/>
          <w:sz w:val="24"/>
          <w:szCs w:val="24"/>
          <w:lang w:val="en-GB"/>
        </w:rPr>
      </w:pPr>
      <w:r w:rsidRPr="0030256B">
        <w:rPr>
          <w:rFonts w:ascii="Garamond" w:hAnsi="Garamond" w:cstheme="majorBidi"/>
          <w:sz w:val="24"/>
          <w:szCs w:val="24"/>
        </w:rPr>
        <w:t>Education Policy Development</w:t>
      </w:r>
    </w:p>
    <w:p w:rsidR="002E7533" w:rsidRPr="0030256B" w:rsidRDefault="002E7533" w:rsidP="009053EC">
      <w:pPr>
        <w:numPr>
          <w:ilvl w:val="0"/>
          <w:numId w:val="32"/>
        </w:numPr>
        <w:spacing w:after="0"/>
        <w:contextualSpacing/>
        <w:jc w:val="both"/>
        <w:rPr>
          <w:rFonts w:ascii="Garamond" w:hAnsi="Garamond" w:cstheme="majorBidi"/>
          <w:sz w:val="24"/>
          <w:szCs w:val="24"/>
          <w:lang w:val="en-GB"/>
        </w:rPr>
      </w:pPr>
      <w:r w:rsidRPr="0030256B">
        <w:rPr>
          <w:rFonts w:ascii="Garamond" w:hAnsi="Garamond" w:cstheme="majorBidi"/>
          <w:sz w:val="24"/>
          <w:szCs w:val="24"/>
        </w:rPr>
        <w:t>Resource Projection Techniques</w:t>
      </w:r>
    </w:p>
    <w:p w:rsidR="002E7533" w:rsidRPr="0030256B" w:rsidRDefault="002E7533" w:rsidP="009053EC">
      <w:pPr>
        <w:numPr>
          <w:ilvl w:val="0"/>
          <w:numId w:val="32"/>
        </w:numPr>
        <w:spacing w:after="0"/>
        <w:contextualSpacing/>
        <w:jc w:val="both"/>
        <w:rPr>
          <w:rFonts w:ascii="Garamond" w:hAnsi="Garamond" w:cstheme="majorBidi"/>
          <w:sz w:val="24"/>
          <w:szCs w:val="24"/>
          <w:lang w:val="en-GB"/>
        </w:rPr>
      </w:pPr>
      <w:r w:rsidRPr="0030256B">
        <w:rPr>
          <w:rFonts w:ascii="Garamond" w:hAnsi="Garamond" w:cstheme="majorBidi"/>
          <w:sz w:val="24"/>
          <w:szCs w:val="24"/>
        </w:rPr>
        <w:t>Financing Education</w:t>
      </w:r>
    </w:p>
    <w:p w:rsidR="002E7533" w:rsidRPr="0030256B" w:rsidRDefault="002E7533" w:rsidP="009053EC">
      <w:pPr>
        <w:numPr>
          <w:ilvl w:val="0"/>
          <w:numId w:val="32"/>
        </w:numPr>
        <w:spacing w:after="0"/>
        <w:contextualSpacing/>
        <w:jc w:val="both"/>
        <w:rPr>
          <w:rFonts w:ascii="Garamond" w:hAnsi="Garamond" w:cstheme="majorBidi"/>
          <w:sz w:val="24"/>
          <w:szCs w:val="24"/>
          <w:lang w:val="en-GB"/>
        </w:rPr>
      </w:pPr>
      <w:r w:rsidRPr="0030256B">
        <w:rPr>
          <w:rFonts w:ascii="Garamond" w:hAnsi="Garamond" w:cstheme="majorBidi"/>
          <w:sz w:val="24"/>
          <w:szCs w:val="24"/>
        </w:rPr>
        <w:t>Educational Monitoring</w:t>
      </w:r>
    </w:p>
    <w:p w:rsidR="002E7533" w:rsidRPr="0030256B" w:rsidRDefault="002E7533" w:rsidP="009053EC">
      <w:pPr>
        <w:numPr>
          <w:ilvl w:val="0"/>
          <w:numId w:val="32"/>
        </w:numPr>
        <w:spacing w:after="0"/>
        <w:contextualSpacing/>
        <w:jc w:val="both"/>
        <w:rPr>
          <w:rFonts w:ascii="Garamond" w:hAnsi="Garamond" w:cstheme="majorBidi"/>
          <w:sz w:val="24"/>
          <w:szCs w:val="24"/>
          <w:lang w:val="en-GB"/>
        </w:rPr>
      </w:pPr>
      <w:r w:rsidRPr="0030256B">
        <w:rPr>
          <w:rFonts w:ascii="Garamond" w:hAnsi="Garamond" w:cstheme="majorBidi"/>
          <w:sz w:val="24"/>
          <w:szCs w:val="24"/>
        </w:rPr>
        <w:t>Coordination with International Bodies</w:t>
      </w:r>
    </w:p>
    <w:p w:rsidR="002E7533" w:rsidRPr="0030256B" w:rsidRDefault="002E7533" w:rsidP="0026370B">
      <w:pPr>
        <w:jc w:val="both"/>
        <w:rPr>
          <w:rFonts w:ascii="Garamond" w:hAnsi="Garamond" w:cstheme="majorBidi"/>
          <w:b/>
          <w:bCs/>
          <w:sz w:val="24"/>
          <w:szCs w:val="24"/>
        </w:rPr>
      </w:pPr>
    </w:p>
    <w:p w:rsidR="0026370B" w:rsidRPr="0030256B" w:rsidRDefault="0026370B" w:rsidP="002E7533">
      <w:pPr>
        <w:jc w:val="right"/>
        <w:rPr>
          <w:rFonts w:ascii="Garamond" w:hAnsi="Garamond" w:cstheme="majorBidi"/>
          <w:b/>
          <w:bCs/>
          <w:sz w:val="24"/>
          <w:szCs w:val="24"/>
        </w:rPr>
      </w:pPr>
    </w:p>
    <w:p w:rsidR="0026370B" w:rsidRPr="0030256B" w:rsidRDefault="0026370B" w:rsidP="002E7533">
      <w:pPr>
        <w:jc w:val="right"/>
        <w:rPr>
          <w:rFonts w:ascii="Garamond" w:hAnsi="Garamond" w:cstheme="majorBidi"/>
          <w:b/>
          <w:bCs/>
          <w:sz w:val="24"/>
          <w:szCs w:val="24"/>
        </w:rPr>
      </w:pPr>
    </w:p>
    <w:p w:rsidR="0026370B" w:rsidRPr="0030256B" w:rsidRDefault="0026370B" w:rsidP="002E7533">
      <w:pPr>
        <w:jc w:val="right"/>
        <w:rPr>
          <w:rFonts w:ascii="Garamond" w:hAnsi="Garamond" w:cstheme="majorBidi"/>
          <w:b/>
          <w:bCs/>
          <w:sz w:val="24"/>
          <w:szCs w:val="24"/>
        </w:rPr>
      </w:pPr>
    </w:p>
    <w:p w:rsidR="0026370B" w:rsidRPr="0030256B" w:rsidRDefault="0026370B" w:rsidP="002E7533">
      <w:pPr>
        <w:jc w:val="right"/>
        <w:rPr>
          <w:rFonts w:ascii="Garamond" w:hAnsi="Garamond" w:cstheme="majorBidi"/>
          <w:b/>
          <w:bCs/>
          <w:sz w:val="24"/>
          <w:szCs w:val="24"/>
        </w:rPr>
      </w:pPr>
    </w:p>
    <w:p w:rsidR="0026370B" w:rsidRPr="0030256B" w:rsidRDefault="0026370B" w:rsidP="002E7533">
      <w:pPr>
        <w:jc w:val="right"/>
        <w:rPr>
          <w:rFonts w:ascii="Garamond" w:hAnsi="Garamond" w:cstheme="majorBidi"/>
          <w:b/>
          <w:bCs/>
          <w:sz w:val="24"/>
          <w:szCs w:val="24"/>
        </w:rPr>
      </w:pPr>
    </w:p>
    <w:p w:rsidR="0026370B" w:rsidRPr="0030256B" w:rsidRDefault="0026370B" w:rsidP="002E7533">
      <w:pPr>
        <w:jc w:val="right"/>
        <w:rPr>
          <w:rFonts w:ascii="Garamond" w:hAnsi="Garamond" w:cstheme="majorBidi"/>
          <w:b/>
          <w:bCs/>
          <w:sz w:val="24"/>
          <w:szCs w:val="24"/>
        </w:rPr>
      </w:pPr>
    </w:p>
    <w:p w:rsidR="0026370B" w:rsidRPr="0030256B" w:rsidRDefault="0026370B" w:rsidP="002E7533">
      <w:pPr>
        <w:jc w:val="right"/>
        <w:rPr>
          <w:rFonts w:ascii="Garamond" w:hAnsi="Garamond" w:cstheme="majorBidi"/>
          <w:b/>
          <w:bCs/>
          <w:sz w:val="24"/>
          <w:szCs w:val="24"/>
        </w:rPr>
      </w:pPr>
    </w:p>
    <w:p w:rsidR="0030256B" w:rsidRDefault="0030256B" w:rsidP="00D5295A">
      <w:pPr>
        <w:rPr>
          <w:rFonts w:ascii="Garamond" w:hAnsi="Garamond" w:cstheme="majorBidi"/>
          <w:b/>
          <w:bCs/>
          <w:sz w:val="24"/>
          <w:szCs w:val="24"/>
        </w:rPr>
      </w:pPr>
    </w:p>
    <w:p w:rsidR="00E8287E" w:rsidRDefault="00E8287E" w:rsidP="002E7533">
      <w:pPr>
        <w:jc w:val="right"/>
        <w:rPr>
          <w:rFonts w:ascii="Garamond" w:hAnsi="Garamond" w:cstheme="majorBidi"/>
          <w:b/>
          <w:bCs/>
          <w:sz w:val="24"/>
          <w:szCs w:val="24"/>
        </w:rPr>
      </w:pPr>
    </w:p>
    <w:p w:rsidR="00E8287E" w:rsidRDefault="00E8287E" w:rsidP="002E7533">
      <w:pPr>
        <w:jc w:val="right"/>
        <w:rPr>
          <w:rFonts w:ascii="Garamond" w:hAnsi="Garamond" w:cstheme="majorBidi"/>
          <w:b/>
          <w:bCs/>
          <w:sz w:val="24"/>
          <w:szCs w:val="24"/>
        </w:rPr>
      </w:pPr>
    </w:p>
    <w:p w:rsidR="00E8287E" w:rsidRDefault="00E8287E" w:rsidP="002E7533">
      <w:pPr>
        <w:jc w:val="right"/>
        <w:rPr>
          <w:rFonts w:ascii="Garamond" w:hAnsi="Garamond" w:cstheme="majorBidi"/>
          <w:b/>
          <w:bCs/>
          <w:sz w:val="24"/>
          <w:szCs w:val="24"/>
        </w:rPr>
      </w:pPr>
    </w:p>
    <w:p w:rsidR="002E7533" w:rsidRPr="0030256B" w:rsidRDefault="002E7533" w:rsidP="002E7533">
      <w:pPr>
        <w:jc w:val="right"/>
        <w:rPr>
          <w:rFonts w:ascii="Garamond" w:hAnsi="Garamond" w:cstheme="majorBidi"/>
          <w:b/>
          <w:bCs/>
          <w:sz w:val="24"/>
          <w:szCs w:val="24"/>
        </w:rPr>
      </w:pPr>
      <w:r w:rsidRPr="0030256B">
        <w:rPr>
          <w:rFonts w:ascii="Garamond" w:hAnsi="Garamond" w:cstheme="majorBidi"/>
          <w:b/>
          <w:bCs/>
          <w:sz w:val="24"/>
          <w:szCs w:val="24"/>
        </w:rPr>
        <w:t>Lesson 06</w:t>
      </w:r>
    </w:p>
    <w:p w:rsidR="002E7533" w:rsidRPr="0030256B" w:rsidRDefault="002E7533" w:rsidP="002E7533">
      <w:pPr>
        <w:jc w:val="center"/>
        <w:rPr>
          <w:rFonts w:ascii="Garamond" w:hAnsi="Garamond" w:cstheme="majorBidi"/>
          <w:b/>
          <w:bCs/>
          <w:sz w:val="24"/>
          <w:szCs w:val="24"/>
        </w:rPr>
      </w:pPr>
      <w:r w:rsidRPr="0030256B">
        <w:rPr>
          <w:rFonts w:ascii="Garamond" w:hAnsi="Garamond" w:cstheme="majorBidi"/>
          <w:b/>
          <w:bCs/>
          <w:sz w:val="24"/>
          <w:szCs w:val="24"/>
        </w:rPr>
        <w:t>GOVERNANCE &amp; PERFORMANCE – 1</w:t>
      </w:r>
    </w:p>
    <w:p w:rsidR="002E7533" w:rsidRPr="0030256B" w:rsidRDefault="002E7533" w:rsidP="00957FD1">
      <w:pPr>
        <w:spacing w:after="0"/>
        <w:jc w:val="both"/>
        <w:rPr>
          <w:rFonts w:ascii="Garamond" w:hAnsi="Garamond" w:cstheme="majorBidi"/>
          <w:b/>
          <w:bCs/>
          <w:sz w:val="24"/>
          <w:szCs w:val="24"/>
          <w:u w:val="single"/>
          <w:lang w:val="en-GB"/>
        </w:rPr>
      </w:pPr>
      <w:r w:rsidRPr="0030256B">
        <w:rPr>
          <w:rFonts w:ascii="Garamond" w:hAnsi="Garamond" w:cstheme="majorBidi"/>
          <w:b/>
          <w:bCs/>
          <w:sz w:val="24"/>
          <w:szCs w:val="24"/>
          <w:u w:val="single"/>
        </w:rPr>
        <w:t>Topic: 029 - Accountability</w:t>
      </w:r>
    </w:p>
    <w:p w:rsidR="002E7533" w:rsidRPr="0030256B" w:rsidRDefault="002E7533" w:rsidP="00957FD1">
      <w:pPr>
        <w:spacing w:after="0"/>
        <w:jc w:val="both"/>
        <w:rPr>
          <w:rFonts w:ascii="Garamond" w:hAnsi="Garamond" w:cstheme="majorBidi"/>
          <w:sz w:val="24"/>
          <w:szCs w:val="24"/>
          <w:lang w:val="en-GB"/>
        </w:rPr>
      </w:pPr>
      <w:r w:rsidRPr="0030256B">
        <w:rPr>
          <w:rFonts w:ascii="Garamond" w:hAnsi="Garamond" w:cstheme="majorBidi"/>
          <w:sz w:val="24"/>
          <w:szCs w:val="24"/>
        </w:rPr>
        <w:t>Accountability refers to processes or mechanisms whereby the performance or functions carried out by an individual or institution are subject to examination by appropriate authorities and relevant stakeholders. Public education is a major investment of financial and human resources and no country can afford to have a system which is not accountable. A sound accountability system defines channels to inform the public about education quality at every level, the progress of learners and the policies under consideration.</w:t>
      </w:r>
    </w:p>
    <w:p w:rsidR="002E7533" w:rsidRPr="0030256B" w:rsidRDefault="002E7533" w:rsidP="00957FD1">
      <w:pPr>
        <w:spacing w:after="0"/>
        <w:jc w:val="both"/>
        <w:rPr>
          <w:rFonts w:ascii="Garamond" w:hAnsi="Garamond" w:cstheme="majorBidi"/>
          <w:b/>
          <w:sz w:val="24"/>
          <w:szCs w:val="24"/>
          <w:lang w:val="en-GB"/>
        </w:rPr>
      </w:pPr>
      <w:r w:rsidRPr="0030256B">
        <w:rPr>
          <w:rFonts w:ascii="Garamond" w:hAnsi="Garamond" w:cstheme="majorBidi"/>
          <w:b/>
          <w:sz w:val="24"/>
          <w:szCs w:val="24"/>
        </w:rPr>
        <w:t>Categories of Accountability</w:t>
      </w:r>
    </w:p>
    <w:p w:rsidR="002E7533" w:rsidRPr="0030256B" w:rsidRDefault="002E7533" w:rsidP="00BB2B2B">
      <w:pPr>
        <w:numPr>
          <w:ilvl w:val="0"/>
          <w:numId w:val="33"/>
        </w:numPr>
        <w:spacing w:after="0"/>
        <w:jc w:val="both"/>
        <w:rPr>
          <w:rFonts w:ascii="Garamond" w:hAnsi="Garamond" w:cstheme="majorBidi"/>
          <w:sz w:val="24"/>
          <w:szCs w:val="24"/>
          <w:lang w:val="en-GB"/>
        </w:rPr>
      </w:pPr>
      <w:r w:rsidRPr="0030256B">
        <w:rPr>
          <w:rFonts w:ascii="Garamond" w:hAnsi="Garamond" w:cstheme="majorBidi"/>
          <w:sz w:val="24"/>
          <w:szCs w:val="24"/>
        </w:rPr>
        <w:t>Upward Accountability</w:t>
      </w:r>
      <w:r w:rsidR="00BB2B2B">
        <w:rPr>
          <w:rFonts w:ascii="Garamond" w:hAnsi="Garamond" w:cstheme="majorBidi"/>
          <w:sz w:val="24"/>
          <w:szCs w:val="24"/>
        </w:rPr>
        <w:t xml:space="preserve">: </w:t>
      </w:r>
      <w:r w:rsidR="00BB2B2B" w:rsidRPr="00BB2B2B">
        <w:rPr>
          <w:rFonts w:ascii="Garamond" w:hAnsi="Garamond" w:cstheme="majorBidi"/>
          <w:sz w:val="24"/>
          <w:szCs w:val="24"/>
        </w:rPr>
        <w:t>upward accountability refers to the processes and mechanisms whereby education providers or institutions are answerable to those above them in the education hierarchy.</w:t>
      </w:r>
    </w:p>
    <w:p w:rsidR="002E7533" w:rsidRPr="0030256B" w:rsidRDefault="002E7533" w:rsidP="00BB2B2B">
      <w:pPr>
        <w:numPr>
          <w:ilvl w:val="0"/>
          <w:numId w:val="33"/>
        </w:numPr>
        <w:spacing w:after="100" w:afterAutospacing="1"/>
        <w:jc w:val="both"/>
        <w:rPr>
          <w:rFonts w:ascii="Garamond" w:hAnsi="Garamond" w:cstheme="majorBidi"/>
          <w:sz w:val="24"/>
          <w:szCs w:val="24"/>
          <w:lang w:val="en-GB"/>
        </w:rPr>
      </w:pPr>
      <w:r w:rsidRPr="0030256B">
        <w:rPr>
          <w:rFonts w:ascii="Garamond" w:hAnsi="Garamond" w:cstheme="majorBidi"/>
          <w:sz w:val="24"/>
          <w:szCs w:val="24"/>
        </w:rPr>
        <w:t>Downward Accountability</w:t>
      </w:r>
      <w:r w:rsidR="00BB2B2B">
        <w:rPr>
          <w:rFonts w:ascii="Garamond" w:hAnsi="Garamond" w:cstheme="majorBidi"/>
          <w:sz w:val="24"/>
          <w:szCs w:val="24"/>
        </w:rPr>
        <w:t xml:space="preserve">: </w:t>
      </w:r>
      <w:r w:rsidR="00BB2B2B" w:rsidRPr="00BB2B2B">
        <w:rPr>
          <w:rFonts w:ascii="Garamond" w:hAnsi="Garamond" w:cstheme="majorBidi"/>
          <w:sz w:val="24"/>
          <w:szCs w:val="24"/>
        </w:rPr>
        <w:t>is the obligation that the provider or the institution has to the learners.</w:t>
      </w:r>
    </w:p>
    <w:p w:rsidR="002E7533" w:rsidRPr="0030256B" w:rsidRDefault="002E7533" w:rsidP="00BB2B2B">
      <w:pPr>
        <w:numPr>
          <w:ilvl w:val="0"/>
          <w:numId w:val="33"/>
        </w:numPr>
        <w:spacing w:after="0"/>
        <w:jc w:val="both"/>
        <w:rPr>
          <w:rFonts w:ascii="Garamond" w:hAnsi="Garamond" w:cstheme="majorBidi"/>
          <w:sz w:val="24"/>
          <w:szCs w:val="24"/>
          <w:lang w:val="en-GB"/>
        </w:rPr>
      </w:pPr>
      <w:r w:rsidRPr="0030256B">
        <w:rPr>
          <w:rFonts w:ascii="Garamond" w:hAnsi="Garamond" w:cstheme="majorBidi"/>
          <w:sz w:val="24"/>
          <w:szCs w:val="24"/>
        </w:rPr>
        <w:t>Outward Accountability</w:t>
      </w:r>
      <w:r w:rsidR="00BB2B2B">
        <w:rPr>
          <w:rFonts w:ascii="Garamond" w:hAnsi="Garamond" w:cstheme="majorBidi"/>
          <w:sz w:val="24"/>
          <w:szCs w:val="24"/>
        </w:rPr>
        <w:t xml:space="preserve">: </w:t>
      </w:r>
      <w:r w:rsidR="00BB2B2B" w:rsidRPr="00BB2B2B">
        <w:rPr>
          <w:rFonts w:ascii="Garamond" w:hAnsi="Garamond" w:cstheme="majorBidi"/>
          <w:sz w:val="24"/>
          <w:szCs w:val="24"/>
        </w:rPr>
        <w:t>outward accountability refers to being responsible to the wider community and public at large.</w:t>
      </w:r>
    </w:p>
    <w:p w:rsidR="002E7533" w:rsidRPr="0030256B" w:rsidRDefault="002E7533" w:rsidP="00957FD1">
      <w:pPr>
        <w:spacing w:after="0"/>
        <w:jc w:val="both"/>
        <w:rPr>
          <w:rFonts w:ascii="Garamond" w:hAnsi="Garamond" w:cstheme="majorBidi"/>
          <w:b/>
          <w:sz w:val="24"/>
          <w:szCs w:val="24"/>
          <w:lang w:val="en-GB"/>
        </w:rPr>
      </w:pPr>
      <w:r w:rsidRPr="0030256B">
        <w:rPr>
          <w:rFonts w:ascii="Garamond" w:hAnsi="Garamond" w:cstheme="majorBidi"/>
          <w:b/>
          <w:sz w:val="24"/>
          <w:szCs w:val="24"/>
        </w:rPr>
        <w:t>Financial Accountability</w:t>
      </w:r>
    </w:p>
    <w:p w:rsidR="002E7533" w:rsidRPr="0030256B" w:rsidRDefault="002E7533" w:rsidP="00957FD1">
      <w:pPr>
        <w:spacing w:after="0"/>
        <w:jc w:val="both"/>
        <w:rPr>
          <w:rFonts w:ascii="Garamond" w:hAnsi="Garamond" w:cstheme="majorBidi"/>
          <w:sz w:val="24"/>
          <w:szCs w:val="24"/>
          <w:lang w:val="en-GB"/>
        </w:rPr>
      </w:pPr>
      <w:r w:rsidRPr="0030256B">
        <w:rPr>
          <w:rFonts w:ascii="Garamond" w:hAnsi="Garamond" w:cstheme="majorBidi"/>
          <w:sz w:val="24"/>
          <w:szCs w:val="24"/>
        </w:rPr>
        <w:t>A set of processes and mechanisms that are designed to ensure that the funds are distributed equitably, reach the intended users or beneficiaries and are used properly according to the budget.</w:t>
      </w:r>
      <w:r w:rsidR="00BB2B2B" w:rsidRPr="00BB2B2B">
        <w:rPr>
          <w:rFonts w:ascii="Garamond" w:hAnsi="Garamond" w:cstheme="majorBidi"/>
          <w:sz w:val="24"/>
          <w:szCs w:val="24"/>
        </w:rPr>
        <w:t xml:space="preserve"> The lack of financial accountability leads to leakage, mismanagement of resources and inefficient use and it will ultimately affect quality learning.</w:t>
      </w:r>
    </w:p>
    <w:p w:rsidR="002E7533" w:rsidRPr="0030256B" w:rsidRDefault="002E7533" w:rsidP="00957FD1">
      <w:pPr>
        <w:spacing w:after="0"/>
        <w:jc w:val="both"/>
        <w:rPr>
          <w:rFonts w:ascii="Garamond" w:hAnsi="Garamond" w:cstheme="majorBidi"/>
          <w:b/>
          <w:sz w:val="24"/>
          <w:szCs w:val="24"/>
          <w:lang w:val="en-GB"/>
        </w:rPr>
      </w:pPr>
      <w:r w:rsidRPr="0030256B">
        <w:rPr>
          <w:rFonts w:ascii="Garamond" w:hAnsi="Garamond" w:cstheme="majorBidi"/>
          <w:b/>
          <w:sz w:val="24"/>
          <w:szCs w:val="24"/>
        </w:rPr>
        <w:t>Elements of Accountability</w:t>
      </w:r>
    </w:p>
    <w:p w:rsidR="002E7533" w:rsidRPr="0030256B" w:rsidRDefault="002E7533" w:rsidP="00957FD1">
      <w:pPr>
        <w:numPr>
          <w:ilvl w:val="0"/>
          <w:numId w:val="39"/>
        </w:numPr>
        <w:spacing w:after="0"/>
        <w:contextualSpacing/>
        <w:jc w:val="both"/>
        <w:rPr>
          <w:rFonts w:ascii="Garamond" w:hAnsi="Garamond" w:cstheme="majorBidi"/>
          <w:sz w:val="24"/>
          <w:szCs w:val="24"/>
          <w:lang w:val="en-GB"/>
        </w:rPr>
      </w:pPr>
      <w:r w:rsidRPr="0030256B">
        <w:rPr>
          <w:rFonts w:ascii="Garamond" w:hAnsi="Garamond" w:cstheme="majorBidi"/>
          <w:sz w:val="24"/>
          <w:szCs w:val="24"/>
        </w:rPr>
        <w:t>Answerability</w:t>
      </w:r>
    </w:p>
    <w:p w:rsidR="002E7533" w:rsidRPr="00BB2B2B" w:rsidRDefault="002E7533" w:rsidP="009053EC">
      <w:pPr>
        <w:numPr>
          <w:ilvl w:val="0"/>
          <w:numId w:val="39"/>
        </w:numPr>
        <w:spacing w:after="0"/>
        <w:contextualSpacing/>
        <w:jc w:val="both"/>
        <w:rPr>
          <w:rFonts w:ascii="Garamond" w:hAnsi="Garamond" w:cstheme="majorBidi"/>
          <w:sz w:val="24"/>
          <w:szCs w:val="24"/>
          <w:lang w:val="en-GB"/>
        </w:rPr>
      </w:pPr>
      <w:r w:rsidRPr="0030256B">
        <w:rPr>
          <w:rFonts w:ascii="Garamond" w:hAnsi="Garamond" w:cstheme="majorBidi"/>
          <w:sz w:val="24"/>
          <w:szCs w:val="24"/>
        </w:rPr>
        <w:t>Enforcement</w:t>
      </w:r>
    </w:p>
    <w:p w:rsidR="00BB2B2B" w:rsidRPr="0030256B" w:rsidRDefault="00BB2B2B" w:rsidP="009053EC">
      <w:pPr>
        <w:numPr>
          <w:ilvl w:val="0"/>
          <w:numId w:val="39"/>
        </w:numPr>
        <w:spacing w:after="0"/>
        <w:contextualSpacing/>
        <w:jc w:val="both"/>
        <w:rPr>
          <w:rFonts w:ascii="Garamond" w:hAnsi="Garamond" w:cstheme="majorBidi"/>
          <w:sz w:val="24"/>
          <w:szCs w:val="24"/>
          <w:lang w:val="en-GB"/>
        </w:rPr>
      </w:pPr>
      <w:r>
        <w:rPr>
          <w:rFonts w:ascii="Garamond" w:hAnsi="Garamond" w:cstheme="majorBidi"/>
          <w:sz w:val="24"/>
          <w:szCs w:val="24"/>
        </w:rPr>
        <w:t>Transparency</w:t>
      </w:r>
    </w:p>
    <w:p w:rsidR="00BB2B2B" w:rsidRDefault="00BB2B2B" w:rsidP="0026370B">
      <w:pPr>
        <w:spacing w:after="0"/>
        <w:jc w:val="both"/>
        <w:rPr>
          <w:rFonts w:ascii="Garamond" w:hAnsi="Garamond" w:cstheme="majorBidi"/>
          <w:b/>
          <w:sz w:val="24"/>
          <w:szCs w:val="24"/>
        </w:rPr>
      </w:pPr>
    </w:p>
    <w:p w:rsidR="002E7533" w:rsidRPr="0030256B" w:rsidRDefault="002E7533" w:rsidP="0026370B">
      <w:pPr>
        <w:spacing w:after="0"/>
        <w:jc w:val="both"/>
        <w:rPr>
          <w:rFonts w:ascii="Garamond" w:hAnsi="Garamond" w:cstheme="majorBidi"/>
          <w:b/>
          <w:sz w:val="24"/>
          <w:szCs w:val="24"/>
        </w:rPr>
      </w:pPr>
      <w:r w:rsidRPr="0030256B">
        <w:rPr>
          <w:rFonts w:ascii="Garamond" w:hAnsi="Garamond" w:cstheme="majorBidi"/>
          <w:b/>
          <w:sz w:val="24"/>
          <w:szCs w:val="24"/>
        </w:rPr>
        <w:t>Answerability</w:t>
      </w:r>
    </w:p>
    <w:p w:rsidR="002E7533" w:rsidRPr="0030256B" w:rsidRDefault="002E7533" w:rsidP="00957FD1">
      <w:pPr>
        <w:spacing w:after="0"/>
        <w:jc w:val="both"/>
        <w:rPr>
          <w:rFonts w:ascii="Garamond" w:hAnsi="Garamond" w:cstheme="majorBidi"/>
          <w:sz w:val="24"/>
          <w:szCs w:val="24"/>
          <w:lang w:val="en-GB"/>
        </w:rPr>
      </w:pPr>
      <w:r w:rsidRPr="0030256B">
        <w:rPr>
          <w:rFonts w:ascii="Garamond" w:hAnsi="Garamond" w:cstheme="majorBidi"/>
          <w:sz w:val="24"/>
          <w:szCs w:val="24"/>
        </w:rPr>
        <w:t>It is the obligation of the government, its agencies and public officials to provide information about their decisions and actions and to justify them to the public and the institutions of accountability tasked to do that.</w:t>
      </w:r>
    </w:p>
    <w:p w:rsidR="002E7533" w:rsidRPr="0030256B" w:rsidRDefault="002E7533" w:rsidP="00957FD1">
      <w:pPr>
        <w:spacing w:after="0"/>
        <w:jc w:val="both"/>
        <w:rPr>
          <w:rFonts w:ascii="Garamond" w:hAnsi="Garamond" w:cstheme="majorBidi"/>
          <w:b/>
          <w:sz w:val="24"/>
          <w:szCs w:val="24"/>
          <w:lang w:val="en-GB"/>
        </w:rPr>
      </w:pPr>
      <w:r w:rsidRPr="0030256B">
        <w:rPr>
          <w:rFonts w:ascii="Garamond" w:hAnsi="Garamond" w:cstheme="majorBidi"/>
          <w:b/>
          <w:sz w:val="24"/>
          <w:szCs w:val="24"/>
        </w:rPr>
        <w:t>Enforcement</w:t>
      </w:r>
    </w:p>
    <w:p w:rsidR="002E7533" w:rsidRDefault="002E7533" w:rsidP="00957FD1">
      <w:pPr>
        <w:jc w:val="both"/>
        <w:rPr>
          <w:rFonts w:ascii="Garamond" w:hAnsi="Garamond" w:cstheme="majorBidi"/>
          <w:sz w:val="24"/>
          <w:szCs w:val="24"/>
        </w:rPr>
      </w:pPr>
      <w:r w:rsidRPr="0030256B">
        <w:rPr>
          <w:rFonts w:ascii="Garamond" w:hAnsi="Garamond" w:cstheme="majorBidi"/>
          <w:sz w:val="24"/>
          <w:szCs w:val="24"/>
        </w:rPr>
        <w:t>It is the ability of the public or the institution responsible for accountability to impose sanctions on the offending party (individual or institution).</w:t>
      </w:r>
    </w:p>
    <w:p w:rsidR="00BB2B2B" w:rsidRDefault="00BB2B2B" w:rsidP="00957FD1">
      <w:pPr>
        <w:jc w:val="both"/>
        <w:rPr>
          <w:rFonts w:ascii="Garamond" w:hAnsi="Garamond" w:cstheme="majorBidi"/>
          <w:sz w:val="24"/>
          <w:szCs w:val="24"/>
          <w:lang w:val="en-GB"/>
        </w:rPr>
      </w:pPr>
      <w:r w:rsidRPr="00BB2B2B">
        <w:rPr>
          <w:rFonts w:ascii="Garamond" w:hAnsi="Garamond" w:cstheme="majorBidi"/>
          <w:b/>
          <w:bCs/>
          <w:sz w:val="24"/>
          <w:szCs w:val="24"/>
          <w:lang w:val="en-GB"/>
        </w:rPr>
        <w:t>Transparency</w:t>
      </w:r>
      <w:r w:rsidRPr="00BB2B2B">
        <w:rPr>
          <w:rFonts w:ascii="Garamond" w:hAnsi="Garamond" w:cstheme="majorBidi"/>
          <w:sz w:val="24"/>
          <w:szCs w:val="24"/>
          <w:lang w:val="en-GB"/>
        </w:rPr>
        <w:t xml:space="preserve"> </w:t>
      </w:r>
    </w:p>
    <w:p w:rsidR="00BB2B2B" w:rsidRPr="0030256B" w:rsidRDefault="00BB2B2B" w:rsidP="00957FD1">
      <w:pPr>
        <w:jc w:val="both"/>
        <w:rPr>
          <w:rFonts w:ascii="Garamond" w:hAnsi="Garamond" w:cstheme="majorBidi"/>
          <w:sz w:val="24"/>
          <w:szCs w:val="24"/>
          <w:lang w:val="en-GB"/>
        </w:rPr>
      </w:pPr>
      <w:r>
        <w:rPr>
          <w:rFonts w:ascii="Garamond" w:hAnsi="Garamond" w:cstheme="majorBidi"/>
          <w:sz w:val="24"/>
          <w:szCs w:val="24"/>
          <w:lang w:val="en-GB"/>
        </w:rPr>
        <w:lastRenderedPageBreak/>
        <w:t xml:space="preserve">It </w:t>
      </w:r>
      <w:r w:rsidRPr="00BB2B2B">
        <w:rPr>
          <w:rFonts w:ascii="Garamond" w:hAnsi="Garamond" w:cstheme="majorBidi"/>
          <w:sz w:val="24"/>
          <w:szCs w:val="24"/>
          <w:lang w:val="en-GB"/>
        </w:rPr>
        <w:t>is an important tool of accountability. When institutional operations are not transparent, it can increase transaction costs, reduce the efficiency of public services, distort the decision-making process and undermine social values. A transparent system promotes integrity and ethical behavior on the part of officials, which will improve the functioning of the education system. The presence of transparency enables the public to be informed of the results of its certain actions.</w:t>
      </w:r>
    </w:p>
    <w:p w:rsidR="00444EB3" w:rsidRDefault="00444EB3" w:rsidP="00957FD1">
      <w:pPr>
        <w:tabs>
          <w:tab w:val="left" w:pos="4800"/>
        </w:tabs>
        <w:jc w:val="both"/>
        <w:rPr>
          <w:rFonts w:ascii="Garamond" w:hAnsi="Garamond" w:cstheme="majorBidi"/>
          <w:b/>
          <w:bCs/>
          <w:sz w:val="24"/>
          <w:szCs w:val="24"/>
          <w:u w:val="single"/>
        </w:rPr>
      </w:pPr>
    </w:p>
    <w:p w:rsidR="002E7533" w:rsidRPr="0030256B" w:rsidRDefault="002E7533" w:rsidP="00957FD1">
      <w:pPr>
        <w:tabs>
          <w:tab w:val="left" w:pos="4800"/>
        </w:tabs>
        <w:jc w:val="both"/>
        <w:rPr>
          <w:rFonts w:ascii="Garamond" w:hAnsi="Garamond" w:cstheme="majorBidi"/>
          <w:b/>
          <w:bCs/>
          <w:sz w:val="24"/>
          <w:szCs w:val="24"/>
          <w:u w:val="single"/>
          <w:lang w:val="en-GB"/>
        </w:rPr>
      </w:pPr>
      <w:r w:rsidRPr="0030256B">
        <w:rPr>
          <w:rFonts w:ascii="Garamond" w:hAnsi="Garamond" w:cstheme="majorBidi"/>
          <w:b/>
          <w:bCs/>
          <w:sz w:val="24"/>
          <w:szCs w:val="24"/>
          <w:u w:val="single"/>
        </w:rPr>
        <w:t>Topic: 030 - Social Accountability Concept</w:t>
      </w:r>
    </w:p>
    <w:p w:rsidR="002E7533" w:rsidRPr="0030256B" w:rsidRDefault="002E7533" w:rsidP="00957FD1">
      <w:pPr>
        <w:spacing w:after="0"/>
        <w:jc w:val="both"/>
        <w:rPr>
          <w:rFonts w:ascii="Garamond" w:hAnsi="Garamond" w:cstheme="majorBidi"/>
          <w:b/>
          <w:sz w:val="24"/>
          <w:szCs w:val="24"/>
          <w:lang w:val="en-GB"/>
        </w:rPr>
      </w:pPr>
      <w:r w:rsidRPr="0030256B">
        <w:rPr>
          <w:rFonts w:ascii="Garamond" w:hAnsi="Garamond" w:cstheme="majorBidi"/>
          <w:b/>
          <w:sz w:val="24"/>
          <w:szCs w:val="24"/>
        </w:rPr>
        <w:t>Concept of Social Accountability</w:t>
      </w:r>
    </w:p>
    <w:p w:rsidR="002E7533" w:rsidRPr="0030256B" w:rsidRDefault="002E7533" w:rsidP="0026370B">
      <w:pPr>
        <w:spacing w:after="0"/>
        <w:jc w:val="both"/>
        <w:rPr>
          <w:rFonts w:ascii="Garamond" w:hAnsi="Garamond" w:cstheme="majorBidi"/>
          <w:sz w:val="24"/>
          <w:szCs w:val="24"/>
          <w:lang w:val="en-GB"/>
        </w:rPr>
      </w:pPr>
      <w:r w:rsidRPr="0030256B">
        <w:rPr>
          <w:rFonts w:ascii="Garamond" w:hAnsi="Garamond" w:cstheme="majorBidi"/>
          <w:sz w:val="24"/>
          <w:szCs w:val="24"/>
        </w:rPr>
        <w:t>Social accountability is a process where ordinary citizens and/or civil society organizations participate directly or indirectly in challenging accountability.</w:t>
      </w:r>
    </w:p>
    <w:p w:rsidR="002E7533" w:rsidRPr="0030256B" w:rsidRDefault="002E7533" w:rsidP="0026370B">
      <w:pPr>
        <w:spacing w:after="0"/>
        <w:jc w:val="both"/>
        <w:rPr>
          <w:rFonts w:ascii="Garamond" w:hAnsi="Garamond" w:cstheme="majorBidi"/>
          <w:b/>
          <w:sz w:val="24"/>
          <w:szCs w:val="24"/>
          <w:lang w:val="en-GB"/>
        </w:rPr>
      </w:pPr>
      <w:r w:rsidRPr="0030256B">
        <w:rPr>
          <w:rFonts w:ascii="Garamond" w:hAnsi="Garamond" w:cstheme="majorBidi"/>
          <w:b/>
          <w:sz w:val="24"/>
          <w:szCs w:val="24"/>
        </w:rPr>
        <w:t>Elections vs Social Accountability</w:t>
      </w:r>
    </w:p>
    <w:p w:rsidR="002E7533" w:rsidRPr="0030256B" w:rsidRDefault="002E7533" w:rsidP="0026370B">
      <w:pPr>
        <w:spacing w:after="0"/>
        <w:jc w:val="both"/>
        <w:rPr>
          <w:rFonts w:ascii="Garamond" w:hAnsi="Garamond" w:cstheme="majorBidi"/>
          <w:sz w:val="24"/>
          <w:szCs w:val="24"/>
          <w:lang w:val="en-GB"/>
        </w:rPr>
      </w:pPr>
      <w:r w:rsidRPr="0030256B">
        <w:rPr>
          <w:rFonts w:ascii="Garamond" w:hAnsi="Garamond" w:cstheme="majorBidi"/>
          <w:sz w:val="24"/>
          <w:szCs w:val="24"/>
        </w:rPr>
        <w:t xml:space="preserve">Elections are viewed as ‘blunt instrument’ as they do not enable citizens to participate effectively in public decision making or hold public officials accountable for particular decisions and behavior.  </w:t>
      </w:r>
    </w:p>
    <w:p w:rsidR="002E7533" w:rsidRPr="0030256B" w:rsidRDefault="002E7533" w:rsidP="0026370B">
      <w:pPr>
        <w:spacing w:after="0"/>
        <w:jc w:val="both"/>
        <w:rPr>
          <w:rFonts w:ascii="Garamond" w:hAnsi="Garamond" w:cstheme="majorBidi"/>
          <w:b/>
          <w:sz w:val="24"/>
          <w:szCs w:val="24"/>
          <w:lang w:val="en-GB"/>
        </w:rPr>
      </w:pPr>
      <w:r w:rsidRPr="0030256B">
        <w:rPr>
          <w:rFonts w:ascii="Garamond" w:hAnsi="Garamond" w:cstheme="majorBidi"/>
          <w:b/>
          <w:sz w:val="24"/>
          <w:szCs w:val="24"/>
        </w:rPr>
        <w:t>Traditional forms of Social Accountability</w:t>
      </w:r>
    </w:p>
    <w:p w:rsidR="002E7533" w:rsidRPr="0030256B" w:rsidRDefault="002E7533" w:rsidP="009053EC">
      <w:pPr>
        <w:numPr>
          <w:ilvl w:val="0"/>
          <w:numId w:val="34"/>
        </w:numPr>
        <w:spacing w:after="0"/>
        <w:jc w:val="both"/>
        <w:rPr>
          <w:rFonts w:ascii="Garamond" w:hAnsi="Garamond" w:cstheme="majorBidi"/>
          <w:sz w:val="24"/>
          <w:szCs w:val="24"/>
          <w:lang w:val="en-GB"/>
        </w:rPr>
      </w:pPr>
      <w:r w:rsidRPr="0030256B">
        <w:rPr>
          <w:rFonts w:ascii="Garamond" w:hAnsi="Garamond" w:cstheme="majorBidi"/>
          <w:sz w:val="24"/>
          <w:szCs w:val="24"/>
        </w:rPr>
        <w:t>Public demonstrations</w:t>
      </w:r>
    </w:p>
    <w:p w:rsidR="002E7533" w:rsidRPr="0030256B" w:rsidRDefault="002E7533" w:rsidP="009053EC">
      <w:pPr>
        <w:numPr>
          <w:ilvl w:val="0"/>
          <w:numId w:val="34"/>
        </w:numPr>
        <w:spacing w:after="0"/>
        <w:jc w:val="both"/>
        <w:rPr>
          <w:rFonts w:ascii="Garamond" w:hAnsi="Garamond" w:cstheme="majorBidi"/>
          <w:sz w:val="24"/>
          <w:szCs w:val="24"/>
          <w:lang w:val="en-GB"/>
        </w:rPr>
      </w:pPr>
      <w:r w:rsidRPr="0030256B">
        <w:rPr>
          <w:rFonts w:ascii="Garamond" w:hAnsi="Garamond" w:cstheme="majorBidi"/>
          <w:sz w:val="24"/>
          <w:szCs w:val="24"/>
        </w:rPr>
        <w:t>Advocacy campaigns</w:t>
      </w:r>
    </w:p>
    <w:p w:rsidR="002E7533" w:rsidRPr="0030256B" w:rsidRDefault="002E7533" w:rsidP="009053EC">
      <w:pPr>
        <w:numPr>
          <w:ilvl w:val="0"/>
          <w:numId w:val="34"/>
        </w:numPr>
        <w:spacing w:after="0"/>
        <w:jc w:val="both"/>
        <w:rPr>
          <w:rFonts w:ascii="Garamond" w:hAnsi="Garamond" w:cstheme="majorBidi"/>
          <w:sz w:val="24"/>
          <w:szCs w:val="24"/>
          <w:lang w:val="en-GB"/>
        </w:rPr>
      </w:pPr>
      <w:r w:rsidRPr="0030256B">
        <w:rPr>
          <w:rFonts w:ascii="Garamond" w:hAnsi="Garamond" w:cstheme="majorBidi"/>
          <w:sz w:val="24"/>
          <w:szCs w:val="24"/>
        </w:rPr>
        <w:t>Investigative journalism</w:t>
      </w:r>
    </w:p>
    <w:p w:rsidR="002E7533" w:rsidRPr="0030256B" w:rsidRDefault="002E7533" w:rsidP="009053EC">
      <w:pPr>
        <w:numPr>
          <w:ilvl w:val="0"/>
          <w:numId w:val="34"/>
        </w:numPr>
        <w:spacing w:after="0"/>
        <w:jc w:val="both"/>
        <w:rPr>
          <w:rFonts w:ascii="Garamond" w:hAnsi="Garamond" w:cstheme="majorBidi"/>
          <w:sz w:val="24"/>
          <w:szCs w:val="24"/>
          <w:lang w:val="en-GB"/>
        </w:rPr>
      </w:pPr>
      <w:r w:rsidRPr="0030256B">
        <w:rPr>
          <w:rFonts w:ascii="Garamond" w:hAnsi="Garamond" w:cstheme="majorBidi"/>
          <w:sz w:val="24"/>
          <w:szCs w:val="24"/>
        </w:rPr>
        <w:t>Participatory public policy making</w:t>
      </w:r>
    </w:p>
    <w:p w:rsidR="002E7533" w:rsidRPr="0030256B" w:rsidRDefault="002E7533" w:rsidP="009053EC">
      <w:pPr>
        <w:numPr>
          <w:ilvl w:val="0"/>
          <w:numId w:val="34"/>
        </w:numPr>
        <w:spacing w:after="0"/>
        <w:jc w:val="both"/>
        <w:rPr>
          <w:rFonts w:ascii="Garamond" w:hAnsi="Garamond" w:cstheme="majorBidi"/>
          <w:sz w:val="24"/>
          <w:szCs w:val="24"/>
          <w:lang w:val="en-GB"/>
        </w:rPr>
      </w:pPr>
      <w:r w:rsidRPr="0030256B">
        <w:rPr>
          <w:rFonts w:ascii="Garamond" w:hAnsi="Garamond" w:cstheme="majorBidi"/>
          <w:sz w:val="24"/>
          <w:szCs w:val="24"/>
        </w:rPr>
        <w:t>Public expenditure tracking</w:t>
      </w:r>
    </w:p>
    <w:p w:rsidR="00957FD1" w:rsidRPr="0030256B" w:rsidRDefault="00957FD1" w:rsidP="0026370B">
      <w:pPr>
        <w:spacing w:after="0"/>
        <w:jc w:val="both"/>
        <w:rPr>
          <w:rFonts w:ascii="Garamond" w:hAnsi="Garamond" w:cstheme="majorBidi"/>
          <w:b/>
          <w:sz w:val="24"/>
          <w:szCs w:val="24"/>
        </w:rPr>
      </w:pPr>
    </w:p>
    <w:p w:rsidR="002E7533" w:rsidRPr="0030256B" w:rsidRDefault="002E7533" w:rsidP="0026370B">
      <w:pPr>
        <w:spacing w:after="0"/>
        <w:jc w:val="both"/>
        <w:rPr>
          <w:rFonts w:ascii="Garamond" w:hAnsi="Garamond" w:cstheme="majorBidi"/>
          <w:b/>
          <w:sz w:val="24"/>
          <w:szCs w:val="24"/>
          <w:lang w:val="en-GB"/>
        </w:rPr>
      </w:pPr>
      <w:r w:rsidRPr="0030256B">
        <w:rPr>
          <w:rFonts w:ascii="Garamond" w:hAnsi="Garamond" w:cstheme="majorBidi"/>
          <w:b/>
          <w:sz w:val="24"/>
          <w:szCs w:val="24"/>
        </w:rPr>
        <w:t>Social Accountability in Education</w:t>
      </w:r>
    </w:p>
    <w:p w:rsidR="002E7533" w:rsidRPr="0030256B" w:rsidRDefault="002E7533" w:rsidP="0026370B">
      <w:pPr>
        <w:spacing w:after="0"/>
        <w:jc w:val="both"/>
        <w:rPr>
          <w:rFonts w:ascii="Garamond" w:hAnsi="Garamond" w:cstheme="majorBidi"/>
          <w:sz w:val="24"/>
          <w:szCs w:val="24"/>
          <w:lang w:val="en-GB"/>
        </w:rPr>
      </w:pPr>
      <w:r w:rsidRPr="0030256B">
        <w:rPr>
          <w:rFonts w:ascii="Garamond" w:hAnsi="Garamond" w:cstheme="majorBidi"/>
          <w:sz w:val="24"/>
          <w:szCs w:val="24"/>
          <w:lang w:val="en-GB"/>
        </w:rPr>
        <w:t>The educational governors may make a system of social accountability where citizens may individually or collectively:</w:t>
      </w:r>
    </w:p>
    <w:p w:rsidR="002E7533" w:rsidRPr="0030256B" w:rsidRDefault="002E7533" w:rsidP="009053EC">
      <w:pPr>
        <w:numPr>
          <w:ilvl w:val="0"/>
          <w:numId w:val="35"/>
        </w:numPr>
        <w:spacing w:after="0"/>
        <w:jc w:val="both"/>
        <w:rPr>
          <w:rFonts w:ascii="Garamond" w:hAnsi="Garamond" w:cstheme="majorBidi"/>
          <w:sz w:val="24"/>
          <w:szCs w:val="24"/>
          <w:lang w:val="en-GB"/>
        </w:rPr>
      </w:pPr>
      <w:r w:rsidRPr="0030256B">
        <w:rPr>
          <w:rFonts w:ascii="Garamond" w:hAnsi="Garamond" w:cstheme="majorBidi"/>
          <w:sz w:val="24"/>
          <w:szCs w:val="24"/>
        </w:rPr>
        <w:t>Collect performance and system information such as ease of access, quality of education, available funds and utilization patterns.</w:t>
      </w:r>
    </w:p>
    <w:p w:rsidR="002E7533" w:rsidRPr="0030256B" w:rsidRDefault="002E7533" w:rsidP="009053EC">
      <w:pPr>
        <w:numPr>
          <w:ilvl w:val="0"/>
          <w:numId w:val="35"/>
        </w:numPr>
        <w:spacing w:after="0"/>
        <w:jc w:val="both"/>
        <w:rPr>
          <w:rFonts w:ascii="Garamond" w:hAnsi="Garamond" w:cstheme="majorBidi"/>
          <w:sz w:val="24"/>
          <w:szCs w:val="24"/>
          <w:lang w:val="en-GB"/>
        </w:rPr>
      </w:pPr>
      <w:r w:rsidRPr="0030256B">
        <w:rPr>
          <w:rFonts w:ascii="Garamond" w:hAnsi="Garamond" w:cstheme="majorBidi"/>
          <w:sz w:val="24"/>
          <w:szCs w:val="24"/>
        </w:rPr>
        <w:t>Assess the accountability challenges in the education sector</w:t>
      </w:r>
    </w:p>
    <w:p w:rsidR="002E7533" w:rsidRPr="0030256B" w:rsidRDefault="002E7533" w:rsidP="009053EC">
      <w:pPr>
        <w:numPr>
          <w:ilvl w:val="0"/>
          <w:numId w:val="35"/>
        </w:numPr>
        <w:spacing w:after="0"/>
        <w:jc w:val="both"/>
        <w:rPr>
          <w:rFonts w:ascii="Garamond" w:hAnsi="Garamond" w:cstheme="majorBidi"/>
          <w:sz w:val="24"/>
          <w:szCs w:val="24"/>
          <w:lang w:val="en-GB"/>
        </w:rPr>
      </w:pPr>
      <w:r w:rsidRPr="0030256B">
        <w:rPr>
          <w:rFonts w:ascii="Garamond" w:hAnsi="Garamond" w:cstheme="majorBidi"/>
          <w:sz w:val="24"/>
          <w:szCs w:val="24"/>
        </w:rPr>
        <w:t>Assess existing social accountability initiatives and their experience</w:t>
      </w:r>
    </w:p>
    <w:p w:rsidR="002E7533" w:rsidRPr="0030256B" w:rsidRDefault="002E7533" w:rsidP="009053EC">
      <w:pPr>
        <w:numPr>
          <w:ilvl w:val="0"/>
          <w:numId w:val="35"/>
        </w:numPr>
        <w:spacing w:after="0"/>
        <w:jc w:val="both"/>
        <w:rPr>
          <w:rFonts w:ascii="Garamond" w:hAnsi="Garamond" w:cstheme="majorBidi"/>
          <w:sz w:val="24"/>
          <w:szCs w:val="24"/>
          <w:lang w:val="en-GB"/>
        </w:rPr>
      </w:pPr>
      <w:r w:rsidRPr="0030256B">
        <w:rPr>
          <w:rFonts w:ascii="Garamond" w:hAnsi="Garamond" w:cstheme="majorBidi"/>
          <w:sz w:val="24"/>
          <w:szCs w:val="24"/>
        </w:rPr>
        <w:t>Design a social accountability strategy</w:t>
      </w:r>
    </w:p>
    <w:p w:rsidR="002E7533" w:rsidRPr="0030256B" w:rsidRDefault="002E7533" w:rsidP="009053EC">
      <w:pPr>
        <w:numPr>
          <w:ilvl w:val="0"/>
          <w:numId w:val="35"/>
        </w:numPr>
        <w:spacing w:before="240" w:after="0"/>
        <w:jc w:val="both"/>
        <w:rPr>
          <w:rFonts w:ascii="Garamond" w:hAnsi="Garamond" w:cstheme="majorBidi"/>
          <w:sz w:val="24"/>
          <w:szCs w:val="24"/>
          <w:lang w:val="en-GB"/>
        </w:rPr>
      </w:pPr>
      <w:r w:rsidRPr="0030256B">
        <w:rPr>
          <w:rFonts w:ascii="Garamond" w:hAnsi="Garamond" w:cstheme="majorBidi"/>
          <w:sz w:val="24"/>
          <w:szCs w:val="24"/>
        </w:rPr>
        <w:t xml:space="preserve">Monitor and enforce actions. </w:t>
      </w:r>
    </w:p>
    <w:p w:rsidR="002E7533" w:rsidRPr="0030256B" w:rsidRDefault="002E7533" w:rsidP="0026370B">
      <w:pPr>
        <w:spacing w:before="240"/>
        <w:jc w:val="both"/>
        <w:rPr>
          <w:rFonts w:ascii="Garamond" w:hAnsi="Garamond" w:cstheme="majorBidi"/>
          <w:b/>
          <w:bCs/>
          <w:sz w:val="24"/>
          <w:szCs w:val="24"/>
          <w:u w:val="single"/>
        </w:rPr>
      </w:pPr>
      <w:r w:rsidRPr="0030256B">
        <w:rPr>
          <w:rFonts w:ascii="Garamond" w:hAnsi="Garamond" w:cstheme="majorBidi"/>
          <w:b/>
          <w:bCs/>
          <w:sz w:val="24"/>
          <w:szCs w:val="24"/>
          <w:u w:val="single"/>
        </w:rPr>
        <w:t>Topic: 031 - Social Accountability (Public Expenditure Management)</w:t>
      </w:r>
    </w:p>
    <w:p w:rsidR="0026370B" w:rsidRPr="0030256B" w:rsidRDefault="002E7533" w:rsidP="0026370B">
      <w:pPr>
        <w:jc w:val="both"/>
        <w:rPr>
          <w:rFonts w:ascii="Garamond" w:hAnsi="Garamond" w:cstheme="majorBidi"/>
          <w:sz w:val="24"/>
          <w:szCs w:val="24"/>
        </w:rPr>
      </w:pPr>
      <w:r w:rsidRPr="0030256B">
        <w:rPr>
          <w:rFonts w:ascii="Garamond" w:hAnsi="Garamond" w:cstheme="majorBidi"/>
          <w:sz w:val="24"/>
          <w:szCs w:val="24"/>
        </w:rPr>
        <w:t>Public Expenditure Management is a tool for social accountability.</w:t>
      </w:r>
      <w:r w:rsidRPr="0030256B">
        <w:rPr>
          <w:rFonts w:ascii="Garamond" w:hAnsi="Garamond" w:cstheme="majorBidi"/>
          <w:sz w:val="24"/>
          <w:szCs w:val="24"/>
          <w:lang w:val="en-GB"/>
        </w:rPr>
        <w:t xml:space="preserve"> </w:t>
      </w:r>
      <w:r w:rsidRPr="0030256B">
        <w:rPr>
          <w:rFonts w:ascii="Garamond" w:hAnsi="Garamond" w:cstheme="majorBidi"/>
          <w:sz w:val="24"/>
          <w:szCs w:val="24"/>
        </w:rPr>
        <w:t>For good education outcomes, it is important to ensure that the management and disbursement of public funds and goods are transparent and in line with norms. Public Expenditure Management (PEM) focuses on outcomes and sees expenditures as a means to produce outputs which are needed to achieve desired outcomes.</w:t>
      </w:r>
      <w:r w:rsidRPr="0030256B">
        <w:rPr>
          <w:rFonts w:ascii="Garamond" w:hAnsi="Garamond" w:cstheme="majorBidi"/>
          <w:sz w:val="24"/>
          <w:szCs w:val="24"/>
          <w:lang w:val="en-GB"/>
        </w:rPr>
        <w:t xml:space="preserve"> </w:t>
      </w:r>
      <w:r w:rsidRPr="0030256B">
        <w:rPr>
          <w:rFonts w:ascii="Garamond" w:hAnsi="Garamond" w:cstheme="majorBidi"/>
          <w:sz w:val="24"/>
          <w:szCs w:val="24"/>
        </w:rPr>
        <w:t xml:space="preserve">On the other hand, conventional budgeting (CB) focuses narrowly on expenditures on inputs. In CB, good budget is one which follows rules and procedures. In PEM, a good budget is one that produces outputs that lead to improvements in desired outcomes. </w:t>
      </w:r>
    </w:p>
    <w:bookmarkStart w:id="13" w:name="_Toc430016585"/>
    <w:p w:rsidR="002E7533" w:rsidRPr="0030256B" w:rsidRDefault="002E7533" w:rsidP="0026370B">
      <w:pPr>
        <w:jc w:val="both"/>
        <w:rPr>
          <w:rFonts w:ascii="Garamond" w:hAnsi="Garamond" w:cstheme="majorBidi"/>
          <w:sz w:val="24"/>
          <w:szCs w:val="24"/>
        </w:rPr>
      </w:pPr>
      <w:r w:rsidRPr="0030256B">
        <w:rPr>
          <w:rFonts w:ascii="Garamond" w:hAnsi="Garamond" w:cstheme="majorBidi"/>
          <w:noProof/>
          <w:sz w:val="24"/>
          <w:szCs w:val="24"/>
        </w:rPr>
        <mc:AlternateContent>
          <mc:Choice Requires="wps">
            <w:drawing>
              <wp:anchor distT="0" distB="0" distL="114300" distR="114300" simplePos="0" relativeHeight="251659264" behindDoc="0" locked="0" layoutInCell="1" allowOverlap="1" wp14:anchorId="727D1DF2" wp14:editId="44F2C181">
                <wp:simplePos x="0" y="0"/>
                <wp:positionH relativeFrom="column">
                  <wp:posOffset>940279</wp:posOffset>
                </wp:positionH>
                <wp:positionV relativeFrom="paragraph">
                  <wp:posOffset>33978</wp:posOffset>
                </wp:positionV>
                <wp:extent cx="3959225" cy="2976114"/>
                <wp:effectExtent l="0" t="0" r="3175" b="0"/>
                <wp:wrapNone/>
                <wp:docPr id="6" name="Text Box 6"/>
                <wp:cNvGraphicFramePr/>
                <a:graphic xmlns:a="http://schemas.openxmlformats.org/drawingml/2006/main">
                  <a:graphicData uri="http://schemas.microsoft.com/office/word/2010/wordprocessingShape">
                    <wps:wsp>
                      <wps:cNvSpPr txBox="1"/>
                      <wps:spPr>
                        <a:xfrm>
                          <a:off x="0" y="0"/>
                          <a:ext cx="3959225" cy="2976114"/>
                        </a:xfrm>
                        <a:prstGeom prst="rect">
                          <a:avLst/>
                        </a:prstGeom>
                        <a:solidFill>
                          <a:sysClr val="window" lastClr="FFFFFF"/>
                        </a:solidFill>
                        <a:ln w="6350">
                          <a:noFill/>
                        </a:ln>
                        <a:effectLst/>
                      </wps:spPr>
                      <wps:txbx>
                        <w:txbxContent>
                          <w:p w:rsidR="00C45673" w:rsidRDefault="00C45673" w:rsidP="002E7533">
                            <w:r w:rsidRPr="00490D41">
                              <w:rPr>
                                <w:noProof/>
                              </w:rPr>
                              <w:drawing>
                                <wp:inline distT="0" distB="0" distL="0" distR="0" wp14:anchorId="430F575F" wp14:editId="3E97B972">
                                  <wp:extent cx="3769995" cy="2922960"/>
                                  <wp:effectExtent l="0" t="0" r="0" b="0"/>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left:0;text-align:left;margin-left:74.05pt;margin-top:2.7pt;width:311.75pt;height:234.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" fillcolor="window" stroked="f" strokeweight=".5pt">
                <v:textbox>
                  <w:txbxContent>
                    <w:p w:rsidR="00C45673" w:rsidRDefault="00C45673" w:rsidP="002E7533">
                      <w:r w:rsidRPr="00490D41">
                        <w:rPr>
                          <w:noProof/>
                          <w:lang w:val="en-GB" w:eastAsia="en-GB"/>
                        </w:rPr>
                        <w:drawing>
                          <wp:inline distT="0" distB="0" distL="0" distR="0" wp14:anchorId="430F575F" wp14:editId="3E97B972">
                            <wp:extent cx="3769995" cy="2922960"/>
                            <wp:effectExtent l="0" t="0" r="0" b="0"/>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3" r:lo="rId14" r:qs="rId15" r:cs="rId16"/>
                              </a:graphicData>
                            </a:graphic>
                          </wp:inline>
                        </w:drawing>
                      </w:r>
                    </w:p>
                  </w:txbxContent>
                </v:textbox>
              </v:shape>
            </w:pict>
          </mc:Fallback>
        </mc:AlternateContent>
      </w:r>
      <w:bookmarkEnd w:id="13"/>
    </w:p>
    <w:p w:rsidR="002E7533" w:rsidRPr="0030256B" w:rsidRDefault="002E7533" w:rsidP="0026370B">
      <w:pPr>
        <w:jc w:val="both"/>
        <w:rPr>
          <w:rFonts w:ascii="Garamond" w:hAnsi="Garamond" w:cstheme="majorBidi"/>
          <w:sz w:val="24"/>
          <w:szCs w:val="24"/>
        </w:rPr>
      </w:pPr>
    </w:p>
    <w:p w:rsidR="002E7533" w:rsidRPr="0030256B" w:rsidRDefault="002E7533" w:rsidP="0026370B">
      <w:pPr>
        <w:jc w:val="both"/>
        <w:rPr>
          <w:rFonts w:ascii="Garamond" w:hAnsi="Garamond" w:cstheme="majorBidi"/>
          <w:sz w:val="24"/>
          <w:szCs w:val="24"/>
        </w:rPr>
      </w:pPr>
    </w:p>
    <w:p w:rsidR="002E7533" w:rsidRPr="0030256B" w:rsidRDefault="002E7533" w:rsidP="0026370B">
      <w:pPr>
        <w:jc w:val="both"/>
        <w:rPr>
          <w:rFonts w:ascii="Garamond" w:hAnsi="Garamond" w:cstheme="majorBidi"/>
          <w:sz w:val="24"/>
          <w:szCs w:val="24"/>
        </w:rPr>
      </w:pPr>
    </w:p>
    <w:p w:rsidR="002E7533" w:rsidRPr="0030256B" w:rsidRDefault="002E7533" w:rsidP="0026370B">
      <w:pPr>
        <w:jc w:val="both"/>
        <w:rPr>
          <w:rFonts w:ascii="Garamond" w:hAnsi="Garamond" w:cstheme="majorBidi"/>
          <w:sz w:val="24"/>
          <w:szCs w:val="24"/>
        </w:rPr>
      </w:pPr>
    </w:p>
    <w:p w:rsidR="002E7533" w:rsidRPr="0030256B" w:rsidRDefault="002E7533" w:rsidP="0026370B">
      <w:pPr>
        <w:jc w:val="both"/>
        <w:rPr>
          <w:rFonts w:ascii="Garamond" w:hAnsi="Garamond" w:cstheme="majorBidi"/>
          <w:sz w:val="24"/>
          <w:szCs w:val="24"/>
        </w:rPr>
      </w:pPr>
    </w:p>
    <w:p w:rsidR="002E7533" w:rsidRPr="0030256B" w:rsidRDefault="002E7533" w:rsidP="0026370B">
      <w:pPr>
        <w:jc w:val="both"/>
        <w:rPr>
          <w:rFonts w:ascii="Garamond" w:hAnsi="Garamond" w:cstheme="majorBidi"/>
          <w:sz w:val="24"/>
          <w:szCs w:val="24"/>
        </w:rPr>
      </w:pPr>
    </w:p>
    <w:p w:rsidR="002E7533" w:rsidRPr="0030256B" w:rsidRDefault="002E7533" w:rsidP="0026370B">
      <w:pPr>
        <w:spacing w:after="100" w:afterAutospacing="1"/>
        <w:jc w:val="both"/>
        <w:rPr>
          <w:rFonts w:ascii="Garamond" w:hAnsi="Garamond" w:cstheme="majorBidi"/>
          <w:b/>
          <w:sz w:val="24"/>
          <w:szCs w:val="24"/>
        </w:rPr>
      </w:pPr>
    </w:p>
    <w:p w:rsidR="002E7533" w:rsidRPr="0030256B" w:rsidRDefault="002E7533" w:rsidP="0026370B">
      <w:pPr>
        <w:spacing w:after="100" w:afterAutospacing="1"/>
        <w:jc w:val="both"/>
        <w:rPr>
          <w:rFonts w:ascii="Garamond" w:hAnsi="Garamond" w:cstheme="majorBidi"/>
          <w:b/>
          <w:sz w:val="24"/>
          <w:szCs w:val="24"/>
        </w:rPr>
      </w:pPr>
    </w:p>
    <w:p w:rsidR="002E7533" w:rsidRPr="0030256B" w:rsidRDefault="002E7533" w:rsidP="0026370B">
      <w:pPr>
        <w:spacing w:after="100" w:afterAutospacing="1"/>
        <w:jc w:val="both"/>
        <w:rPr>
          <w:rFonts w:ascii="Garamond" w:hAnsi="Garamond" w:cstheme="majorBidi"/>
          <w:b/>
          <w:sz w:val="24"/>
          <w:szCs w:val="24"/>
          <w:lang w:val="en-GB"/>
        </w:rPr>
      </w:pPr>
      <w:r w:rsidRPr="0030256B">
        <w:rPr>
          <w:rFonts w:ascii="Garamond" w:hAnsi="Garamond" w:cstheme="majorBidi"/>
          <w:b/>
          <w:sz w:val="24"/>
          <w:szCs w:val="24"/>
        </w:rPr>
        <w:t>Fig:  Entry Points for Civil Society to Influence Budget Processes</w:t>
      </w:r>
    </w:p>
    <w:p w:rsidR="00D5295A" w:rsidRPr="00E8287E" w:rsidRDefault="002E7533" w:rsidP="00E8287E">
      <w:pPr>
        <w:spacing w:after="0"/>
        <w:jc w:val="both"/>
        <w:rPr>
          <w:rFonts w:ascii="Garamond" w:hAnsi="Garamond" w:cstheme="majorBidi"/>
          <w:sz w:val="24"/>
          <w:szCs w:val="24"/>
          <w:lang w:val="en-GB"/>
        </w:rPr>
      </w:pPr>
      <w:r w:rsidRPr="0030256B">
        <w:rPr>
          <w:rFonts w:ascii="Garamond" w:hAnsi="Garamond" w:cstheme="majorBidi"/>
          <w:sz w:val="24"/>
          <w:szCs w:val="24"/>
        </w:rPr>
        <w:t>In education PEM provides a system of account key ability and control over the actions of the government in a democracy.</w:t>
      </w:r>
    </w:p>
    <w:p w:rsidR="002E7533" w:rsidRPr="0030256B" w:rsidRDefault="00E8287E" w:rsidP="00E256E4">
      <w:pPr>
        <w:spacing w:before="240" w:after="0"/>
        <w:jc w:val="both"/>
        <w:rPr>
          <w:rFonts w:ascii="Garamond" w:hAnsi="Garamond" w:cstheme="majorBidi"/>
          <w:b/>
          <w:bCs/>
          <w:sz w:val="24"/>
          <w:szCs w:val="24"/>
          <w:u w:val="single"/>
        </w:rPr>
      </w:pPr>
      <w:r>
        <w:rPr>
          <w:rFonts w:ascii="Garamond" w:hAnsi="Garamond" w:cstheme="majorBidi"/>
          <w:b/>
          <w:bCs/>
          <w:sz w:val="24"/>
          <w:szCs w:val="24"/>
          <w:u w:val="single"/>
        </w:rPr>
        <w:t>Top</w:t>
      </w:r>
      <w:r w:rsidR="002E7533" w:rsidRPr="0030256B">
        <w:rPr>
          <w:rFonts w:ascii="Garamond" w:hAnsi="Garamond" w:cstheme="majorBidi"/>
          <w:b/>
          <w:bCs/>
          <w:sz w:val="24"/>
          <w:szCs w:val="24"/>
          <w:u w:val="single"/>
        </w:rPr>
        <w:t>ic: 032 - Citizen Report Cards and Social Audit</w:t>
      </w:r>
    </w:p>
    <w:p w:rsidR="002E7533" w:rsidRPr="0030256B" w:rsidRDefault="002E7533" w:rsidP="00E256E4">
      <w:pPr>
        <w:spacing w:after="0"/>
        <w:jc w:val="both"/>
        <w:rPr>
          <w:rFonts w:ascii="Garamond" w:hAnsi="Garamond" w:cstheme="majorBidi"/>
          <w:sz w:val="24"/>
          <w:szCs w:val="24"/>
        </w:rPr>
      </w:pPr>
      <w:r w:rsidRPr="0030256B">
        <w:rPr>
          <w:rFonts w:ascii="Garamond" w:hAnsi="Garamond" w:cstheme="majorBidi"/>
          <w:sz w:val="24"/>
          <w:szCs w:val="24"/>
        </w:rPr>
        <w:t>Citizen report cards are feedback mechanisms used to make public agencies listen and respond to citizen concerns. Citizen report cards evaluate different service providers from a user perspective and thereby make the service providers more accountable to the citizens. Citizen report cards have been successfully used in Benglore (India); Philippines; Kenya; Ukraine and Uganda. The use of citizen report cards—as performance monitoring and feedback mechanisms—has gained currency since the late 1990s. During the first Citizen Report Card in Bangalore, most public service providers received low ratings from the people. Subsequently media involvement and consultations brought issues of service-delivery into the public domain. With the second report card in 1999, these improvements were reflected in the somewhat better ratings that the agencies received. The third Citizen Report Card in Bangalore completed in 2003, showed a marked improvement in services (Paul, 2005).</w:t>
      </w:r>
    </w:p>
    <w:p w:rsidR="002E7533" w:rsidRPr="0030256B" w:rsidRDefault="002E7533" w:rsidP="00E256E4">
      <w:pPr>
        <w:spacing w:before="240" w:after="0"/>
        <w:jc w:val="both"/>
        <w:rPr>
          <w:rFonts w:ascii="Garamond" w:hAnsi="Garamond" w:cstheme="majorBidi"/>
          <w:sz w:val="24"/>
          <w:szCs w:val="24"/>
          <w:lang w:val="en-GB"/>
        </w:rPr>
      </w:pPr>
      <w:r w:rsidRPr="0030256B">
        <w:rPr>
          <w:rFonts w:ascii="Garamond" w:hAnsi="Garamond" w:cstheme="majorBidi"/>
          <w:sz w:val="24"/>
          <w:szCs w:val="24"/>
        </w:rPr>
        <w:t>Across Asia, social audits are proving useful in promoting public accountability and responsiveness. In one Bangladesh project, for instance, the participation of over 125,000 people from 250 communities, most of them women, led to their voice being counted in the provision of health and family planning services. In Pakistan, Asian Development Bank and other organizations are  investing in building civil society capacity to interact with the local government system as policy advocates and monitors of public accountability.</w:t>
      </w:r>
    </w:p>
    <w:p w:rsidR="002E7533" w:rsidRPr="0030256B" w:rsidRDefault="002E7533" w:rsidP="00E256E4">
      <w:pPr>
        <w:spacing w:before="240" w:after="0"/>
        <w:jc w:val="both"/>
        <w:rPr>
          <w:rFonts w:ascii="Garamond" w:hAnsi="Garamond" w:cstheme="majorBidi"/>
          <w:b/>
          <w:sz w:val="24"/>
          <w:szCs w:val="24"/>
          <w:lang w:val="en-GB"/>
        </w:rPr>
      </w:pPr>
      <w:r w:rsidRPr="0030256B">
        <w:rPr>
          <w:rFonts w:ascii="Garamond" w:hAnsi="Garamond" w:cstheme="majorBidi"/>
          <w:b/>
          <w:sz w:val="24"/>
          <w:szCs w:val="24"/>
        </w:rPr>
        <w:t>Accountability Reports</w:t>
      </w:r>
    </w:p>
    <w:p w:rsidR="002E7533" w:rsidRPr="0030256B" w:rsidRDefault="002E7533" w:rsidP="00E256E4">
      <w:pPr>
        <w:spacing w:after="0"/>
        <w:jc w:val="both"/>
        <w:rPr>
          <w:rFonts w:ascii="Garamond" w:hAnsi="Garamond" w:cstheme="majorBidi"/>
          <w:sz w:val="24"/>
          <w:szCs w:val="24"/>
          <w:lang w:val="en-GB"/>
        </w:rPr>
      </w:pPr>
      <w:r w:rsidRPr="0030256B">
        <w:rPr>
          <w:rFonts w:ascii="Garamond" w:hAnsi="Garamond" w:cstheme="majorBidi"/>
          <w:sz w:val="24"/>
          <w:szCs w:val="24"/>
        </w:rPr>
        <w:t xml:space="preserve">Many states in US are producing accountability reports, a version of citizen report cards, to inform the public about how schools perform. </w:t>
      </w:r>
    </w:p>
    <w:p w:rsidR="002E7533" w:rsidRPr="0030256B" w:rsidRDefault="003B1E8A" w:rsidP="00E256E4">
      <w:pPr>
        <w:spacing w:before="240"/>
        <w:jc w:val="both"/>
        <w:rPr>
          <w:rFonts w:ascii="Garamond" w:hAnsi="Garamond" w:cstheme="majorBidi"/>
          <w:b/>
          <w:bCs/>
          <w:sz w:val="24"/>
          <w:szCs w:val="24"/>
          <w:u w:val="single"/>
          <w:lang w:val="en-GB"/>
        </w:rPr>
      </w:pPr>
      <w:r w:rsidRPr="0030256B">
        <w:rPr>
          <w:rFonts w:ascii="Garamond" w:hAnsi="Garamond" w:cstheme="majorBidi"/>
          <w:b/>
          <w:bCs/>
          <w:sz w:val="24"/>
          <w:szCs w:val="24"/>
          <w:u w:val="single"/>
        </w:rPr>
        <w:t xml:space="preserve">Topic: 033 - Education Monitoring </w:t>
      </w:r>
    </w:p>
    <w:p w:rsidR="002E7533" w:rsidRPr="0030256B" w:rsidRDefault="002E7533" w:rsidP="0026370B">
      <w:pPr>
        <w:jc w:val="both"/>
        <w:rPr>
          <w:rFonts w:ascii="Garamond" w:hAnsi="Garamond" w:cstheme="majorBidi"/>
          <w:sz w:val="24"/>
          <w:szCs w:val="24"/>
          <w:lang w:val="en-GB"/>
        </w:rPr>
      </w:pPr>
      <w:r w:rsidRPr="0030256B">
        <w:rPr>
          <w:rFonts w:ascii="Garamond" w:hAnsi="Garamond" w:cstheme="majorBidi"/>
          <w:sz w:val="24"/>
          <w:szCs w:val="24"/>
        </w:rPr>
        <w:t xml:space="preserve">Education monitoring is a process of gathering and analysis of data systematically against specific indicators to show the level of progress and achievement regarding intended outcomes. </w:t>
      </w:r>
      <w:r w:rsidRPr="0030256B">
        <w:rPr>
          <w:rFonts w:ascii="Garamond" w:hAnsi="Garamond" w:cstheme="majorBidi"/>
          <w:sz w:val="24"/>
          <w:szCs w:val="24"/>
        </w:rPr>
        <w:lastRenderedPageBreak/>
        <w:t>Education monitoring is essentially a tool for Knowledge-Based Governance and Management of the Education System. Monitoring provides an early indication of the likelihood that expected results will be attained and provides an opportunity to validate programme theory and make necessary changes in programme activities. Monitoring provides essential inputs for evaluation. It is part of the overall evaluation process. Monitoring is normally the responsibility of management.</w:t>
      </w:r>
    </w:p>
    <w:p w:rsidR="00444EB3" w:rsidRDefault="00444EB3" w:rsidP="00E256E4">
      <w:pPr>
        <w:spacing w:after="0"/>
        <w:jc w:val="both"/>
        <w:rPr>
          <w:rFonts w:ascii="Garamond" w:hAnsi="Garamond" w:cstheme="majorBidi"/>
          <w:b/>
          <w:sz w:val="24"/>
          <w:szCs w:val="24"/>
        </w:rPr>
      </w:pPr>
    </w:p>
    <w:p w:rsidR="00444EB3" w:rsidRDefault="00444EB3" w:rsidP="00E256E4">
      <w:pPr>
        <w:spacing w:after="0"/>
        <w:jc w:val="both"/>
        <w:rPr>
          <w:rFonts w:ascii="Garamond" w:hAnsi="Garamond" w:cstheme="majorBidi"/>
          <w:b/>
          <w:sz w:val="24"/>
          <w:szCs w:val="24"/>
        </w:rPr>
      </w:pPr>
    </w:p>
    <w:p w:rsidR="002E7533" w:rsidRPr="0030256B" w:rsidRDefault="002E7533" w:rsidP="00E256E4">
      <w:pPr>
        <w:spacing w:after="0"/>
        <w:jc w:val="both"/>
        <w:rPr>
          <w:rFonts w:ascii="Garamond" w:hAnsi="Garamond" w:cstheme="majorBidi"/>
          <w:b/>
          <w:sz w:val="24"/>
          <w:szCs w:val="24"/>
          <w:lang w:val="en-GB"/>
        </w:rPr>
      </w:pPr>
      <w:r w:rsidRPr="0030256B">
        <w:rPr>
          <w:rFonts w:ascii="Garamond" w:hAnsi="Garamond" w:cstheme="majorBidi"/>
          <w:b/>
          <w:sz w:val="24"/>
          <w:szCs w:val="24"/>
        </w:rPr>
        <w:t>Effective Education Monitoring</w:t>
      </w:r>
    </w:p>
    <w:p w:rsidR="002E7533" w:rsidRPr="0030256B" w:rsidRDefault="002E7533" w:rsidP="00E256E4">
      <w:pPr>
        <w:spacing w:after="0"/>
        <w:jc w:val="both"/>
        <w:rPr>
          <w:rFonts w:ascii="Garamond" w:hAnsi="Garamond" w:cstheme="majorBidi"/>
          <w:sz w:val="24"/>
          <w:szCs w:val="24"/>
        </w:rPr>
      </w:pPr>
      <w:r w:rsidRPr="0030256B">
        <w:rPr>
          <w:rFonts w:ascii="Garamond" w:hAnsi="Garamond" w:cstheme="majorBidi"/>
          <w:sz w:val="24"/>
          <w:szCs w:val="24"/>
        </w:rPr>
        <w:t>A good monitoring system combines information at all levels to give the management team, and, ultimately, the governing body, a picture of performance, and helps facilitate decision-making and learning by the partners. Effective monitoring involves:</w:t>
      </w:r>
    </w:p>
    <w:p w:rsidR="002E7533" w:rsidRPr="0030256B" w:rsidRDefault="002E7533" w:rsidP="009053EC">
      <w:pPr>
        <w:numPr>
          <w:ilvl w:val="0"/>
          <w:numId w:val="36"/>
        </w:numPr>
        <w:spacing w:after="100" w:afterAutospacing="1"/>
        <w:jc w:val="both"/>
        <w:rPr>
          <w:rFonts w:ascii="Garamond" w:hAnsi="Garamond" w:cstheme="majorBidi"/>
          <w:sz w:val="24"/>
          <w:szCs w:val="24"/>
          <w:lang w:val="en-GB"/>
        </w:rPr>
      </w:pPr>
      <w:r w:rsidRPr="0030256B">
        <w:rPr>
          <w:rFonts w:ascii="Garamond" w:hAnsi="Garamond" w:cstheme="majorBidi"/>
          <w:sz w:val="24"/>
          <w:szCs w:val="24"/>
        </w:rPr>
        <w:t>Addressing skills gaps</w:t>
      </w:r>
    </w:p>
    <w:p w:rsidR="002E7533" w:rsidRPr="0030256B" w:rsidRDefault="002E7533" w:rsidP="009053EC">
      <w:pPr>
        <w:numPr>
          <w:ilvl w:val="0"/>
          <w:numId w:val="36"/>
        </w:numPr>
        <w:spacing w:after="100" w:afterAutospacing="1"/>
        <w:jc w:val="both"/>
        <w:rPr>
          <w:rFonts w:ascii="Garamond" w:hAnsi="Garamond" w:cstheme="majorBidi"/>
          <w:sz w:val="24"/>
          <w:szCs w:val="24"/>
          <w:lang w:val="en-GB"/>
        </w:rPr>
      </w:pPr>
      <w:r w:rsidRPr="0030256B">
        <w:rPr>
          <w:rFonts w:ascii="Garamond" w:hAnsi="Garamond" w:cstheme="majorBidi"/>
          <w:sz w:val="24"/>
          <w:szCs w:val="24"/>
        </w:rPr>
        <w:t>Agreeing outcomes</w:t>
      </w:r>
    </w:p>
    <w:p w:rsidR="002E7533" w:rsidRPr="0030256B" w:rsidRDefault="002E7533" w:rsidP="009053EC">
      <w:pPr>
        <w:numPr>
          <w:ilvl w:val="0"/>
          <w:numId w:val="36"/>
        </w:numPr>
        <w:spacing w:after="100" w:afterAutospacing="1"/>
        <w:jc w:val="both"/>
        <w:rPr>
          <w:rFonts w:ascii="Garamond" w:hAnsi="Garamond" w:cstheme="majorBidi"/>
          <w:sz w:val="24"/>
          <w:szCs w:val="24"/>
          <w:lang w:val="en-GB"/>
        </w:rPr>
      </w:pPr>
      <w:r w:rsidRPr="0030256B">
        <w:rPr>
          <w:rFonts w:ascii="Garamond" w:hAnsi="Garamond" w:cstheme="majorBidi"/>
          <w:sz w:val="24"/>
          <w:szCs w:val="24"/>
        </w:rPr>
        <w:t>Selecting key Indicators to monitor and evaluate</w:t>
      </w:r>
    </w:p>
    <w:p w:rsidR="002E7533" w:rsidRPr="0030256B" w:rsidRDefault="002E7533" w:rsidP="009053EC">
      <w:pPr>
        <w:numPr>
          <w:ilvl w:val="0"/>
          <w:numId w:val="36"/>
        </w:numPr>
        <w:spacing w:after="100" w:afterAutospacing="1"/>
        <w:jc w:val="both"/>
        <w:rPr>
          <w:rFonts w:ascii="Garamond" w:hAnsi="Garamond" w:cstheme="majorBidi"/>
          <w:sz w:val="24"/>
          <w:szCs w:val="24"/>
          <w:lang w:val="en-GB"/>
        </w:rPr>
      </w:pPr>
      <w:r w:rsidRPr="0030256B">
        <w:rPr>
          <w:rFonts w:ascii="Garamond" w:hAnsi="Garamond" w:cstheme="majorBidi"/>
          <w:sz w:val="24"/>
          <w:szCs w:val="24"/>
        </w:rPr>
        <w:t>Collecting baseline data on indicators</w:t>
      </w:r>
    </w:p>
    <w:p w:rsidR="002E7533" w:rsidRPr="0030256B" w:rsidRDefault="002E7533" w:rsidP="009053EC">
      <w:pPr>
        <w:numPr>
          <w:ilvl w:val="0"/>
          <w:numId w:val="36"/>
        </w:numPr>
        <w:spacing w:after="100" w:afterAutospacing="1"/>
        <w:jc w:val="both"/>
        <w:rPr>
          <w:rFonts w:ascii="Garamond" w:hAnsi="Garamond" w:cstheme="majorBidi"/>
          <w:sz w:val="24"/>
          <w:szCs w:val="24"/>
          <w:lang w:val="en-GB"/>
        </w:rPr>
      </w:pPr>
      <w:r w:rsidRPr="0030256B">
        <w:rPr>
          <w:rFonts w:ascii="Garamond" w:hAnsi="Garamond" w:cstheme="majorBidi"/>
          <w:sz w:val="24"/>
          <w:szCs w:val="24"/>
        </w:rPr>
        <w:t>Planning for educational improvements</w:t>
      </w:r>
    </w:p>
    <w:p w:rsidR="002E7533" w:rsidRPr="0030256B" w:rsidRDefault="002E7533" w:rsidP="009053EC">
      <w:pPr>
        <w:numPr>
          <w:ilvl w:val="0"/>
          <w:numId w:val="36"/>
        </w:numPr>
        <w:spacing w:after="100" w:afterAutospacing="1"/>
        <w:jc w:val="both"/>
        <w:rPr>
          <w:rFonts w:ascii="Garamond" w:hAnsi="Garamond" w:cstheme="majorBidi"/>
          <w:sz w:val="24"/>
          <w:szCs w:val="24"/>
          <w:lang w:val="en-GB"/>
        </w:rPr>
      </w:pPr>
      <w:r w:rsidRPr="0030256B">
        <w:rPr>
          <w:rFonts w:ascii="Garamond" w:hAnsi="Garamond" w:cstheme="majorBidi"/>
          <w:sz w:val="24"/>
          <w:szCs w:val="24"/>
        </w:rPr>
        <w:t xml:space="preserve">Documenting performance </w:t>
      </w:r>
    </w:p>
    <w:p w:rsidR="002E7533" w:rsidRPr="0030256B" w:rsidRDefault="002E7533" w:rsidP="009053EC">
      <w:pPr>
        <w:numPr>
          <w:ilvl w:val="0"/>
          <w:numId w:val="36"/>
        </w:numPr>
        <w:spacing w:after="100" w:afterAutospacing="1"/>
        <w:jc w:val="both"/>
        <w:rPr>
          <w:rFonts w:ascii="Garamond" w:hAnsi="Garamond" w:cstheme="majorBidi"/>
          <w:sz w:val="24"/>
          <w:szCs w:val="24"/>
          <w:lang w:val="en-GB"/>
        </w:rPr>
      </w:pPr>
      <w:r w:rsidRPr="0030256B">
        <w:rPr>
          <w:rFonts w:ascii="Garamond" w:hAnsi="Garamond" w:cstheme="majorBidi"/>
          <w:sz w:val="24"/>
          <w:szCs w:val="24"/>
        </w:rPr>
        <w:t>Organizing mid-term evaluation</w:t>
      </w:r>
    </w:p>
    <w:p w:rsidR="00957FD1" w:rsidRPr="00E2157E" w:rsidRDefault="002E7533" w:rsidP="00E2157E">
      <w:pPr>
        <w:numPr>
          <w:ilvl w:val="0"/>
          <w:numId w:val="36"/>
        </w:numPr>
        <w:spacing w:after="100" w:afterAutospacing="1"/>
        <w:jc w:val="both"/>
        <w:rPr>
          <w:rFonts w:ascii="Garamond" w:hAnsi="Garamond" w:cstheme="majorBidi"/>
          <w:sz w:val="24"/>
          <w:szCs w:val="24"/>
          <w:lang w:val="en-GB"/>
        </w:rPr>
      </w:pPr>
      <w:r w:rsidRPr="0030256B">
        <w:rPr>
          <w:rFonts w:ascii="Garamond" w:hAnsi="Garamond" w:cstheme="majorBidi"/>
          <w:sz w:val="24"/>
          <w:szCs w:val="24"/>
        </w:rPr>
        <w:t>Sharing good practices and lessons learned</w:t>
      </w:r>
    </w:p>
    <w:p w:rsidR="003B1E8A" w:rsidRPr="0030256B" w:rsidRDefault="003B1E8A" w:rsidP="00E256E4">
      <w:pPr>
        <w:spacing w:after="0"/>
        <w:jc w:val="both"/>
        <w:rPr>
          <w:rFonts w:ascii="Garamond" w:hAnsi="Garamond" w:cstheme="majorBidi"/>
          <w:b/>
          <w:bCs/>
          <w:sz w:val="24"/>
          <w:szCs w:val="24"/>
          <w:u w:val="single"/>
          <w:lang w:val="en-GB"/>
        </w:rPr>
      </w:pPr>
      <w:r w:rsidRPr="0030256B">
        <w:rPr>
          <w:rFonts w:ascii="Garamond" w:hAnsi="Garamond" w:cstheme="majorBidi"/>
          <w:b/>
          <w:bCs/>
          <w:sz w:val="24"/>
          <w:szCs w:val="24"/>
          <w:u w:val="single"/>
        </w:rPr>
        <w:t>Topic: 034 - Education Reporting</w:t>
      </w:r>
    </w:p>
    <w:p w:rsidR="002E7533" w:rsidRPr="0030256B" w:rsidRDefault="002E7533" w:rsidP="00E256E4">
      <w:pPr>
        <w:spacing w:after="0"/>
        <w:jc w:val="both"/>
        <w:rPr>
          <w:rFonts w:ascii="Garamond" w:hAnsi="Garamond" w:cstheme="majorBidi"/>
          <w:sz w:val="24"/>
          <w:szCs w:val="24"/>
          <w:lang w:val="en-GB"/>
        </w:rPr>
      </w:pPr>
      <w:r w:rsidRPr="0030256B">
        <w:rPr>
          <w:rFonts w:ascii="Garamond" w:hAnsi="Garamond" w:cstheme="majorBidi"/>
          <w:sz w:val="24"/>
          <w:szCs w:val="24"/>
        </w:rPr>
        <w:t xml:space="preserve">Reporting is a process of sharing findings/ information extracted from authentic data on specific education indicators. Reporting is not a bureaucratic obligation rather as the best opportunity to share information with stakeholders, create a learning community and make progress. </w:t>
      </w:r>
    </w:p>
    <w:p w:rsidR="00E2157E" w:rsidRDefault="00E2157E" w:rsidP="00E256E4">
      <w:pPr>
        <w:spacing w:after="0"/>
        <w:jc w:val="both"/>
        <w:rPr>
          <w:rFonts w:ascii="Garamond" w:hAnsi="Garamond" w:cstheme="majorBidi"/>
          <w:b/>
          <w:sz w:val="24"/>
          <w:szCs w:val="24"/>
        </w:rPr>
      </w:pPr>
    </w:p>
    <w:p w:rsidR="002E7533" w:rsidRPr="0030256B" w:rsidRDefault="002E7533" w:rsidP="00E256E4">
      <w:pPr>
        <w:spacing w:after="0"/>
        <w:jc w:val="both"/>
        <w:rPr>
          <w:rFonts w:ascii="Garamond" w:hAnsi="Garamond" w:cstheme="majorBidi"/>
          <w:b/>
          <w:sz w:val="24"/>
          <w:szCs w:val="24"/>
          <w:lang w:val="en-GB"/>
        </w:rPr>
      </w:pPr>
      <w:r w:rsidRPr="0030256B">
        <w:rPr>
          <w:rFonts w:ascii="Garamond" w:hAnsi="Garamond" w:cstheme="majorBidi"/>
          <w:b/>
          <w:sz w:val="24"/>
          <w:szCs w:val="24"/>
        </w:rPr>
        <w:t>Why Education Reporting</w:t>
      </w:r>
    </w:p>
    <w:p w:rsidR="002E7533" w:rsidRPr="0030256B" w:rsidRDefault="002E7533" w:rsidP="00E256E4">
      <w:pPr>
        <w:spacing w:after="0"/>
        <w:jc w:val="both"/>
        <w:rPr>
          <w:rFonts w:ascii="Garamond" w:hAnsi="Garamond" w:cstheme="majorBidi"/>
          <w:sz w:val="24"/>
          <w:szCs w:val="24"/>
          <w:lang w:val="en-GB"/>
        </w:rPr>
      </w:pPr>
      <w:r w:rsidRPr="0030256B">
        <w:rPr>
          <w:rFonts w:ascii="Garamond" w:hAnsi="Garamond" w:cstheme="majorBidi"/>
          <w:sz w:val="24"/>
          <w:szCs w:val="24"/>
        </w:rPr>
        <w:t xml:space="preserve">Monitoring and evaluation are essential tools for knowledge-based governance. Reporting of monitoring &amp; evaluation is of consequential importance as it helps decision-makers in making necessary changes in the education programmes. </w:t>
      </w:r>
    </w:p>
    <w:p w:rsidR="002E7533" w:rsidRPr="0030256B" w:rsidRDefault="002E7533" w:rsidP="00E256E4">
      <w:pPr>
        <w:spacing w:after="0"/>
        <w:jc w:val="both"/>
        <w:rPr>
          <w:rFonts w:ascii="Garamond" w:hAnsi="Garamond" w:cstheme="majorBidi"/>
          <w:b/>
          <w:sz w:val="24"/>
          <w:szCs w:val="24"/>
          <w:lang w:val="en-GB"/>
        </w:rPr>
      </w:pPr>
      <w:r w:rsidRPr="0030256B">
        <w:rPr>
          <w:rFonts w:ascii="Garamond" w:hAnsi="Garamond" w:cstheme="majorBidi"/>
          <w:b/>
          <w:sz w:val="24"/>
          <w:szCs w:val="24"/>
        </w:rPr>
        <w:t>What to Report</w:t>
      </w:r>
    </w:p>
    <w:p w:rsidR="002E7533" w:rsidRPr="0030256B" w:rsidRDefault="002E7533" w:rsidP="009053EC">
      <w:pPr>
        <w:numPr>
          <w:ilvl w:val="0"/>
          <w:numId w:val="37"/>
        </w:numPr>
        <w:spacing w:after="0"/>
        <w:jc w:val="both"/>
        <w:rPr>
          <w:rFonts w:ascii="Garamond" w:hAnsi="Garamond" w:cstheme="majorBidi"/>
          <w:sz w:val="24"/>
          <w:szCs w:val="24"/>
          <w:lang w:val="en-GB"/>
        </w:rPr>
      </w:pPr>
      <w:r w:rsidRPr="0030256B">
        <w:rPr>
          <w:rFonts w:ascii="Garamond" w:hAnsi="Garamond" w:cstheme="majorBidi"/>
          <w:sz w:val="24"/>
          <w:szCs w:val="24"/>
        </w:rPr>
        <w:t>Baseline Findings</w:t>
      </w:r>
    </w:p>
    <w:p w:rsidR="002E7533" w:rsidRPr="0030256B" w:rsidRDefault="002E7533" w:rsidP="009053EC">
      <w:pPr>
        <w:numPr>
          <w:ilvl w:val="0"/>
          <w:numId w:val="37"/>
        </w:numPr>
        <w:spacing w:after="0"/>
        <w:jc w:val="both"/>
        <w:rPr>
          <w:rFonts w:ascii="Garamond" w:hAnsi="Garamond" w:cstheme="majorBidi"/>
          <w:sz w:val="24"/>
          <w:szCs w:val="24"/>
          <w:lang w:val="en-GB"/>
        </w:rPr>
      </w:pPr>
      <w:r w:rsidRPr="0030256B">
        <w:rPr>
          <w:rFonts w:ascii="Garamond" w:hAnsi="Garamond" w:cstheme="majorBidi"/>
          <w:sz w:val="24"/>
          <w:szCs w:val="24"/>
        </w:rPr>
        <w:t>Mid-term Evaluation</w:t>
      </w:r>
    </w:p>
    <w:p w:rsidR="002E7533" w:rsidRPr="0030256B" w:rsidRDefault="002E7533" w:rsidP="009053EC">
      <w:pPr>
        <w:numPr>
          <w:ilvl w:val="0"/>
          <w:numId w:val="37"/>
        </w:numPr>
        <w:spacing w:after="0"/>
        <w:jc w:val="both"/>
        <w:rPr>
          <w:rFonts w:ascii="Garamond" w:hAnsi="Garamond" w:cstheme="majorBidi"/>
          <w:sz w:val="24"/>
          <w:szCs w:val="24"/>
          <w:lang w:val="en-GB"/>
        </w:rPr>
      </w:pPr>
      <w:r w:rsidRPr="0030256B">
        <w:rPr>
          <w:rFonts w:ascii="Garamond" w:hAnsi="Garamond" w:cstheme="majorBidi"/>
          <w:sz w:val="24"/>
          <w:szCs w:val="24"/>
        </w:rPr>
        <w:t>Final Evaluation</w:t>
      </w:r>
    </w:p>
    <w:p w:rsidR="002E7533" w:rsidRPr="0030256B" w:rsidRDefault="002E7533" w:rsidP="00E256E4">
      <w:pPr>
        <w:spacing w:after="0"/>
        <w:jc w:val="both"/>
        <w:rPr>
          <w:rFonts w:ascii="Garamond" w:hAnsi="Garamond" w:cstheme="majorBidi"/>
          <w:b/>
          <w:sz w:val="24"/>
          <w:szCs w:val="24"/>
        </w:rPr>
      </w:pPr>
      <w:r w:rsidRPr="0030256B">
        <w:rPr>
          <w:rFonts w:ascii="Garamond" w:hAnsi="Garamond" w:cstheme="majorBidi"/>
          <w:b/>
          <w:sz w:val="24"/>
          <w:szCs w:val="24"/>
        </w:rPr>
        <w:t>Education Reports</w:t>
      </w:r>
    </w:p>
    <w:p w:rsidR="002E7533" w:rsidRPr="0030256B" w:rsidRDefault="002E7533" w:rsidP="009053EC">
      <w:pPr>
        <w:numPr>
          <w:ilvl w:val="0"/>
          <w:numId w:val="38"/>
        </w:numPr>
        <w:spacing w:after="0"/>
        <w:jc w:val="both"/>
        <w:rPr>
          <w:rFonts w:ascii="Garamond" w:hAnsi="Garamond" w:cstheme="majorBidi"/>
          <w:sz w:val="24"/>
          <w:szCs w:val="24"/>
          <w:lang w:val="en-GB"/>
        </w:rPr>
      </w:pPr>
      <w:r w:rsidRPr="0030256B">
        <w:rPr>
          <w:rFonts w:ascii="Garamond" w:hAnsi="Garamond" w:cstheme="majorBidi"/>
          <w:sz w:val="24"/>
          <w:szCs w:val="24"/>
        </w:rPr>
        <w:t>International Reports</w:t>
      </w:r>
    </w:p>
    <w:p w:rsidR="002E7533" w:rsidRPr="0030256B" w:rsidRDefault="002E7533" w:rsidP="009053EC">
      <w:pPr>
        <w:numPr>
          <w:ilvl w:val="0"/>
          <w:numId w:val="38"/>
        </w:numPr>
        <w:spacing w:after="0"/>
        <w:jc w:val="both"/>
        <w:rPr>
          <w:rFonts w:ascii="Garamond" w:hAnsi="Garamond" w:cstheme="majorBidi"/>
          <w:sz w:val="24"/>
          <w:szCs w:val="24"/>
          <w:lang w:val="en-GB"/>
        </w:rPr>
      </w:pPr>
      <w:r w:rsidRPr="0030256B">
        <w:rPr>
          <w:rFonts w:ascii="Garamond" w:hAnsi="Garamond" w:cstheme="majorBidi"/>
          <w:sz w:val="24"/>
          <w:szCs w:val="24"/>
        </w:rPr>
        <w:t>National Reports</w:t>
      </w:r>
    </w:p>
    <w:p w:rsidR="002E7533" w:rsidRPr="0030256B" w:rsidRDefault="002E7533" w:rsidP="009053EC">
      <w:pPr>
        <w:numPr>
          <w:ilvl w:val="0"/>
          <w:numId w:val="38"/>
        </w:numPr>
        <w:spacing w:after="0"/>
        <w:jc w:val="both"/>
        <w:rPr>
          <w:rFonts w:ascii="Garamond" w:hAnsi="Garamond" w:cstheme="majorBidi"/>
          <w:sz w:val="24"/>
          <w:szCs w:val="24"/>
          <w:lang w:val="en-GB"/>
        </w:rPr>
      </w:pPr>
      <w:r w:rsidRPr="0030256B">
        <w:rPr>
          <w:rFonts w:ascii="Garamond" w:hAnsi="Garamond" w:cstheme="majorBidi"/>
          <w:sz w:val="24"/>
          <w:szCs w:val="24"/>
        </w:rPr>
        <w:t xml:space="preserve">District Level Reports </w:t>
      </w:r>
    </w:p>
    <w:p w:rsidR="002E7533" w:rsidRPr="0030256B" w:rsidRDefault="002E7533" w:rsidP="009053EC">
      <w:pPr>
        <w:numPr>
          <w:ilvl w:val="0"/>
          <w:numId w:val="38"/>
        </w:numPr>
        <w:spacing w:after="0"/>
        <w:jc w:val="both"/>
        <w:rPr>
          <w:rFonts w:ascii="Garamond" w:hAnsi="Garamond" w:cstheme="majorBidi"/>
          <w:sz w:val="24"/>
          <w:szCs w:val="24"/>
          <w:lang w:val="en-GB"/>
        </w:rPr>
      </w:pPr>
      <w:r w:rsidRPr="0030256B">
        <w:rPr>
          <w:rFonts w:ascii="Garamond" w:hAnsi="Garamond" w:cstheme="majorBidi"/>
          <w:sz w:val="24"/>
          <w:szCs w:val="24"/>
        </w:rPr>
        <w:t>School Level Reports</w:t>
      </w:r>
    </w:p>
    <w:p w:rsidR="002E7533" w:rsidRPr="0030256B" w:rsidRDefault="002E7533" w:rsidP="009053EC">
      <w:pPr>
        <w:numPr>
          <w:ilvl w:val="0"/>
          <w:numId w:val="38"/>
        </w:numPr>
        <w:spacing w:after="0"/>
        <w:jc w:val="both"/>
        <w:rPr>
          <w:rFonts w:ascii="Garamond" w:hAnsi="Garamond" w:cstheme="majorBidi"/>
          <w:sz w:val="24"/>
          <w:szCs w:val="24"/>
          <w:lang w:val="en-GB"/>
        </w:rPr>
      </w:pPr>
      <w:r w:rsidRPr="0030256B">
        <w:rPr>
          <w:rFonts w:ascii="Garamond" w:hAnsi="Garamond" w:cstheme="majorBidi"/>
          <w:sz w:val="24"/>
          <w:szCs w:val="24"/>
        </w:rPr>
        <w:t>Project Reports</w:t>
      </w:r>
    </w:p>
    <w:p w:rsidR="002E7533" w:rsidRPr="0030256B" w:rsidRDefault="002E7533" w:rsidP="00E256E4">
      <w:pPr>
        <w:spacing w:after="0"/>
        <w:jc w:val="both"/>
        <w:rPr>
          <w:rFonts w:ascii="Garamond" w:hAnsi="Garamond" w:cstheme="majorBidi"/>
          <w:b/>
          <w:sz w:val="24"/>
          <w:szCs w:val="24"/>
        </w:rPr>
      </w:pPr>
      <w:r w:rsidRPr="0030256B">
        <w:rPr>
          <w:rFonts w:ascii="Garamond" w:hAnsi="Garamond" w:cstheme="majorBidi"/>
          <w:b/>
          <w:sz w:val="24"/>
          <w:szCs w:val="24"/>
        </w:rPr>
        <w:t>Audience of Educational Reports</w:t>
      </w:r>
    </w:p>
    <w:p w:rsidR="002E7533" w:rsidRPr="0030256B" w:rsidRDefault="002E7533" w:rsidP="00E256E4">
      <w:pPr>
        <w:spacing w:after="0"/>
        <w:jc w:val="both"/>
        <w:rPr>
          <w:rFonts w:ascii="Garamond" w:hAnsi="Garamond" w:cstheme="majorBidi"/>
          <w:sz w:val="24"/>
          <w:szCs w:val="24"/>
          <w:lang w:val="en-GB"/>
        </w:rPr>
      </w:pPr>
      <w:r w:rsidRPr="0030256B">
        <w:rPr>
          <w:rFonts w:ascii="Garamond" w:hAnsi="Garamond" w:cstheme="majorBidi"/>
          <w:sz w:val="24"/>
          <w:szCs w:val="24"/>
        </w:rPr>
        <w:t xml:space="preserve">Audience varies on the basis of kind of reports. Parents, school and educational authorities are the audience of school reports. Audience of district level reports includes educational authorities working at district, provincial or country level and donor organizations. </w:t>
      </w:r>
      <w:r w:rsidR="00E256E4" w:rsidRPr="0030256B">
        <w:rPr>
          <w:rFonts w:ascii="Garamond" w:hAnsi="Garamond" w:cstheme="majorBidi"/>
          <w:bCs/>
          <w:sz w:val="24"/>
          <w:szCs w:val="24"/>
        </w:rPr>
        <w:t xml:space="preserve">Audiences of National </w:t>
      </w:r>
      <w:r w:rsidR="00E256E4" w:rsidRPr="0030256B">
        <w:rPr>
          <w:rFonts w:ascii="Garamond" w:hAnsi="Garamond" w:cstheme="majorBidi"/>
          <w:bCs/>
          <w:sz w:val="24"/>
          <w:szCs w:val="24"/>
        </w:rPr>
        <w:lastRenderedPageBreak/>
        <w:t>Reports are</w:t>
      </w:r>
      <w:r w:rsidRPr="0030256B">
        <w:rPr>
          <w:rFonts w:ascii="Garamond" w:hAnsi="Garamond" w:cstheme="majorBidi"/>
          <w:bCs/>
          <w:sz w:val="24"/>
          <w:szCs w:val="24"/>
        </w:rPr>
        <w:t xml:space="preserve"> e</w:t>
      </w:r>
      <w:r w:rsidRPr="0030256B">
        <w:rPr>
          <w:rFonts w:ascii="Garamond" w:hAnsi="Garamond" w:cstheme="majorBidi"/>
          <w:sz w:val="24"/>
          <w:szCs w:val="24"/>
        </w:rPr>
        <w:t>ducational authorities working at the country level and international organizations. Similarly, a</w:t>
      </w:r>
      <w:r w:rsidRPr="0030256B">
        <w:rPr>
          <w:rFonts w:ascii="Garamond" w:hAnsi="Garamond" w:cstheme="majorBidi"/>
          <w:bCs/>
          <w:sz w:val="24"/>
          <w:szCs w:val="24"/>
        </w:rPr>
        <w:t>udience of international reports is usually countries and i</w:t>
      </w:r>
      <w:r w:rsidRPr="0030256B">
        <w:rPr>
          <w:rFonts w:ascii="Garamond" w:hAnsi="Garamond" w:cstheme="majorBidi"/>
          <w:sz w:val="24"/>
          <w:szCs w:val="24"/>
        </w:rPr>
        <w:t xml:space="preserve">nternational organizations. Researchers also use various reports for research purposes. </w:t>
      </w:r>
    </w:p>
    <w:p w:rsidR="00E256E4" w:rsidRPr="0030256B" w:rsidRDefault="00E256E4" w:rsidP="003B1E8A">
      <w:pPr>
        <w:jc w:val="right"/>
        <w:rPr>
          <w:rFonts w:ascii="Garamond" w:hAnsi="Garamond" w:cstheme="majorBidi"/>
          <w:b/>
          <w:bCs/>
          <w:sz w:val="24"/>
          <w:szCs w:val="24"/>
        </w:rPr>
      </w:pPr>
    </w:p>
    <w:p w:rsidR="00E256E4" w:rsidRPr="0030256B" w:rsidRDefault="00E256E4" w:rsidP="003B1E8A">
      <w:pPr>
        <w:jc w:val="right"/>
        <w:rPr>
          <w:rFonts w:ascii="Garamond" w:hAnsi="Garamond" w:cstheme="majorBidi"/>
          <w:b/>
          <w:bCs/>
          <w:sz w:val="24"/>
          <w:szCs w:val="24"/>
        </w:rPr>
      </w:pPr>
    </w:p>
    <w:p w:rsidR="00E256E4" w:rsidRPr="0030256B" w:rsidRDefault="00E256E4" w:rsidP="003B1E8A">
      <w:pPr>
        <w:jc w:val="right"/>
        <w:rPr>
          <w:rFonts w:ascii="Garamond" w:hAnsi="Garamond" w:cstheme="majorBidi"/>
          <w:b/>
          <w:bCs/>
          <w:sz w:val="24"/>
          <w:szCs w:val="24"/>
        </w:rPr>
      </w:pPr>
    </w:p>
    <w:p w:rsidR="00E8287E" w:rsidRDefault="00E8287E" w:rsidP="003B1E8A">
      <w:pPr>
        <w:jc w:val="right"/>
        <w:rPr>
          <w:rFonts w:ascii="Garamond" w:hAnsi="Garamond" w:cstheme="majorBidi"/>
          <w:b/>
          <w:bCs/>
          <w:sz w:val="24"/>
          <w:szCs w:val="24"/>
        </w:rPr>
      </w:pPr>
    </w:p>
    <w:p w:rsidR="003B1E8A" w:rsidRPr="0030256B" w:rsidRDefault="003B1E8A" w:rsidP="003B1E8A">
      <w:pPr>
        <w:jc w:val="right"/>
        <w:rPr>
          <w:rFonts w:ascii="Garamond" w:hAnsi="Garamond" w:cstheme="majorBidi"/>
          <w:b/>
          <w:bCs/>
          <w:sz w:val="24"/>
          <w:szCs w:val="24"/>
        </w:rPr>
      </w:pPr>
      <w:r w:rsidRPr="0030256B">
        <w:rPr>
          <w:rFonts w:ascii="Garamond" w:hAnsi="Garamond" w:cstheme="majorBidi"/>
          <w:b/>
          <w:bCs/>
          <w:sz w:val="24"/>
          <w:szCs w:val="24"/>
        </w:rPr>
        <w:t>Lesson 07</w:t>
      </w:r>
    </w:p>
    <w:p w:rsidR="003B1E8A" w:rsidRPr="0030256B" w:rsidRDefault="003B1E8A" w:rsidP="003B1E8A">
      <w:pPr>
        <w:jc w:val="center"/>
        <w:rPr>
          <w:rFonts w:ascii="Garamond" w:hAnsi="Garamond" w:cstheme="majorBidi"/>
          <w:b/>
          <w:bCs/>
          <w:sz w:val="24"/>
          <w:szCs w:val="24"/>
        </w:rPr>
      </w:pPr>
      <w:r w:rsidRPr="0030256B">
        <w:rPr>
          <w:rFonts w:ascii="Garamond" w:hAnsi="Garamond" w:cstheme="majorBidi"/>
          <w:b/>
          <w:bCs/>
          <w:sz w:val="24"/>
          <w:szCs w:val="24"/>
        </w:rPr>
        <w:t>GOVERNANCE &amp; PERFORMANCE – 2</w:t>
      </w:r>
    </w:p>
    <w:p w:rsidR="003B1E8A" w:rsidRPr="0030256B" w:rsidRDefault="003B1E8A" w:rsidP="00E256E4">
      <w:pPr>
        <w:spacing w:after="0"/>
        <w:jc w:val="both"/>
        <w:rPr>
          <w:rFonts w:ascii="Garamond" w:hAnsi="Garamond" w:cstheme="majorBidi"/>
          <w:b/>
          <w:bCs/>
          <w:sz w:val="24"/>
          <w:szCs w:val="24"/>
          <w:u w:val="single"/>
          <w:lang w:val="en-GB"/>
        </w:rPr>
      </w:pPr>
      <w:r w:rsidRPr="0030256B">
        <w:rPr>
          <w:rFonts w:ascii="Garamond" w:hAnsi="Garamond" w:cstheme="majorBidi"/>
          <w:b/>
          <w:bCs/>
          <w:sz w:val="24"/>
          <w:szCs w:val="24"/>
          <w:u w:val="single"/>
        </w:rPr>
        <w:t>Topic: 035 - Indicators and Indicator Systems</w:t>
      </w:r>
    </w:p>
    <w:p w:rsidR="003B1E8A" w:rsidRPr="0030256B" w:rsidRDefault="003B1E8A" w:rsidP="00E256E4">
      <w:pPr>
        <w:spacing w:after="0"/>
        <w:jc w:val="both"/>
        <w:rPr>
          <w:rFonts w:ascii="Garamond" w:hAnsi="Garamond" w:cstheme="majorBidi"/>
          <w:sz w:val="24"/>
          <w:szCs w:val="24"/>
          <w:lang w:val="en-GB"/>
        </w:rPr>
      </w:pPr>
      <w:r w:rsidRPr="0030256B">
        <w:rPr>
          <w:rFonts w:ascii="Garamond" w:hAnsi="Garamond" w:cstheme="majorBidi"/>
          <w:sz w:val="24"/>
          <w:szCs w:val="24"/>
        </w:rPr>
        <w:t>Indicators constitute quantitative information</w:t>
      </w:r>
      <w:r w:rsidRPr="0030256B">
        <w:rPr>
          <w:rFonts w:ascii="Garamond" w:hAnsi="Garamond" w:cstheme="majorBidi"/>
          <w:sz w:val="24"/>
          <w:szCs w:val="24"/>
          <w:lang w:val="en-GB"/>
        </w:rPr>
        <w:t xml:space="preserve"> </w:t>
      </w:r>
      <w:r w:rsidRPr="0030256B">
        <w:rPr>
          <w:rFonts w:ascii="Garamond" w:hAnsi="Garamond" w:cstheme="majorBidi"/>
          <w:sz w:val="24"/>
          <w:szCs w:val="24"/>
        </w:rPr>
        <w:t>on the status, characteristics, proficiency or effects of a system. In other words, they constitute empirically verifiable information which, ideally, will provide a basis for theoretically founded conclusions about a given system.</w:t>
      </w:r>
    </w:p>
    <w:p w:rsidR="003B1E8A" w:rsidRPr="0030256B" w:rsidRDefault="003B1E8A" w:rsidP="00E256E4">
      <w:pPr>
        <w:spacing w:after="0"/>
        <w:jc w:val="both"/>
        <w:rPr>
          <w:rFonts w:ascii="Garamond" w:hAnsi="Garamond" w:cstheme="majorBidi"/>
          <w:b/>
          <w:sz w:val="24"/>
          <w:szCs w:val="24"/>
          <w:lang w:val="en-GB"/>
        </w:rPr>
      </w:pPr>
      <w:r w:rsidRPr="0030256B">
        <w:rPr>
          <w:rFonts w:ascii="Garamond" w:hAnsi="Garamond" w:cstheme="majorBidi"/>
          <w:b/>
          <w:sz w:val="24"/>
          <w:szCs w:val="24"/>
        </w:rPr>
        <w:t>Issues with Indicators</w:t>
      </w:r>
    </w:p>
    <w:p w:rsidR="003B1E8A" w:rsidRPr="0030256B" w:rsidRDefault="003B1E8A" w:rsidP="00E256E4">
      <w:pPr>
        <w:spacing w:after="0"/>
        <w:jc w:val="both"/>
        <w:rPr>
          <w:rFonts w:ascii="Garamond" w:hAnsi="Garamond" w:cstheme="majorBidi"/>
          <w:sz w:val="24"/>
          <w:szCs w:val="24"/>
          <w:lang w:val="en-GB"/>
        </w:rPr>
      </w:pPr>
      <w:r w:rsidRPr="0030256B">
        <w:rPr>
          <w:rFonts w:ascii="Garamond" w:hAnsi="Garamond" w:cstheme="majorBidi"/>
          <w:sz w:val="24"/>
          <w:szCs w:val="24"/>
        </w:rPr>
        <w:t>Though indicators are being in use for long in the education system, the definition, selection</w:t>
      </w:r>
      <w:r w:rsidRPr="0030256B">
        <w:rPr>
          <w:rFonts w:ascii="Garamond" w:hAnsi="Garamond" w:cstheme="majorBidi"/>
          <w:sz w:val="24"/>
          <w:szCs w:val="24"/>
          <w:lang w:val="en-GB"/>
        </w:rPr>
        <w:t xml:space="preserve"> </w:t>
      </w:r>
      <w:r w:rsidRPr="0030256B">
        <w:rPr>
          <w:rFonts w:ascii="Garamond" w:hAnsi="Garamond" w:cstheme="majorBidi"/>
          <w:sz w:val="24"/>
          <w:szCs w:val="24"/>
        </w:rPr>
        <w:t xml:space="preserve">and relationship between individual indicators is still unclear with unsolved issues. An indicator system that satisfactorily resolves all these questions has not emerged to date. </w:t>
      </w:r>
    </w:p>
    <w:p w:rsidR="003B1E8A" w:rsidRPr="0030256B" w:rsidRDefault="003B1E8A" w:rsidP="00E256E4">
      <w:pPr>
        <w:spacing w:after="0"/>
        <w:jc w:val="both"/>
        <w:rPr>
          <w:rFonts w:ascii="Garamond" w:hAnsi="Garamond" w:cstheme="majorBidi"/>
          <w:sz w:val="24"/>
          <w:szCs w:val="24"/>
          <w:lang w:val="en-GB"/>
        </w:rPr>
      </w:pPr>
      <w:r w:rsidRPr="0030256B">
        <w:rPr>
          <w:rFonts w:ascii="Garamond" w:hAnsi="Garamond" w:cstheme="majorBidi"/>
          <w:sz w:val="24"/>
          <w:szCs w:val="24"/>
        </w:rPr>
        <w:t>The indicators should be operationalized in a manner allowing a clear conclusion about the matter under investigation. Indicators should go beyond the purely informational dimension of statistics otherwise, they</w:t>
      </w:r>
      <w:r w:rsidRPr="0030256B">
        <w:rPr>
          <w:rFonts w:ascii="Garamond" w:hAnsi="Garamond" w:cstheme="majorBidi"/>
          <w:sz w:val="24"/>
          <w:szCs w:val="24"/>
          <w:lang w:val="en-GB"/>
        </w:rPr>
        <w:t xml:space="preserve"> </w:t>
      </w:r>
      <w:r w:rsidRPr="0030256B">
        <w:rPr>
          <w:rFonts w:ascii="Garamond" w:hAnsi="Garamond" w:cstheme="majorBidi"/>
          <w:sz w:val="24"/>
          <w:szCs w:val="24"/>
        </w:rPr>
        <w:t xml:space="preserve">would merit the term “descriptors” rather than “indicators”. Absolute standards (or even consensus standards) that would permit a unique interpretation of a particular indicator value are very rare. Commonly used collections of indicators give the reader virtually no precise pointers as to how a specific value should be interpreted. </w:t>
      </w:r>
    </w:p>
    <w:p w:rsidR="003B1E8A" w:rsidRPr="0030256B" w:rsidRDefault="003B1E8A" w:rsidP="00E256E4">
      <w:pPr>
        <w:spacing w:after="0"/>
        <w:jc w:val="both"/>
        <w:rPr>
          <w:rFonts w:ascii="Garamond" w:hAnsi="Garamond" w:cstheme="majorBidi"/>
          <w:sz w:val="24"/>
          <w:szCs w:val="24"/>
          <w:lang w:val="en-GB"/>
        </w:rPr>
      </w:pPr>
      <w:r w:rsidRPr="0030256B">
        <w:rPr>
          <w:rFonts w:ascii="Garamond" w:hAnsi="Garamond" w:cstheme="majorBidi"/>
          <w:sz w:val="24"/>
          <w:szCs w:val="24"/>
        </w:rPr>
        <w:t>The indicator’s relevance in terms of the education policy</w:t>
      </w:r>
      <w:r w:rsidRPr="0030256B">
        <w:rPr>
          <w:rFonts w:ascii="Garamond" w:hAnsi="Garamond" w:cstheme="majorBidi"/>
          <w:sz w:val="24"/>
          <w:szCs w:val="24"/>
          <w:lang w:val="en-GB"/>
        </w:rPr>
        <w:t xml:space="preserve"> </w:t>
      </w:r>
      <w:r w:rsidRPr="0030256B">
        <w:rPr>
          <w:rFonts w:ascii="Garamond" w:hAnsi="Garamond" w:cstheme="majorBidi"/>
          <w:sz w:val="24"/>
          <w:szCs w:val="24"/>
        </w:rPr>
        <w:t xml:space="preserve">objective is not theoretically and empirically validated. The indicator must be relevant to the achievement of a particular goal or as a basis for deciding for or against a political governance option. </w:t>
      </w:r>
    </w:p>
    <w:p w:rsidR="003B1E8A" w:rsidRPr="0030256B" w:rsidRDefault="003B1E8A" w:rsidP="00E256E4">
      <w:pPr>
        <w:spacing w:after="0"/>
        <w:jc w:val="both"/>
        <w:rPr>
          <w:rFonts w:ascii="Garamond" w:hAnsi="Garamond" w:cstheme="majorBidi"/>
          <w:b/>
          <w:sz w:val="24"/>
          <w:szCs w:val="24"/>
          <w:lang w:val="en-GB"/>
        </w:rPr>
      </w:pPr>
      <w:r w:rsidRPr="0030256B">
        <w:rPr>
          <w:rFonts w:ascii="Garamond" w:hAnsi="Garamond" w:cstheme="majorBidi"/>
          <w:b/>
          <w:sz w:val="24"/>
          <w:szCs w:val="24"/>
        </w:rPr>
        <w:t>Indicator Systems</w:t>
      </w:r>
    </w:p>
    <w:p w:rsidR="003B1E8A" w:rsidRPr="0030256B" w:rsidRDefault="003B1E8A" w:rsidP="00957FD1">
      <w:pPr>
        <w:spacing w:after="0"/>
        <w:jc w:val="both"/>
        <w:rPr>
          <w:rFonts w:ascii="Garamond" w:hAnsi="Garamond" w:cstheme="majorBidi"/>
          <w:sz w:val="24"/>
          <w:szCs w:val="24"/>
          <w:lang w:val="en-GB"/>
        </w:rPr>
      </w:pPr>
      <w:r w:rsidRPr="0030256B">
        <w:rPr>
          <w:rFonts w:ascii="Garamond" w:hAnsi="Garamond" w:cstheme="majorBidi"/>
          <w:sz w:val="24"/>
          <w:szCs w:val="24"/>
        </w:rPr>
        <w:t>A single indicator is generally unable to present a full picture of the item in question. Indicators are therefore parts of an indicator system whose composite information needs to be taken as a basis for evaluating a system’s state of proficiency.</w:t>
      </w:r>
    </w:p>
    <w:p w:rsidR="003B1E8A" w:rsidRPr="0030256B" w:rsidRDefault="003B1E8A" w:rsidP="00E256E4">
      <w:pPr>
        <w:autoSpaceDE w:val="0"/>
        <w:autoSpaceDN w:val="0"/>
        <w:adjustRightInd w:val="0"/>
        <w:spacing w:before="240" w:after="0" w:line="240" w:lineRule="auto"/>
        <w:jc w:val="both"/>
        <w:rPr>
          <w:rFonts w:ascii="Garamond" w:hAnsi="Garamond" w:cstheme="majorBidi"/>
          <w:b/>
          <w:bCs/>
          <w:sz w:val="24"/>
          <w:szCs w:val="24"/>
          <w:u w:val="single"/>
          <w:lang w:val="en-GB"/>
        </w:rPr>
      </w:pPr>
      <w:r w:rsidRPr="0030256B">
        <w:rPr>
          <w:rFonts w:ascii="Garamond" w:hAnsi="Garamond" w:cstheme="majorBidi"/>
          <w:b/>
          <w:bCs/>
          <w:sz w:val="24"/>
          <w:szCs w:val="24"/>
          <w:u w:val="single"/>
        </w:rPr>
        <w:t>Topic: 036 - Possibilities of Indicator-Based governance</w:t>
      </w:r>
    </w:p>
    <w:p w:rsidR="003B1E8A" w:rsidRPr="0030256B" w:rsidRDefault="003B1E8A" w:rsidP="00E256E4">
      <w:pPr>
        <w:autoSpaceDE w:val="0"/>
        <w:autoSpaceDN w:val="0"/>
        <w:adjustRightInd w:val="0"/>
        <w:spacing w:after="0" w:line="240" w:lineRule="auto"/>
        <w:jc w:val="both"/>
        <w:rPr>
          <w:rFonts w:ascii="Garamond" w:hAnsi="Garamond" w:cstheme="majorBidi"/>
          <w:sz w:val="24"/>
          <w:szCs w:val="24"/>
        </w:rPr>
      </w:pPr>
    </w:p>
    <w:p w:rsidR="003B1E8A" w:rsidRPr="0030256B" w:rsidRDefault="003B1E8A" w:rsidP="00E256E4">
      <w:pPr>
        <w:autoSpaceDE w:val="0"/>
        <w:autoSpaceDN w:val="0"/>
        <w:adjustRightInd w:val="0"/>
        <w:spacing w:after="0" w:line="240" w:lineRule="auto"/>
        <w:jc w:val="both"/>
        <w:rPr>
          <w:rFonts w:ascii="Garamond" w:hAnsi="Garamond" w:cstheme="majorBidi"/>
          <w:b/>
          <w:bCs/>
          <w:sz w:val="24"/>
          <w:szCs w:val="24"/>
        </w:rPr>
      </w:pPr>
      <w:r w:rsidRPr="0030256B">
        <w:rPr>
          <w:rFonts w:ascii="Garamond" w:hAnsi="Garamond" w:cstheme="majorBidi"/>
          <w:sz w:val="24"/>
          <w:szCs w:val="24"/>
        </w:rPr>
        <w:t xml:space="preserve">Governance using indicator-based systems in educational decision making is called indicator-based governance. Though indicator-based approach is used world-wide however, the knowledge required for the successful application of indicators is fragmentary. Wolter (2008) in his essay “Purpose and Limits of a National Monitoring of the Education System through Indicators” contends that although great achievements have been made in education statistics during the past two decades, major investments are still necessary, both to improve existing statistics and to extend statistical coverage to previously uncovered areas. </w:t>
      </w:r>
      <w:r w:rsidRPr="0030256B">
        <w:rPr>
          <w:rFonts w:ascii="Garamond" w:hAnsi="Garamond" w:cstheme="majorBidi"/>
          <w:b/>
          <w:bCs/>
          <w:sz w:val="24"/>
          <w:szCs w:val="24"/>
        </w:rPr>
        <w:t>This leads to a possibility of better use of indicator-based governance.</w:t>
      </w:r>
    </w:p>
    <w:p w:rsidR="003B1E8A" w:rsidRPr="0030256B" w:rsidRDefault="003B1E8A" w:rsidP="00E256E4">
      <w:pPr>
        <w:autoSpaceDE w:val="0"/>
        <w:autoSpaceDN w:val="0"/>
        <w:adjustRightInd w:val="0"/>
        <w:spacing w:after="0" w:line="240" w:lineRule="auto"/>
        <w:jc w:val="both"/>
        <w:rPr>
          <w:rFonts w:ascii="Garamond" w:hAnsi="Garamond" w:cstheme="majorBidi"/>
          <w:sz w:val="24"/>
          <w:szCs w:val="24"/>
        </w:rPr>
      </w:pPr>
      <w:r w:rsidRPr="0030256B">
        <w:rPr>
          <w:rFonts w:ascii="Garamond" w:hAnsi="Garamond" w:cstheme="majorBidi"/>
          <w:sz w:val="24"/>
          <w:szCs w:val="24"/>
        </w:rPr>
        <w:t xml:space="preserve">Wolter (2008) continues his arguments regarding indicators as “education research has devoted much of its attention to the internal-only view of the education system during the past decades </w:t>
      </w:r>
      <w:r w:rsidRPr="0030256B">
        <w:rPr>
          <w:rFonts w:ascii="Garamond" w:hAnsi="Garamond" w:cstheme="majorBidi"/>
          <w:sz w:val="24"/>
          <w:szCs w:val="24"/>
        </w:rPr>
        <w:lastRenderedPageBreak/>
        <w:t xml:space="preserve">and paid too little notice to the influence the surrounding environment exerts on the production of education and to education output, to say nothing of education outcomes. Consequently, there is a lack of empirically validated systemic knowledge, which is necessary to adequately grasp the interaction and interrelation between indicators. And that is precisely what is needed before one can even begin to speak of an indicator system. </w:t>
      </w:r>
    </w:p>
    <w:p w:rsidR="003B1E8A" w:rsidRPr="0030256B" w:rsidRDefault="003B1E8A" w:rsidP="00E256E4">
      <w:pPr>
        <w:spacing w:before="240"/>
        <w:jc w:val="both"/>
        <w:rPr>
          <w:rFonts w:ascii="Garamond" w:hAnsi="Garamond" w:cstheme="majorBidi"/>
          <w:sz w:val="24"/>
          <w:szCs w:val="24"/>
          <w:lang w:val="en-GB"/>
        </w:rPr>
      </w:pPr>
      <w:r w:rsidRPr="0030256B">
        <w:rPr>
          <w:rFonts w:ascii="Garamond" w:hAnsi="Garamond" w:cstheme="majorBidi"/>
          <w:sz w:val="24"/>
          <w:szCs w:val="24"/>
        </w:rPr>
        <w:t>If the indicator-system is used to say something about outcomes instead of only outputs, then indicator system is more useful for the governors. Similarly, international cross-sectional studies (using certain indicators) are less useful than national longitudinal studies as the later studies might help governors to implement “value-added” approaches after data on individual</w:t>
      </w:r>
      <w:r w:rsidRPr="0030256B">
        <w:rPr>
          <w:rFonts w:ascii="Garamond" w:hAnsi="Garamond" w:cstheme="majorBidi"/>
          <w:sz w:val="24"/>
          <w:szCs w:val="24"/>
          <w:lang w:val="en-GB"/>
        </w:rPr>
        <w:t xml:space="preserve"> </w:t>
      </w:r>
      <w:r w:rsidRPr="0030256B">
        <w:rPr>
          <w:rFonts w:ascii="Garamond" w:hAnsi="Garamond" w:cstheme="majorBidi"/>
          <w:sz w:val="24"/>
          <w:szCs w:val="24"/>
        </w:rPr>
        <w:t>achievement have been repeatedly gathered and recorded over</w:t>
      </w:r>
      <w:r w:rsidRPr="0030256B">
        <w:rPr>
          <w:rFonts w:ascii="Garamond" w:hAnsi="Garamond" w:cstheme="majorBidi"/>
          <w:sz w:val="24"/>
          <w:szCs w:val="24"/>
          <w:lang w:val="en-GB"/>
        </w:rPr>
        <w:t xml:space="preserve"> </w:t>
      </w:r>
      <w:r w:rsidRPr="0030256B">
        <w:rPr>
          <w:rFonts w:ascii="Garamond" w:hAnsi="Garamond" w:cstheme="majorBidi"/>
          <w:sz w:val="24"/>
          <w:szCs w:val="24"/>
        </w:rPr>
        <w:t xml:space="preserve">time. </w:t>
      </w:r>
    </w:p>
    <w:p w:rsidR="003B1E8A" w:rsidRPr="0030256B" w:rsidRDefault="003B1E8A" w:rsidP="00E256E4">
      <w:pPr>
        <w:spacing w:before="240"/>
        <w:jc w:val="both"/>
        <w:rPr>
          <w:rFonts w:ascii="Garamond" w:hAnsi="Garamond" w:cstheme="majorBidi"/>
          <w:b/>
          <w:bCs/>
          <w:sz w:val="24"/>
          <w:szCs w:val="24"/>
          <w:u w:val="single"/>
          <w:lang w:val="en-GB"/>
        </w:rPr>
      </w:pPr>
      <w:r w:rsidRPr="0030256B">
        <w:rPr>
          <w:rFonts w:ascii="Garamond" w:hAnsi="Garamond" w:cstheme="majorBidi"/>
          <w:b/>
          <w:bCs/>
          <w:sz w:val="24"/>
          <w:szCs w:val="24"/>
          <w:u w:val="single"/>
        </w:rPr>
        <w:t>Topic: 037 - Limitations of Indicator-Based Governance (IBG)</w:t>
      </w:r>
    </w:p>
    <w:p w:rsidR="003B1E8A" w:rsidRPr="0030256B" w:rsidRDefault="003B1E8A" w:rsidP="00E256E4">
      <w:pPr>
        <w:jc w:val="both"/>
        <w:rPr>
          <w:rFonts w:ascii="Garamond" w:hAnsi="Garamond" w:cstheme="majorBidi"/>
          <w:sz w:val="24"/>
          <w:szCs w:val="24"/>
          <w:lang w:val="en-GB"/>
        </w:rPr>
      </w:pPr>
      <w:r w:rsidRPr="0030256B">
        <w:rPr>
          <w:rFonts w:ascii="Garamond" w:hAnsi="Garamond" w:cstheme="majorBidi"/>
          <w:sz w:val="24"/>
          <w:szCs w:val="24"/>
        </w:rPr>
        <w:t>Outcome-based indicators (OBI) of governance can be difficult to link back to specific policy interventions. Moreover, OBI may be too close to ultimate development of outcomes of interest, and so become less useful as a tool for research and analysis. There are some more limitations like:</w:t>
      </w:r>
    </w:p>
    <w:p w:rsidR="003B1E8A" w:rsidRPr="0030256B" w:rsidRDefault="003B1E8A" w:rsidP="009053EC">
      <w:pPr>
        <w:numPr>
          <w:ilvl w:val="0"/>
          <w:numId w:val="40"/>
        </w:numPr>
        <w:spacing w:after="0"/>
        <w:ind w:left="360"/>
        <w:contextualSpacing/>
        <w:jc w:val="both"/>
        <w:rPr>
          <w:rFonts w:ascii="Garamond" w:hAnsi="Garamond" w:cstheme="majorBidi"/>
          <w:b/>
          <w:sz w:val="24"/>
          <w:szCs w:val="24"/>
          <w:lang w:val="en-GB"/>
        </w:rPr>
      </w:pPr>
      <w:r w:rsidRPr="0030256B">
        <w:rPr>
          <w:rFonts w:ascii="Garamond" w:hAnsi="Garamond" w:cstheme="majorBidi"/>
          <w:b/>
          <w:sz w:val="24"/>
          <w:szCs w:val="24"/>
        </w:rPr>
        <w:t>Understanding of an Indicator</w:t>
      </w:r>
    </w:p>
    <w:p w:rsidR="003B1E8A" w:rsidRPr="0030256B" w:rsidRDefault="003B1E8A" w:rsidP="00E256E4">
      <w:pPr>
        <w:spacing w:after="0"/>
        <w:ind w:left="360"/>
        <w:jc w:val="both"/>
        <w:rPr>
          <w:rFonts w:ascii="Garamond" w:hAnsi="Garamond" w:cstheme="majorBidi"/>
          <w:sz w:val="24"/>
          <w:szCs w:val="24"/>
        </w:rPr>
      </w:pPr>
      <w:r w:rsidRPr="0030256B">
        <w:rPr>
          <w:rFonts w:ascii="Garamond" w:hAnsi="Garamond" w:cstheme="majorBidi"/>
          <w:sz w:val="24"/>
          <w:szCs w:val="24"/>
        </w:rPr>
        <w:t xml:space="preserve">Consensus over the meaning of an indicator is sometimes difficult to achieve. As a result different experts may have different views about an indicator. Such a difference may impact assessment. </w:t>
      </w:r>
    </w:p>
    <w:p w:rsidR="003B1E8A" w:rsidRPr="0030256B" w:rsidRDefault="003B1E8A" w:rsidP="009053EC">
      <w:pPr>
        <w:numPr>
          <w:ilvl w:val="0"/>
          <w:numId w:val="40"/>
        </w:numPr>
        <w:spacing w:after="0"/>
        <w:ind w:left="360"/>
        <w:contextualSpacing/>
        <w:jc w:val="both"/>
        <w:rPr>
          <w:rFonts w:ascii="Garamond" w:hAnsi="Garamond" w:cstheme="majorBidi"/>
          <w:b/>
          <w:bCs/>
          <w:sz w:val="24"/>
          <w:szCs w:val="24"/>
        </w:rPr>
      </w:pPr>
      <w:r w:rsidRPr="0030256B">
        <w:rPr>
          <w:rFonts w:ascii="Garamond" w:hAnsi="Garamond" w:cstheme="majorBidi"/>
          <w:b/>
          <w:bCs/>
          <w:sz w:val="24"/>
          <w:szCs w:val="24"/>
        </w:rPr>
        <w:t>Abstract Indicator</w:t>
      </w:r>
    </w:p>
    <w:p w:rsidR="003B1E8A" w:rsidRPr="0030256B" w:rsidRDefault="003B1E8A" w:rsidP="00E256E4">
      <w:pPr>
        <w:spacing w:after="0"/>
        <w:ind w:left="360"/>
        <w:jc w:val="both"/>
        <w:rPr>
          <w:rFonts w:ascii="Garamond" w:hAnsi="Garamond" w:cstheme="majorBidi"/>
          <w:sz w:val="24"/>
          <w:szCs w:val="24"/>
          <w:lang w:val="en-GB"/>
        </w:rPr>
      </w:pPr>
      <w:r w:rsidRPr="0030256B">
        <w:rPr>
          <w:rFonts w:ascii="Garamond" w:hAnsi="Garamond" w:cstheme="majorBidi"/>
          <w:sz w:val="24"/>
          <w:szCs w:val="24"/>
        </w:rPr>
        <w:t>An abstract variable such as an increase</w:t>
      </w:r>
      <w:r w:rsidRPr="0030256B">
        <w:rPr>
          <w:rFonts w:ascii="Garamond" w:hAnsi="Garamond" w:cstheme="majorBidi"/>
          <w:sz w:val="24"/>
          <w:szCs w:val="24"/>
          <w:lang w:val="en-GB"/>
        </w:rPr>
        <w:t xml:space="preserve"> </w:t>
      </w:r>
      <w:r w:rsidRPr="0030256B">
        <w:rPr>
          <w:rFonts w:ascii="Garamond" w:hAnsi="Garamond" w:cstheme="majorBidi"/>
          <w:sz w:val="24"/>
          <w:szCs w:val="24"/>
        </w:rPr>
        <w:t>in student competency does not provide an appropriate information</w:t>
      </w:r>
      <w:r w:rsidRPr="0030256B">
        <w:rPr>
          <w:rFonts w:ascii="Garamond" w:hAnsi="Garamond" w:cstheme="majorBidi"/>
          <w:sz w:val="24"/>
          <w:szCs w:val="24"/>
          <w:lang w:val="en-GB"/>
        </w:rPr>
        <w:t xml:space="preserve"> </w:t>
      </w:r>
      <w:r w:rsidRPr="0030256B">
        <w:rPr>
          <w:rFonts w:ascii="Garamond" w:hAnsi="Garamond" w:cstheme="majorBidi"/>
          <w:sz w:val="24"/>
          <w:szCs w:val="24"/>
        </w:rPr>
        <w:t>base upon which sound educational policy decisions can be reached.</w:t>
      </w:r>
    </w:p>
    <w:p w:rsidR="003B1E8A" w:rsidRPr="0030256B" w:rsidRDefault="003B1E8A" w:rsidP="009053EC">
      <w:pPr>
        <w:numPr>
          <w:ilvl w:val="0"/>
          <w:numId w:val="40"/>
        </w:numPr>
        <w:spacing w:after="0"/>
        <w:ind w:left="360"/>
        <w:contextualSpacing/>
        <w:jc w:val="both"/>
        <w:rPr>
          <w:rFonts w:ascii="Garamond" w:hAnsi="Garamond" w:cstheme="majorBidi"/>
          <w:b/>
          <w:sz w:val="24"/>
          <w:szCs w:val="24"/>
          <w:lang w:val="en-GB"/>
        </w:rPr>
      </w:pPr>
      <w:r w:rsidRPr="0030256B">
        <w:rPr>
          <w:rFonts w:ascii="Garamond" w:hAnsi="Garamond" w:cstheme="majorBidi"/>
          <w:b/>
          <w:sz w:val="24"/>
          <w:szCs w:val="24"/>
        </w:rPr>
        <w:t>Measurement Error</w:t>
      </w:r>
    </w:p>
    <w:p w:rsidR="003B1E8A" w:rsidRPr="0030256B" w:rsidRDefault="003B1E8A" w:rsidP="00E256E4">
      <w:pPr>
        <w:spacing w:after="0"/>
        <w:ind w:left="360"/>
        <w:jc w:val="both"/>
        <w:rPr>
          <w:rFonts w:ascii="Garamond" w:hAnsi="Garamond" w:cstheme="majorBidi"/>
          <w:sz w:val="24"/>
          <w:szCs w:val="24"/>
          <w:lang w:val="en-GB"/>
        </w:rPr>
      </w:pPr>
      <w:r w:rsidRPr="0030256B">
        <w:rPr>
          <w:rFonts w:ascii="Garamond" w:hAnsi="Garamond" w:cstheme="majorBidi"/>
          <w:sz w:val="24"/>
          <w:szCs w:val="24"/>
        </w:rPr>
        <w:t xml:space="preserve">The presence of measurement error in all governance indicators is another limitation. Aggregate indicators are constructed to reduce the measurement error. </w:t>
      </w:r>
    </w:p>
    <w:p w:rsidR="003B1E8A" w:rsidRPr="0030256B" w:rsidRDefault="003B1E8A" w:rsidP="00E256E4">
      <w:pPr>
        <w:spacing w:after="0"/>
        <w:jc w:val="both"/>
        <w:rPr>
          <w:rFonts w:ascii="Garamond" w:hAnsi="Garamond" w:cstheme="majorBidi"/>
          <w:b/>
          <w:bCs/>
          <w:sz w:val="24"/>
          <w:szCs w:val="24"/>
          <w:lang w:val="en-GB"/>
        </w:rPr>
      </w:pPr>
      <w:r w:rsidRPr="0030256B">
        <w:rPr>
          <w:rFonts w:ascii="Garamond" w:hAnsi="Garamond" w:cstheme="majorBidi"/>
          <w:b/>
          <w:bCs/>
          <w:sz w:val="24"/>
          <w:szCs w:val="24"/>
        </w:rPr>
        <w:t>Some Common Indicators</w:t>
      </w:r>
    </w:p>
    <w:p w:rsidR="003B1E8A" w:rsidRPr="0030256B" w:rsidRDefault="003B1E8A" w:rsidP="009053EC">
      <w:pPr>
        <w:numPr>
          <w:ilvl w:val="0"/>
          <w:numId w:val="40"/>
        </w:numPr>
        <w:spacing w:after="0"/>
        <w:ind w:left="360"/>
        <w:contextualSpacing/>
        <w:jc w:val="both"/>
        <w:rPr>
          <w:rFonts w:ascii="Garamond" w:hAnsi="Garamond" w:cstheme="majorBidi"/>
          <w:bCs/>
          <w:sz w:val="24"/>
          <w:szCs w:val="24"/>
          <w:lang w:val="en-GB"/>
        </w:rPr>
      </w:pPr>
      <w:r w:rsidRPr="0030256B">
        <w:rPr>
          <w:rFonts w:ascii="Garamond" w:hAnsi="Garamond" w:cstheme="majorBidi"/>
          <w:bCs/>
          <w:sz w:val="24"/>
          <w:szCs w:val="24"/>
        </w:rPr>
        <w:t xml:space="preserve">Class Size </w:t>
      </w:r>
    </w:p>
    <w:p w:rsidR="003B1E8A" w:rsidRPr="0030256B" w:rsidRDefault="003B1E8A" w:rsidP="00E256E4">
      <w:pPr>
        <w:spacing w:after="0"/>
        <w:ind w:left="360"/>
        <w:contextualSpacing/>
        <w:jc w:val="both"/>
        <w:rPr>
          <w:rFonts w:ascii="Garamond" w:hAnsi="Garamond" w:cstheme="majorBidi"/>
          <w:bCs/>
          <w:sz w:val="24"/>
          <w:szCs w:val="24"/>
          <w:lang w:val="en-GB"/>
        </w:rPr>
      </w:pPr>
      <w:r w:rsidRPr="0030256B">
        <w:rPr>
          <w:rFonts w:ascii="Garamond" w:hAnsi="Garamond" w:cstheme="majorBidi"/>
          <w:bCs/>
          <w:sz w:val="24"/>
          <w:szCs w:val="24"/>
        </w:rPr>
        <w:t>Research says that class size from 15-25 has same effect on students’ learning)</w:t>
      </w:r>
    </w:p>
    <w:p w:rsidR="003B1E8A" w:rsidRPr="0030256B" w:rsidRDefault="003B1E8A" w:rsidP="009053EC">
      <w:pPr>
        <w:numPr>
          <w:ilvl w:val="0"/>
          <w:numId w:val="40"/>
        </w:numPr>
        <w:spacing w:after="0"/>
        <w:ind w:left="360"/>
        <w:contextualSpacing/>
        <w:jc w:val="both"/>
        <w:rPr>
          <w:rFonts w:ascii="Garamond" w:hAnsi="Garamond" w:cstheme="majorBidi"/>
          <w:sz w:val="24"/>
          <w:szCs w:val="24"/>
          <w:lang w:val="en-GB"/>
        </w:rPr>
      </w:pPr>
      <w:r w:rsidRPr="0030256B">
        <w:rPr>
          <w:rFonts w:ascii="Garamond" w:hAnsi="Garamond" w:cstheme="majorBidi"/>
          <w:sz w:val="24"/>
          <w:szCs w:val="24"/>
        </w:rPr>
        <w:t>Teaching Hours per subject</w:t>
      </w:r>
    </w:p>
    <w:p w:rsidR="003B1E8A" w:rsidRPr="0030256B" w:rsidRDefault="003B1E8A" w:rsidP="00E256E4">
      <w:pPr>
        <w:spacing w:before="240" w:after="0"/>
        <w:ind w:left="360"/>
        <w:contextualSpacing/>
        <w:jc w:val="both"/>
        <w:rPr>
          <w:rFonts w:ascii="Garamond" w:hAnsi="Garamond" w:cstheme="majorBidi"/>
          <w:sz w:val="24"/>
          <w:szCs w:val="24"/>
          <w:lang w:val="en-GB"/>
        </w:rPr>
      </w:pPr>
      <w:r w:rsidRPr="0030256B">
        <w:rPr>
          <w:rFonts w:ascii="Garamond" w:hAnsi="Garamond" w:cstheme="majorBidi"/>
          <w:sz w:val="24"/>
          <w:szCs w:val="24"/>
        </w:rPr>
        <w:t>Research has shown a correlation between  time and skill development. However, no causal relationship has been determined. There is always a debate over increasing time for certain subject and the counter argument is that it would lead to reduction in time of other subjects. If the time for overall programme is increased, this would increase overall cost of the school which is not viable in most of the cases.</w:t>
      </w:r>
    </w:p>
    <w:p w:rsidR="003B1E8A" w:rsidRPr="0030256B" w:rsidRDefault="003B1E8A" w:rsidP="00E256E4">
      <w:pPr>
        <w:spacing w:before="240"/>
        <w:jc w:val="both"/>
        <w:rPr>
          <w:rFonts w:ascii="Garamond" w:hAnsi="Garamond" w:cstheme="majorBidi"/>
          <w:b/>
          <w:bCs/>
          <w:sz w:val="24"/>
          <w:szCs w:val="24"/>
          <w:u w:val="single"/>
          <w:lang w:val="en-GB"/>
        </w:rPr>
      </w:pPr>
      <w:r w:rsidRPr="0030256B">
        <w:rPr>
          <w:rFonts w:ascii="Garamond" w:hAnsi="Garamond" w:cstheme="majorBidi"/>
          <w:b/>
          <w:bCs/>
          <w:sz w:val="24"/>
          <w:szCs w:val="24"/>
          <w:u w:val="single"/>
        </w:rPr>
        <w:t>Topic: 038 - Segregation of Schools</w:t>
      </w:r>
    </w:p>
    <w:p w:rsidR="003B1E8A" w:rsidRPr="0030256B" w:rsidRDefault="003B1E8A" w:rsidP="00E256E4">
      <w:pPr>
        <w:jc w:val="both"/>
        <w:rPr>
          <w:rFonts w:ascii="Garamond" w:hAnsi="Garamond" w:cstheme="majorBidi"/>
          <w:b/>
          <w:sz w:val="24"/>
          <w:szCs w:val="24"/>
          <w:lang w:val="en-GB"/>
        </w:rPr>
      </w:pPr>
      <w:r w:rsidRPr="0030256B">
        <w:rPr>
          <w:rFonts w:ascii="Garamond" w:hAnsi="Garamond" w:cstheme="majorBidi"/>
          <w:b/>
          <w:sz w:val="24"/>
          <w:szCs w:val="24"/>
        </w:rPr>
        <w:t>Segregation</w:t>
      </w:r>
    </w:p>
    <w:p w:rsidR="003B1E8A" w:rsidRPr="0030256B" w:rsidRDefault="003B1E8A" w:rsidP="00E256E4">
      <w:pPr>
        <w:spacing w:after="0"/>
        <w:jc w:val="both"/>
        <w:rPr>
          <w:rFonts w:ascii="Garamond" w:hAnsi="Garamond" w:cstheme="majorBidi"/>
          <w:sz w:val="24"/>
          <w:szCs w:val="24"/>
          <w:lang w:val="en-GB"/>
        </w:rPr>
      </w:pPr>
      <w:r w:rsidRPr="0030256B">
        <w:rPr>
          <w:rFonts w:ascii="Garamond" w:hAnsi="Garamond" w:cstheme="majorBidi"/>
          <w:sz w:val="24"/>
          <w:szCs w:val="24"/>
        </w:rPr>
        <w:t xml:space="preserve">The act or process of separating a race, class or ethnic group from a society’s general population. There are two kinds of segregation: by law and de facto. Segregation resulting from law is called by law or de jure. Segregation in the US and South Africa had been practiced for people of colour by law or de jure. </w:t>
      </w:r>
    </w:p>
    <w:p w:rsidR="003B1E8A" w:rsidRPr="0030256B" w:rsidRDefault="003B1E8A" w:rsidP="00E256E4">
      <w:pPr>
        <w:spacing w:after="0"/>
        <w:jc w:val="both"/>
        <w:rPr>
          <w:rFonts w:ascii="Garamond" w:hAnsi="Garamond" w:cstheme="majorBidi"/>
          <w:sz w:val="24"/>
          <w:szCs w:val="24"/>
          <w:lang w:val="en-GB"/>
        </w:rPr>
      </w:pPr>
      <w:r w:rsidRPr="0030256B">
        <w:rPr>
          <w:rFonts w:ascii="Garamond" w:hAnsi="Garamond" w:cstheme="majorBidi"/>
          <w:sz w:val="24"/>
          <w:szCs w:val="24"/>
        </w:rPr>
        <w:lastRenderedPageBreak/>
        <w:t xml:space="preserve">De facto or unintentional segregation exists in many parts of the world. De facto segregation arises from social and economic factors that cannot be traced to official government action. In Pakistani Education, De Facto segregation exists. 43% of the children are attending private schools in Punjab and situation is quite similar in other provinces. </w:t>
      </w:r>
    </w:p>
    <w:p w:rsidR="003B1E8A" w:rsidRPr="0030256B" w:rsidRDefault="003B1E8A" w:rsidP="00E256E4">
      <w:pPr>
        <w:spacing w:after="0"/>
        <w:jc w:val="both"/>
        <w:rPr>
          <w:rFonts w:ascii="Garamond" w:hAnsi="Garamond" w:cstheme="majorBidi"/>
          <w:bCs/>
          <w:sz w:val="24"/>
          <w:szCs w:val="24"/>
          <w:lang w:val="en-GB"/>
        </w:rPr>
      </w:pPr>
      <w:r w:rsidRPr="0030256B">
        <w:rPr>
          <w:rFonts w:ascii="Garamond" w:hAnsi="Garamond" w:cstheme="majorBidi"/>
          <w:bCs/>
          <w:sz w:val="24"/>
          <w:szCs w:val="24"/>
        </w:rPr>
        <w:t>In some parts of the world, de facto segregation in education is relatively very less or non-existent. For example</w:t>
      </w:r>
    </w:p>
    <w:p w:rsidR="003B1E8A" w:rsidRPr="0030256B" w:rsidRDefault="003B1E8A" w:rsidP="009053EC">
      <w:pPr>
        <w:pStyle w:val="ListParagraph"/>
        <w:numPr>
          <w:ilvl w:val="0"/>
          <w:numId w:val="41"/>
        </w:numPr>
        <w:spacing w:after="0"/>
        <w:jc w:val="both"/>
        <w:rPr>
          <w:rFonts w:ascii="Garamond" w:hAnsi="Garamond" w:cstheme="majorBidi"/>
          <w:sz w:val="24"/>
          <w:szCs w:val="24"/>
          <w:lang w:val="en-GB"/>
        </w:rPr>
      </w:pPr>
      <w:r w:rsidRPr="0030256B">
        <w:rPr>
          <w:rFonts w:ascii="Garamond" w:hAnsi="Garamond" w:cstheme="majorBidi"/>
          <w:sz w:val="24"/>
          <w:szCs w:val="24"/>
        </w:rPr>
        <w:t>Finland (5% govt dependent private schools)</w:t>
      </w:r>
    </w:p>
    <w:p w:rsidR="003B1E8A" w:rsidRPr="0030256B" w:rsidRDefault="003B1E8A" w:rsidP="009053EC">
      <w:pPr>
        <w:pStyle w:val="ListParagraph"/>
        <w:numPr>
          <w:ilvl w:val="0"/>
          <w:numId w:val="41"/>
        </w:numPr>
        <w:spacing w:after="0"/>
        <w:jc w:val="both"/>
        <w:rPr>
          <w:rFonts w:ascii="Garamond" w:hAnsi="Garamond" w:cstheme="majorBidi"/>
          <w:sz w:val="24"/>
          <w:szCs w:val="24"/>
          <w:lang w:val="en-GB"/>
        </w:rPr>
      </w:pPr>
      <w:r w:rsidRPr="0030256B">
        <w:rPr>
          <w:rFonts w:ascii="Garamond" w:hAnsi="Garamond" w:cstheme="majorBidi"/>
          <w:sz w:val="24"/>
          <w:szCs w:val="24"/>
        </w:rPr>
        <w:t xml:space="preserve">Sweden (10 % govt dependent) </w:t>
      </w:r>
    </w:p>
    <w:p w:rsidR="003B1E8A" w:rsidRPr="0030256B" w:rsidRDefault="003B1E8A" w:rsidP="009053EC">
      <w:pPr>
        <w:pStyle w:val="ListParagraph"/>
        <w:numPr>
          <w:ilvl w:val="0"/>
          <w:numId w:val="41"/>
        </w:numPr>
        <w:spacing w:after="0"/>
        <w:jc w:val="both"/>
        <w:rPr>
          <w:rFonts w:ascii="Garamond" w:hAnsi="Garamond" w:cstheme="majorBidi"/>
          <w:sz w:val="24"/>
          <w:szCs w:val="24"/>
          <w:lang w:val="en-GB"/>
        </w:rPr>
      </w:pPr>
      <w:r w:rsidRPr="0030256B">
        <w:rPr>
          <w:rFonts w:ascii="Garamond" w:hAnsi="Garamond" w:cstheme="majorBidi"/>
          <w:sz w:val="24"/>
          <w:szCs w:val="24"/>
        </w:rPr>
        <w:t>Iceland &amp; Norway (No private schools)</w:t>
      </w:r>
    </w:p>
    <w:p w:rsidR="003B1E8A" w:rsidRPr="0030256B" w:rsidRDefault="003B1E8A" w:rsidP="009053EC">
      <w:pPr>
        <w:pStyle w:val="ListParagraph"/>
        <w:numPr>
          <w:ilvl w:val="0"/>
          <w:numId w:val="41"/>
        </w:numPr>
        <w:spacing w:after="0"/>
        <w:jc w:val="both"/>
        <w:rPr>
          <w:rFonts w:ascii="Garamond" w:hAnsi="Garamond" w:cstheme="majorBidi"/>
          <w:sz w:val="24"/>
          <w:szCs w:val="24"/>
          <w:lang w:val="en-GB"/>
        </w:rPr>
      </w:pPr>
      <w:r w:rsidRPr="0030256B">
        <w:rPr>
          <w:rFonts w:ascii="Garamond" w:hAnsi="Garamond" w:cstheme="majorBidi"/>
          <w:sz w:val="24"/>
          <w:szCs w:val="24"/>
        </w:rPr>
        <w:t>Russian Federation (less than 1%)</w:t>
      </w:r>
    </w:p>
    <w:p w:rsidR="003B1E8A" w:rsidRPr="0030256B" w:rsidRDefault="003B1E8A" w:rsidP="009053EC">
      <w:pPr>
        <w:pStyle w:val="ListParagraph"/>
        <w:numPr>
          <w:ilvl w:val="0"/>
          <w:numId w:val="41"/>
        </w:numPr>
        <w:spacing w:after="0"/>
        <w:jc w:val="both"/>
        <w:rPr>
          <w:rFonts w:ascii="Garamond" w:hAnsi="Garamond" w:cstheme="majorBidi"/>
          <w:sz w:val="24"/>
          <w:szCs w:val="24"/>
          <w:lang w:val="en-GB"/>
        </w:rPr>
      </w:pPr>
      <w:r w:rsidRPr="0030256B">
        <w:rPr>
          <w:rFonts w:ascii="Garamond" w:hAnsi="Garamond" w:cstheme="majorBidi"/>
          <w:sz w:val="24"/>
          <w:szCs w:val="24"/>
        </w:rPr>
        <w:t>Denmark</w:t>
      </w:r>
    </w:p>
    <w:p w:rsidR="003B1E8A" w:rsidRPr="0030256B" w:rsidRDefault="003B1E8A" w:rsidP="00E256E4">
      <w:pPr>
        <w:spacing w:after="0"/>
        <w:jc w:val="both"/>
        <w:rPr>
          <w:rFonts w:ascii="Garamond" w:hAnsi="Garamond" w:cstheme="majorBidi"/>
          <w:sz w:val="24"/>
          <w:szCs w:val="24"/>
          <w:lang w:val="en-GB"/>
        </w:rPr>
      </w:pPr>
      <w:r w:rsidRPr="0030256B">
        <w:rPr>
          <w:rFonts w:ascii="Garamond" w:hAnsi="Garamond" w:cstheme="majorBidi"/>
          <w:bCs/>
          <w:sz w:val="24"/>
          <w:szCs w:val="24"/>
        </w:rPr>
        <w:t>As a result of segregation, children of poor, colour, faith or a race may be disadvantaged. A study</w:t>
      </w:r>
      <w:r w:rsidRPr="0030256B">
        <w:rPr>
          <w:rFonts w:ascii="Garamond" w:hAnsi="Garamond" w:cstheme="majorBidi"/>
          <w:sz w:val="24"/>
          <w:szCs w:val="24"/>
        </w:rPr>
        <w:t xml:space="preserve"> showed that students entering low-SES (Socio-economic status) schools are about 4 years behind students who enter high-SES schools.</w:t>
      </w:r>
      <w:r w:rsidRPr="0030256B">
        <w:rPr>
          <w:rFonts w:ascii="Garamond" w:hAnsi="Garamond" w:cstheme="majorBidi"/>
          <w:sz w:val="24"/>
          <w:szCs w:val="24"/>
          <w:lang w:val="en-GB"/>
        </w:rPr>
        <w:t xml:space="preserve"> </w:t>
      </w:r>
      <w:r w:rsidRPr="0030256B">
        <w:rPr>
          <w:rFonts w:ascii="Garamond" w:hAnsi="Garamond" w:cstheme="majorBidi"/>
          <w:sz w:val="24"/>
          <w:szCs w:val="24"/>
        </w:rPr>
        <w:t>The systems that are more segregationist tend to increase the differences</w:t>
      </w:r>
      <w:r w:rsidRPr="0030256B">
        <w:rPr>
          <w:rFonts w:ascii="Garamond" w:hAnsi="Garamond" w:cstheme="majorBidi"/>
          <w:sz w:val="24"/>
          <w:szCs w:val="24"/>
          <w:lang w:val="en-GB"/>
        </w:rPr>
        <w:t xml:space="preserve"> </w:t>
      </w:r>
      <w:r w:rsidRPr="0030256B">
        <w:rPr>
          <w:rFonts w:ascii="Garamond" w:hAnsi="Garamond" w:cstheme="majorBidi"/>
          <w:sz w:val="24"/>
          <w:szCs w:val="24"/>
        </w:rPr>
        <w:t>of results between social groups. Differences in high-SES schools and low SES-school usually include:</w:t>
      </w:r>
    </w:p>
    <w:p w:rsidR="003B1E8A" w:rsidRPr="0030256B" w:rsidRDefault="003B1E8A" w:rsidP="009053EC">
      <w:pPr>
        <w:pStyle w:val="ListParagraph"/>
        <w:numPr>
          <w:ilvl w:val="0"/>
          <w:numId w:val="42"/>
        </w:numPr>
        <w:spacing w:after="0"/>
        <w:jc w:val="both"/>
        <w:rPr>
          <w:rFonts w:ascii="Garamond" w:hAnsi="Garamond" w:cstheme="majorBidi"/>
          <w:sz w:val="24"/>
          <w:szCs w:val="24"/>
          <w:lang w:val="en-GB"/>
        </w:rPr>
      </w:pPr>
      <w:r w:rsidRPr="0030256B">
        <w:rPr>
          <w:rFonts w:ascii="Garamond" w:hAnsi="Garamond" w:cstheme="majorBidi"/>
          <w:sz w:val="24"/>
          <w:szCs w:val="24"/>
        </w:rPr>
        <w:t>Difference in Resources</w:t>
      </w:r>
    </w:p>
    <w:p w:rsidR="003B1E8A" w:rsidRPr="0030256B" w:rsidRDefault="003B1E8A" w:rsidP="009053EC">
      <w:pPr>
        <w:pStyle w:val="ListParagraph"/>
        <w:numPr>
          <w:ilvl w:val="0"/>
          <w:numId w:val="42"/>
        </w:numPr>
        <w:spacing w:after="0"/>
        <w:jc w:val="both"/>
        <w:rPr>
          <w:rFonts w:ascii="Garamond" w:hAnsi="Garamond" w:cstheme="majorBidi"/>
          <w:sz w:val="24"/>
          <w:szCs w:val="24"/>
          <w:lang w:val="en-GB"/>
        </w:rPr>
      </w:pPr>
      <w:r w:rsidRPr="0030256B">
        <w:rPr>
          <w:rFonts w:ascii="Garamond" w:hAnsi="Garamond" w:cstheme="majorBidi"/>
          <w:sz w:val="24"/>
          <w:szCs w:val="24"/>
        </w:rPr>
        <w:t>More Educational Opportunities (gifted programmes) in high-SES schools</w:t>
      </w:r>
    </w:p>
    <w:p w:rsidR="003B1E8A" w:rsidRPr="0030256B" w:rsidRDefault="003B1E8A" w:rsidP="009053EC">
      <w:pPr>
        <w:pStyle w:val="ListParagraph"/>
        <w:numPr>
          <w:ilvl w:val="0"/>
          <w:numId w:val="42"/>
        </w:numPr>
        <w:spacing w:after="0"/>
        <w:jc w:val="both"/>
        <w:rPr>
          <w:rFonts w:ascii="Garamond" w:hAnsi="Garamond" w:cstheme="majorBidi"/>
          <w:sz w:val="24"/>
          <w:szCs w:val="24"/>
          <w:lang w:val="en-GB"/>
        </w:rPr>
      </w:pPr>
      <w:r w:rsidRPr="0030256B">
        <w:rPr>
          <w:rFonts w:ascii="Garamond" w:hAnsi="Garamond" w:cstheme="majorBidi"/>
          <w:sz w:val="24"/>
          <w:szCs w:val="24"/>
        </w:rPr>
        <w:t>Difference in Quality of Teaching</w:t>
      </w:r>
    </w:p>
    <w:p w:rsidR="003B1E8A" w:rsidRPr="0030256B" w:rsidRDefault="003B1E8A" w:rsidP="009053EC">
      <w:pPr>
        <w:pStyle w:val="ListParagraph"/>
        <w:numPr>
          <w:ilvl w:val="0"/>
          <w:numId w:val="42"/>
        </w:numPr>
        <w:spacing w:before="240" w:after="0"/>
        <w:jc w:val="both"/>
        <w:rPr>
          <w:rFonts w:ascii="Garamond" w:hAnsi="Garamond" w:cstheme="majorBidi"/>
          <w:sz w:val="24"/>
          <w:szCs w:val="24"/>
          <w:lang w:val="en-GB"/>
        </w:rPr>
      </w:pPr>
      <w:r w:rsidRPr="0030256B">
        <w:rPr>
          <w:rFonts w:ascii="Garamond" w:hAnsi="Garamond" w:cstheme="majorBidi"/>
          <w:sz w:val="24"/>
          <w:szCs w:val="24"/>
        </w:rPr>
        <w:t xml:space="preserve">Difference in Tracking of children’s performance </w:t>
      </w:r>
    </w:p>
    <w:p w:rsidR="003B1E8A" w:rsidRPr="0030256B" w:rsidRDefault="003B1E8A" w:rsidP="00E256E4">
      <w:pPr>
        <w:spacing w:before="240" w:after="0"/>
        <w:jc w:val="both"/>
        <w:rPr>
          <w:rFonts w:ascii="Garamond" w:hAnsi="Garamond" w:cstheme="majorBidi"/>
          <w:b/>
          <w:bCs/>
          <w:sz w:val="24"/>
          <w:szCs w:val="24"/>
          <w:u w:val="single"/>
          <w:lang w:val="en-GB"/>
        </w:rPr>
      </w:pPr>
      <w:r w:rsidRPr="0030256B">
        <w:rPr>
          <w:rFonts w:ascii="Garamond" w:hAnsi="Garamond" w:cstheme="majorBidi"/>
          <w:b/>
          <w:bCs/>
          <w:sz w:val="24"/>
          <w:szCs w:val="24"/>
          <w:u w:val="single"/>
        </w:rPr>
        <w:t>Topic: 039 - Integrated Schools</w:t>
      </w:r>
    </w:p>
    <w:p w:rsidR="003B1E8A" w:rsidRPr="0030256B" w:rsidRDefault="003B1E8A" w:rsidP="00E256E4">
      <w:pPr>
        <w:spacing w:before="240" w:after="0"/>
        <w:jc w:val="both"/>
        <w:rPr>
          <w:rFonts w:ascii="Garamond" w:hAnsi="Garamond" w:cstheme="majorBidi"/>
          <w:b/>
          <w:sz w:val="24"/>
          <w:szCs w:val="24"/>
          <w:lang w:val="en-GB"/>
        </w:rPr>
      </w:pPr>
      <w:r w:rsidRPr="0030256B">
        <w:rPr>
          <w:rFonts w:ascii="Garamond" w:hAnsi="Garamond" w:cstheme="majorBidi"/>
          <w:b/>
          <w:sz w:val="24"/>
          <w:szCs w:val="24"/>
        </w:rPr>
        <w:t>Concept of Integrated Schools</w:t>
      </w:r>
    </w:p>
    <w:p w:rsidR="003B1E8A" w:rsidRPr="0030256B" w:rsidRDefault="003B1E8A" w:rsidP="00E256E4">
      <w:pPr>
        <w:spacing w:before="240" w:after="0"/>
        <w:jc w:val="both"/>
        <w:rPr>
          <w:rFonts w:ascii="Garamond" w:hAnsi="Garamond" w:cstheme="majorBidi"/>
          <w:sz w:val="24"/>
          <w:szCs w:val="24"/>
          <w:lang w:val="en-GB"/>
        </w:rPr>
      </w:pPr>
      <w:r w:rsidRPr="0030256B">
        <w:rPr>
          <w:rFonts w:ascii="Garamond" w:hAnsi="Garamond" w:cstheme="majorBidi"/>
          <w:sz w:val="24"/>
          <w:szCs w:val="24"/>
        </w:rPr>
        <w:t xml:space="preserve">The schools which offer education to ALL without any discrimination on the basis of racial, religious, socio-economic, gender or physical differences may be labeled as integrated schools. </w:t>
      </w:r>
    </w:p>
    <w:p w:rsidR="003B1E8A" w:rsidRPr="0030256B" w:rsidRDefault="003B1E8A" w:rsidP="00E256E4">
      <w:pPr>
        <w:spacing w:after="0"/>
        <w:jc w:val="both"/>
        <w:rPr>
          <w:rFonts w:ascii="Garamond" w:hAnsi="Garamond" w:cstheme="majorBidi"/>
          <w:b/>
          <w:sz w:val="24"/>
          <w:szCs w:val="24"/>
          <w:lang w:val="en-GB"/>
        </w:rPr>
      </w:pPr>
      <w:r w:rsidRPr="0030256B">
        <w:rPr>
          <w:rFonts w:ascii="Garamond" w:hAnsi="Garamond" w:cstheme="majorBidi"/>
          <w:b/>
          <w:sz w:val="24"/>
          <w:szCs w:val="24"/>
        </w:rPr>
        <w:t>Need of Integrated Schools</w:t>
      </w:r>
    </w:p>
    <w:p w:rsidR="003B1E8A" w:rsidRPr="0030256B" w:rsidRDefault="003B1E8A" w:rsidP="00E256E4">
      <w:pPr>
        <w:jc w:val="both"/>
        <w:rPr>
          <w:rFonts w:ascii="Garamond" w:hAnsi="Garamond" w:cstheme="majorBidi"/>
          <w:sz w:val="24"/>
          <w:szCs w:val="24"/>
          <w:lang w:val="en-GB"/>
        </w:rPr>
      </w:pPr>
      <w:r w:rsidRPr="0030256B">
        <w:rPr>
          <w:rFonts w:ascii="Garamond" w:hAnsi="Garamond" w:cstheme="majorBidi"/>
          <w:sz w:val="24"/>
          <w:szCs w:val="24"/>
        </w:rPr>
        <w:t>Segregated schools are leading to unsustainable development. Integrated schools may contribute towards sustainable development. Equal educational opportunities for all children may lead to better academic performance for all children and it may reduce economic, socio-cultural differences in the long run. As education is the fundamental right of every individual, integrated schools may help achieving the target as quality of education would be better in them as compared to segregated schools.</w:t>
      </w:r>
    </w:p>
    <w:p w:rsidR="003B1E8A" w:rsidRPr="0030256B" w:rsidRDefault="003B1E8A" w:rsidP="00E8287E">
      <w:pPr>
        <w:spacing w:line="240" w:lineRule="auto"/>
        <w:jc w:val="both"/>
        <w:rPr>
          <w:rFonts w:ascii="Garamond" w:hAnsi="Garamond" w:cstheme="majorBidi"/>
          <w:b/>
          <w:bCs/>
          <w:sz w:val="24"/>
          <w:szCs w:val="24"/>
          <w:u w:val="single"/>
          <w:lang w:val="en-GB"/>
        </w:rPr>
      </w:pPr>
      <w:r w:rsidRPr="0030256B">
        <w:rPr>
          <w:rFonts w:ascii="Garamond" w:hAnsi="Garamond" w:cstheme="majorBidi"/>
          <w:b/>
          <w:bCs/>
          <w:sz w:val="24"/>
          <w:szCs w:val="24"/>
          <w:u w:val="single"/>
        </w:rPr>
        <w:t>Topic: 040 - Addressing Issues in Integrated Schools</w:t>
      </w:r>
    </w:p>
    <w:p w:rsidR="003B1E8A" w:rsidRPr="0030256B" w:rsidRDefault="003B1E8A" w:rsidP="00E8287E">
      <w:pPr>
        <w:spacing w:line="240" w:lineRule="auto"/>
        <w:jc w:val="both"/>
        <w:rPr>
          <w:rFonts w:ascii="Garamond" w:hAnsi="Garamond" w:cstheme="majorBidi"/>
          <w:bCs/>
          <w:sz w:val="24"/>
          <w:szCs w:val="24"/>
          <w:lang w:val="en-GB"/>
        </w:rPr>
      </w:pPr>
      <w:r w:rsidRPr="0030256B">
        <w:rPr>
          <w:rFonts w:ascii="Garamond" w:hAnsi="Garamond" w:cstheme="majorBidi"/>
          <w:bCs/>
          <w:sz w:val="24"/>
          <w:szCs w:val="24"/>
        </w:rPr>
        <w:t>Though integrated schools are expected to improve educational outcomes for all children, there are certain issues related to them, e.g.</w:t>
      </w:r>
    </w:p>
    <w:p w:rsidR="003B1E8A" w:rsidRPr="0030256B" w:rsidRDefault="003B1E8A" w:rsidP="00E8287E">
      <w:pPr>
        <w:pStyle w:val="ListParagraph"/>
        <w:numPr>
          <w:ilvl w:val="0"/>
          <w:numId w:val="43"/>
        </w:numPr>
        <w:spacing w:after="0" w:line="240" w:lineRule="auto"/>
        <w:jc w:val="both"/>
        <w:rPr>
          <w:rFonts w:ascii="Garamond" w:hAnsi="Garamond" w:cstheme="majorBidi"/>
          <w:sz w:val="24"/>
          <w:szCs w:val="24"/>
          <w:lang w:val="en-GB"/>
        </w:rPr>
      </w:pPr>
      <w:r w:rsidRPr="0030256B">
        <w:rPr>
          <w:rFonts w:ascii="Garamond" w:hAnsi="Garamond" w:cstheme="majorBidi"/>
          <w:sz w:val="24"/>
          <w:szCs w:val="24"/>
        </w:rPr>
        <w:t>Lack of expertise at school level to address  students’ diversity (socio- economic, racial, cultural, religious etc). Children coming from diverse backgrounds have a large variation in their experiences. They need to be taken into account to contextualize new learning. Many times, teachers do not have expertise to contextualize students’ new learning. This results into no or little learning for some students.</w:t>
      </w:r>
    </w:p>
    <w:p w:rsidR="003B1E8A" w:rsidRPr="0030256B" w:rsidRDefault="003B1E8A" w:rsidP="00E8287E">
      <w:pPr>
        <w:pStyle w:val="ListParagraph"/>
        <w:numPr>
          <w:ilvl w:val="0"/>
          <w:numId w:val="43"/>
        </w:numPr>
        <w:spacing w:after="0" w:line="240" w:lineRule="auto"/>
        <w:jc w:val="both"/>
        <w:rPr>
          <w:rFonts w:ascii="Garamond" w:hAnsi="Garamond" w:cstheme="majorBidi"/>
          <w:sz w:val="24"/>
          <w:szCs w:val="24"/>
          <w:lang w:val="en-GB"/>
        </w:rPr>
      </w:pPr>
      <w:r w:rsidRPr="0030256B">
        <w:rPr>
          <w:rFonts w:ascii="Garamond" w:hAnsi="Garamond" w:cstheme="majorBidi"/>
          <w:sz w:val="24"/>
          <w:szCs w:val="24"/>
        </w:rPr>
        <w:t>Teacher education programmes do not address the concept of integrated schools. Thus pre-service teachers are usually not aware of this.</w:t>
      </w:r>
    </w:p>
    <w:p w:rsidR="003B1E8A" w:rsidRPr="0030256B" w:rsidRDefault="003B1E8A" w:rsidP="00E8287E">
      <w:pPr>
        <w:pStyle w:val="ListParagraph"/>
        <w:numPr>
          <w:ilvl w:val="0"/>
          <w:numId w:val="43"/>
        </w:numPr>
        <w:spacing w:after="0" w:line="240" w:lineRule="auto"/>
        <w:jc w:val="both"/>
        <w:rPr>
          <w:rFonts w:ascii="Garamond" w:hAnsi="Garamond" w:cstheme="majorBidi"/>
          <w:sz w:val="24"/>
          <w:szCs w:val="24"/>
          <w:lang w:val="en-GB"/>
        </w:rPr>
      </w:pPr>
      <w:r w:rsidRPr="0030256B">
        <w:rPr>
          <w:rFonts w:ascii="Garamond" w:hAnsi="Garamond" w:cstheme="majorBidi"/>
          <w:sz w:val="24"/>
          <w:szCs w:val="24"/>
        </w:rPr>
        <w:lastRenderedPageBreak/>
        <w:t>Tribal mind-set of the society &amp; non-cooperation of the parents is another issue. Wealthier parents do not want their children to mingle with children of low socio economic status.</w:t>
      </w:r>
    </w:p>
    <w:p w:rsidR="00E256E4" w:rsidRPr="0030256B" w:rsidRDefault="003B1E8A" w:rsidP="00E8287E">
      <w:pPr>
        <w:pStyle w:val="ListParagraph"/>
        <w:numPr>
          <w:ilvl w:val="0"/>
          <w:numId w:val="43"/>
        </w:numPr>
        <w:spacing w:line="240" w:lineRule="auto"/>
        <w:jc w:val="both"/>
        <w:rPr>
          <w:rFonts w:ascii="Garamond" w:hAnsi="Garamond" w:cstheme="majorBidi"/>
          <w:sz w:val="24"/>
          <w:szCs w:val="24"/>
          <w:lang w:val="en-GB"/>
        </w:rPr>
      </w:pPr>
      <w:r w:rsidRPr="0030256B">
        <w:rPr>
          <w:rFonts w:ascii="Garamond" w:hAnsi="Garamond" w:cstheme="majorBidi"/>
          <w:sz w:val="24"/>
          <w:szCs w:val="24"/>
        </w:rPr>
        <w:t xml:space="preserve">Diversity in resources might be another issue. </w:t>
      </w:r>
    </w:p>
    <w:p w:rsidR="003B1E8A" w:rsidRPr="0030256B" w:rsidRDefault="003B1E8A" w:rsidP="00E8287E">
      <w:pPr>
        <w:spacing w:line="240" w:lineRule="auto"/>
        <w:jc w:val="both"/>
        <w:rPr>
          <w:rFonts w:ascii="Garamond" w:hAnsi="Garamond" w:cstheme="majorBidi"/>
          <w:b/>
          <w:sz w:val="24"/>
          <w:szCs w:val="24"/>
          <w:lang w:val="en-GB"/>
        </w:rPr>
      </w:pPr>
      <w:r w:rsidRPr="0030256B">
        <w:rPr>
          <w:rFonts w:ascii="Garamond" w:hAnsi="Garamond" w:cstheme="majorBidi"/>
          <w:b/>
          <w:sz w:val="24"/>
          <w:szCs w:val="24"/>
        </w:rPr>
        <w:t>Governance &amp; Policies</w:t>
      </w:r>
    </w:p>
    <w:p w:rsidR="003B1E8A" w:rsidRPr="0030256B" w:rsidRDefault="003B1E8A" w:rsidP="00E8287E">
      <w:pPr>
        <w:spacing w:line="240" w:lineRule="auto"/>
        <w:jc w:val="both"/>
        <w:rPr>
          <w:rFonts w:ascii="Garamond" w:hAnsi="Garamond" w:cstheme="majorBidi"/>
          <w:sz w:val="24"/>
          <w:szCs w:val="24"/>
          <w:lang w:val="en-GB"/>
        </w:rPr>
      </w:pPr>
      <w:r w:rsidRPr="0030256B">
        <w:rPr>
          <w:rFonts w:ascii="Garamond" w:hAnsi="Garamond" w:cstheme="majorBidi"/>
          <w:sz w:val="24"/>
          <w:szCs w:val="24"/>
          <w:lang w:val="en-GB"/>
        </w:rPr>
        <w:t>The concept of integrated schools may be implemented practically more effectively by:</w:t>
      </w:r>
    </w:p>
    <w:p w:rsidR="003B1E8A" w:rsidRPr="0030256B" w:rsidRDefault="003B1E8A" w:rsidP="00E8287E">
      <w:pPr>
        <w:pStyle w:val="ListParagraph"/>
        <w:numPr>
          <w:ilvl w:val="0"/>
          <w:numId w:val="44"/>
        </w:numPr>
        <w:spacing w:after="0" w:line="240" w:lineRule="auto"/>
        <w:jc w:val="both"/>
        <w:rPr>
          <w:rFonts w:ascii="Garamond" w:hAnsi="Garamond" w:cstheme="majorBidi"/>
          <w:sz w:val="24"/>
          <w:szCs w:val="24"/>
          <w:lang w:val="en-GB"/>
        </w:rPr>
      </w:pPr>
      <w:r w:rsidRPr="0030256B">
        <w:rPr>
          <w:rFonts w:ascii="Garamond" w:hAnsi="Garamond" w:cstheme="majorBidi"/>
          <w:sz w:val="24"/>
          <w:szCs w:val="24"/>
        </w:rPr>
        <w:t>Making teacher education programmes in line with the needs of integrated schools</w:t>
      </w:r>
    </w:p>
    <w:p w:rsidR="003B1E8A" w:rsidRPr="0030256B" w:rsidRDefault="003B1E8A" w:rsidP="00E8287E">
      <w:pPr>
        <w:pStyle w:val="ListParagraph"/>
        <w:numPr>
          <w:ilvl w:val="0"/>
          <w:numId w:val="44"/>
        </w:numPr>
        <w:spacing w:after="0" w:line="240" w:lineRule="auto"/>
        <w:jc w:val="both"/>
        <w:rPr>
          <w:rFonts w:ascii="Garamond" w:hAnsi="Garamond" w:cstheme="majorBidi"/>
          <w:sz w:val="24"/>
          <w:szCs w:val="24"/>
          <w:lang w:val="en-GB"/>
        </w:rPr>
      </w:pPr>
      <w:r w:rsidRPr="0030256B">
        <w:rPr>
          <w:rFonts w:ascii="Garamond" w:hAnsi="Garamond" w:cstheme="majorBidi"/>
          <w:sz w:val="24"/>
          <w:szCs w:val="24"/>
        </w:rPr>
        <w:t>Sensitizing parents and other stakeholders about the need and benefits of integrated schools</w:t>
      </w:r>
    </w:p>
    <w:p w:rsidR="003B1E8A" w:rsidRPr="0030256B" w:rsidRDefault="003B1E8A" w:rsidP="00E8287E">
      <w:pPr>
        <w:pStyle w:val="ListParagraph"/>
        <w:numPr>
          <w:ilvl w:val="0"/>
          <w:numId w:val="44"/>
        </w:numPr>
        <w:spacing w:after="0" w:line="240" w:lineRule="auto"/>
        <w:jc w:val="both"/>
        <w:rPr>
          <w:rFonts w:ascii="Garamond" w:hAnsi="Garamond" w:cstheme="majorBidi"/>
          <w:sz w:val="24"/>
          <w:szCs w:val="24"/>
          <w:lang w:val="en-GB"/>
        </w:rPr>
      </w:pPr>
      <w:r w:rsidRPr="0030256B">
        <w:rPr>
          <w:rFonts w:ascii="Garamond" w:hAnsi="Garamond" w:cstheme="majorBidi"/>
          <w:sz w:val="24"/>
          <w:szCs w:val="24"/>
        </w:rPr>
        <w:t>Improving resource provision</w:t>
      </w:r>
    </w:p>
    <w:p w:rsidR="0030256B" w:rsidRDefault="0030256B" w:rsidP="00E8287E">
      <w:pPr>
        <w:rPr>
          <w:rFonts w:ascii="Garamond" w:hAnsi="Garamond" w:cstheme="majorBidi"/>
          <w:b/>
          <w:bCs/>
          <w:sz w:val="24"/>
          <w:szCs w:val="24"/>
        </w:rPr>
      </w:pPr>
    </w:p>
    <w:p w:rsidR="003B1E8A" w:rsidRPr="0030256B" w:rsidRDefault="003B1E8A" w:rsidP="003B1E8A">
      <w:pPr>
        <w:jc w:val="right"/>
        <w:rPr>
          <w:rFonts w:ascii="Garamond" w:hAnsi="Garamond" w:cstheme="majorBidi"/>
          <w:b/>
          <w:bCs/>
          <w:sz w:val="24"/>
          <w:szCs w:val="24"/>
        </w:rPr>
      </w:pPr>
      <w:r w:rsidRPr="0030256B">
        <w:rPr>
          <w:rFonts w:ascii="Garamond" w:hAnsi="Garamond" w:cstheme="majorBidi"/>
          <w:b/>
          <w:bCs/>
          <w:sz w:val="24"/>
          <w:szCs w:val="24"/>
        </w:rPr>
        <w:t>Lesson 08</w:t>
      </w:r>
    </w:p>
    <w:p w:rsidR="003B1E8A" w:rsidRPr="0030256B" w:rsidRDefault="003B1E8A" w:rsidP="003B1E8A">
      <w:pPr>
        <w:jc w:val="center"/>
        <w:rPr>
          <w:rFonts w:ascii="Garamond" w:hAnsi="Garamond" w:cstheme="majorBidi"/>
          <w:b/>
          <w:bCs/>
          <w:sz w:val="24"/>
          <w:szCs w:val="24"/>
        </w:rPr>
      </w:pPr>
      <w:r w:rsidRPr="0030256B">
        <w:rPr>
          <w:rFonts w:ascii="Garamond" w:hAnsi="Garamond" w:cstheme="majorBidi"/>
          <w:b/>
          <w:bCs/>
          <w:sz w:val="24"/>
          <w:szCs w:val="24"/>
        </w:rPr>
        <w:t>IMPACT OF QUALITY EDUCATION ON ECONOMY</w:t>
      </w:r>
    </w:p>
    <w:p w:rsidR="00E256E4" w:rsidRPr="0030256B" w:rsidRDefault="00E256E4" w:rsidP="00E256E4">
      <w:pPr>
        <w:spacing w:after="100" w:afterAutospacing="1"/>
        <w:rPr>
          <w:rFonts w:ascii="Garamond" w:hAnsi="Garamond" w:cstheme="majorBidi"/>
          <w:b/>
          <w:bCs/>
          <w:sz w:val="24"/>
          <w:szCs w:val="24"/>
          <w:u w:val="single"/>
          <w:lang w:val="en-GB"/>
        </w:rPr>
      </w:pPr>
      <w:r w:rsidRPr="0030256B">
        <w:rPr>
          <w:rFonts w:ascii="Garamond" w:hAnsi="Garamond" w:cstheme="majorBidi"/>
          <w:b/>
          <w:bCs/>
          <w:sz w:val="24"/>
          <w:szCs w:val="24"/>
          <w:u w:val="single"/>
        </w:rPr>
        <w:t>Topic: 041 - The Economic Benefits of Improved Teacher Quality</w:t>
      </w:r>
    </w:p>
    <w:p w:rsidR="003B1E8A" w:rsidRPr="0030256B" w:rsidRDefault="003B1E8A" w:rsidP="00E256E4">
      <w:pPr>
        <w:spacing w:after="0"/>
        <w:jc w:val="both"/>
        <w:rPr>
          <w:rFonts w:ascii="Garamond" w:hAnsi="Garamond" w:cstheme="majorBidi"/>
          <w:b/>
          <w:sz w:val="24"/>
          <w:szCs w:val="24"/>
          <w:lang w:val="en-GB"/>
        </w:rPr>
      </w:pPr>
      <w:r w:rsidRPr="0030256B">
        <w:rPr>
          <w:rFonts w:ascii="Garamond" w:hAnsi="Garamond" w:cstheme="majorBidi"/>
          <w:b/>
          <w:sz w:val="24"/>
          <w:szCs w:val="24"/>
        </w:rPr>
        <w:t>Why Teachers Quality</w:t>
      </w:r>
    </w:p>
    <w:p w:rsidR="003B1E8A" w:rsidRPr="0030256B" w:rsidRDefault="003B1E8A" w:rsidP="00E256E4">
      <w:pPr>
        <w:spacing w:after="0"/>
        <w:jc w:val="both"/>
        <w:rPr>
          <w:rFonts w:ascii="Garamond" w:hAnsi="Garamond" w:cstheme="majorBidi"/>
          <w:sz w:val="24"/>
          <w:szCs w:val="24"/>
          <w:lang w:val="en-GB"/>
        </w:rPr>
      </w:pPr>
      <w:r w:rsidRPr="0030256B">
        <w:rPr>
          <w:rFonts w:ascii="Garamond" w:hAnsi="Garamond" w:cstheme="majorBidi"/>
          <w:sz w:val="24"/>
          <w:szCs w:val="24"/>
        </w:rPr>
        <w:t>Economists are now more concerned about the issues of human capital. Individuals make investments in skills that have later payoffs in outcomes that matter. Most of the developed countries are aware of how their students do in comparison to those elsewhere in the world. Scores on PISA and TIMSS provide direct feedback on schools. Test score comparison done by PISA and TIMSS has implications for two key questions: Do scores on these tests make any difference? How can they be changed by any governmental policies?</w:t>
      </w:r>
    </w:p>
    <w:p w:rsidR="003B1E8A" w:rsidRPr="0030256B" w:rsidRDefault="003B1E8A" w:rsidP="00E256E4">
      <w:pPr>
        <w:spacing w:after="0"/>
        <w:jc w:val="both"/>
        <w:rPr>
          <w:rFonts w:ascii="Garamond" w:hAnsi="Garamond" w:cstheme="majorBidi"/>
          <w:b/>
          <w:sz w:val="24"/>
          <w:szCs w:val="24"/>
          <w:lang w:val="en-GB"/>
        </w:rPr>
      </w:pPr>
      <w:r w:rsidRPr="0030256B">
        <w:rPr>
          <w:rFonts w:ascii="Garamond" w:hAnsi="Garamond" w:cstheme="majorBidi"/>
          <w:b/>
          <w:sz w:val="24"/>
          <w:szCs w:val="24"/>
        </w:rPr>
        <w:t>Quantity vs Quality</w:t>
      </w:r>
    </w:p>
    <w:p w:rsidR="003B1E8A" w:rsidRPr="0030256B" w:rsidRDefault="003B1E8A" w:rsidP="00E256E4">
      <w:pPr>
        <w:spacing w:after="0"/>
        <w:jc w:val="both"/>
        <w:rPr>
          <w:rFonts w:ascii="Garamond" w:hAnsi="Garamond" w:cstheme="majorBidi"/>
          <w:sz w:val="24"/>
          <w:szCs w:val="24"/>
          <w:lang w:val="en-GB"/>
        </w:rPr>
      </w:pPr>
      <w:r w:rsidRPr="0030256B">
        <w:rPr>
          <w:rFonts w:ascii="Garamond" w:hAnsi="Garamond" w:cstheme="majorBidi"/>
          <w:sz w:val="24"/>
          <w:szCs w:val="24"/>
        </w:rPr>
        <w:t>Traditionally quantity of schooling has been used as criteria to measure human capital development. Though quantity is relatively easily measured but it proves to be a poor measure of the skills of individuals both within and across countries.</w:t>
      </w:r>
    </w:p>
    <w:p w:rsidR="003B1E8A" w:rsidRPr="0030256B" w:rsidRDefault="003B1E8A" w:rsidP="00E256E4">
      <w:pPr>
        <w:spacing w:after="0"/>
        <w:jc w:val="both"/>
        <w:rPr>
          <w:rFonts w:ascii="Garamond" w:hAnsi="Garamond" w:cstheme="majorBidi"/>
          <w:b/>
          <w:sz w:val="24"/>
          <w:szCs w:val="24"/>
          <w:lang w:val="en-GB"/>
        </w:rPr>
      </w:pPr>
      <w:r w:rsidRPr="0030256B">
        <w:rPr>
          <w:rFonts w:ascii="Garamond" w:hAnsi="Garamond" w:cstheme="majorBidi"/>
          <w:b/>
          <w:sz w:val="24"/>
          <w:szCs w:val="24"/>
        </w:rPr>
        <w:t>How to improve Quality</w:t>
      </w:r>
    </w:p>
    <w:p w:rsidR="003B1E8A" w:rsidRPr="0030256B" w:rsidRDefault="003B1E8A" w:rsidP="00E256E4">
      <w:pPr>
        <w:jc w:val="both"/>
        <w:rPr>
          <w:rFonts w:ascii="Garamond" w:hAnsi="Garamond" w:cstheme="majorBidi"/>
          <w:sz w:val="24"/>
          <w:szCs w:val="24"/>
          <w:lang w:val="en-GB"/>
        </w:rPr>
      </w:pPr>
      <w:r w:rsidRPr="0030256B">
        <w:rPr>
          <w:rFonts w:ascii="Garamond" w:hAnsi="Garamond" w:cstheme="majorBidi"/>
          <w:sz w:val="24"/>
          <w:szCs w:val="24"/>
        </w:rPr>
        <w:t>Research shows that providing more resources to schools to improve quality of students’ learning has proved very ineffective. On the other hand, mounting evidence (researches) suggests that improving</w:t>
      </w:r>
      <w:r w:rsidRPr="0030256B">
        <w:rPr>
          <w:rFonts w:ascii="Garamond" w:hAnsi="Garamond" w:cstheme="majorBidi"/>
          <w:sz w:val="24"/>
          <w:szCs w:val="24"/>
          <w:lang w:val="en-GB"/>
        </w:rPr>
        <w:t xml:space="preserve"> </w:t>
      </w:r>
      <w:r w:rsidRPr="0030256B">
        <w:rPr>
          <w:rFonts w:ascii="Garamond" w:hAnsi="Garamond" w:cstheme="majorBidi"/>
          <w:sz w:val="24"/>
          <w:szCs w:val="24"/>
        </w:rPr>
        <w:t>teacher quality is the one way in which student outcomes can be systematically improved. The results about the importance of teacher quality are related directly to the economic benefits. National policies and implementation mechanisms may be devised to improve teacher quality.</w:t>
      </w:r>
    </w:p>
    <w:p w:rsidR="00E256E4" w:rsidRPr="0030256B" w:rsidRDefault="00E256E4" w:rsidP="00E256E4">
      <w:pPr>
        <w:jc w:val="both"/>
        <w:rPr>
          <w:rFonts w:ascii="Garamond" w:hAnsi="Garamond" w:cstheme="majorBidi"/>
          <w:b/>
          <w:bCs/>
          <w:sz w:val="24"/>
          <w:szCs w:val="24"/>
          <w:u w:val="single"/>
          <w:lang w:val="en-GB"/>
        </w:rPr>
      </w:pPr>
      <w:r w:rsidRPr="0030256B">
        <w:rPr>
          <w:rFonts w:ascii="Garamond" w:hAnsi="Garamond" w:cstheme="majorBidi"/>
          <w:b/>
          <w:bCs/>
          <w:sz w:val="24"/>
          <w:szCs w:val="24"/>
          <w:u w:val="single"/>
        </w:rPr>
        <w:t>Topic: 042 - Impact of Quality on Individual Incomes-Developed Countries</w:t>
      </w:r>
    </w:p>
    <w:p w:rsidR="003B1E8A" w:rsidRPr="0030256B" w:rsidRDefault="003B1E8A" w:rsidP="00E256E4">
      <w:pPr>
        <w:spacing w:after="0"/>
        <w:jc w:val="both"/>
        <w:rPr>
          <w:rFonts w:ascii="Garamond" w:hAnsi="Garamond" w:cstheme="majorBidi"/>
          <w:b/>
          <w:sz w:val="24"/>
          <w:szCs w:val="24"/>
          <w:lang w:val="en-GB"/>
        </w:rPr>
      </w:pPr>
      <w:r w:rsidRPr="0030256B">
        <w:rPr>
          <w:rFonts w:ascii="Garamond" w:hAnsi="Garamond" w:cstheme="majorBidi"/>
          <w:b/>
          <w:sz w:val="24"/>
          <w:szCs w:val="24"/>
        </w:rPr>
        <w:t>Measuring the Impact</w:t>
      </w:r>
    </w:p>
    <w:p w:rsidR="003B1E8A" w:rsidRPr="0030256B" w:rsidRDefault="003B1E8A" w:rsidP="00E256E4">
      <w:pPr>
        <w:spacing w:after="0"/>
        <w:jc w:val="both"/>
        <w:rPr>
          <w:rFonts w:ascii="Garamond" w:hAnsi="Garamond" w:cstheme="majorBidi"/>
          <w:sz w:val="24"/>
          <w:szCs w:val="24"/>
          <w:lang w:val="en-GB"/>
        </w:rPr>
      </w:pPr>
      <w:r w:rsidRPr="0030256B">
        <w:rPr>
          <w:rFonts w:ascii="Garamond" w:hAnsi="Garamond" w:cstheme="majorBidi"/>
          <w:sz w:val="24"/>
          <w:szCs w:val="24"/>
        </w:rPr>
        <w:t>How to measure the impact? Is students’ performance on standardized</w:t>
      </w:r>
      <w:r w:rsidRPr="0030256B">
        <w:rPr>
          <w:rFonts w:ascii="Garamond" w:hAnsi="Garamond" w:cstheme="majorBidi"/>
          <w:sz w:val="24"/>
          <w:szCs w:val="24"/>
          <w:lang w:val="en-GB"/>
        </w:rPr>
        <w:t xml:space="preserve"> </w:t>
      </w:r>
      <w:r w:rsidRPr="0030256B">
        <w:rPr>
          <w:rFonts w:ascii="Garamond" w:hAnsi="Garamond" w:cstheme="majorBidi"/>
          <w:sz w:val="24"/>
          <w:szCs w:val="24"/>
        </w:rPr>
        <w:t>tests – is correlated with individuals’ performance in the labour market and the economy’s ability to grow.</w:t>
      </w:r>
    </w:p>
    <w:p w:rsidR="003B1E8A" w:rsidRPr="0030256B" w:rsidRDefault="003B1E8A" w:rsidP="00E256E4">
      <w:pPr>
        <w:spacing w:after="0"/>
        <w:jc w:val="both"/>
        <w:rPr>
          <w:rFonts w:ascii="Garamond" w:hAnsi="Garamond" w:cstheme="majorBidi"/>
          <w:b/>
          <w:sz w:val="24"/>
          <w:szCs w:val="24"/>
          <w:lang w:val="en-GB"/>
        </w:rPr>
      </w:pPr>
      <w:r w:rsidRPr="0030256B">
        <w:rPr>
          <w:rFonts w:ascii="Garamond" w:hAnsi="Garamond" w:cstheme="majorBidi"/>
          <w:b/>
          <w:sz w:val="24"/>
          <w:szCs w:val="24"/>
        </w:rPr>
        <w:t>Does Additional Schooling Matter</w:t>
      </w:r>
    </w:p>
    <w:p w:rsidR="003B1E8A" w:rsidRPr="0030256B" w:rsidRDefault="003B1E8A" w:rsidP="00E256E4">
      <w:pPr>
        <w:spacing w:after="0"/>
        <w:jc w:val="both"/>
        <w:rPr>
          <w:rFonts w:ascii="Garamond" w:hAnsi="Garamond" w:cstheme="majorBidi"/>
          <w:sz w:val="24"/>
          <w:szCs w:val="24"/>
          <w:lang w:val="en-GB"/>
        </w:rPr>
      </w:pPr>
      <w:r w:rsidRPr="0030256B">
        <w:rPr>
          <w:rFonts w:ascii="Garamond" w:hAnsi="Garamond" w:cstheme="majorBidi"/>
          <w:sz w:val="24"/>
          <w:szCs w:val="24"/>
        </w:rPr>
        <w:t xml:space="preserve">Economists have found that people with additional schooling get more share in economic returns. It has been found that higher-ability students are more likely to continue in schooling. </w:t>
      </w:r>
      <w:r w:rsidRPr="0030256B">
        <w:rPr>
          <w:rFonts w:ascii="Garamond" w:hAnsi="Garamond" w:cstheme="majorBidi"/>
          <w:sz w:val="24"/>
          <w:szCs w:val="24"/>
        </w:rPr>
        <w:lastRenderedPageBreak/>
        <w:t>Therefore, part of the higher earnings observed for those with additional schooling reflects pay for added ability and</w:t>
      </w:r>
      <w:r w:rsidRPr="0030256B">
        <w:rPr>
          <w:rFonts w:ascii="Garamond" w:hAnsi="Garamond" w:cstheme="majorBidi"/>
          <w:sz w:val="24"/>
          <w:szCs w:val="24"/>
          <w:lang w:val="en-GB"/>
        </w:rPr>
        <w:t xml:space="preserve"> </w:t>
      </w:r>
      <w:r w:rsidRPr="0030256B">
        <w:rPr>
          <w:rFonts w:ascii="Garamond" w:hAnsi="Garamond" w:cstheme="majorBidi"/>
          <w:sz w:val="24"/>
          <w:szCs w:val="24"/>
        </w:rPr>
        <w:t>not for the additional schooling.</w:t>
      </w:r>
    </w:p>
    <w:p w:rsidR="003B1E8A" w:rsidRPr="0030256B" w:rsidRDefault="003B1E8A" w:rsidP="00E256E4">
      <w:pPr>
        <w:spacing w:after="0"/>
        <w:jc w:val="both"/>
        <w:rPr>
          <w:rFonts w:ascii="Garamond" w:hAnsi="Garamond" w:cstheme="majorBidi"/>
          <w:b/>
          <w:sz w:val="24"/>
          <w:szCs w:val="24"/>
          <w:lang w:val="en-GB"/>
        </w:rPr>
      </w:pPr>
      <w:r w:rsidRPr="0030256B">
        <w:rPr>
          <w:rFonts w:ascii="Garamond" w:hAnsi="Garamond" w:cstheme="majorBidi"/>
          <w:b/>
          <w:sz w:val="24"/>
          <w:szCs w:val="24"/>
        </w:rPr>
        <w:t xml:space="preserve">Performance on standardized tests </w:t>
      </w:r>
    </w:p>
    <w:p w:rsidR="003B1E8A" w:rsidRPr="0030256B" w:rsidRDefault="003B1E8A" w:rsidP="00E256E4">
      <w:pPr>
        <w:jc w:val="both"/>
        <w:rPr>
          <w:rFonts w:ascii="Garamond" w:hAnsi="Garamond" w:cstheme="majorBidi"/>
          <w:sz w:val="24"/>
          <w:szCs w:val="24"/>
          <w:lang w:val="en-GB"/>
        </w:rPr>
      </w:pPr>
      <w:r w:rsidRPr="0030256B">
        <w:rPr>
          <w:rFonts w:ascii="Garamond" w:hAnsi="Garamond" w:cstheme="majorBidi"/>
          <w:sz w:val="24"/>
          <w:szCs w:val="24"/>
        </w:rPr>
        <w:t>Three US studies (Mulligan 1999; Murnane et al. 2000; Lazear 2003) noted that one standard deviation increase in mathematics performance at the end of high schools translates into 12% higher annual earnings. McIntosh &amp; Vignoles (2001) studied wages in the UK and found strong returns to both numeracy and literacy. Finnie &amp; Meng (2002) and Green &amp; Riddell (2003) investigated returns to cognitive skills in Canada. They found that literacy has a significant return.</w:t>
      </w:r>
    </w:p>
    <w:p w:rsidR="00E256E4" w:rsidRPr="0030256B" w:rsidRDefault="00E10D3E" w:rsidP="00D5295A">
      <w:pPr>
        <w:spacing w:line="240" w:lineRule="auto"/>
        <w:jc w:val="both"/>
        <w:rPr>
          <w:rFonts w:ascii="Garamond" w:hAnsi="Garamond" w:cstheme="majorBidi"/>
          <w:b/>
          <w:bCs/>
          <w:sz w:val="24"/>
          <w:szCs w:val="24"/>
          <w:u w:val="single"/>
          <w:lang w:val="en-GB"/>
        </w:rPr>
      </w:pPr>
      <w:r w:rsidRPr="0030256B">
        <w:rPr>
          <w:rFonts w:ascii="Garamond" w:hAnsi="Garamond" w:cstheme="majorBidi"/>
          <w:b/>
          <w:bCs/>
          <w:sz w:val="24"/>
          <w:szCs w:val="24"/>
          <w:u w:val="single"/>
        </w:rPr>
        <w:t xml:space="preserve">Topic: 043 - </w:t>
      </w:r>
      <w:r w:rsidR="00E256E4" w:rsidRPr="0030256B">
        <w:rPr>
          <w:rFonts w:ascii="Garamond" w:hAnsi="Garamond" w:cstheme="majorBidi"/>
          <w:b/>
          <w:bCs/>
          <w:sz w:val="24"/>
          <w:szCs w:val="24"/>
          <w:u w:val="single"/>
        </w:rPr>
        <w:t>Impact of Quality on Individual Incomes-Developing Countries</w:t>
      </w:r>
    </w:p>
    <w:p w:rsidR="003B1E8A" w:rsidRPr="0030256B" w:rsidRDefault="003B1E8A" w:rsidP="00D5295A">
      <w:pPr>
        <w:spacing w:line="240" w:lineRule="auto"/>
        <w:jc w:val="both"/>
        <w:rPr>
          <w:rFonts w:ascii="Garamond" w:hAnsi="Garamond" w:cstheme="majorBidi"/>
          <w:sz w:val="24"/>
          <w:szCs w:val="24"/>
          <w:lang w:val="en-GB"/>
        </w:rPr>
      </w:pPr>
      <w:r w:rsidRPr="0030256B">
        <w:rPr>
          <w:rFonts w:ascii="Garamond" w:hAnsi="Garamond" w:cstheme="majorBidi"/>
          <w:sz w:val="24"/>
          <w:szCs w:val="24"/>
        </w:rPr>
        <w:t>Quality of Education along with years of education brings economic returns to the individuals in both developed and developing countries. Research shows that the returns to quality may be even larger in developing</w:t>
      </w:r>
      <w:r w:rsidRPr="0030256B">
        <w:rPr>
          <w:rFonts w:ascii="Garamond" w:hAnsi="Garamond" w:cstheme="majorBidi"/>
          <w:sz w:val="24"/>
          <w:szCs w:val="24"/>
          <w:lang w:val="en-GB"/>
        </w:rPr>
        <w:t xml:space="preserve"> </w:t>
      </w:r>
      <w:r w:rsidRPr="0030256B">
        <w:rPr>
          <w:rFonts w:ascii="Garamond" w:hAnsi="Garamond" w:cstheme="majorBidi"/>
          <w:sz w:val="24"/>
          <w:szCs w:val="24"/>
        </w:rPr>
        <w:t>countries than in developed countries. The returns are also associated with quantity of schooling.</w:t>
      </w:r>
    </w:p>
    <w:p w:rsidR="003B1E8A" w:rsidRPr="0030256B" w:rsidRDefault="003B1E8A" w:rsidP="00E256E4">
      <w:pPr>
        <w:spacing w:after="0"/>
        <w:jc w:val="both"/>
        <w:rPr>
          <w:rFonts w:ascii="Garamond" w:hAnsi="Garamond" w:cstheme="majorBidi"/>
          <w:b/>
          <w:sz w:val="24"/>
          <w:szCs w:val="24"/>
          <w:lang w:val="en-GB"/>
        </w:rPr>
      </w:pPr>
      <w:r w:rsidRPr="0030256B">
        <w:rPr>
          <w:rFonts w:ascii="Garamond" w:hAnsi="Garamond" w:cstheme="majorBidi"/>
          <w:b/>
          <w:sz w:val="24"/>
          <w:szCs w:val="24"/>
        </w:rPr>
        <w:t>Table: Estimated returns to a SD increase in cognitive skills</w:t>
      </w:r>
    </w:p>
    <w:tbl>
      <w:tblPr>
        <w:tblW w:w="8505" w:type="dxa"/>
        <w:jc w:val="center"/>
        <w:tblCellMar>
          <w:left w:w="0" w:type="dxa"/>
          <w:right w:w="0" w:type="dxa"/>
        </w:tblCellMar>
        <w:tblLook w:val="0420" w:firstRow="1" w:lastRow="0" w:firstColumn="0" w:lastColumn="0" w:noHBand="0" w:noVBand="1"/>
      </w:tblPr>
      <w:tblGrid>
        <w:gridCol w:w="1980"/>
        <w:gridCol w:w="3941"/>
        <w:gridCol w:w="2584"/>
      </w:tblGrid>
      <w:tr w:rsidR="003B1E8A" w:rsidRPr="0030256B" w:rsidTr="00B42BBE">
        <w:trPr>
          <w:trHeight w:val="133"/>
          <w:jc w:val="center"/>
        </w:trPr>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B1E8A" w:rsidRPr="0030256B" w:rsidRDefault="003B1E8A" w:rsidP="00E256E4">
            <w:pPr>
              <w:spacing w:after="0" w:line="240" w:lineRule="auto"/>
              <w:jc w:val="both"/>
              <w:rPr>
                <w:rFonts w:ascii="Garamond" w:hAnsi="Garamond" w:cstheme="majorBidi"/>
                <w:sz w:val="24"/>
                <w:szCs w:val="24"/>
                <w:lang w:val="en-GB"/>
              </w:rPr>
            </w:pPr>
            <w:r w:rsidRPr="0030256B">
              <w:rPr>
                <w:rFonts w:ascii="Garamond" w:hAnsi="Garamond" w:cstheme="majorBidi"/>
                <w:b/>
                <w:bCs/>
                <w:sz w:val="24"/>
                <w:szCs w:val="24"/>
              </w:rPr>
              <w:t>Country</w:t>
            </w:r>
          </w:p>
        </w:tc>
        <w:tc>
          <w:tcPr>
            <w:tcW w:w="5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B1E8A" w:rsidRPr="0030256B" w:rsidRDefault="003B1E8A" w:rsidP="00E256E4">
            <w:pPr>
              <w:spacing w:after="0" w:line="240" w:lineRule="auto"/>
              <w:jc w:val="both"/>
              <w:rPr>
                <w:rFonts w:ascii="Garamond" w:hAnsi="Garamond" w:cstheme="majorBidi"/>
                <w:sz w:val="24"/>
                <w:szCs w:val="24"/>
                <w:lang w:val="en-GB"/>
              </w:rPr>
            </w:pPr>
            <w:r w:rsidRPr="0030256B">
              <w:rPr>
                <w:rFonts w:ascii="Garamond" w:hAnsi="Garamond" w:cstheme="majorBidi"/>
                <w:b/>
                <w:bCs/>
                <w:sz w:val="24"/>
                <w:szCs w:val="24"/>
              </w:rPr>
              <w:t>Study</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B1E8A" w:rsidRPr="0030256B" w:rsidRDefault="003B1E8A" w:rsidP="00E256E4">
            <w:pPr>
              <w:spacing w:after="0" w:line="240" w:lineRule="auto"/>
              <w:jc w:val="both"/>
              <w:rPr>
                <w:rFonts w:ascii="Garamond" w:hAnsi="Garamond" w:cstheme="majorBidi"/>
                <w:sz w:val="24"/>
                <w:szCs w:val="24"/>
                <w:lang w:val="en-GB"/>
              </w:rPr>
            </w:pPr>
            <w:r w:rsidRPr="0030256B">
              <w:rPr>
                <w:rFonts w:ascii="Garamond" w:hAnsi="Garamond" w:cstheme="majorBidi"/>
                <w:b/>
                <w:bCs/>
                <w:sz w:val="24"/>
                <w:szCs w:val="24"/>
              </w:rPr>
              <w:t>Estimated Effect</w:t>
            </w:r>
          </w:p>
        </w:tc>
      </w:tr>
      <w:tr w:rsidR="003B1E8A" w:rsidRPr="0030256B" w:rsidTr="00B42BBE">
        <w:trPr>
          <w:trHeight w:val="241"/>
          <w:jc w:val="center"/>
        </w:trPr>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B1E8A" w:rsidRPr="0030256B" w:rsidRDefault="003B1E8A" w:rsidP="00E256E4">
            <w:pPr>
              <w:spacing w:after="0" w:line="240" w:lineRule="auto"/>
              <w:jc w:val="both"/>
              <w:rPr>
                <w:rFonts w:ascii="Garamond" w:hAnsi="Garamond" w:cstheme="majorBidi"/>
                <w:sz w:val="24"/>
                <w:szCs w:val="24"/>
                <w:lang w:val="en-GB"/>
              </w:rPr>
            </w:pPr>
            <w:r w:rsidRPr="0030256B">
              <w:rPr>
                <w:rFonts w:ascii="Garamond" w:hAnsi="Garamond" w:cstheme="majorBidi"/>
                <w:sz w:val="24"/>
                <w:szCs w:val="24"/>
              </w:rPr>
              <w:t>Ghana</w:t>
            </w:r>
          </w:p>
        </w:tc>
        <w:tc>
          <w:tcPr>
            <w:tcW w:w="5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B1E8A" w:rsidRPr="0030256B" w:rsidRDefault="003B1E8A" w:rsidP="00E256E4">
            <w:pPr>
              <w:spacing w:after="0" w:line="240" w:lineRule="auto"/>
              <w:jc w:val="both"/>
              <w:rPr>
                <w:rFonts w:ascii="Garamond" w:hAnsi="Garamond" w:cstheme="majorBidi"/>
                <w:sz w:val="24"/>
                <w:szCs w:val="24"/>
                <w:lang w:val="en-GB"/>
              </w:rPr>
            </w:pPr>
            <w:r w:rsidRPr="0030256B">
              <w:rPr>
                <w:rFonts w:ascii="Garamond" w:hAnsi="Garamond" w:cstheme="majorBidi"/>
                <w:sz w:val="24"/>
                <w:szCs w:val="24"/>
              </w:rPr>
              <w:t>Glewwe (1996)</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B1E8A" w:rsidRPr="0030256B" w:rsidRDefault="003B1E8A" w:rsidP="00E256E4">
            <w:pPr>
              <w:spacing w:after="0" w:line="240" w:lineRule="auto"/>
              <w:jc w:val="both"/>
              <w:rPr>
                <w:rFonts w:ascii="Garamond" w:hAnsi="Garamond" w:cstheme="majorBidi"/>
                <w:sz w:val="24"/>
                <w:szCs w:val="24"/>
                <w:lang w:val="en-GB"/>
              </w:rPr>
            </w:pPr>
            <w:r w:rsidRPr="0030256B">
              <w:rPr>
                <w:rFonts w:ascii="Garamond" w:hAnsi="Garamond" w:cstheme="majorBidi"/>
                <w:sz w:val="24"/>
                <w:szCs w:val="24"/>
              </w:rPr>
              <w:t>0.21**–0.3**</w:t>
            </w:r>
          </w:p>
        </w:tc>
      </w:tr>
      <w:tr w:rsidR="003B1E8A" w:rsidRPr="0030256B" w:rsidTr="00B42BBE">
        <w:trPr>
          <w:trHeight w:val="88"/>
          <w:jc w:val="center"/>
        </w:trPr>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B1E8A" w:rsidRPr="0030256B" w:rsidRDefault="003B1E8A" w:rsidP="00E256E4">
            <w:pPr>
              <w:spacing w:after="0" w:line="240" w:lineRule="auto"/>
              <w:jc w:val="both"/>
              <w:rPr>
                <w:rFonts w:ascii="Garamond" w:hAnsi="Garamond" w:cstheme="majorBidi"/>
                <w:sz w:val="24"/>
                <w:szCs w:val="24"/>
                <w:lang w:val="en-GB"/>
              </w:rPr>
            </w:pPr>
            <w:r w:rsidRPr="0030256B">
              <w:rPr>
                <w:rFonts w:ascii="Garamond" w:hAnsi="Garamond" w:cstheme="majorBidi"/>
                <w:sz w:val="24"/>
                <w:szCs w:val="24"/>
              </w:rPr>
              <w:t>Kenya</w:t>
            </w:r>
          </w:p>
        </w:tc>
        <w:tc>
          <w:tcPr>
            <w:tcW w:w="5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B1E8A" w:rsidRPr="0030256B" w:rsidRDefault="003B1E8A" w:rsidP="00E256E4">
            <w:pPr>
              <w:spacing w:after="0" w:line="240" w:lineRule="auto"/>
              <w:jc w:val="both"/>
              <w:rPr>
                <w:rFonts w:ascii="Garamond" w:hAnsi="Garamond" w:cstheme="majorBidi"/>
                <w:sz w:val="24"/>
                <w:szCs w:val="24"/>
                <w:lang w:val="en-GB"/>
              </w:rPr>
            </w:pPr>
            <w:r w:rsidRPr="0030256B">
              <w:rPr>
                <w:rFonts w:ascii="Garamond" w:hAnsi="Garamond" w:cstheme="majorBidi"/>
                <w:sz w:val="24"/>
                <w:szCs w:val="24"/>
              </w:rPr>
              <w:t>Boissiere et al. (1985); Knight &amp; Sabot (1990)</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B1E8A" w:rsidRPr="0030256B" w:rsidRDefault="003B1E8A" w:rsidP="00E256E4">
            <w:pPr>
              <w:spacing w:after="0" w:line="240" w:lineRule="auto"/>
              <w:jc w:val="both"/>
              <w:rPr>
                <w:rFonts w:ascii="Garamond" w:hAnsi="Garamond" w:cstheme="majorBidi"/>
                <w:sz w:val="24"/>
                <w:szCs w:val="24"/>
                <w:lang w:val="en-GB"/>
              </w:rPr>
            </w:pPr>
            <w:r w:rsidRPr="0030256B">
              <w:rPr>
                <w:rFonts w:ascii="Garamond" w:hAnsi="Garamond" w:cstheme="majorBidi"/>
                <w:sz w:val="24"/>
                <w:szCs w:val="24"/>
              </w:rPr>
              <w:t>0.19**–0.22**</w:t>
            </w:r>
          </w:p>
        </w:tc>
      </w:tr>
      <w:tr w:rsidR="003B1E8A" w:rsidRPr="0030256B" w:rsidTr="00B42BBE">
        <w:trPr>
          <w:trHeight w:val="556"/>
          <w:jc w:val="center"/>
        </w:trPr>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B1E8A" w:rsidRPr="0030256B" w:rsidRDefault="003B1E8A" w:rsidP="00E256E4">
            <w:pPr>
              <w:spacing w:after="0" w:line="240" w:lineRule="auto"/>
              <w:jc w:val="both"/>
              <w:rPr>
                <w:rFonts w:ascii="Garamond" w:hAnsi="Garamond" w:cstheme="majorBidi"/>
                <w:sz w:val="24"/>
                <w:szCs w:val="24"/>
                <w:lang w:val="en-GB"/>
              </w:rPr>
            </w:pPr>
            <w:r w:rsidRPr="0030256B">
              <w:rPr>
                <w:rFonts w:ascii="Garamond" w:hAnsi="Garamond" w:cstheme="majorBidi"/>
                <w:sz w:val="24"/>
                <w:szCs w:val="24"/>
              </w:rPr>
              <w:t>Pakistan</w:t>
            </w:r>
          </w:p>
        </w:tc>
        <w:tc>
          <w:tcPr>
            <w:tcW w:w="5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B1E8A" w:rsidRPr="0030256B" w:rsidRDefault="003B1E8A" w:rsidP="00E256E4">
            <w:pPr>
              <w:spacing w:after="0" w:line="240" w:lineRule="auto"/>
              <w:jc w:val="both"/>
              <w:rPr>
                <w:rFonts w:ascii="Garamond" w:hAnsi="Garamond" w:cstheme="majorBidi"/>
                <w:sz w:val="24"/>
                <w:szCs w:val="24"/>
                <w:lang w:val="en-GB"/>
              </w:rPr>
            </w:pPr>
            <w:r w:rsidRPr="0030256B">
              <w:rPr>
                <w:rFonts w:ascii="Garamond" w:hAnsi="Garamond" w:cstheme="majorBidi"/>
                <w:sz w:val="24"/>
                <w:szCs w:val="24"/>
              </w:rPr>
              <w:t>Alderman et al. (1996)</w:t>
            </w:r>
          </w:p>
          <w:p w:rsidR="003B1E8A" w:rsidRPr="0030256B" w:rsidRDefault="003B1E8A" w:rsidP="00E256E4">
            <w:pPr>
              <w:spacing w:after="0" w:line="240" w:lineRule="auto"/>
              <w:jc w:val="both"/>
              <w:rPr>
                <w:rFonts w:ascii="Garamond" w:hAnsi="Garamond" w:cstheme="majorBidi"/>
                <w:sz w:val="24"/>
                <w:szCs w:val="24"/>
                <w:lang w:val="en-GB"/>
              </w:rPr>
            </w:pPr>
            <w:r w:rsidRPr="0030256B">
              <w:rPr>
                <w:rFonts w:ascii="Garamond" w:hAnsi="Garamond" w:cstheme="majorBidi"/>
                <w:sz w:val="24"/>
                <w:szCs w:val="24"/>
              </w:rPr>
              <w:t>Behrman et al.</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B1E8A" w:rsidRPr="0030256B" w:rsidRDefault="003B1E8A" w:rsidP="00E256E4">
            <w:pPr>
              <w:spacing w:after="0" w:line="240" w:lineRule="auto"/>
              <w:jc w:val="both"/>
              <w:rPr>
                <w:rFonts w:ascii="Garamond" w:hAnsi="Garamond" w:cstheme="majorBidi"/>
                <w:sz w:val="24"/>
                <w:szCs w:val="24"/>
                <w:lang w:val="en-GB"/>
              </w:rPr>
            </w:pPr>
            <w:r w:rsidRPr="0030256B">
              <w:rPr>
                <w:rFonts w:ascii="Garamond" w:hAnsi="Garamond" w:cstheme="majorBidi"/>
                <w:sz w:val="24"/>
                <w:szCs w:val="24"/>
              </w:rPr>
              <w:t>0.12–0.28*</w:t>
            </w:r>
          </w:p>
          <w:p w:rsidR="003B1E8A" w:rsidRPr="0030256B" w:rsidRDefault="003B1E8A" w:rsidP="00E256E4">
            <w:pPr>
              <w:spacing w:after="0" w:line="240" w:lineRule="auto"/>
              <w:jc w:val="both"/>
              <w:rPr>
                <w:rFonts w:ascii="Garamond" w:hAnsi="Garamond" w:cstheme="majorBidi"/>
                <w:sz w:val="24"/>
                <w:szCs w:val="24"/>
                <w:lang w:val="en-GB"/>
              </w:rPr>
            </w:pPr>
            <w:r w:rsidRPr="0030256B">
              <w:rPr>
                <w:rFonts w:ascii="Garamond" w:hAnsi="Garamond" w:cstheme="majorBidi"/>
                <w:sz w:val="24"/>
                <w:szCs w:val="24"/>
              </w:rPr>
              <w:t>0.25</w:t>
            </w:r>
          </w:p>
        </w:tc>
      </w:tr>
      <w:tr w:rsidR="003B1E8A" w:rsidRPr="0030256B" w:rsidTr="00B42BBE">
        <w:trPr>
          <w:trHeight w:val="196"/>
          <w:jc w:val="center"/>
        </w:trPr>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B1E8A" w:rsidRPr="0030256B" w:rsidRDefault="003B1E8A" w:rsidP="00E256E4">
            <w:pPr>
              <w:spacing w:after="0" w:line="240" w:lineRule="auto"/>
              <w:jc w:val="both"/>
              <w:rPr>
                <w:rFonts w:ascii="Garamond" w:hAnsi="Garamond" w:cstheme="majorBidi"/>
                <w:sz w:val="24"/>
                <w:szCs w:val="24"/>
                <w:lang w:val="en-GB"/>
              </w:rPr>
            </w:pPr>
            <w:r w:rsidRPr="0030256B">
              <w:rPr>
                <w:rFonts w:ascii="Garamond" w:hAnsi="Garamond" w:cstheme="majorBidi"/>
                <w:sz w:val="24"/>
                <w:szCs w:val="24"/>
              </w:rPr>
              <w:t>South Africa</w:t>
            </w:r>
          </w:p>
        </w:tc>
        <w:tc>
          <w:tcPr>
            <w:tcW w:w="5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B1E8A" w:rsidRPr="0030256B" w:rsidRDefault="003B1E8A" w:rsidP="00E256E4">
            <w:pPr>
              <w:spacing w:after="0" w:line="240" w:lineRule="auto"/>
              <w:jc w:val="both"/>
              <w:rPr>
                <w:rFonts w:ascii="Garamond" w:hAnsi="Garamond" w:cstheme="majorBidi"/>
                <w:sz w:val="24"/>
                <w:szCs w:val="24"/>
                <w:lang w:val="en-GB"/>
              </w:rPr>
            </w:pPr>
            <w:r w:rsidRPr="0030256B">
              <w:rPr>
                <w:rFonts w:ascii="Garamond" w:hAnsi="Garamond" w:cstheme="majorBidi"/>
                <w:sz w:val="24"/>
                <w:szCs w:val="24"/>
              </w:rPr>
              <w:t>Moll (1998)</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B1E8A" w:rsidRPr="0030256B" w:rsidRDefault="003B1E8A" w:rsidP="00E256E4">
            <w:pPr>
              <w:spacing w:after="0" w:line="240" w:lineRule="auto"/>
              <w:jc w:val="both"/>
              <w:rPr>
                <w:rFonts w:ascii="Garamond" w:hAnsi="Garamond" w:cstheme="majorBidi"/>
                <w:sz w:val="24"/>
                <w:szCs w:val="24"/>
                <w:lang w:val="en-GB"/>
              </w:rPr>
            </w:pPr>
            <w:r w:rsidRPr="0030256B">
              <w:rPr>
                <w:rFonts w:ascii="Garamond" w:hAnsi="Garamond" w:cstheme="majorBidi"/>
                <w:sz w:val="24"/>
                <w:szCs w:val="24"/>
              </w:rPr>
              <w:t>0.34**–0.48**</w:t>
            </w:r>
          </w:p>
        </w:tc>
      </w:tr>
    </w:tbl>
    <w:p w:rsidR="003B1E8A" w:rsidRPr="0030256B" w:rsidRDefault="003B1E8A" w:rsidP="00E256E4">
      <w:pPr>
        <w:spacing w:after="0"/>
        <w:jc w:val="both"/>
        <w:rPr>
          <w:rFonts w:ascii="Garamond" w:hAnsi="Garamond" w:cstheme="majorBidi"/>
          <w:b/>
          <w:sz w:val="24"/>
          <w:szCs w:val="24"/>
        </w:rPr>
      </w:pPr>
    </w:p>
    <w:p w:rsidR="00E10D3E" w:rsidRPr="0030256B" w:rsidRDefault="00E10D3E" w:rsidP="00E10D3E">
      <w:pPr>
        <w:jc w:val="both"/>
        <w:rPr>
          <w:rFonts w:ascii="Garamond" w:hAnsi="Garamond" w:cstheme="majorBidi"/>
          <w:b/>
          <w:bCs/>
          <w:sz w:val="24"/>
          <w:szCs w:val="24"/>
          <w:u w:val="single"/>
          <w:lang w:val="en-GB"/>
        </w:rPr>
      </w:pPr>
      <w:r w:rsidRPr="0030256B">
        <w:rPr>
          <w:rFonts w:ascii="Garamond" w:hAnsi="Garamond" w:cstheme="majorBidi"/>
          <w:b/>
          <w:bCs/>
          <w:sz w:val="24"/>
          <w:szCs w:val="24"/>
          <w:u w:val="single"/>
        </w:rPr>
        <w:t>Topic: 044 - Impact of Quality on Economic Growth</w:t>
      </w:r>
    </w:p>
    <w:p w:rsidR="003B1E8A" w:rsidRPr="0030256B" w:rsidRDefault="003B1E8A" w:rsidP="00E256E4">
      <w:pPr>
        <w:jc w:val="both"/>
        <w:rPr>
          <w:rFonts w:ascii="Garamond" w:hAnsi="Garamond" w:cstheme="majorBidi"/>
          <w:sz w:val="24"/>
          <w:szCs w:val="24"/>
          <w:lang w:val="en-GB"/>
        </w:rPr>
      </w:pPr>
      <w:r w:rsidRPr="0030256B">
        <w:rPr>
          <w:rFonts w:ascii="Garamond" w:hAnsi="Garamond" w:cstheme="majorBidi"/>
          <w:sz w:val="24"/>
          <w:szCs w:val="24"/>
        </w:rPr>
        <w:t>Economic growth may be defined as an increase in the amount of goods and services produced per head of the population over a period of time. Economic growth determines how much improvement will occur in the overall standard of living of society.</w:t>
      </w:r>
    </w:p>
    <w:p w:rsidR="003B1E8A" w:rsidRPr="0030256B" w:rsidRDefault="003B1E8A" w:rsidP="00E256E4">
      <w:pPr>
        <w:spacing w:after="0"/>
        <w:jc w:val="both"/>
        <w:rPr>
          <w:rFonts w:ascii="Garamond" w:hAnsi="Garamond" w:cstheme="majorBidi"/>
          <w:b/>
          <w:sz w:val="24"/>
          <w:szCs w:val="24"/>
          <w:lang w:val="en-GB"/>
        </w:rPr>
      </w:pPr>
      <w:r w:rsidRPr="0030256B">
        <w:rPr>
          <w:rFonts w:ascii="Garamond" w:hAnsi="Garamond" w:cstheme="majorBidi"/>
          <w:b/>
          <w:sz w:val="24"/>
          <w:szCs w:val="24"/>
        </w:rPr>
        <w:t>The Relationship: Quality &amp; Economic Growth</w:t>
      </w:r>
    </w:p>
    <w:p w:rsidR="003B1E8A" w:rsidRPr="0030256B" w:rsidRDefault="003B1E8A" w:rsidP="00E256E4">
      <w:pPr>
        <w:jc w:val="both"/>
        <w:rPr>
          <w:rFonts w:ascii="Garamond" w:hAnsi="Garamond" w:cstheme="majorBidi"/>
          <w:sz w:val="24"/>
          <w:szCs w:val="24"/>
          <w:lang w:val="en-GB"/>
        </w:rPr>
      </w:pPr>
      <w:r w:rsidRPr="0030256B">
        <w:rPr>
          <w:rFonts w:ascii="Garamond" w:hAnsi="Garamond" w:cstheme="majorBidi"/>
          <w:sz w:val="24"/>
          <w:szCs w:val="24"/>
        </w:rPr>
        <w:t>The education of each individual has the possibility of</w:t>
      </w:r>
      <w:r w:rsidRPr="0030256B">
        <w:rPr>
          <w:rFonts w:ascii="Garamond" w:hAnsi="Garamond" w:cstheme="majorBidi"/>
          <w:sz w:val="24"/>
          <w:szCs w:val="24"/>
          <w:lang w:val="en-GB"/>
        </w:rPr>
        <w:t xml:space="preserve"> </w:t>
      </w:r>
      <w:r w:rsidRPr="0030256B">
        <w:rPr>
          <w:rFonts w:ascii="Garamond" w:hAnsi="Garamond" w:cstheme="majorBidi"/>
          <w:sz w:val="24"/>
          <w:szCs w:val="24"/>
        </w:rPr>
        <w:t xml:space="preserve">making others better off (in addition to the individual). A more educated society may lead to higher rates of invention; may make everybody more productive and may lead to more rapid introduction of new technologies. The quality of the labor force as measured by math and science scores is extremely important. </w:t>
      </w:r>
      <w:r w:rsidRPr="0030256B">
        <w:rPr>
          <w:rFonts w:ascii="Garamond" w:hAnsi="Garamond" w:cstheme="majorBidi"/>
          <w:sz w:val="24"/>
          <w:szCs w:val="24"/>
          <w:u w:val="single"/>
        </w:rPr>
        <w:t>One standard deviation difference</w:t>
      </w:r>
      <w:r w:rsidRPr="0030256B">
        <w:rPr>
          <w:rFonts w:ascii="Garamond" w:hAnsi="Garamond" w:cstheme="majorBidi"/>
          <w:sz w:val="24"/>
          <w:szCs w:val="24"/>
          <w:u w:val="single"/>
          <w:lang w:val="en-GB"/>
        </w:rPr>
        <w:t xml:space="preserve"> </w:t>
      </w:r>
      <w:r w:rsidRPr="0030256B">
        <w:rPr>
          <w:rFonts w:ascii="Garamond" w:hAnsi="Garamond" w:cstheme="majorBidi"/>
          <w:sz w:val="24"/>
          <w:szCs w:val="24"/>
          <w:u w:val="single"/>
        </w:rPr>
        <w:t xml:space="preserve">on test performance is related to 1% difference in annual growth rates of GDP per capita. </w:t>
      </w:r>
      <w:r w:rsidRPr="0030256B">
        <w:rPr>
          <w:rFonts w:ascii="Garamond" w:hAnsi="Garamond" w:cstheme="majorBidi"/>
          <w:sz w:val="24"/>
          <w:szCs w:val="24"/>
        </w:rPr>
        <w:t>This quality effect, while possibly sounding small, is actually very large and significant. Because the added growth compounds, it leads to powerful</w:t>
      </w:r>
      <w:r w:rsidRPr="0030256B">
        <w:rPr>
          <w:rFonts w:ascii="Garamond" w:hAnsi="Garamond" w:cstheme="majorBidi"/>
          <w:sz w:val="24"/>
          <w:szCs w:val="24"/>
          <w:lang w:val="en-GB"/>
        </w:rPr>
        <w:t xml:space="preserve"> </w:t>
      </w:r>
      <w:r w:rsidRPr="0030256B">
        <w:rPr>
          <w:rFonts w:ascii="Garamond" w:hAnsi="Garamond" w:cstheme="majorBidi"/>
          <w:sz w:val="24"/>
          <w:szCs w:val="24"/>
        </w:rPr>
        <w:t>effects on national income and on societal well-being.</w:t>
      </w:r>
    </w:p>
    <w:p w:rsidR="00E10D3E" w:rsidRPr="0030256B" w:rsidRDefault="00E10D3E" w:rsidP="00E10D3E">
      <w:pPr>
        <w:jc w:val="both"/>
        <w:rPr>
          <w:rFonts w:ascii="Garamond" w:hAnsi="Garamond" w:cstheme="majorBidi"/>
          <w:b/>
          <w:bCs/>
          <w:sz w:val="24"/>
          <w:szCs w:val="24"/>
          <w:u w:val="single"/>
          <w:lang w:val="en-GB"/>
        </w:rPr>
      </w:pPr>
      <w:r w:rsidRPr="0030256B">
        <w:rPr>
          <w:rFonts w:ascii="Garamond" w:hAnsi="Garamond" w:cstheme="majorBidi"/>
          <w:b/>
          <w:bCs/>
          <w:sz w:val="24"/>
          <w:szCs w:val="24"/>
          <w:u w:val="single"/>
        </w:rPr>
        <w:t>Topic: 045 - Causality Schooling + other aspects = growth (Case of US)</w:t>
      </w:r>
    </w:p>
    <w:p w:rsidR="003B1E8A" w:rsidRPr="0030256B" w:rsidRDefault="003B1E8A" w:rsidP="00E10D3E">
      <w:pPr>
        <w:jc w:val="both"/>
        <w:rPr>
          <w:rFonts w:ascii="Garamond" w:hAnsi="Garamond" w:cstheme="majorBidi"/>
          <w:sz w:val="24"/>
          <w:szCs w:val="24"/>
          <w:lang w:val="en-GB"/>
        </w:rPr>
      </w:pPr>
      <w:r w:rsidRPr="0030256B">
        <w:rPr>
          <w:rFonts w:ascii="Garamond" w:hAnsi="Garamond" w:cstheme="majorBidi"/>
          <w:b/>
          <w:bCs/>
          <w:sz w:val="24"/>
          <w:szCs w:val="24"/>
        </w:rPr>
        <w:t>Causality</w:t>
      </w:r>
    </w:p>
    <w:p w:rsidR="003B1E8A" w:rsidRPr="0030256B" w:rsidRDefault="003B1E8A" w:rsidP="00E256E4">
      <w:pPr>
        <w:spacing w:after="0"/>
        <w:jc w:val="both"/>
        <w:rPr>
          <w:rFonts w:ascii="Garamond" w:hAnsi="Garamond" w:cstheme="majorBidi"/>
          <w:bCs/>
          <w:sz w:val="24"/>
          <w:szCs w:val="24"/>
          <w:lang w:val="en-GB"/>
        </w:rPr>
      </w:pPr>
      <w:r w:rsidRPr="0030256B">
        <w:rPr>
          <w:rFonts w:ascii="Garamond" w:hAnsi="Garamond" w:cstheme="majorBidi"/>
          <w:bCs/>
          <w:sz w:val="24"/>
          <w:szCs w:val="24"/>
        </w:rPr>
        <w:lastRenderedPageBreak/>
        <w:t>The relation between two variables where independent variable is the cause of the dependent variable is called causality. For example quality of schooling as cause of country’s economic growth</w:t>
      </w:r>
    </w:p>
    <w:p w:rsidR="003B1E8A" w:rsidRPr="0030256B" w:rsidRDefault="003B1E8A" w:rsidP="00E256E4">
      <w:pPr>
        <w:spacing w:after="0"/>
        <w:jc w:val="both"/>
        <w:rPr>
          <w:rFonts w:ascii="Garamond" w:hAnsi="Garamond" w:cstheme="majorBidi"/>
          <w:sz w:val="24"/>
          <w:szCs w:val="24"/>
          <w:lang w:val="en-GB"/>
        </w:rPr>
      </w:pPr>
      <w:r w:rsidRPr="0030256B">
        <w:rPr>
          <w:rFonts w:ascii="Garamond" w:hAnsi="Garamond" w:cstheme="majorBidi"/>
          <w:b/>
          <w:bCs/>
          <w:sz w:val="24"/>
          <w:szCs w:val="24"/>
        </w:rPr>
        <w:t>Does Schooling really matter?</w:t>
      </w:r>
    </w:p>
    <w:p w:rsidR="003B1E8A" w:rsidRPr="0030256B" w:rsidRDefault="003B1E8A" w:rsidP="00E256E4">
      <w:pPr>
        <w:spacing w:after="0"/>
        <w:jc w:val="both"/>
        <w:rPr>
          <w:rFonts w:ascii="Garamond" w:hAnsi="Garamond" w:cstheme="majorBidi"/>
          <w:sz w:val="24"/>
          <w:szCs w:val="24"/>
          <w:lang w:val="en-GB"/>
        </w:rPr>
      </w:pPr>
      <w:r w:rsidRPr="0030256B">
        <w:rPr>
          <w:rFonts w:ascii="Garamond" w:hAnsi="Garamond" w:cstheme="majorBidi"/>
          <w:sz w:val="24"/>
          <w:szCs w:val="24"/>
        </w:rPr>
        <w:t>One common concern of governance has been if schooling is the actual cause of growth or one of the other attributes</w:t>
      </w:r>
      <w:r w:rsidRPr="0030256B">
        <w:rPr>
          <w:rFonts w:ascii="Garamond" w:hAnsi="Garamond" w:cstheme="majorBidi"/>
          <w:sz w:val="24"/>
          <w:szCs w:val="24"/>
          <w:lang w:val="en-GB"/>
        </w:rPr>
        <w:t xml:space="preserve"> </w:t>
      </w:r>
      <w:r w:rsidRPr="0030256B">
        <w:rPr>
          <w:rFonts w:ascii="Garamond" w:hAnsi="Garamond" w:cstheme="majorBidi"/>
          <w:sz w:val="24"/>
          <w:szCs w:val="24"/>
        </w:rPr>
        <w:t>of the economy that are beneficial to growth. The East Asian</w:t>
      </w:r>
      <w:r w:rsidRPr="0030256B">
        <w:rPr>
          <w:rFonts w:ascii="Garamond" w:hAnsi="Garamond" w:cstheme="majorBidi"/>
          <w:sz w:val="24"/>
          <w:szCs w:val="24"/>
          <w:lang w:val="en-GB"/>
        </w:rPr>
        <w:t xml:space="preserve"> </w:t>
      </w:r>
      <w:r w:rsidRPr="0030256B">
        <w:rPr>
          <w:rFonts w:ascii="Garamond" w:hAnsi="Garamond" w:cstheme="majorBidi"/>
          <w:sz w:val="24"/>
          <w:szCs w:val="24"/>
        </w:rPr>
        <w:t>countries consistently score very highly on the international tests, and they also had extraordinarily high growth over the 1960–1990 period. Researchers have found that the  immigrants who were schooled in countries</w:t>
      </w:r>
      <w:r w:rsidRPr="0030256B">
        <w:rPr>
          <w:rFonts w:ascii="Garamond" w:hAnsi="Garamond" w:cstheme="majorBidi"/>
          <w:sz w:val="24"/>
          <w:szCs w:val="24"/>
          <w:lang w:val="en-GB"/>
        </w:rPr>
        <w:t xml:space="preserve"> </w:t>
      </w:r>
      <w:r w:rsidRPr="0030256B">
        <w:rPr>
          <w:rFonts w:ascii="Garamond" w:hAnsi="Garamond" w:cstheme="majorBidi"/>
          <w:sz w:val="24"/>
          <w:szCs w:val="24"/>
        </w:rPr>
        <w:t>that have higher scores on the international math and science examinations</w:t>
      </w:r>
      <w:r w:rsidRPr="0030256B">
        <w:rPr>
          <w:rFonts w:ascii="Garamond" w:hAnsi="Garamond" w:cstheme="majorBidi"/>
          <w:sz w:val="24"/>
          <w:szCs w:val="24"/>
          <w:lang w:val="en-GB"/>
        </w:rPr>
        <w:t xml:space="preserve"> </w:t>
      </w:r>
      <w:r w:rsidRPr="0030256B">
        <w:rPr>
          <w:rFonts w:ascii="Garamond" w:hAnsi="Garamond" w:cstheme="majorBidi"/>
          <w:sz w:val="24"/>
          <w:szCs w:val="24"/>
        </w:rPr>
        <w:t>earn more in the United States.</w:t>
      </w:r>
    </w:p>
    <w:p w:rsidR="0030256B" w:rsidRPr="00D5295A" w:rsidRDefault="003B1E8A" w:rsidP="00D5295A">
      <w:pPr>
        <w:spacing w:after="0"/>
        <w:jc w:val="both"/>
        <w:rPr>
          <w:rFonts w:ascii="Garamond" w:hAnsi="Garamond" w:cstheme="majorBidi"/>
          <w:sz w:val="24"/>
          <w:szCs w:val="24"/>
          <w:lang w:val="en-GB"/>
        </w:rPr>
      </w:pPr>
      <w:r w:rsidRPr="0030256B">
        <w:rPr>
          <w:rFonts w:ascii="Garamond" w:hAnsi="Garamond" w:cstheme="majorBidi"/>
          <w:b/>
          <w:bCs/>
          <w:sz w:val="24"/>
          <w:szCs w:val="24"/>
        </w:rPr>
        <w:t>Reverse Causality</w:t>
      </w:r>
      <w:r w:rsidR="00D5295A">
        <w:rPr>
          <w:rFonts w:ascii="Garamond" w:hAnsi="Garamond" w:cstheme="majorBidi"/>
          <w:sz w:val="24"/>
          <w:szCs w:val="24"/>
          <w:lang w:val="en-GB"/>
        </w:rPr>
        <w:t xml:space="preserve"> </w:t>
      </w:r>
      <w:r w:rsidRPr="0030256B">
        <w:rPr>
          <w:rFonts w:ascii="Garamond" w:hAnsi="Garamond" w:cstheme="majorBidi"/>
          <w:sz w:val="24"/>
          <w:szCs w:val="24"/>
        </w:rPr>
        <w:t>Countries that are growing rapidly have the resources necessary to improve their schools and that better student performance is the result of growth, not the cause of growth. Researchers investigated whether the international math and science test scores were systematically</w:t>
      </w:r>
      <w:r w:rsidRPr="0030256B">
        <w:rPr>
          <w:rFonts w:ascii="Garamond" w:hAnsi="Garamond" w:cstheme="majorBidi"/>
          <w:sz w:val="24"/>
          <w:szCs w:val="24"/>
          <w:lang w:val="en-GB"/>
        </w:rPr>
        <w:t xml:space="preserve"> </w:t>
      </w:r>
      <w:r w:rsidRPr="0030256B">
        <w:rPr>
          <w:rFonts w:ascii="Garamond" w:hAnsi="Garamond" w:cstheme="majorBidi"/>
          <w:sz w:val="24"/>
          <w:szCs w:val="24"/>
        </w:rPr>
        <w:t>related to the resources devoted to the schools in the years prior to the tests. They were not.</w:t>
      </w:r>
    </w:p>
    <w:p w:rsidR="00E8287E" w:rsidRDefault="00E8287E" w:rsidP="00E256E4">
      <w:pPr>
        <w:spacing w:after="0"/>
        <w:jc w:val="both"/>
        <w:rPr>
          <w:rFonts w:ascii="Garamond" w:hAnsi="Garamond" w:cstheme="majorBidi"/>
          <w:b/>
          <w:bCs/>
          <w:sz w:val="24"/>
          <w:szCs w:val="24"/>
        </w:rPr>
      </w:pPr>
    </w:p>
    <w:p w:rsidR="003B1E8A" w:rsidRPr="0030256B" w:rsidRDefault="003B1E8A" w:rsidP="00E256E4">
      <w:pPr>
        <w:spacing w:after="0"/>
        <w:jc w:val="both"/>
        <w:rPr>
          <w:rFonts w:ascii="Garamond" w:hAnsi="Garamond" w:cstheme="majorBidi"/>
          <w:sz w:val="24"/>
          <w:szCs w:val="24"/>
          <w:lang w:val="en-GB"/>
        </w:rPr>
      </w:pPr>
      <w:r w:rsidRPr="0030256B">
        <w:rPr>
          <w:rFonts w:ascii="Garamond" w:hAnsi="Garamond" w:cstheme="majorBidi"/>
          <w:b/>
          <w:bCs/>
          <w:sz w:val="24"/>
          <w:szCs w:val="24"/>
        </w:rPr>
        <w:t>Case of the US</w:t>
      </w:r>
    </w:p>
    <w:p w:rsidR="003B1E8A" w:rsidRPr="0030256B" w:rsidRDefault="003B1E8A" w:rsidP="00E256E4">
      <w:pPr>
        <w:spacing w:after="0"/>
        <w:jc w:val="both"/>
        <w:rPr>
          <w:rFonts w:ascii="Garamond" w:hAnsi="Garamond" w:cstheme="majorBidi"/>
          <w:sz w:val="24"/>
          <w:szCs w:val="24"/>
          <w:lang w:val="en-GB"/>
        </w:rPr>
      </w:pPr>
      <w:r w:rsidRPr="0030256B">
        <w:rPr>
          <w:rFonts w:ascii="Garamond" w:hAnsi="Garamond" w:cstheme="majorBidi"/>
          <w:sz w:val="24"/>
          <w:szCs w:val="24"/>
        </w:rPr>
        <w:t>The United States has not been competitive on an international level in terms of tests. It has scored below the median of countries taking the various tests. How could math</w:t>
      </w:r>
      <w:r w:rsidRPr="0030256B">
        <w:rPr>
          <w:rFonts w:ascii="Garamond" w:hAnsi="Garamond" w:cstheme="majorBidi"/>
          <w:sz w:val="24"/>
          <w:szCs w:val="24"/>
          <w:lang w:val="en-GB"/>
        </w:rPr>
        <w:t xml:space="preserve"> </w:t>
      </w:r>
      <w:r w:rsidRPr="0030256B">
        <w:rPr>
          <w:rFonts w:ascii="Garamond" w:hAnsi="Garamond" w:cstheme="majorBidi"/>
          <w:sz w:val="24"/>
          <w:szCs w:val="24"/>
        </w:rPr>
        <w:t>and science ability be important in light of the strong US growth over a long period of time?</w:t>
      </w:r>
    </w:p>
    <w:p w:rsidR="003B1E8A" w:rsidRPr="0030256B" w:rsidRDefault="003B1E8A" w:rsidP="00E256E4">
      <w:pPr>
        <w:spacing w:after="0"/>
        <w:jc w:val="both"/>
        <w:rPr>
          <w:rFonts w:ascii="Garamond" w:hAnsi="Garamond" w:cstheme="majorBidi"/>
          <w:sz w:val="24"/>
          <w:szCs w:val="24"/>
          <w:lang w:val="en-GB"/>
        </w:rPr>
      </w:pPr>
      <w:r w:rsidRPr="0030256B">
        <w:rPr>
          <w:rFonts w:ascii="Garamond" w:hAnsi="Garamond" w:cstheme="majorBidi"/>
          <w:sz w:val="24"/>
          <w:szCs w:val="24"/>
        </w:rPr>
        <w:t>Quality of the labour force is just one aspect of the economy that enters into the determination of growth. A variety of factors like appropriate</w:t>
      </w:r>
      <w:r w:rsidRPr="0030256B">
        <w:rPr>
          <w:rFonts w:ascii="Garamond" w:hAnsi="Garamond" w:cstheme="majorBidi"/>
          <w:sz w:val="24"/>
          <w:szCs w:val="24"/>
          <w:lang w:val="en-GB"/>
        </w:rPr>
        <w:t xml:space="preserve"> </w:t>
      </w:r>
      <w:r w:rsidRPr="0030256B">
        <w:rPr>
          <w:rFonts w:ascii="Garamond" w:hAnsi="Garamond" w:cstheme="majorBidi"/>
          <w:sz w:val="24"/>
          <w:szCs w:val="24"/>
        </w:rPr>
        <w:t>market, legal, and governmental institutions also contribute in economy. World Bank investments in</w:t>
      </w:r>
      <w:r w:rsidRPr="0030256B">
        <w:rPr>
          <w:rFonts w:ascii="Garamond" w:hAnsi="Garamond" w:cstheme="majorBidi"/>
          <w:sz w:val="24"/>
          <w:szCs w:val="24"/>
          <w:lang w:val="en-GB"/>
        </w:rPr>
        <w:t xml:space="preserve"> </w:t>
      </w:r>
      <w:r w:rsidRPr="0030256B">
        <w:rPr>
          <w:rFonts w:ascii="Garamond" w:hAnsi="Garamond" w:cstheme="majorBidi"/>
          <w:sz w:val="24"/>
          <w:szCs w:val="24"/>
        </w:rPr>
        <w:t>schooling for less developed countries that do not have a developed system of good governance proved quite UNPRODUCTIVE.</w:t>
      </w:r>
    </w:p>
    <w:p w:rsidR="003B1E8A" w:rsidRPr="0030256B" w:rsidRDefault="003B1E8A" w:rsidP="00E256E4">
      <w:pPr>
        <w:spacing w:after="0"/>
        <w:jc w:val="both"/>
        <w:rPr>
          <w:rFonts w:ascii="Garamond" w:hAnsi="Garamond" w:cstheme="majorBidi"/>
          <w:sz w:val="24"/>
          <w:szCs w:val="24"/>
          <w:lang w:val="en-GB"/>
        </w:rPr>
      </w:pPr>
      <w:r w:rsidRPr="0030256B">
        <w:rPr>
          <w:rFonts w:ascii="Garamond" w:hAnsi="Garamond" w:cstheme="majorBidi"/>
          <w:b/>
          <w:bCs/>
          <w:sz w:val="24"/>
          <w:szCs w:val="24"/>
        </w:rPr>
        <w:t>US Labour Force</w:t>
      </w:r>
    </w:p>
    <w:p w:rsidR="003B1E8A" w:rsidRPr="0030256B" w:rsidRDefault="003B1E8A" w:rsidP="00E256E4">
      <w:pPr>
        <w:jc w:val="both"/>
        <w:rPr>
          <w:rFonts w:ascii="Garamond" w:hAnsi="Garamond" w:cstheme="majorBidi"/>
          <w:sz w:val="24"/>
          <w:szCs w:val="24"/>
          <w:lang w:val="en-GB"/>
        </w:rPr>
      </w:pPr>
      <w:r w:rsidRPr="0030256B">
        <w:rPr>
          <w:rFonts w:ascii="Garamond" w:hAnsi="Garamond" w:cstheme="majorBidi"/>
          <w:sz w:val="24"/>
          <w:szCs w:val="24"/>
        </w:rPr>
        <w:t xml:space="preserve">The US labour force is more educated than other countries. US citizens have more schooling with less learning each year. This has yielded more educated human capital than found in other nations that have less schooling but more learning. Moreover, the US has the best coleges and universities in the world. With the US case example, it may be concluded that </w:t>
      </w:r>
      <w:r w:rsidRPr="0030256B">
        <w:rPr>
          <w:rFonts w:ascii="Garamond" w:hAnsi="Garamond" w:cstheme="majorBidi"/>
          <w:sz w:val="24"/>
          <w:szCs w:val="24"/>
          <w:u w:val="single"/>
        </w:rPr>
        <w:t>education leads to development with support of other institutions.</w:t>
      </w:r>
    </w:p>
    <w:p w:rsidR="00E10D3E" w:rsidRPr="0030256B" w:rsidRDefault="00E10D3E" w:rsidP="00E10D3E">
      <w:pPr>
        <w:jc w:val="both"/>
        <w:rPr>
          <w:rFonts w:ascii="Garamond" w:hAnsi="Garamond" w:cstheme="majorBidi"/>
          <w:b/>
          <w:bCs/>
          <w:sz w:val="24"/>
          <w:szCs w:val="24"/>
          <w:u w:val="single"/>
        </w:rPr>
      </w:pPr>
      <w:r w:rsidRPr="0030256B">
        <w:rPr>
          <w:rFonts w:ascii="Garamond" w:hAnsi="Garamond" w:cstheme="majorBidi"/>
          <w:b/>
          <w:bCs/>
          <w:sz w:val="24"/>
          <w:szCs w:val="24"/>
          <w:u w:val="single"/>
        </w:rPr>
        <w:t>Topic: 046 - Do Resources Really Matter (Resource Policy)</w:t>
      </w:r>
    </w:p>
    <w:p w:rsidR="003B1E8A" w:rsidRPr="0030256B" w:rsidRDefault="003B1E8A" w:rsidP="00E256E4">
      <w:pPr>
        <w:jc w:val="both"/>
        <w:rPr>
          <w:rFonts w:ascii="Garamond" w:hAnsi="Garamond" w:cstheme="majorBidi"/>
          <w:sz w:val="24"/>
          <w:szCs w:val="24"/>
          <w:lang w:val="en-GB"/>
        </w:rPr>
      </w:pPr>
      <w:r w:rsidRPr="0030256B">
        <w:rPr>
          <w:rFonts w:ascii="Garamond" w:hAnsi="Garamond" w:cstheme="majorBidi"/>
          <w:sz w:val="24"/>
          <w:szCs w:val="24"/>
        </w:rPr>
        <w:t xml:space="preserve">Much of school policy is traditionally thought of as an exercise in selecting and ensuring that the optimal set of resources is available. </w:t>
      </w:r>
      <w:r w:rsidRPr="0030256B">
        <w:rPr>
          <w:rFonts w:ascii="Garamond" w:hAnsi="Garamond" w:cstheme="majorBidi"/>
          <w:sz w:val="24"/>
          <w:szCs w:val="24"/>
          <w:lang w:val="en-GB"/>
        </w:rPr>
        <w:t>Research shows that the t</w:t>
      </w:r>
      <w:r w:rsidRPr="0030256B">
        <w:rPr>
          <w:rFonts w:ascii="Garamond" w:hAnsi="Garamond" w:cstheme="majorBidi"/>
          <w:sz w:val="24"/>
          <w:szCs w:val="24"/>
        </w:rPr>
        <w:t xml:space="preserve">est performance of students bears little relationship to the patterns of expenditure across the countries. Hanushek and Kimko (2000) noticed a consistent statistically significant negative effect of added resources on students’ performance after controlling for other influences. </w:t>
      </w:r>
    </w:p>
    <w:p w:rsidR="003B1E8A" w:rsidRPr="0030256B" w:rsidRDefault="003B1E8A" w:rsidP="00E256E4">
      <w:pPr>
        <w:spacing w:after="0"/>
        <w:jc w:val="both"/>
        <w:rPr>
          <w:rFonts w:ascii="Garamond" w:hAnsi="Garamond" w:cstheme="majorBidi"/>
          <w:b/>
          <w:sz w:val="24"/>
          <w:szCs w:val="24"/>
          <w:lang w:val="en-GB"/>
        </w:rPr>
      </w:pPr>
      <w:r w:rsidRPr="0030256B">
        <w:rPr>
          <w:rFonts w:ascii="Garamond" w:hAnsi="Garamond" w:cstheme="majorBidi"/>
          <w:b/>
          <w:sz w:val="24"/>
          <w:szCs w:val="24"/>
        </w:rPr>
        <w:t>Which resources impact students’ performance more</w:t>
      </w:r>
    </w:p>
    <w:p w:rsidR="003B1E8A" w:rsidRPr="0030256B" w:rsidRDefault="003B1E8A" w:rsidP="009053EC">
      <w:pPr>
        <w:numPr>
          <w:ilvl w:val="0"/>
          <w:numId w:val="45"/>
        </w:numPr>
        <w:spacing w:after="0"/>
        <w:jc w:val="both"/>
        <w:rPr>
          <w:rFonts w:ascii="Garamond" w:hAnsi="Garamond" w:cstheme="majorBidi"/>
          <w:sz w:val="24"/>
          <w:szCs w:val="24"/>
          <w:lang w:val="en-GB"/>
        </w:rPr>
      </w:pPr>
      <w:r w:rsidRPr="0030256B">
        <w:rPr>
          <w:rFonts w:ascii="Garamond" w:hAnsi="Garamond" w:cstheme="majorBidi"/>
          <w:sz w:val="24"/>
          <w:szCs w:val="24"/>
        </w:rPr>
        <w:t>Class size</w:t>
      </w:r>
    </w:p>
    <w:p w:rsidR="003B1E8A" w:rsidRPr="0030256B" w:rsidRDefault="003B1E8A" w:rsidP="009053EC">
      <w:pPr>
        <w:numPr>
          <w:ilvl w:val="0"/>
          <w:numId w:val="45"/>
        </w:numPr>
        <w:spacing w:after="0"/>
        <w:jc w:val="both"/>
        <w:rPr>
          <w:rFonts w:ascii="Garamond" w:hAnsi="Garamond" w:cstheme="majorBidi"/>
          <w:sz w:val="24"/>
          <w:szCs w:val="24"/>
          <w:lang w:val="en-GB"/>
        </w:rPr>
      </w:pPr>
      <w:r w:rsidRPr="0030256B">
        <w:rPr>
          <w:rFonts w:ascii="Garamond" w:hAnsi="Garamond" w:cstheme="majorBidi"/>
          <w:sz w:val="24"/>
          <w:szCs w:val="24"/>
        </w:rPr>
        <w:t>Teacher’s quality</w:t>
      </w:r>
    </w:p>
    <w:p w:rsidR="003B1E8A" w:rsidRPr="0030256B" w:rsidRDefault="003B1E8A" w:rsidP="009053EC">
      <w:pPr>
        <w:numPr>
          <w:ilvl w:val="0"/>
          <w:numId w:val="45"/>
        </w:numPr>
        <w:spacing w:after="0"/>
        <w:jc w:val="both"/>
        <w:rPr>
          <w:rFonts w:ascii="Garamond" w:hAnsi="Garamond" w:cstheme="majorBidi"/>
          <w:sz w:val="24"/>
          <w:szCs w:val="24"/>
          <w:lang w:val="en-GB"/>
        </w:rPr>
      </w:pPr>
      <w:r w:rsidRPr="0030256B">
        <w:rPr>
          <w:rFonts w:ascii="Garamond" w:hAnsi="Garamond" w:cstheme="majorBidi"/>
          <w:sz w:val="24"/>
          <w:szCs w:val="24"/>
        </w:rPr>
        <w:t>Teacher’s salary</w:t>
      </w:r>
    </w:p>
    <w:p w:rsidR="003B1E8A" w:rsidRPr="0030256B" w:rsidRDefault="003B1E8A" w:rsidP="00E256E4">
      <w:pPr>
        <w:spacing w:after="0"/>
        <w:jc w:val="both"/>
        <w:rPr>
          <w:rFonts w:ascii="Garamond" w:hAnsi="Garamond" w:cstheme="majorBidi"/>
          <w:sz w:val="24"/>
          <w:szCs w:val="24"/>
          <w:lang w:val="en-GB"/>
        </w:rPr>
      </w:pPr>
      <w:r w:rsidRPr="0030256B">
        <w:rPr>
          <w:rFonts w:ascii="Garamond" w:hAnsi="Garamond" w:cstheme="majorBidi"/>
          <w:sz w:val="24"/>
          <w:szCs w:val="24"/>
        </w:rPr>
        <w:t>However, this does not say that other resources do not matter. They do matter but their presence without quality teachers will not be effective.</w:t>
      </w:r>
    </w:p>
    <w:p w:rsidR="003B1E8A" w:rsidRPr="0030256B" w:rsidRDefault="003B1E8A" w:rsidP="00E256E4">
      <w:pPr>
        <w:spacing w:after="0"/>
        <w:jc w:val="both"/>
        <w:rPr>
          <w:rFonts w:ascii="Garamond" w:hAnsi="Garamond" w:cstheme="majorBidi"/>
          <w:b/>
          <w:bCs/>
          <w:sz w:val="24"/>
          <w:szCs w:val="24"/>
        </w:rPr>
      </w:pPr>
    </w:p>
    <w:p w:rsidR="003B1E8A" w:rsidRPr="0030256B" w:rsidRDefault="003B1E8A" w:rsidP="003B1E8A">
      <w:pPr>
        <w:rPr>
          <w:rFonts w:ascii="Garamond" w:hAnsi="Garamond" w:cstheme="majorBidi"/>
          <w:b/>
          <w:bCs/>
          <w:sz w:val="24"/>
          <w:szCs w:val="24"/>
        </w:rPr>
      </w:pPr>
    </w:p>
    <w:p w:rsidR="00E256E4" w:rsidRPr="0030256B" w:rsidRDefault="00E256E4" w:rsidP="003B1E8A">
      <w:pPr>
        <w:jc w:val="right"/>
        <w:rPr>
          <w:rFonts w:ascii="Garamond" w:hAnsi="Garamond" w:cstheme="majorBidi"/>
          <w:b/>
          <w:bCs/>
          <w:sz w:val="24"/>
          <w:szCs w:val="24"/>
        </w:rPr>
      </w:pPr>
    </w:p>
    <w:p w:rsidR="00E256E4" w:rsidRPr="0030256B" w:rsidRDefault="00E256E4" w:rsidP="003B1E8A">
      <w:pPr>
        <w:jc w:val="right"/>
        <w:rPr>
          <w:rFonts w:ascii="Garamond" w:hAnsi="Garamond" w:cstheme="majorBidi"/>
          <w:b/>
          <w:bCs/>
          <w:sz w:val="24"/>
          <w:szCs w:val="24"/>
        </w:rPr>
      </w:pPr>
    </w:p>
    <w:p w:rsidR="00E256E4" w:rsidRPr="0030256B" w:rsidRDefault="00E256E4" w:rsidP="003B1E8A">
      <w:pPr>
        <w:jc w:val="right"/>
        <w:rPr>
          <w:rFonts w:ascii="Garamond" w:hAnsi="Garamond" w:cstheme="majorBidi"/>
          <w:b/>
          <w:bCs/>
          <w:sz w:val="24"/>
          <w:szCs w:val="24"/>
        </w:rPr>
      </w:pPr>
    </w:p>
    <w:p w:rsidR="00E256E4" w:rsidRPr="0030256B" w:rsidRDefault="00E256E4" w:rsidP="003B1E8A">
      <w:pPr>
        <w:jc w:val="right"/>
        <w:rPr>
          <w:rFonts w:ascii="Garamond" w:hAnsi="Garamond" w:cstheme="majorBidi"/>
          <w:b/>
          <w:bCs/>
          <w:sz w:val="24"/>
          <w:szCs w:val="24"/>
        </w:rPr>
      </w:pPr>
    </w:p>
    <w:p w:rsidR="00E256E4" w:rsidRPr="0030256B" w:rsidRDefault="00E256E4" w:rsidP="003B1E8A">
      <w:pPr>
        <w:jc w:val="right"/>
        <w:rPr>
          <w:rFonts w:ascii="Garamond" w:hAnsi="Garamond" w:cstheme="majorBidi"/>
          <w:b/>
          <w:bCs/>
          <w:sz w:val="24"/>
          <w:szCs w:val="24"/>
        </w:rPr>
      </w:pPr>
    </w:p>
    <w:p w:rsidR="0030256B" w:rsidRDefault="0030256B" w:rsidP="00D5295A">
      <w:pPr>
        <w:rPr>
          <w:rFonts w:ascii="Garamond" w:hAnsi="Garamond" w:cstheme="majorBidi"/>
          <w:b/>
          <w:bCs/>
          <w:sz w:val="24"/>
          <w:szCs w:val="24"/>
        </w:rPr>
      </w:pPr>
    </w:p>
    <w:p w:rsidR="00E8287E" w:rsidRDefault="00E8287E" w:rsidP="003B1E8A">
      <w:pPr>
        <w:jc w:val="right"/>
        <w:rPr>
          <w:rFonts w:ascii="Garamond" w:hAnsi="Garamond" w:cstheme="majorBidi"/>
          <w:b/>
          <w:bCs/>
          <w:sz w:val="24"/>
          <w:szCs w:val="24"/>
        </w:rPr>
      </w:pPr>
    </w:p>
    <w:p w:rsidR="00E8287E" w:rsidRDefault="00E8287E" w:rsidP="003B1E8A">
      <w:pPr>
        <w:jc w:val="right"/>
        <w:rPr>
          <w:rFonts w:ascii="Garamond" w:hAnsi="Garamond" w:cstheme="majorBidi"/>
          <w:b/>
          <w:bCs/>
          <w:sz w:val="24"/>
          <w:szCs w:val="24"/>
        </w:rPr>
      </w:pPr>
    </w:p>
    <w:p w:rsidR="00E8287E" w:rsidRDefault="00E8287E" w:rsidP="003B1E8A">
      <w:pPr>
        <w:jc w:val="right"/>
        <w:rPr>
          <w:rFonts w:ascii="Garamond" w:hAnsi="Garamond" w:cstheme="majorBidi"/>
          <w:b/>
          <w:bCs/>
          <w:sz w:val="24"/>
          <w:szCs w:val="24"/>
        </w:rPr>
      </w:pPr>
    </w:p>
    <w:p w:rsidR="003B1E8A" w:rsidRPr="0030256B" w:rsidRDefault="00B42BBE" w:rsidP="003B1E8A">
      <w:pPr>
        <w:jc w:val="right"/>
        <w:rPr>
          <w:rFonts w:ascii="Garamond" w:hAnsi="Garamond" w:cstheme="majorBidi"/>
          <w:b/>
          <w:bCs/>
          <w:sz w:val="24"/>
          <w:szCs w:val="24"/>
        </w:rPr>
      </w:pPr>
      <w:r w:rsidRPr="0030256B">
        <w:rPr>
          <w:rFonts w:ascii="Garamond" w:hAnsi="Garamond" w:cstheme="majorBidi"/>
          <w:b/>
          <w:bCs/>
          <w:sz w:val="24"/>
          <w:szCs w:val="24"/>
        </w:rPr>
        <w:t>Lesson 09</w:t>
      </w:r>
    </w:p>
    <w:p w:rsidR="00B42BBE" w:rsidRPr="0030256B" w:rsidRDefault="00B42BBE" w:rsidP="00B42BBE">
      <w:pPr>
        <w:jc w:val="center"/>
        <w:rPr>
          <w:rFonts w:ascii="Garamond" w:hAnsi="Garamond" w:cstheme="majorBidi"/>
          <w:b/>
          <w:bCs/>
          <w:sz w:val="24"/>
          <w:szCs w:val="24"/>
        </w:rPr>
      </w:pPr>
      <w:r w:rsidRPr="0030256B">
        <w:rPr>
          <w:rFonts w:ascii="Garamond" w:hAnsi="Garamond" w:cstheme="majorBidi"/>
          <w:b/>
          <w:bCs/>
          <w:sz w:val="24"/>
          <w:szCs w:val="24"/>
        </w:rPr>
        <w:t>FUNDING SCHOOLS</w:t>
      </w:r>
    </w:p>
    <w:p w:rsidR="00E10D3E" w:rsidRPr="0030256B" w:rsidRDefault="00E10D3E" w:rsidP="00E10D3E">
      <w:pPr>
        <w:jc w:val="both"/>
        <w:rPr>
          <w:rFonts w:ascii="Garamond" w:hAnsi="Garamond" w:cstheme="majorBidi"/>
          <w:b/>
          <w:bCs/>
          <w:sz w:val="24"/>
          <w:szCs w:val="24"/>
          <w:u w:val="single"/>
        </w:rPr>
      </w:pPr>
      <w:r w:rsidRPr="0030256B">
        <w:rPr>
          <w:rFonts w:ascii="Garamond" w:hAnsi="Garamond" w:cstheme="majorBidi"/>
          <w:b/>
          <w:bCs/>
          <w:sz w:val="24"/>
          <w:szCs w:val="24"/>
          <w:u w:val="single"/>
        </w:rPr>
        <w:t>Topic: 047 - Funding Schools by Formula: Issues with Formula Funding</w:t>
      </w:r>
    </w:p>
    <w:p w:rsidR="00B42BBE" w:rsidRPr="0030256B" w:rsidRDefault="00B42BBE" w:rsidP="00E10D3E">
      <w:pPr>
        <w:jc w:val="both"/>
        <w:rPr>
          <w:rFonts w:ascii="Garamond" w:hAnsi="Garamond" w:cstheme="majorBidi"/>
          <w:sz w:val="24"/>
          <w:szCs w:val="24"/>
          <w:lang w:val="en-GB"/>
        </w:rPr>
      </w:pPr>
      <w:r w:rsidRPr="0030256B">
        <w:rPr>
          <w:rFonts w:ascii="Garamond" w:hAnsi="Garamond" w:cstheme="majorBidi"/>
          <w:bCs/>
          <w:sz w:val="24"/>
          <w:szCs w:val="24"/>
        </w:rPr>
        <w:t xml:space="preserve">Schools are funded by different ways. Formula funding is one of the common ways used across the world. </w:t>
      </w:r>
      <w:r w:rsidRPr="0030256B">
        <w:rPr>
          <w:rFonts w:ascii="Garamond" w:hAnsi="Garamond" w:cstheme="majorBidi"/>
          <w:bCs/>
          <w:sz w:val="24"/>
          <w:szCs w:val="24"/>
          <w:u w:val="single"/>
        </w:rPr>
        <w:t>Formula funding is</w:t>
      </w:r>
      <w:r w:rsidRPr="0030256B">
        <w:rPr>
          <w:rFonts w:ascii="Garamond" w:hAnsi="Garamond" w:cstheme="majorBidi"/>
          <w:sz w:val="24"/>
          <w:szCs w:val="24"/>
          <w:u w:val="single"/>
        </w:rPr>
        <w:t xml:space="preserve"> a systematic process of attaching a cash amount to different school variables like number of pupils in each grade, area of school, poverty</w:t>
      </w:r>
      <w:r w:rsidRPr="0030256B">
        <w:rPr>
          <w:rFonts w:ascii="Garamond" w:hAnsi="Garamond" w:cstheme="majorBidi"/>
          <w:sz w:val="24"/>
          <w:szCs w:val="24"/>
          <w:u w:val="single"/>
          <w:lang w:val="en-GB"/>
        </w:rPr>
        <w:t xml:space="preserve"> </w:t>
      </w:r>
      <w:r w:rsidRPr="0030256B">
        <w:rPr>
          <w:rFonts w:ascii="Garamond" w:hAnsi="Garamond" w:cstheme="majorBidi"/>
          <w:sz w:val="24"/>
          <w:szCs w:val="24"/>
          <w:u w:val="single"/>
        </w:rPr>
        <w:t>and learning need indicators, location of schools etc.</w:t>
      </w:r>
      <w:r w:rsidRPr="0030256B">
        <w:rPr>
          <w:rFonts w:ascii="Garamond" w:hAnsi="Garamond" w:cstheme="majorBidi"/>
          <w:sz w:val="24"/>
          <w:szCs w:val="24"/>
        </w:rPr>
        <w:t xml:space="preserve"> </w:t>
      </w:r>
    </w:p>
    <w:p w:rsidR="00B42BBE" w:rsidRPr="0030256B" w:rsidRDefault="00B42BBE" w:rsidP="00E10D3E">
      <w:pPr>
        <w:spacing w:after="0"/>
        <w:jc w:val="both"/>
        <w:rPr>
          <w:rFonts w:ascii="Garamond" w:hAnsi="Garamond" w:cstheme="majorBidi"/>
          <w:b/>
          <w:sz w:val="24"/>
          <w:szCs w:val="24"/>
          <w:lang w:val="en-GB"/>
        </w:rPr>
      </w:pPr>
      <w:r w:rsidRPr="0030256B">
        <w:rPr>
          <w:rFonts w:ascii="Garamond" w:hAnsi="Garamond" w:cstheme="majorBidi"/>
          <w:b/>
          <w:sz w:val="24"/>
          <w:szCs w:val="24"/>
        </w:rPr>
        <w:t>Considerations</w:t>
      </w:r>
    </w:p>
    <w:p w:rsidR="00B42BBE" w:rsidRPr="0030256B" w:rsidRDefault="00B42BBE" w:rsidP="00E10D3E">
      <w:pPr>
        <w:spacing w:after="0"/>
        <w:jc w:val="both"/>
        <w:rPr>
          <w:rFonts w:ascii="Garamond" w:hAnsi="Garamond" w:cstheme="majorBidi"/>
          <w:sz w:val="24"/>
          <w:szCs w:val="24"/>
          <w:lang w:val="en-GB"/>
        </w:rPr>
      </w:pPr>
      <w:r w:rsidRPr="0030256B">
        <w:rPr>
          <w:rFonts w:ascii="Garamond" w:hAnsi="Garamond" w:cstheme="majorBidi"/>
          <w:sz w:val="24"/>
          <w:szCs w:val="24"/>
        </w:rPr>
        <w:t>School funding formulae are technical constructs. They are inherently instruments of policy. Funding formulae are designed with differing degrees of importance given to efficiency and equity considerations.</w:t>
      </w:r>
    </w:p>
    <w:p w:rsidR="00B42BBE" w:rsidRPr="0030256B" w:rsidRDefault="00B42BBE" w:rsidP="00E10D3E">
      <w:pPr>
        <w:spacing w:after="0"/>
        <w:jc w:val="both"/>
        <w:rPr>
          <w:rFonts w:ascii="Garamond" w:hAnsi="Garamond" w:cstheme="majorBidi"/>
          <w:b/>
          <w:sz w:val="24"/>
          <w:szCs w:val="24"/>
          <w:lang w:val="en-GB"/>
        </w:rPr>
      </w:pPr>
      <w:r w:rsidRPr="0030256B">
        <w:rPr>
          <w:rFonts w:ascii="Garamond" w:hAnsi="Garamond" w:cstheme="majorBidi"/>
          <w:b/>
          <w:sz w:val="24"/>
          <w:szCs w:val="24"/>
        </w:rPr>
        <w:t>Issues with Formula Funding</w:t>
      </w:r>
    </w:p>
    <w:p w:rsidR="00B42BBE" w:rsidRPr="0030256B" w:rsidRDefault="00B42BBE" w:rsidP="009053EC">
      <w:pPr>
        <w:numPr>
          <w:ilvl w:val="0"/>
          <w:numId w:val="46"/>
        </w:numPr>
        <w:spacing w:after="0"/>
        <w:jc w:val="both"/>
        <w:rPr>
          <w:rFonts w:ascii="Garamond" w:hAnsi="Garamond" w:cstheme="majorBidi"/>
          <w:sz w:val="24"/>
          <w:szCs w:val="24"/>
          <w:lang w:val="en-GB"/>
        </w:rPr>
      </w:pPr>
      <w:r w:rsidRPr="0030256B">
        <w:rPr>
          <w:rFonts w:ascii="Garamond" w:hAnsi="Garamond" w:cstheme="majorBidi"/>
          <w:sz w:val="24"/>
          <w:szCs w:val="24"/>
        </w:rPr>
        <w:t>Difficulties with larger number of schools</w:t>
      </w:r>
    </w:p>
    <w:p w:rsidR="00B42BBE" w:rsidRPr="0030256B" w:rsidRDefault="00B42BBE" w:rsidP="009053EC">
      <w:pPr>
        <w:numPr>
          <w:ilvl w:val="0"/>
          <w:numId w:val="46"/>
        </w:numPr>
        <w:spacing w:after="0"/>
        <w:jc w:val="both"/>
        <w:rPr>
          <w:rFonts w:ascii="Garamond" w:hAnsi="Garamond" w:cstheme="majorBidi"/>
          <w:sz w:val="24"/>
          <w:szCs w:val="24"/>
          <w:lang w:val="en-GB"/>
        </w:rPr>
      </w:pPr>
      <w:r w:rsidRPr="0030256B">
        <w:rPr>
          <w:rFonts w:ascii="Garamond" w:hAnsi="Garamond" w:cstheme="majorBidi"/>
          <w:sz w:val="24"/>
          <w:szCs w:val="24"/>
        </w:rPr>
        <w:t>Inaccurate data may be communicated by schools to get more funding</w:t>
      </w:r>
    </w:p>
    <w:p w:rsidR="00B42BBE" w:rsidRPr="0030256B" w:rsidRDefault="00B42BBE" w:rsidP="00E10D3E">
      <w:pPr>
        <w:spacing w:after="0"/>
        <w:jc w:val="both"/>
        <w:rPr>
          <w:rFonts w:ascii="Garamond" w:hAnsi="Garamond" w:cstheme="majorBidi"/>
          <w:b/>
          <w:sz w:val="24"/>
          <w:szCs w:val="24"/>
          <w:lang w:val="en-GB"/>
        </w:rPr>
      </w:pPr>
      <w:r w:rsidRPr="0030256B">
        <w:rPr>
          <w:rFonts w:ascii="Garamond" w:hAnsi="Garamond" w:cstheme="majorBidi"/>
          <w:b/>
          <w:sz w:val="24"/>
          <w:szCs w:val="24"/>
        </w:rPr>
        <w:t>Solutions</w:t>
      </w:r>
    </w:p>
    <w:p w:rsidR="00B42BBE" w:rsidRPr="0030256B" w:rsidRDefault="00B42BBE" w:rsidP="00E10D3E">
      <w:pPr>
        <w:jc w:val="both"/>
        <w:rPr>
          <w:rFonts w:ascii="Garamond" w:hAnsi="Garamond" w:cstheme="majorBidi"/>
          <w:sz w:val="24"/>
          <w:szCs w:val="24"/>
          <w:lang w:val="en-GB"/>
        </w:rPr>
      </w:pPr>
      <w:r w:rsidRPr="0030256B">
        <w:rPr>
          <w:rFonts w:ascii="Garamond" w:hAnsi="Garamond" w:cstheme="majorBidi"/>
          <w:sz w:val="24"/>
          <w:szCs w:val="24"/>
        </w:rPr>
        <w:t xml:space="preserve">Decentralization may help in dealing with the issue of larger number of schools while Data Validation Systems may be developed to deal with inaccurate data communication by the school heads. </w:t>
      </w:r>
    </w:p>
    <w:p w:rsidR="00E10D3E" w:rsidRPr="0030256B" w:rsidRDefault="00E10D3E" w:rsidP="00E10D3E">
      <w:pPr>
        <w:jc w:val="both"/>
        <w:rPr>
          <w:rFonts w:ascii="Garamond" w:hAnsi="Garamond" w:cstheme="majorBidi"/>
          <w:b/>
          <w:bCs/>
          <w:sz w:val="24"/>
          <w:szCs w:val="24"/>
          <w:u w:val="single"/>
        </w:rPr>
      </w:pPr>
      <w:r w:rsidRPr="0030256B">
        <w:rPr>
          <w:rFonts w:ascii="Garamond" w:hAnsi="Garamond" w:cstheme="majorBidi"/>
          <w:b/>
          <w:bCs/>
          <w:sz w:val="24"/>
          <w:szCs w:val="24"/>
          <w:u w:val="single"/>
        </w:rPr>
        <w:t>Topic: 048 - Funding Schools by Alternative Funding Methods</w:t>
      </w:r>
    </w:p>
    <w:p w:rsidR="00B42BBE" w:rsidRPr="0030256B" w:rsidRDefault="00B42BBE" w:rsidP="00E10D3E">
      <w:pPr>
        <w:jc w:val="both"/>
        <w:rPr>
          <w:rFonts w:ascii="Garamond" w:hAnsi="Garamond" w:cstheme="majorBidi"/>
          <w:b/>
          <w:sz w:val="24"/>
          <w:szCs w:val="24"/>
          <w:lang w:val="en-GB"/>
        </w:rPr>
      </w:pPr>
      <w:r w:rsidRPr="0030256B">
        <w:rPr>
          <w:rFonts w:ascii="Garamond" w:hAnsi="Garamond" w:cstheme="majorBidi"/>
          <w:b/>
          <w:sz w:val="24"/>
          <w:szCs w:val="24"/>
        </w:rPr>
        <w:t>Funding by Administrative discretion</w:t>
      </w:r>
    </w:p>
    <w:p w:rsidR="00B42BBE" w:rsidRPr="0030256B" w:rsidRDefault="00B42BBE" w:rsidP="00E10D3E">
      <w:pPr>
        <w:spacing w:after="0"/>
        <w:jc w:val="both"/>
        <w:rPr>
          <w:rFonts w:ascii="Garamond" w:hAnsi="Garamond" w:cstheme="majorBidi"/>
          <w:sz w:val="24"/>
          <w:szCs w:val="24"/>
          <w:lang w:val="en-GB"/>
        </w:rPr>
      </w:pPr>
      <w:r w:rsidRPr="0030256B">
        <w:rPr>
          <w:rFonts w:ascii="Garamond" w:hAnsi="Garamond" w:cstheme="majorBidi"/>
          <w:sz w:val="24"/>
          <w:szCs w:val="24"/>
        </w:rPr>
        <w:t>This funding does not use any systematic rule but determines the needs of schools by an individual assessment of each school. This includes using</w:t>
      </w:r>
      <w:r w:rsidRPr="0030256B">
        <w:rPr>
          <w:rFonts w:ascii="Garamond" w:hAnsi="Garamond" w:cstheme="majorBidi"/>
          <w:sz w:val="24"/>
          <w:szCs w:val="24"/>
          <w:lang w:val="en-GB"/>
        </w:rPr>
        <w:t xml:space="preserve"> </w:t>
      </w:r>
      <w:r w:rsidRPr="0030256B">
        <w:rPr>
          <w:rFonts w:ascii="Garamond" w:hAnsi="Garamond" w:cstheme="majorBidi"/>
          <w:sz w:val="24"/>
          <w:szCs w:val="24"/>
        </w:rPr>
        <w:t>historic spending to determine next year’s allocation.</w:t>
      </w:r>
    </w:p>
    <w:p w:rsidR="00B42BBE" w:rsidRPr="0030256B" w:rsidRDefault="00B42BBE" w:rsidP="00E10D3E">
      <w:pPr>
        <w:spacing w:after="0"/>
        <w:jc w:val="both"/>
        <w:rPr>
          <w:rFonts w:ascii="Garamond" w:hAnsi="Garamond" w:cstheme="majorBidi"/>
          <w:b/>
          <w:sz w:val="24"/>
          <w:szCs w:val="24"/>
          <w:lang w:val="en-GB"/>
        </w:rPr>
      </w:pPr>
      <w:r w:rsidRPr="0030256B">
        <w:rPr>
          <w:rFonts w:ascii="Garamond" w:hAnsi="Garamond" w:cstheme="majorBidi"/>
          <w:b/>
          <w:sz w:val="24"/>
          <w:szCs w:val="24"/>
        </w:rPr>
        <w:t>Conversion Rule</w:t>
      </w:r>
    </w:p>
    <w:p w:rsidR="00B42BBE" w:rsidRPr="0030256B" w:rsidRDefault="00B42BBE" w:rsidP="00E10D3E">
      <w:pPr>
        <w:spacing w:after="0"/>
        <w:jc w:val="both"/>
        <w:rPr>
          <w:rFonts w:ascii="Garamond" w:hAnsi="Garamond" w:cstheme="majorBidi"/>
          <w:sz w:val="24"/>
          <w:szCs w:val="24"/>
          <w:lang w:val="en-GB"/>
        </w:rPr>
      </w:pPr>
      <w:r w:rsidRPr="0030256B">
        <w:rPr>
          <w:rFonts w:ascii="Garamond" w:hAnsi="Garamond" w:cstheme="majorBidi"/>
          <w:sz w:val="24"/>
          <w:szCs w:val="24"/>
        </w:rPr>
        <w:lastRenderedPageBreak/>
        <w:t>A systematic process of converting the number of students in each grade at a school to the number of teachers required, physical space, its condition to allocate annual budget to the school. In unreformed educations systems, conversion rules are adhered to rigidly. They specify the number of teachers and non-teaching staff in relation to the number of classes and other factors, for example the number of stoves, size of school yard, etc. A cleaner for  400</w:t>
      </w:r>
      <w:r w:rsidRPr="0030256B">
        <w:rPr>
          <w:rFonts w:ascii="Garamond" w:hAnsi="Garamond" w:cstheme="majorBidi"/>
          <w:sz w:val="24"/>
          <w:szCs w:val="24"/>
          <w:vertAlign w:val="superscript"/>
        </w:rPr>
        <w:t>2</w:t>
      </w:r>
      <w:r w:rsidRPr="0030256B">
        <w:rPr>
          <w:rFonts w:ascii="Garamond" w:hAnsi="Garamond" w:cstheme="majorBidi"/>
          <w:sz w:val="24"/>
          <w:szCs w:val="24"/>
        </w:rPr>
        <w:t>area etc.</w:t>
      </w:r>
    </w:p>
    <w:p w:rsidR="00B42BBE" w:rsidRPr="0030256B" w:rsidRDefault="00B42BBE" w:rsidP="00E10D3E">
      <w:pPr>
        <w:spacing w:after="0"/>
        <w:jc w:val="both"/>
        <w:rPr>
          <w:rFonts w:ascii="Garamond" w:hAnsi="Garamond" w:cstheme="majorBidi"/>
          <w:b/>
          <w:sz w:val="24"/>
          <w:szCs w:val="24"/>
          <w:lang w:val="en-GB"/>
        </w:rPr>
      </w:pPr>
      <w:r w:rsidRPr="0030256B">
        <w:rPr>
          <w:rFonts w:ascii="Garamond" w:hAnsi="Garamond" w:cstheme="majorBidi"/>
          <w:b/>
          <w:sz w:val="24"/>
          <w:szCs w:val="24"/>
        </w:rPr>
        <w:t>Mixture of Methods</w:t>
      </w:r>
    </w:p>
    <w:p w:rsidR="00B42BBE" w:rsidRPr="0030256B" w:rsidRDefault="00B42BBE" w:rsidP="00E10D3E">
      <w:pPr>
        <w:jc w:val="both"/>
        <w:rPr>
          <w:rFonts w:ascii="Garamond" w:hAnsi="Garamond" w:cstheme="majorBidi"/>
          <w:sz w:val="24"/>
          <w:szCs w:val="24"/>
          <w:lang w:val="en-GB"/>
        </w:rPr>
      </w:pPr>
      <w:r w:rsidRPr="0030256B">
        <w:rPr>
          <w:rFonts w:ascii="Garamond" w:hAnsi="Garamond" w:cstheme="majorBidi"/>
          <w:sz w:val="24"/>
          <w:szCs w:val="24"/>
        </w:rPr>
        <w:t>Schools may be funded by a mixture of conversion rules, formula and discretion. E.g. conversion rules determine staff allocations, while</w:t>
      </w:r>
      <w:r w:rsidRPr="0030256B">
        <w:rPr>
          <w:rFonts w:ascii="Garamond" w:hAnsi="Garamond" w:cstheme="majorBidi"/>
          <w:sz w:val="24"/>
          <w:szCs w:val="24"/>
          <w:lang w:val="en-GB"/>
        </w:rPr>
        <w:t xml:space="preserve"> </w:t>
      </w:r>
      <w:r w:rsidR="00A459A4" w:rsidRPr="0030256B">
        <w:rPr>
          <w:rFonts w:ascii="Garamond" w:hAnsi="Garamond" w:cstheme="majorBidi"/>
          <w:sz w:val="24"/>
          <w:szCs w:val="24"/>
        </w:rPr>
        <w:t>a simple formula delivers</w:t>
      </w:r>
      <w:r w:rsidRPr="0030256B">
        <w:rPr>
          <w:rFonts w:ascii="Garamond" w:hAnsi="Garamond" w:cstheme="majorBidi"/>
          <w:sz w:val="24"/>
          <w:szCs w:val="24"/>
        </w:rPr>
        <w:t xml:space="preserve"> per student amount for learning materials and</w:t>
      </w:r>
      <w:r w:rsidRPr="0030256B">
        <w:rPr>
          <w:rFonts w:ascii="Garamond" w:hAnsi="Garamond" w:cstheme="majorBidi"/>
          <w:sz w:val="24"/>
          <w:szCs w:val="24"/>
          <w:lang w:val="en-GB"/>
        </w:rPr>
        <w:t xml:space="preserve"> </w:t>
      </w:r>
      <w:r w:rsidRPr="0030256B">
        <w:rPr>
          <w:rFonts w:ascii="Garamond" w:hAnsi="Garamond" w:cstheme="majorBidi"/>
          <w:sz w:val="24"/>
          <w:szCs w:val="24"/>
        </w:rPr>
        <w:t>administrative discretion determines other operational costs, such as maintenance.</w:t>
      </w:r>
    </w:p>
    <w:p w:rsidR="00E10D3E" w:rsidRPr="0030256B" w:rsidRDefault="00E10D3E" w:rsidP="00E10D3E">
      <w:pPr>
        <w:jc w:val="both"/>
        <w:rPr>
          <w:rFonts w:ascii="Garamond" w:hAnsi="Garamond" w:cstheme="majorBidi"/>
          <w:b/>
          <w:bCs/>
          <w:sz w:val="24"/>
          <w:szCs w:val="24"/>
          <w:u w:val="single"/>
          <w:lang w:val="en-GB"/>
        </w:rPr>
      </w:pPr>
      <w:r w:rsidRPr="0030256B">
        <w:rPr>
          <w:rFonts w:ascii="Garamond" w:hAnsi="Garamond" w:cstheme="majorBidi"/>
          <w:b/>
          <w:bCs/>
          <w:sz w:val="24"/>
          <w:szCs w:val="24"/>
          <w:u w:val="single"/>
        </w:rPr>
        <w:t>Topic: 049 - Efficiency Incentives</w:t>
      </w:r>
    </w:p>
    <w:p w:rsidR="00B42BBE" w:rsidRPr="0030256B" w:rsidRDefault="00B42BBE" w:rsidP="00E10D3E">
      <w:pPr>
        <w:jc w:val="both"/>
        <w:rPr>
          <w:rFonts w:ascii="Garamond" w:hAnsi="Garamond" w:cstheme="majorBidi"/>
          <w:sz w:val="24"/>
          <w:szCs w:val="24"/>
          <w:lang w:val="en-GB"/>
        </w:rPr>
      </w:pPr>
      <w:r w:rsidRPr="0030256B">
        <w:rPr>
          <w:rFonts w:ascii="Garamond" w:hAnsi="Garamond" w:cstheme="majorBidi"/>
          <w:sz w:val="24"/>
          <w:szCs w:val="24"/>
        </w:rPr>
        <w:t xml:space="preserve">Incentives related to efficient use of budget are called efficiency incentives. The efficient use of school budget depends upon the ways of allocation of school budget. </w:t>
      </w:r>
      <w:r w:rsidRPr="0030256B">
        <w:rPr>
          <w:rFonts w:ascii="Garamond" w:hAnsi="Garamond" w:cstheme="majorBidi"/>
          <w:sz w:val="24"/>
          <w:szCs w:val="24"/>
          <w:u w:val="single"/>
        </w:rPr>
        <w:t>Formula funding, so long it has appropriate indicators, provides better efficiency incentives than the alternative methods.</w:t>
      </w:r>
      <w:r w:rsidRPr="0030256B">
        <w:rPr>
          <w:rFonts w:ascii="Garamond" w:hAnsi="Garamond" w:cstheme="majorBidi"/>
          <w:sz w:val="24"/>
          <w:szCs w:val="24"/>
        </w:rPr>
        <w:t xml:space="preserve"> Historic funding gives</w:t>
      </w:r>
      <w:r w:rsidRPr="0030256B">
        <w:rPr>
          <w:rFonts w:ascii="Garamond" w:hAnsi="Garamond" w:cstheme="majorBidi"/>
          <w:sz w:val="24"/>
          <w:szCs w:val="24"/>
          <w:lang w:val="en-GB"/>
        </w:rPr>
        <w:t xml:space="preserve"> </w:t>
      </w:r>
      <w:r w:rsidRPr="0030256B">
        <w:rPr>
          <w:rFonts w:ascii="Garamond" w:hAnsi="Garamond" w:cstheme="majorBidi"/>
          <w:sz w:val="24"/>
          <w:szCs w:val="24"/>
        </w:rPr>
        <w:t xml:space="preserve">awkward incentives as there is no point in a school spending less on an item since </w:t>
      </w:r>
      <w:r w:rsidR="00A459A4" w:rsidRPr="0030256B">
        <w:rPr>
          <w:rFonts w:ascii="Garamond" w:hAnsi="Garamond" w:cstheme="majorBidi"/>
          <w:sz w:val="24"/>
          <w:szCs w:val="24"/>
        </w:rPr>
        <w:t>this result</w:t>
      </w:r>
      <w:r w:rsidRPr="0030256B">
        <w:rPr>
          <w:rFonts w:ascii="Garamond" w:hAnsi="Garamond" w:cstheme="majorBidi"/>
          <w:sz w:val="24"/>
          <w:szCs w:val="24"/>
        </w:rPr>
        <w:t xml:space="preserve"> in a lower budget allocation next year.</w:t>
      </w:r>
    </w:p>
    <w:p w:rsidR="00B42BBE" w:rsidRPr="0030256B" w:rsidRDefault="00B42BBE" w:rsidP="00E10D3E">
      <w:pPr>
        <w:spacing w:after="0"/>
        <w:jc w:val="both"/>
        <w:rPr>
          <w:rFonts w:ascii="Garamond" w:hAnsi="Garamond" w:cstheme="majorBidi"/>
          <w:sz w:val="24"/>
          <w:szCs w:val="24"/>
          <w:lang w:val="en-GB"/>
        </w:rPr>
      </w:pPr>
      <w:r w:rsidRPr="0030256B">
        <w:rPr>
          <w:rFonts w:ascii="Garamond" w:hAnsi="Garamond" w:cstheme="majorBidi"/>
          <w:sz w:val="24"/>
          <w:szCs w:val="24"/>
        </w:rPr>
        <w:t>Efficiency incentives are provided when schools are funded by a formula, which allocates a lump-sum budget for the school to determine how to spend. The school decides how many classes to form, how many teaching hours to employ and the number and kinds of non-teaching staff posts to have, teachers’ and other staff’s terms and conditions of work and health and safety laws.</w:t>
      </w:r>
    </w:p>
    <w:p w:rsidR="00B42BBE" w:rsidRPr="0030256B" w:rsidRDefault="00B42BBE" w:rsidP="00E10D3E">
      <w:pPr>
        <w:spacing w:after="0"/>
        <w:jc w:val="both"/>
        <w:rPr>
          <w:rFonts w:ascii="Garamond" w:hAnsi="Garamond" w:cstheme="majorBidi"/>
          <w:b/>
          <w:sz w:val="24"/>
          <w:szCs w:val="24"/>
          <w:lang w:val="en-GB"/>
        </w:rPr>
      </w:pPr>
      <w:r w:rsidRPr="0030256B">
        <w:rPr>
          <w:rFonts w:ascii="Garamond" w:hAnsi="Garamond" w:cstheme="majorBidi"/>
          <w:b/>
          <w:sz w:val="24"/>
          <w:szCs w:val="24"/>
        </w:rPr>
        <w:t>Conversion Rules &amp; Incentives</w:t>
      </w:r>
    </w:p>
    <w:p w:rsidR="00B42BBE" w:rsidRPr="0030256B" w:rsidRDefault="00B42BBE" w:rsidP="00E10D3E">
      <w:pPr>
        <w:spacing w:after="0"/>
        <w:jc w:val="both"/>
        <w:rPr>
          <w:rFonts w:ascii="Garamond" w:hAnsi="Garamond" w:cstheme="majorBidi"/>
          <w:sz w:val="24"/>
          <w:szCs w:val="24"/>
          <w:lang w:val="en-GB"/>
        </w:rPr>
      </w:pPr>
      <w:r w:rsidRPr="0030256B">
        <w:rPr>
          <w:rFonts w:ascii="Garamond" w:hAnsi="Garamond" w:cstheme="majorBidi"/>
          <w:sz w:val="24"/>
          <w:szCs w:val="24"/>
        </w:rPr>
        <w:t xml:space="preserve">Conversion rules do not allow efficiency incentives. E.g. in some transition education systems (developing systems) between 2 - 10% of a school’s recurrent spending is on non-staff expenditure compared to an average of 19% in OECD Countries. </w:t>
      </w:r>
    </w:p>
    <w:p w:rsidR="00B42BBE" w:rsidRPr="0030256B" w:rsidRDefault="00B42BBE" w:rsidP="00E10D3E">
      <w:pPr>
        <w:spacing w:after="0"/>
        <w:jc w:val="both"/>
        <w:rPr>
          <w:rFonts w:ascii="Garamond" w:hAnsi="Garamond" w:cstheme="majorBidi"/>
          <w:b/>
          <w:sz w:val="24"/>
          <w:szCs w:val="24"/>
          <w:lang w:val="en-GB"/>
        </w:rPr>
      </w:pPr>
      <w:r w:rsidRPr="0030256B">
        <w:rPr>
          <w:rFonts w:ascii="Garamond" w:hAnsi="Garamond" w:cstheme="majorBidi"/>
          <w:b/>
          <w:sz w:val="24"/>
          <w:szCs w:val="24"/>
        </w:rPr>
        <w:t>Conversion Rules</w:t>
      </w:r>
    </w:p>
    <w:p w:rsidR="00B42BBE" w:rsidRPr="0030256B" w:rsidRDefault="00B42BBE" w:rsidP="00E10D3E">
      <w:pPr>
        <w:jc w:val="both"/>
        <w:rPr>
          <w:rFonts w:ascii="Garamond" w:hAnsi="Garamond" w:cstheme="majorBidi"/>
          <w:sz w:val="24"/>
          <w:szCs w:val="24"/>
          <w:lang w:val="en-GB"/>
        </w:rPr>
      </w:pPr>
      <w:r w:rsidRPr="0030256B">
        <w:rPr>
          <w:rFonts w:ascii="Garamond" w:hAnsi="Garamond" w:cstheme="majorBidi"/>
          <w:sz w:val="24"/>
          <w:szCs w:val="24"/>
        </w:rPr>
        <w:t xml:space="preserve">In many transition education systems, the physical condition of schools and resources is abysmal. </w:t>
      </w:r>
      <w:r w:rsidRPr="0030256B">
        <w:rPr>
          <w:rFonts w:ascii="Garamond" w:hAnsi="Garamond" w:cstheme="majorBidi"/>
          <w:sz w:val="24"/>
          <w:szCs w:val="24"/>
          <w:u w:val="single"/>
        </w:rPr>
        <w:t>A rigid line-by-line budgeting system forbids money being switched from one narrowly defined line to another. This means that schools cannot even reallocate between non-staff expenditures.</w:t>
      </w:r>
    </w:p>
    <w:p w:rsidR="00E10D3E" w:rsidRPr="0030256B" w:rsidRDefault="00E10D3E" w:rsidP="00E10D3E">
      <w:pPr>
        <w:jc w:val="both"/>
        <w:rPr>
          <w:rFonts w:ascii="Garamond" w:hAnsi="Garamond" w:cstheme="majorBidi"/>
          <w:b/>
          <w:bCs/>
          <w:sz w:val="24"/>
          <w:szCs w:val="24"/>
          <w:u w:val="single"/>
          <w:lang w:val="en-GB"/>
        </w:rPr>
      </w:pPr>
      <w:r w:rsidRPr="0030256B">
        <w:rPr>
          <w:rFonts w:ascii="Garamond" w:hAnsi="Garamond" w:cstheme="majorBidi"/>
          <w:b/>
          <w:bCs/>
          <w:sz w:val="24"/>
          <w:szCs w:val="24"/>
          <w:u w:val="single"/>
        </w:rPr>
        <w:t>Topic: 050 - Market, Equity and Directive Functions</w:t>
      </w:r>
    </w:p>
    <w:p w:rsidR="00B42BBE" w:rsidRPr="0030256B" w:rsidRDefault="00B42BBE" w:rsidP="00E10D3E">
      <w:pPr>
        <w:jc w:val="both"/>
        <w:rPr>
          <w:rFonts w:ascii="Garamond" w:hAnsi="Garamond" w:cstheme="majorBidi"/>
          <w:sz w:val="24"/>
          <w:szCs w:val="24"/>
          <w:lang w:val="en-GB"/>
        </w:rPr>
      </w:pPr>
      <w:r w:rsidRPr="0030256B">
        <w:rPr>
          <w:rFonts w:ascii="Garamond" w:hAnsi="Garamond" w:cstheme="majorBidi"/>
          <w:sz w:val="24"/>
          <w:szCs w:val="24"/>
        </w:rPr>
        <w:t xml:space="preserve">Established education systems bring EQUITY in funding to ensure that the all schools get equal opportunity to perform good. </w:t>
      </w:r>
      <w:r w:rsidRPr="0030256B">
        <w:rPr>
          <w:rFonts w:ascii="Garamond" w:hAnsi="Garamond" w:cstheme="majorBidi"/>
          <w:sz w:val="24"/>
          <w:szCs w:val="24"/>
          <w:u w:val="single"/>
        </w:rPr>
        <w:t>Funding formulae better ensure equity in the allocation of resources to schools than administrative discretion</w:t>
      </w:r>
      <w:r w:rsidRPr="0030256B">
        <w:rPr>
          <w:rFonts w:ascii="Garamond" w:hAnsi="Garamond" w:cstheme="majorBidi"/>
          <w:sz w:val="24"/>
          <w:szCs w:val="24"/>
        </w:rPr>
        <w:t xml:space="preserve"> which, over time, leads to increased anomalies between schools as some school principals are more successful than others at negotiating higher levels of resourcing.</w:t>
      </w:r>
    </w:p>
    <w:p w:rsidR="00B42BBE" w:rsidRPr="0030256B" w:rsidRDefault="00B42BBE" w:rsidP="00E10D3E">
      <w:pPr>
        <w:spacing w:after="0"/>
        <w:jc w:val="both"/>
        <w:rPr>
          <w:rFonts w:ascii="Garamond" w:hAnsi="Garamond" w:cstheme="majorBidi"/>
          <w:sz w:val="24"/>
          <w:szCs w:val="24"/>
          <w:lang w:val="en-GB"/>
        </w:rPr>
      </w:pPr>
      <w:r w:rsidRPr="0030256B">
        <w:rPr>
          <w:rFonts w:ascii="Garamond" w:hAnsi="Garamond" w:cstheme="majorBidi"/>
          <w:sz w:val="24"/>
          <w:szCs w:val="24"/>
        </w:rPr>
        <w:t xml:space="preserve">Both formulae and conversion rules achieve horizontal equity. </w:t>
      </w:r>
      <w:r w:rsidRPr="0030256B">
        <w:rPr>
          <w:rFonts w:ascii="Garamond" w:hAnsi="Garamond" w:cstheme="majorBidi"/>
          <w:sz w:val="24"/>
          <w:szCs w:val="24"/>
          <w:u w:val="single"/>
        </w:rPr>
        <w:t>Funding by formula may be less equitable where schools have differential per student costs due to particular features of their buildings, location or function when these are not adequately</w:t>
      </w:r>
      <w:r w:rsidRPr="0030256B">
        <w:rPr>
          <w:rFonts w:ascii="Garamond" w:hAnsi="Garamond" w:cstheme="majorBidi"/>
          <w:sz w:val="24"/>
          <w:szCs w:val="24"/>
          <w:u w:val="single"/>
          <w:lang w:val="en-GB"/>
        </w:rPr>
        <w:t xml:space="preserve"> </w:t>
      </w:r>
      <w:r w:rsidRPr="0030256B">
        <w:rPr>
          <w:rFonts w:ascii="Garamond" w:hAnsi="Garamond" w:cstheme="majorBidi"/>
          <w:sz w:val="24"/>
          <w:szCs w:val="24"/>
          <w:u w:val="single"/>
        </w:rPr>
        <w:t>reflected in the formula. Funding formulae address vertical equity by allocating additional resources for students with additional learning needs</w:t>
      </w:r>
      <w:r w:rsidRPr="0030256B">
        <w:rPr>
          <w:rFonts w:ascii="Garamond" w:hAnsi="Garamond" w:cstheme="majorBidi"/>
          <w:sz w:val="24"/>
          <w:szCs w:val="24"/>
        </w:rPr>
        <w:t xml:space="preserve"> either by including indicators that identify the number of students with specific forms of special educational need which attract given amounts of extra funding.</w:t>
      </w:r>
    </w:p>
    <w:p w:rsidR="00B42BBE" w:rsidRPr="0030256B" w:rsidRDefault="00B42BBE" w:rsidP="00E10D3E">
      <w:pPr>
        <w:spacing w:after="0"/>
        <w:jc w:val="both"/>
        <w:rPr>
          <w:rFonts w:ascii="Garamond" w:hAnsi="Garamond" w:cstheme="majorBidi"/>
          <w:b/>
          <w:sz w:val="24"/>
          <w:szCs w:val="24"/>
          <w:lang w:val="en-GB"/>
        </w:rPr>
      </w:pPr>
      <w:r w:rsidRPr="0030256B">
        <w:rPr>
          <w:rFonts w:ascii="Garamond" w:hAnsi="Garamond" w:cstheme="majorBidi"/>
          <w:b/>
          <w:sz w:val="24"/>
          <w:szCs w:val="24"/>
        </w:rPr>
        <w:t>Market based funding</w:t>
      </w:r>
    </w:p>
    <w:p w:rsidR="00B42BBE" w:rsidRPr="0030256B" w:rsidRDefault="00B42BBE" w:rsidP="00E10D3E">
      <w:pPr>
        <w:spacing w:after="0"/>
        <w:jc w:val="both"/>
        <w:rPr>
          <w:rFonts w:ascii="Garamond" w:hAnsi="Garamond" w:cstheme="majorBidi"/>
          <w:sz w:val="24"/>
          <w:szCs w:val="24"/>
          <w:lang w:val="en-GB"/>
        </w:rPr>
      </w:pPr>
      <w:r w:rsidRPr="0030256B">
        <w:rPr>
          <w:rFonts w:ascii="Garamond" w:hAnsi="Garamond" w:cstheme="majorBidi"/>
          <w:sz w:val="24"/>
          <w:szCs w:val="24"/>
        </w:rPr>
        <w:lastRenderedPageBreak/>
        <w:t>Formula may serve the market function in some instances. Schools may get ‘market price’ of educating a student. There is no additional funding for special needs. In such a case, schools might be reluctant to offer admission to children with additional learning needs.</w:t>
      </w:r>
    </w:p>
    <w:p w:rsidR="00B42BBE" w:rsidRPr="0030256B" w:rsidRDefault="00B42BBE" w:rsidP="00E10D3E">
      <w:pPr>
        <w:spacing w:after="0"/>
        <w:jc w:val="both"/>
        <w:rPr>
          <w:rFonts w:ascii="Garamond" w:hAnsi="Garamond" w:cstheme="majorBidi"/>
          <w:b/>
          <w:sz w:val="24"/>
          <w:szCs w:val="24"/>
          <w:lang w:val="en-GB"/>
        </w:rPr>
      </w:pPr>
      <w:r w:rsidRPr="0030256B">
        <w:rPr>
          <w:rFonts w:ascii="Garamond" w:hAnsi="Garamond" w:cstheme="majorBidi"/>
          <w:b/>
          <w:sz w:val="24"/>
          <w:szCs w:val="24"/>
        </w:rPr>
        <w:t>Directive Function of Formula Funding</w:t>
      </w:r>
    </w:p>
    <w:p w:rsidR="00B42BBE" w:rsidRPr="0030256B" w:rsidRDefault="00B42BBE" w:rsidP="00E10D3E">
      <w:pPr>
        <w:jc w:val="both"/>
        <w:rPr>
          <w:rFonts w:ascii="Garamond" w:hAnsi="Garamond" w:cstheme="majorBidi"/>
          <w:sz w:val="24"/>
          <w:szCs w:val="24"/>
          <w:lang w:val="en-GB"/>
        </w:rPr>
      </w:pPr>
      <w:r w:rsidRPr="0030256B">
        <w:rPr>
          <w:rFonts w:ascii="Garamond" w:hAnsi="Garamond" w:cstheme="majorBidi"/>
          <w:sz w:val="24"/>
          <w:szCs w:val="24"/>
        </w:rPr>
        <w:t>State might direct more funds for specific education purposes. E.g. preserving high cost small schools in rural areas or promoting schools specializing in particular areas of the curriculum or providing enhanced educational opportunities.</w:t>
      </w:r>
    </w:p>
    <w:p w:rsidR="00E10D3E" w:rsidRPr="0030256B" w:rsidRDefault="00E10D3E" w:rsidP="00E10D3E">
      <w:pPr>
        <w:jc w:val="both"/>
        <w:rPr>
          <w:rFonts w:ascii="Garamond" w:hAnsi="Garamond" w:cstheme="majorBidi"/>
          <w:b/>
          <w:bCs/>
          <w:sz w:val="24"/>
          <w:szCs w:val="24"/>
          <w:u w:val="single"/>
          <w:lang w:val="en-GB"/>
        </w:rPr>
      </w:pPr>
      <w:r w:rsidRPr="0030256B">
        <w:rPr>
          <w:rFonts w:ascii="Garamond" w:hAnsi="Garamond" w:cstheme="majorBidi"/>
          <w:b/>
          <w:bCs/>
          <w:sz w:val="24"/>
          <w:szCs w:val="24"/>
          <w:u w:val="single"/>
        </w:rPr>
        <w:t>Topic 51: Treatment of Salaries</w:t>
      </w:r>
    </w:p>
    <w:p w:rsidR="00B42BBE" w:rsidRPr="0030256B" w:rsidRDefault="00B42BBE" w:rsidP="00E10D3E">
      <w:pPr>
        <w:jc w:val="both"/>
        <w:rPr>
          <w:rFonts w:ascii="Garamond" w:hAnsi="Garamond" w:cstheme="majorBidi"/>
          <w:sz w:val="24"/>
          <w:szCs w:val="24"/>
          <w:lang w:val="en-GB"/>
        </w:rPr>
      </w:pPr>
      <w:r w:rsidRPr="0030256B">
        <w:rPr>
          <w:rFonts w:ascii="Garamond" w:hAnsi="Garamond" w:cstheme="majorBidi"/>
          <w:sz w:val="24"/>
          <w:szCs w:val="24"/>
        </w:rPr>
        <w:t xml:space="preserve">Proportion of salaries in a school budget varies from 65-90% across the world. There is a question for education governors if </w:t>
      </w:r>
      <w:r w:rsidRPr="0030256B">
        <w:rPr>
          <w:rFonts w:ascii="Garamond" w:hAnsi="Garamond" w:cstheme="majorBidi"/>
          <w:bCs/>
          <w:sz w:val="24"/>
          <w:szCs w:val="24"/>
          <w:u w:val="single"/>
        </w:rPr>
        <w:t xml:space="preserve">salaries are always part of school funding. </w:t>
      </w:r>
      <w:r w:rsidRPr="0030256B">
        <w:rPr>
          <w:rFonts w:ascii="Garamond" w:hAnsi="Garamond" w:cstheme="majorBidi"/>
          <w:sz w:val="24"/>
          <w:szCs w:val="24"/>
        </w:rPr>
        <w:t xml:space="preserve">In some countries salaries are not calculated as per student cost rather kept separate (usually for political reasons). </w:t>
      </w:r>
    </w:p>
    <w:p w:rsidR="00B42BBE" w:rsidRPr="0030256B" w:rsidRDefault="00B42BBE" w:rsidP="00E10D3E">
      <w:pPr>
        <w:spacing w:after="0"/>
        <w:jc w:val="both"/>
        <w:rPr>
          <w:rFonts w:ascii="Garamond" w:hAnsi="Garamond" w:cstheme="majorBidi"/>
          <w:b/>
          <w:sz w:val="24"/>
          <w:szCs w:val="24"/>
          <w:lang w:val="en-GB"/>
        </w:rPr>
      </w:pPr>
      <w:r w:rsidRPr="0030256B">
        <w:rPr>
          <w:rFonts w:ascii="Garamond" w:hAnsi="Garamond" w:cstheme="majorBidi"/>
          <w:b/>
          <w:sz w:val="24"/>
          <w:szCs w:val="24"/>
        </w:rPr>
        <w:t>Unified Funding Formula</w:t>
      </w:r>
    </w:p>
    <w:p w:rsidR="00B42BBE" w:rsidRPr="0030256B" w:rsidRDefault="00B42BBE" w:rsidP="00E10D3E">
      <w:pPr>
        <w:spacing w:after="0"/>
        <w:jc w:val="both"/>
        <w:rPr>
          <w:rFonts w:ascii="Garamond" w:hAnsi="Garamond" w:cstheme="majorBidi"/>
          <w:sz w:val="24"/>
          <w:szCs w:val="24"/>
          <w:lang w:val="en-GB"/>
        </w:rPr>
      </w:pPr>
      <w:r w:rsidRPr="0030256B">
        <w:rPr>
          <w:rFonts w:ascii="Garamond" w:hAnsi="Garamond" w:cstheme="majorBidi"/>
          <w:sz w:val="24"/>
          <w:szCs w:val="24"/>
        </w:rPr>
        <w:t xml:space="preserve">A unified funding formula is one that includes the costs of both staff and non-staff items </w:t>
      </w:r>
      <w:r w:rsidRPr="0030256B">
        <w:rPr>
          <w:rFonts w:ascii="Garamond" w:hAnsi="Garamond" w:cstheme="majorBidi"/>
          <w:sz w:val="24"/>
          <w:szCs w:val="24"/>
          <w:u w:val="single"/>
        </w:rPr>
        <w:t>in the student unit</w:t>
      </w:r>
      <w:r w:rsidRPr="0030256B">
        <w:rPr>
          <w:rFonts w:ascii="Garamond" w:hAnsi="Garamond" w:cstheme="majorBidi"/>
          <w:sz w:val="24"/>
          <w:szCs w:val="24"/>
          <w:u w:val="single"/>
          <w:lang w:val="en-GB"/>
        </w:rPr>
        <w:t xml:space="preserve"> </w:t>
      </w:r>
      <w:r w:rsidRPr="0030256B">
        <w:rPr>
          <w:rFonts w:ascii="Garamond" w:hAnsi="Garamond" w:cstheme="majorBidi"/>
          <w:sz w:val="24"/>
          <w:szCs w:val="24"/>
          <w:u w:val="single"/>
        </w:rPr>
        <w:t>amount</w:t>
      </w:r>
      <w:r w:rsidRPr="0030256B">
        <w:rPr>
          <w:rFonts w:ascii="Garamond" w:hAnsi="Garamond" w:cstheme="majorBidi"/>
          <w:sz w:val="24"/>
          <w:szCs w:val="24"/>
        </w:rPr>
        <w:t>. In designing a formula, the treatment of salaries is a particularly a salient</w:t>
      </w:r>
      <w:r w:rsidRPr="0030256B">
        <w:rPr>
          <w:rFonts w:ascii="Garamond" w:hAnsi="Garamond" w:cstheme="majorBidi"/>
          <w:sz w:val="24"/>
          <w:szCs w:val="24"/>
          <w:lang w:val="en-GB"/>
        </w:rPr>
        <w:t xml:space="preserve"> </w:t>
      </w:r>
      <w:r w:rsidRPr="0030256B">
        <w:rPr>
          <w:rFonts w:ascii="Garamond" w:hAnsi="Garamond" w:cstheme="majorBidi"/>
          <w:sz w:val="24"/>
          <w:szCs w:val="24"/>
        </w:rPr>
        <w:t xml:space="preserve">issue. Funding formulae that exclude salaries are weak at promoting improved efficiency and greater equity. </w:t>
      </w:r>
    </w:p>
    <w:p w:rsidR="00B42BBE" w:rsidRPr="0030256B" w:rsidRDefault="00B42BBE" w:rsidP="00E10D3E">
      <w:pPr>
        <w:spacing w:after="0"/>
        <w:jc w:val="both"/>
        <w:rPr>
          <w:rFonts w:ascii="Garamond" w:hAnsi="Garamond" w:cstheme="majorBidi"/>
          <w:sz w:val="24"/>
          <w:szCs w:val="24"/>
        </w:rPr>
      </w:pPr>
      <w:r w:rsidRPr="0030256B">
        <w:rPr>
          <w:rFonts w:ascii="Garamond" w:hAnsi="Garamond" w:cstheme="majorBidi"/>
          <w:sz w:val="24"/>
          <w:szCs w:val="24"/>
        </w:rPr>
        <w:t>There are generally two methods of costing teachers salaries. They are:</w:t>
      </w:r>
    </w:p>
    <w:p w:rsidR="00B42BBE" w:rsidRPr="0030256B" w:rsidRDefault="00B42BBE" w:rsidP="009053EC">
      <w:pPr>
        <w:numPr>
          <w:ilvl w:val="0"/>
          <w:numId w:val="40"/>
        </w:numPr>
        <w:spacing w:after="0"/>
        <w:contextualSpacing/>
        <w:jc w:val="both"/>
        <w:rPr>
          <w:rFonts w:ascii="Garamond" w:hAnsi="Garamond" w:cstheme="majorBidi"/>
          <w:sz w:val="24"/>
          <w:szCs w:val="24"/>
          <w:lang w:val="en-GB"/>
        </w:rPr>
      </w:pPr>
      <w:r w:rsidRPr="0030256B">
        <w:rPr>
          <w:rFonts w:ascii="Garamond" w:hAnsi="Garamond" w:cstheme="majorBidi"/>
          <w:sz w:val="24"/>
          <w:szCs w:val="24"/>
        </w:rPr>
        <w:t xml:space="preserve">Average salary in, actual salary out (of budget) </w:t>
      </w:r>
      <w:r w:rsidRPr="0030256B">
        <w:rPr>
          <w:rFonts w:ascii="Garamond" w:hAnsi="Garamond" w:cstheme="majorBidi"/>
          <w:sz w:val="24"/>
          <w:szCs w:val="24"/>
          <w:lang w:val="en-GB"/>
        </w:rPr>
        <w:t xml:space="preserve">   </w:t>
      </w:r>
      <w:r w:rsidRPr="0030256B">
        <w:rPr>
          <w:rFonts w:ascii="Garamond" w:hAnsi="Garamond" w:cstheme="majorBidi"/>
          <w:sz w:val="24"/>
          <w:szCs w:val="24"/>
        </w:rPr>
        <w:t>OR</w:t>
      </w:r>
    </w:p>
    <w:p w:rsidR="00B42BBE" w:rsidRPr="0030256B" w:rsidRDefault="00B42BBE" w:rsidP="009053EC">
      <w:pPr>
        <w:numPr>
          <w:ilvl w:val="0"/>
          <w:numId w:val="40"/>
        </w:numPr>
        <w:spacing w:after="0"/>
        <w:contextualSpacing/>
        <w:jc w:val="both"/>
        <w:rPr>
          <w:rFonts w:ascii="Garamond" w:hAnsi="Garamond" w:cstheme="majorBidi"/>
          <w:sz w:val="24"/>
          <w:szCs w:val="24"/>
          <w:lang w:val="en-GB"/>
        </w:rPr>
      </w:pPr>
      <w:r w:rsidRPr="0030256B">
        <w:rPr>
          <w:rFonts w:ascii="Garamond" w:hAnsi="Garamond" w:cstheme="majorBidi"/>
          <w:sz w:val="24"/>
          <w:szCs w:val="24"/>
        </w:rPr>
        <w:t>Actual salary in, actual salary out (of budget)</w:t>
      </w:r>
    </w:p>
    <w:p w:rsidR="00B42BBE" w:rsidRPr="0030256B" w:rsidRDefault="00B42BBE" w:rsidP="00E10D3E">
      <w:pPr>
        <w:spacing w:after="0"/>
        <w:jc w:val="both"/>
        <w:rPr>
          <w:rFonts w:ascii="Garamond" w:hAnsi="Garamond" w:cstheme="majorBidi"/>
          <w:b/>
          <w:sz w:val="24"/>
          <w:szCs w:val="24"/>
          <w:lang w:val="en-GB"/>
        </w:rPr>
      </w:pPr>
      <w:r w:rsidRPr="0030256B">
        <w:rPr>
          <w:rFonts w:ascii="Garamond" w:hAnsi="Garamond" w:cstheme="majorBidi"/>
          <w:b/>
          <w:sz w:val="24"/>
          <w:szCs w:val="24"/>
        </w:rPr>
        <w:t>Average-in-actual-out salaries</w:t>
      </w:r>
    </w:p>
    <w:p w:rsidR="00B42BBE" w:rsidRPr="0030256B" w:rsidRDefault="00B42BBE" w:rsidP="00E10D3E">
      <w:pPr>
        <w:jc w:val="both"/>
        <w:rPr>
          <w:rFonts w:ascii="Garamond" w:hAnsi="Garamond" w:cstheme="majorBidi"/>
          <w:sz w:val="24"/>
          <w:szCs w:val="24"/>
          <w:lang w:val="en-GB"/>
        </w:rPr>
      </w:pPr>
      <w:r w:rsidRPr="0030256B">
        <w:rPr>
          <w:rFonts w:ascii="Garamond" w:hAnsi="Garamond" w:cstheme="majorBidi"/>
          <w:sz w:val="24"/>
          <w:szCs w:val="24"/>
        </w:rPr>
        <w:t>Salary costs allocated to a school are usually measured by using a market-oriented formula i.e. system-wide average costs of teachers (and non-teaching staff), while the school pays the actual cost of its staff.</w:t>
      </w:r>
    </w:p>
    <w:p w:rsidR="00B42BBE" w:rsidRPr="0030256B" w:rsidRDefault="00B42BBE" w:rsidP="00E10D3E">
      <w:pPr>
        <w:jc w:val="both"/>
        <w:rPr>
          <w:rFonts w:ascii="Garamond" w:hAnsi="Garamond" w:cstheme="majorBidi"/>
          <w:sz w:val="24"/>
          <w:szCs w:val="24"/>
          <w:lang w:val="en-GB"/>
        </w:rPr>
      </w:pPr>
      <w:r w:rsidRPr="0030256B">
        <w:rPr>
          <w:rFonts w:ascii="Garamond" w:hAnsi="Garamond" w:cstheme="majorBidi"/>
          <w:b/>
          <w:bCs/>
          <w:sz w:val="24"/>
          <w:szCs w:val="24"/>
        </w:rPr>
        <w:t>Table: Advantages &amp; Disadvantages of two approaches</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4125"/>
        <w:gridCol w:w="4380"/>
      </w:tblGrid>
      <w:tr w:rsidR="00B42BBE" w:rsidRPr="0030256B" w:rsidTr="00B42BBE">
        <w:trPr>
          <w:trHeight w:val="182"/>
          <w:jc w:val="center"/>
        </w:trPr>
        <w:tc>
          <w:tcPr>
            <w:tcW w:w="5420" w:type="dxa"/>
            <w:shd w:val="clear" w:color="auto" w:fill="FFFFFF"/>
            <w:tcMar>
              <w:top w:w="72" w:type="dxa"/>
              <w:left w:w="144" w:type="dxa"/>
              <w:bottom w:w="72" w:type="dxa"/>
              <w:right w:w="144" w:type="dxa"/>
            </w:tcMar>
            <w:hideMark/>
          </w:tcPr>
          <w:p w:rsidR="00B42BBE" w:rsidRPr="0030256B" w:rsidRDefault="00B42BBE" w:rsidP="00E10D3E">
            <w:pPr>
              <w:spacing w:after="0" w:line="240" w:lineRule="auto"/>
              <w:jc w:val="both"/>
              <w:rPr>
                <w:rFonts w:ascii="Garamond" w:hAnsi="Garamond" w:cstheme="majorBidi"/>
                <w:sz w:val="24"/>
                <w:szCs w:val="24"/>
                <w:lang w:val="en-GB"/>
              </w:rPr>
            </w:pPr>
            <w:r w:rsidRPr="0030256B">
              <w:rPr>
                <w:rFonts w:ascii="Garamond" w:hAnsi="Garamond" w:cstheme="majorBidi"/>
                <w:b/>
                <w:bCs/>
                <w:sz w:val="24"/>
                <w:szCs w:val="24"/>
              </w:rPr>
              <w:t xml:space="preserve">Average-in-actual-out </w:t>
            </w:r>
          </w:p>
        </w:tc>
        <w:tc>
          <w:tcPr>
            <w:tcW w:w="6140" w:type="dxa"/>
            <w:shd w:val="clear" w:color="auto" w:fill="FFFFFF"/>
            <w:tcMar>
              <w:top w:w="72" w:type="dxa"/>
              <w:left w:w="144" w:type="dxa"/>
              <w:bottom w:w="72" w:type="dxa"/>
              <w:right w:w="144" w:type="dxa"/>
            </w:tcMar>
            <w:hideMark/>
          </w:tcPr>
          <w:p w:rsidR="00B42BBE" w:rsidRPr="0030256B" w:rsidRDefault="00B42BBE" w:rsidP="00E10D3E">
            <w:pPr>
              <w:spacing w:after="0" w:line="240" w:lineRule="auto"/>
              <w:jc w:val="both"/>
              <w:rPr>
                <w:rFonts w:ascii="Garamond" w:hAnsi="Garamond" w:cstheme="majorBidi"/>
                <w:sz w:val="24"/>
                <w:szCs w:val="24"/>
                <w:lang w:val="en-GB"/>
              </w:rPr>
            </w:pPr>
            <w:r w:rsidRPr="0030256B">
              <w:rPr>
                <w:rFonts w:ascii="Garamond" w:hAnsi="Garamond" w:cstheme="majorBidi"/>
                <w:b/>
                <w:bCs/>
                <w:sz w:val="24"/>
                <w:szCs w:val="24"/>
              </w:rPr>
              <w:t>Actual-in-actual-out</w:t>
            </w:r>
          </w:p>
        </w:tc>
      </w:tr>
      <w:tr w:rsidR="00B42BBE" w:rsidRPr="0030256B" w:rsidTr="00B42BBE">
        <w:trPr>
          <w:trHeight w:val="584"/>
          <w:jc w:val="center"/>
        </w:trPr>
        <w:tc>
          <w:tcPr>
            <w:tcW w:w="5420" w:type="dxa"/>
            <w:shd w:val="clear" w:color="auto" w:fill="FFFFFF"/>
            <w:tcMar>
              <w:top w:w="72" w:type="dxa"/>
              <w:left w:w="144" w:type="dxa"/>
              <w:bottom w:w="72" w:type="dxa"/>
              <w:right w:w="144" w:type="dxa"/>
            </w:tcMar>
            <w:hideMark/>
          </w:tcPr>
          <w:p w:rsidR="00B42BBE" w:rsidRPr="0030256B" w:rsidRDefault="00B42BBE" w:rsidP="00E10D3E">
            <w:pPr>
              <w:spacing w:after="0" w:line="240" w:lineRule="auto"/>
              <w:jc w:val="both"/>
              <w:rPr>
                <w:rFonts w:ascii="Garamond" w:hAnsi="Garamond" w:cstheme="majorBidi"/>
                <w:sz w:val="24"/>
                <w:szCs w:val="24"/>
                <w:lang w:val="en-GB"/>
              </w:rPr>
            </w:pPr>
            <w:r w:rsidRPr="0030256B">
              <w:rPr>
                <w:rFonts w:ascii="Garamond" w:hAnsi="Garamond" w:cstheme="majorBidi"/>
                <w:b/>
                <w:bCs/>
                <w:sz w:val="24"/>
                <w:szCs w:val="24"/>
              </w:rPr>
              <w:t>Advantages</w:t>
            </w:r>
            <w:r w:rsidRPr="0030256B">
              <w:rPr>
                <w:rFonts w:ascii="Garamond" w:hAnsi="Garamond" w:cstheme="majorBidi"/>
                <w:sz w:val="24"/>
                <w:szCs w:val="24"/>
              </w:rPr>
              <w:t xml:space="preserve"> </w:t>
            </w:r>
          </w:p>
          <w:p w:rsidR="00B42BBE" w:rsidRPr="0030256B" w:rsidRDefault="00B42BBE" w:rsidP="009053EC">
            <w:pPr>
              <w:numPr>
                <w:ilvl w:val="0"/>
                <w:numId w:val="47"/>
              </w:numPr>
              <w:spacing w:after="0" w:line="240" w:lineRule="auto"/>
              <w:jc w:val="both"/>
              <w:rPr>
                <w:rFonts w:ascii="Garamond" w:hAnsi="Garamond" w:cstheme="majorBidi"/>
                <w:sz w:val="24"/>
                <w:szCs w:val="24"/>
                <w:lang w:val="en-GB"/>
              </w:rPr>
            </w:pPr>
            <w:r w:rsidRPr="0030256B">
              <w:rPr>
                <w:rFonts w:ascii="Garamond" w:hAnsi="Garamond" w:cstheme="majorBidi"/>
                <w:sz w:val="24"/>
                <w:szCs w:val="24"/>
              </w:rPr>
              <w:t xml:space="preserve">Efficiency </w:t>
            </w:r>
          </w:p>
          <w:p w:rsidR="00B42BBE" w:rsidRPr="0030256B" w:rsidRDefault="00B42BBE" w:rsidP="009053EC">
            <w:pPr>
              <w:numPr>
                <w:ilvl w:val="0"/>
                <w:numId w:val="47"/>
              </w:numPr>
              <w:spacing w:after="0" w:line="240" w:lineRule="auto"/>
              <w:jc w:val="both"/>
              <w:rPr>
                <w:rFonts w:ascii="Garamond" w:hAnsi="Garamond" w:cstheme="majorBidi"/>
                <w:sz w:val="24"/>
                <w:szCs w:val="24"/>
                <w:lang w:val="en-GB"/>
              </w:rPr>
            </w:pPr>
            <w:r w:rsidRPr="0030256B">
              <w:rPr>
                <w:rFonts w:ascii="Garamond" w:hAnsi="Garamond" w:cstheme="majorBidi"/>
                <w:sz w:val="24"/>
                <w:szCs w:val="24"/>
              </w:rPr>
              <w:t xml:space="preserve">Equity: for schools with inexperienced staff </w:t>
            </w:r>
          </w:p>
          <w:p w:rsidR="00B42BBE" w:rsidRPr="0030256B" w:rsidRDefault="00B42BBE" w:rsidP="009053EC">
            <w:pPr>
              <w:numPr>
                <w:ilvl w:val="0"/>
                <w:numId w:val="47"/>
              </w:numPr>
              <w:spacing w:after="0" w:line="240" w:lineRule="auto"/>
              <w:jc w:val="both"/>
              <w:rPr>
                <w:rFonts w:ascii="Garamond" w:hAnsi="Garamond" w:cstheme="majorBidi"/>
                <w:sz w:val="24"/>
                <w:szCs w:val="24"/>
                <w:lang w:val="en-GB"/>
              </w:rPr>
            </w:pPr>
            <w:r w:rsidRPr="0030256B">
              <w:rPr>
                <w:rFonts w:ascii="Garamond" w:hAnsi="Garamond" w:cstheme="majorBidi"/>
                <w:sz w:val="24"/>
                <w:szCs w:val="24"/>
              </w:rPr>
              <w:t xml:space="preserve">Simpler formula: a national per student cost </w:t>
            </w:r>
          </w:p>
          <w:p w:rsidR="00B42BBE" w:rsidRPr="0030256B" w:rsidRDefault="00B42BBE" w:rsidP="00E10D3E">
            <w:pPr>
              <w:spacing w:after="0" w:line="240" w:lineRule="auto"/>
              <w:jc w:val="both"/>
              <w:rPr>
                <w:rFonts w:ascii="Garamond" w:hAnsi="Garamond" w:cstheme="majorBidi"/>
                <w:sz w:val="24"/>
                <w:szCs w:val="24"/>
                <w:lang w:val="en-GB"/>
              </w:rPr>
            </w:pPr>
            <w:r w:rsidRPr="0030256B">
              <w:rPr>
                <w:rFonts w:ascii="Garamond" w:hAnsi="Garamond" w:cstheme="majorBidi"/>
                <w:b/>
                <w:bCs/>
                <w:sz w:val="24"/>
                <w:szCs w:val="24"/>
              </w:rPr>
              <w:t>Disadvantage</w:t>
            </w:r>
          </w:p>
          <w:p w:rsidR="00B42BBE" w:rsidRPr="0030256B" w:rsidRDefault="00B42BBE" w:rsidP="00E10D3E">
            <w:pPr>
              <w:spacing w:after="0" w:line="240" w:lineRule="auto"/>
              <w:jc w:val="both"/>
              <w:rPr>
                <w:rFonts w:ascii="Garamond" w:hAnsi="Garamond" w:cstheme="majorBidi"/>
                <w:sz w:val="24"/>
                <w:szCs w:val="24"/>
                <w:lang w:val="en-GB"/>
              </w:rPr>
            </w:pPr>
            <w:r w:rsidRPr="0030256B">
              <w:rPr>
                <w:rFonts w:ascii="Garamond" w:hAnsi="Garamond" w:cstheme="majorBidi"/>
                <w:sz w:val="24"/>
                <w:szCs w:val="24"/>
              </w:rPr>
              <w:t>Penalises schools with above average cost of staff</w:t>
            </w:r>
          </w:p>
        </w:tc>
        <w:tc>
          <w:tcPr>
            <w:tcW w:w="6140" w:type="dxa"/>
            <w:shd w:val="clear" w:color="auto" w:fill="FFFFFF"/>
            <w:tcMar>
              <w:top w:w="72" w:type="dxa"/>
              <w:left w:w="144" w:type="dxa"/>
              <w:bottom w:w="72" w:type="dxa"/>
              <w:right w:w="144" w:type="dxa"/>
            </w:tcMar>
            <w:hideMark/>
          </w:tcPr>
          <w:p w:rsidR="00B42BBE" w:rsidRPr="0030256B" w:rsidRDefault="00B42BBE" w:rsidP="00E10D3E">
            <w:pPr>
              <w:spacing w:after="0" w:line="240" w:lineRule="auto"/>
              <w:jc w:val="both"/>
              <w:rPr>
                <w:rFonts w:ascii="Garamond" w:hAnsi="Garamond" w:cstheme="majorBidi"/>
                <w:sz w:val="24"/>
                <w:szCs w:val="24"/>
                <w:lang w:val="en-GB"/>
              </w:rPr>
            </w:pPr>
            <w:r w:rsidRPr="0030256B">
              <w:rPr>
                <w:rFonts w:ascii="Garamond" w:hAnsi="Garamond" w:cstheme="majorBidi"/>
                <w:b/>
                <w:bCs/>
                <w:sz w:val="24"/>
                <w:szCs w:val="24"/>
              </w:rPr>
              <w:t>Advantages</w:t>
            </w:r>
          </w:p>
          <w:p w:rsidR="00B42BBE" w:rsidRPr="0030256B" w:rsidRDefault="00B42BBE" w:rsidP="009053EC">
            <w:pPr>
              <w:numPr>
                <w:ilvl w:val="0"/>
                <w:numId w:val="48"/>
              </w:numPr>
              <w:spacing w:after="0" w:line="240" w:lineRule="auto"/>
              <w:jc w:val="both"/>
              <w:rPr>
                <w:rFonts w:ascii="Garamond" w:hAnsi="Garamond" w:cstheme="majorBidi"/>
                <w:sz w:val="24"/>
                <w:szCs w:val="24"/>
                <w:lang w:val="en-GB"/>
              </w:rPr>
            </w:pPr>
            <w:r w:rsidRPr="0030256B">
              <w:rPr>
                <w:rFonts w:ascii="Garamond" w:hAnsi="Garamond" w:cstheme="majorBidi"/>
                <w:sz w:val="24"/>
                <w:szCs w:val="24"/>
              </w:rPr>
              <w:t xml:space="preserve">Does not tempt schools to economise </w:t>
            </w:r>
          </w:p>
          <w:p w:rsidR="00B42BBE" w:rsidRPr="00E25CDE" w:rsidRDefault="00B42BBE" w:rsidP="00E25CDE">
            <w:pPr>
              <w:numPr>
                <w:ilvl w:val="0"/>
                <w:numId w:val="48"/>
              </w:numPr>
              <w:spacing w:after="0" w:line="240" w:lineRule="auto"/>
              <w:jc w:val="both"/>
              <w:rPr>
                <w:rFonts w:ascii="Garamond" w:hAnsi="Garamond" w:cstheme="majorBidi"/>
                <w:sz w:val="24"/>
                <w:szCs w:val="24"/>
                <w:lang w:val="en-GB"/>
              </w:rPr>
            </w:pPr>
            <w:r w:rsidRPr="0030256B">
              <w:rPr>
                <w:rFonts w:ascii="Garamond" w:hAnsi="Garamond" w:cstheme="majorBidi"/>
                <w:sz w:val="24"/>
                <w:szCs w:val="24"/>
              </w:rPr>
              <w:t>Fairer to schools with high cost staff due to time-served salary structure</w:t>
            </w:r>
          </w:p>
          <w:p w:rsidR="00B42BBE" w:rsidRPr="0030256B" w:rsidRDefault="00B42BBE" w:rsidP="00E10D3E">
            <w:pPr>
              <w:spacing w:after="0" w:line="240" w:lineRule="auto"/>
              <w:jc w:val="both"/>
              <w:rPr>
                <w:rFonts w:ascii="Garamond" w:hAnsi="Garamond" w:cstheme="majorBidi"/>
                <w:sz w:val="24"/>
                <w:szCs w:val="24"/>
                <w:lang w:val="en-GB"/>
              </w:rPr>
            </w:pPr>
            <w:r w:rsidRPr="0030256B">
              <w:rPr>
                <w:rFonts w:ascii="Garamond" w:hAnsi="Garamond" w:cstheme="majorBidi"/>
                <w:b/>
                <w:bCs/>
                <w:sz w:val="24"/>
                <w:szCs w:val="24"/>
              </w:rPr>
              <w:t>Disadvantages</w:t>
            </w:r>
          </w:p>
          <w:p w:rsidR="00B42BBE" w:rsidRPr="0030256B" w:rsidRDefault="00B42BBE" w:rsidP="00E10D3E">
            <w:pPr>
              <w:spacing w:after="0" w:line="240" w:lineRule="auto"/>
              <w:jc w:val="both"/>
              <w:rPr>
                <w:rFonts w:ascii="Garamond" w:hAnsi="Garamond" w:cstheme="majorBidi"/>
                <w:sz w:val="24"/>
                <w:szCs w:val="24"/>
                <w:lang w:val="en-GB"/>
              </w:rPr>
            </w:pPr>
            <w:r w:rsidRPr="0030256B">
              <w:rPr>
                <w:rFonts w:ascii="Garamond" w:hAnsi="Garamond" w:cstheme="majorBidi"/>
                <w:sz w:val="24"/>
                <w:szCs w:val="24"/>
              </w:rPr>
              <w:t>Does not encourage efficiency</w:t>
            </w:r>
          </w:p>
          <w:p w:rsidR="00B42BBE" w:rsidRPr="0030256B" w:rsidRDefault="00B42BBE" w:rsidP="00E10D3E">
            <w:pPr>
              <w:spacing w:after="0" w:line="240" w:lineRule="auto"/>
              <w:jc w:val="both"/>
              <w:rPr>
                <w:rFonts w:ascii="Garamond" w:hAnsi="Garamond" w:cstheme="majorBidi"/>
                <w:sz w:val="24"/>
                <w:szCs w:val="24"/>
                <w:lang w:val="en-GB"/>
              </w:rPr>
            </w:pPr>
            <w:r w:rsidRPr="0030256B">
              <w:rPr>
                <w:rFonts w:ascii="Garamond" w:hAnsi="Garamond" w:cstheme="majorBidi"/>
                <w:sz w:val="24"/>
                <w:szCs w:val="24"/>
              </w:rPr>
              <w:t>Inequitable to schools with low cost staff due to mobility</w:t>
            </w:r>
          </w:p>
        </w:tc>
      </w:tr>
    </w:tbl>
    <w:p w:rsidR="00B42BBE" w:rsidRPr="0030256B" w:rsidRDefault="00B42BBE" w:rsidP="00E10D3E">
      <w:pPr>
        <w:spacing w:after="0"/>
        <w:jc w:val="both"/>
        <w:rPr>
          <w:rFonts w:ascii="Garamond" w:hAnsi="Garamond" w:cstheme="majorBidi"/>
          <w:sz w:val="24"/>
          <w:szCs w:val="24"/>
        </w:rPr>
      </w:pPr>
    </w:p>
    <w:p w:rsidR="00E10D3E" w:rsidRPr="0030256B" w:rsidRDefault="00E10D3E" w:rsidP="00E10D3E">
      <w:pPr>
        <w:spacing w:after="0"/>
        <w:jc w:val="both"/>
        <w:rPr>
          <w:rFonts w:ascii="Garamond" w:hAnsi="Garamond" w:cstheme="majorBidi"/>
          <w:b/>
          <w:bCs/>
          <w:sz w:val="24"/>
          <w:szCs w:val="24"/>
          <w:u w:val="single"/>
          <w:lang w:val="en-GB"/>
        </w:rPr>
      </w:pPr>
      <w:r w:rsidRPr="0030256B">
        <w:rPr>
          <w:rFonts w:ascii="Garamond" w:hAnsi="Garamond" w:cstheme="majorBidi"/>
          <w:b/>
          <w:bCs/>
          <w:sz w:val="24"/>
          <w:szCs w:val="24"/>
          <w:u w:val="single"/>
        </w:rPr>
        <w:t>Topic: 052 - Student Number Count &amp; School Funding in Pakistan</w:t>
      </w:r>
    </w:p>
    <w:p w:rsidR="00E10D3E" w:rsidRPr="0030256B" w:rsidRDefault="00E10D3E" w:rsidP="00E10D3E">
      <w:pPr>
        <w:spacing w:after="0"/>
        <w:jc w:val="both"/>
        <w:rPr>
          <w:rFonts w:ascii="Garamond" w:hAnsi="Garamond" w:cstheme="majorBidi"/>
          <w:sz w:val="24"/>
          <w:szCs w:val="24"/>
        </w:rPr>
      </w:pPr>
    </w:p>
    <w:p w:rsidR="00B42BBE" w:rsidRPr="0030256B" w:rsidRDefault="00B42BBE" w:rsidP="00E10D3E">
      <w:pPr>
        <w:spacing w:after="0"/>
        <w:jc w:val="both"/>
        <w:rPr>
          <w:rFonts w:ascii="Garamond" w:hAnsi="Garamond" w:cstheme="majorBidi"/>
          <w:sz w:val="24"/>
          <w:szCs w:val="24"/>
          <w:lang w:val="en-GB"/>
        </w:rPr>
      </w:pPr>
      <w:r w:rsidRPr="0030256B">
        <w:rPr>
          <w:rFonts w:ascii="Garamond" w:hAnsi="Garamond" w:cstheme="majorBidi"/>
          <w:sz w:val="24"/>
          <w:szCs w:val="24"/>
        </w:rPr>
        <w:t>Funding students on the basis of number of students is called the method of number count. Number of students for the budget is counted either from previous year record or forecasted for the following year. The number of students enrolled in the previous financial year may be different from the number enrolled a few months later in the new financial year.</w:t>
      </w:r>
    </w:p>
    <w:p w:rsidR="00B42BBE" w:rsidRPr="0030256B" w:rsidRDefault="00B42BBE" w:rsidP="00E10D3E">
      <w:pPr>
        <w:spacing w:after="0"/>
        <w:jc w:val="both"/>
        <w:rPr>
          <w:rFonts w:ascii="Garamond" w:hAnsi="Garamond" w:cstheme="majorBidi"/>
          <w:sz w:val="24"/>
          <w:szCs w:val="24"/>
          <w:lang w:val="en-GB"/>
        </w:rPr>
      </w:pPr>
      <w:r w:rsidRPr="0030256B">
        <w:rPr>
          <w:rFonts w:ascii="Garamond" w:hAnsi="Garamond" w:cstheme="majorBidi"/>
          <w:sz w:val="24"/>
          <w:szCs w:val="24"/>
        </w:rPr>
        <w:lastRenderedPageBreak/>
        <w:t>In England, schools are funded according to the number of pupils recorded in the annual school census in</w:t>
      </w:r>
      <w:r w:rsidRPr="0030256B">
        <w:rPr>
          <w:rFonts w:ascii="Garamond" w:hAnsi="Garamond" w:cstheme="majorBidi"/>
          <w:b/>
          <w:bCs/>
          <w:sz w:val="24"/>
          <w:szCs w:val="24"/>
        </w:rPr>
        <w:t xml:space="preserve"> January</w:t>
      </w:r>
      <w:r w:rsidRPr="0030256B">
        <w:rPr>
          <w:rFonts w:ascii="Garamond" w:hAnsi="Garamond" w:cstheme="majorBidi"/>
          <w:sz w:val="24"/>
          <w:szCs w:val="24"/>
        </w:rPr>
        <w:t>. Having one fixed count per year is justified by the fact that it is easier for schools to accommodate more students out of an unchanged budget than it is for falling rolls where schools are to reduce costs when their budget decreases.</w:t>
      </w:r>
    </w:p>
    <w:p w:rsidR="00B42BBE" w:rsidRPr="0030256B" w:rsidRDefault="00B42BBE" w:rsidP="00E10D3E">
      <w:pPr>
        <w:spacing w:after="0"/>
        <w:jc w:val="both"/>
        <w:rPr>
          <w:rFonts w:ascii="Garamond" w:hAnsi="Garamond" w:cstheme="majorBidi"/>
          <w:b/>
          <w:sz w:val="24"/>
          <w:szCs w:val="24"/>
          <w:lang w:val="en-GB"/>
        </w:rPr>
      </w:pPr>
      <w:r w:rsidRPr="0030256B">
        <w:rPr>
          <w:rFonts w:ascii="Garamond" w:hAnsi="Garamond" w:cstheme="majorBidi"/>
          <w:b/>
          <w:sz w:val="24"/>
          <w:szCs w:val="24"/>
        </w:rPr>
        <w:t>School Funding in Pakistan</w:t>
      </w:r>
    </w:p>
    <w:p w:rsidR="00B42BBE" w:rsidRPr="0030256B" w:rsidRDefault="00B42BBE" w:rsidP="00E10D3E">
      <w:pPr>
        <w:spacing w:after="0"/>
        <w:jc w:val="both"/>
        <w:rPr>
          <w:rFonts w:ascii="Garamond" w:hAnsi="Garamond" w:cstheme="majorBidi"/>
          <w:sz w:val="24"/>
          <w:szCs w:val="24"/>
        </w:rPr>
      </w:pPr>
      <w:r w:rsidRPr="0030256B">
        <w:rPr>
          <w:rFonts w:ascii="Garamond" w:hAnsi="Garamond" w:cstheme="majorBidi"/>
          <w:sz w:val="24"/>
          <w:szCs w:val="24"/>
        </w:rPr>
        <w:t>Historically school funding has been done through a fixed formula: 87% salaries; 10% development budget and 3% recurrent budget.</w:t>
      </w:r>
    </w:p>
    <w:p w:rsidR="00E10D3E" w:rsidRPr="0030256B" w:rsidRDefault="00E10D3E" w:rsidP="00957FD1">
      <w:pPr>
        <w:spacing w:after="0"/>
        <w:jc w:val="both"/>
        <w:rPr>
          <w:rFonts w:ascii="Garamond" w:hAnsi="Garamond" w:cstheme="majorBidi"/>
          <w:b/>
          <w:sz w:val="24"/>
          <w:szCs w:val="24"/>
          <w:lang w:val="en-GB"/>
        </w:rPr>
      </w:pPr>
      <w:r w:rsidRPr="0030256B">
        <w:rPr>
          <w:rFonts w:ascii="Garamond" w:hAnsi="Garamond" w:cstheme="majorBidi"/>
          <w:b/>
          <w:sz w:val="24"/>
          <w:szCs w:val="24"/>
        </w:rPr>
        <w:t>Fig: Flow of Funds for Education in Pakistan</w:t>
      </w:r>
    </w:p>
    <w:p w:rsidR="00B42BBE" w:rsidRPr="0030256B" w:rsidRDefault="00B42BBE" w:rsidP="00E10D3E">
      <w:pPr>
        <w:spacing w:after="0"/>
        <w:jc w:val="both"/>
        <w:rPr>
          <w:rFonts w:ascii="Garamond" w:hAnsi="Garamond" w:cstheme="majorBidi"/>
          <w:sz w:val="24"/>
          <w:szCs w:val="24"/>
        </w:rPr>
      </w:pPr>
      <w:r w:rsidRPr="0030256B">
        <w:rPr>
          <w:rFonts w:ascii="Garamond" w:hAnsi="Garamond" w:cstheme="majorBidi"/>
          <w:noProof/>
          <w:sz w:val="24"/>
          <w:szCs w:val="24"/>
        </w:rPr>
        <mc:AlternateContent>
          <mc:Choice Requires="wpg">
            <w:drawing>
              <wp:anchor distT="0" distB="0" distL="114300" distR="114300" simplePos="0" relativeHeight="251661312" behindDoc="0" locked="0" layoutInCell="1" allowOverlap="1" wp14:anchorId="2FF63D9E" wp14:editId="14A6A261">
                <wp:simplePos x="0" y="0"/>
                <wp:positionH relativeFrom="column">
                  <wp:posOffset>133350</wp:posOffset>
                </wp:positionH>
                <wp:positionV relativeFrom="paragraph">
                  <wp:posOffset>103504</wp:posOffset>
                </wp:positionV>
                <wp:extent cx="5772150" cy="485775"/>
                <wp:effectExtent l="0" t="0" r="19050" b="28575"/>
                <wp:wrapNone/>
                <wp:docPr id="8" name="Group 8"/>
                <wp:cNvGraphicFramePr/>
                <a:graphic xmlns:a="http://schemas.openxmlformats.org/drawingml/2006/main">
                  <a:graphicData uri="http://schemas.microsoft.com/office/word/2010/wordprocessingGroup">
                    <wpg:wgp>
                      <wpg:cNvGrpSpPr/>
                      <wpg:grpSpPr>
                        <a:xfrm>
                          <a:off x="0" y="0"/>
                          <a:ext cx="5772150" cy="485775"/>
                          <a:chOff x="0" y="0"/>
                          <a:chExt cx="4897239" cy="504825"/>
                        </a:xfrm>
                      </wpg:grpSpPr>
                      <wps:wsp>
                        <wps:cNvPr id="15" name="Rectangle 15"/>
                        <wps:cNvSpPr/>
                        <wps:spPr>
                          <a:xfrm>
                            <a:off x="0" y="0"/>
                            <a:ext cx="1610435" cy="504825"/>
                          </a:xfrm>
                          <a:prstGeom prst="rect">
                            <a:avLst/>
                          </a:prstGeom>
                          <a:solidFill>
                            <a:sysClr val="window" lastClr="FFFFFF"/>
                          </a:solidFill>
                          <a:ln w="25400" cap="flat" cmpd="sng" algn="ctr">
                            <a:solidFill>
                              <a:sysClr val="windowText" lastClr="000000"/>
                            </a:solidFill>
                            <a:prstDash val="solid"/>
                          </a:ln>
                          <a:effectLst/>
                        </wps:spPr>
                        <wps:txbx>
                          <w:txbxContent>
                            <w:p w:rsidR="00C45673" w:rsidRPr="00A81A37" w:rsidRDefault="00C45673" w:rsidP="00B42BBE">
                              <w:pPr>
                                <w:rPr>
                                  <w:lang w:val="en-GB"/>
                                </w:rPr>
                              </w:pPr>
                              <w:r w:rsidRPr="00A81A37">
                                <w:t>Provincial Government</w:t>
                              </w:r>
                            </w:p>
                            <w:p w:rsidR="00C45673" w:rsidRDefault="00C45673" w:rsidP="00B42BB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Straight Arrow Connector 16"/>
                        <wps:cNvCnPr/>
                        <wps:spPr>
                          <a:xfrm flipV="1">
                            <a:off x="1604513" y="276046"/>
                            <a:ext cx="545986" cy="13648"/>
                          </a:xfrm>
                          <a:prstGeom prst="straightConnector1">
                            <a:avLst/>
                          </a:prstGeom>
                          <a:noFill/>
                          <a:ln w="9525" cap="flat" cmpd="sng" algn="ctr">
                            <a:solidFill>
                              <a:sysClr val="windowText" lastClr="000000"/>
                            </a:solidFill>
                            <a:prstDash val="solid"/>
                            <a:tailEnd type="arrow"/>
                          </a:ln>
                          <a:effectLst/>
                        </wps:spPr>
                        <wps:bodyPr/>
                      </wps:wsp>
                      <wps:wsp>
                        <wps:cNvPr id="19" name="Straight Arrow Connector 19"/>
                        <wps:cNvCnPr/>
                        <wps:spPr>
                          <a:xfrm flipV="1">
                            <a:off x="3200400" y="276046"/>
                            <a:ext cx="478259" cy="13335"/>
                          </a:xfrm>
                          <a:prstGeom prst="straightConnector1">
                            <a:avLst/>
                          </a:prstGeom>
                          <a:noFill/>
                          <a:ln w="9525" cap="flat" cmpd="sng" algn="ctr">
                            <a:solidFill>
                              <a:sysClr val="windowText" lastClr="000000"/>
                            </a:solidFill>
                            <a:prstDash val="solid"/>
                            <a:tailEnd type="arrow"/>
                          </a:ln>
                          <a:effectLst/>
                        </wps:spPr>
                        <wps:bodyPr/>
                      </wps:wsp>
                      <wps:wsp>
                        <wps:cNvPr id="20" name="Rectangle 20"/>
                        <wps:cNvSpPr/>
                        <wps:spPr>
                          <a:xfrm>
                            <a:off x="3683119" y="0"/>
                            <a:ext cx="1214120" cy="438150"/>
                          </a:xfrm>
                          <a:prstGeom prst="rect">
                            <a:avLst/>
                          </a:prstGeom>
                          <a:solidFill>
                            <a:sysClr val="window" lastClr="FFFFFF"/>
                          </a:solidFill>
                          <a:ln w="25400" cap="flat" cmpd="sng" algn="ctr">
                            <a:solidFill>
                              <a:sysClr val="windowText" lastClr="000000"/>
                            </a:solidFill>
                            <a:prstDash val="solid"/>
                          </a:ln>
                          <a:effectLst/>
                        </wps:spPr>
                        <wps:txbx>
                          <w:txbxContent>
                            <w:p w:rsidR="00C45673" w:rsidRDefault="00C45673" w:rsidP="00B42BBE">
                              <w:pPr>
                                <w:jc w:val="center"/>
                              </w:pPr>
                              <w:r w:rsidRPr="00A81A37">
                                <w:t>Schools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Rectangle 21"/>
                        <wps:cNvSpPr/>
                        <wps:spPr>
                          <a:xfrm>
                            <a:off x="2156392" y="0"/>
                            <a:ext cx="1051323" cy="504825"/>
                          </a:xfrm>
                          <a:prstGeom prst="rect">
                            <a:avLst/>
                          </a:prstGeom>
                          <a:solidFill>
                            <a:sysClr val="window" lastClr="FFFFFF"/>
                          </a:solidFill>
                          <a:ln w="25400" cap="flat" cmpd="sng" algn="ctr">
                            <a:solidFill>
                              <a:sysClr val="windowText" lastClr="000000"/>
                            </a:solidFill>
                            <a:prstDash val="solid"/>
                          </a:ln>
                          <a:effectLst/>
                        </wps:spPr>
                        <wps:txbx>
                          <w:txbxContent>
                            <w:p w:rsidR="00C45673" w:rsidRDefault="00C45673" w:rsidP="00B42BBE">
                              <w:pPr>
                                <w:jc w:val="center"/>
                              </w:pPr>
                              <w:r>
                                <w:t>Districts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oup 8" o:spid="_x0000_s1027" style="position:absolute;left:0;text-align:left;margin-left:10.5pt;margin-top:8.15pt;width:454.5pt;height:38.25pt;z-index:251661312;mso-width-relative:margin;mso-height-relative:margin" coordsize="48972,50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">
                <v:rect id="Rectangle 15" o:spid="_x0000_s1028" style="position:absolute;width:16104;height:50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uJ7MMA&#10;AADbAAAADwAAAGRycy9kb3ducmV2LnhtbESPQYvCMBCF78L+hzALXmRNV1DcahQRBBEvW3vxNjRj&#10;Wmwmpcm29d8bQdjbDO99b96st4OtRUetrxwr+J4mIIgLpys2CvLL4WsJwgdkjbVjUvAgD9vNx2iN&#10;qXY9/1KXBSNiCPsUFZQhNKmUvijJop+6hjhqN9daDHFtjdQt9jHc1nKWJAtpseJ4ocSG9iUV9+zP&#10;xhoTmR8fXSZP5o4/zbnrT5OrUWr8OexWIAIN4d/8po86cnN4/RIHkJ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auJ7MMAAADbAAAADwAAAAAAAAAAAAAAAACYAgAAZHJzL2Rv&#10;d25yZXYueG1sUEsFBgAAAAAEAAQA9QAAAIgDAAAAAA==&#10;" fillcolor="window" strokecolor="windowText" strokeweight="2pt">
                  <v:textbox>
                    <w:txbxContent>
                      <w:p w:rsidR="00C45673" w:rsidRPr="00A81A37" w:rsidRDefault="00C45673" w:rsidP="00B42BBE">
                        <w:pPr>
                          <w:rPr>
                            <w:lang w:val="en-GB"/>
                          </w:rPr>
                        </w:pPr>
                        <w:r w:rsidRPr="00A81A37">
                          <w:t>Provincial Government</w:t>
                        </w:r>
                      </w:p>
                      <w:p w:rsidR="00C45673" w:rsidRDefault="00C45673" w:rsidP="00B42BBE">
                        <w:pPr>
                          <w:jc w:val="center"/>
                        </w:pPr>
                      </w:p>
                    </w:txbxContent>
                  </v:textbox>
                </v:rect>
                <v:shapetype id="_x0000_t32" coordsize="21600,21600" o:spt="32" o:oned="t" path="m,l21600,21600e" filled="f">
                  <v:path arrowok="t" fillok="f" o:connecttype="none"/>
                  <o:lock v:ext="edit" shapetype="t"/>
                </v:shapetype>
                <v:shape id="Straight Arrow Connector 16" o:spid="_x0000_s1029" type="#_x0000_t32" style="position:absolute;left:16045;top:2760;width:5459;height:13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07UrcMAAADbAAAADwAAAGRycy9kb3ducmV2LnhtbERPS2sCMRC+F/wPYQrearYWtnY1ii0U&#10;PPTiA+tx2Iy7i5vJmsS49debQqG3+fieM1v0phWRnG8sK3geZSCIS6sbrhTstp9PExA+IGtsLZOC&#10;H/KwmA8eZlhoe+U1xU2oRAphX6CCOoSukNKXNRn0I9sRJ+5oncGQoKukdnhN4aaV4yzLpcGGU0ON&#10;HX3UVJ42F6Ngf3uJb6+ly+P3+bI+jw/xa/IelRo+9sspiEB9+Bf/uVc6zc/h95d0gJzf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9O1K3DAAAA2wAAAA8AAAAAAAAAAAAA&#10;AAAAoQIAAGRycy9kb3ducmV2LnhtbFBLBQYAAAAABAAEAPkAAACRAwAAAAA=&#10;" strokecolor="windowText">
                  <v:stroke endarrow="open"/>
                </v:shape>
                <v:shape id="Straight Arrow Connector 19" o:spid="_x0000_s1030" type="#_x0000_t32" style="position:absolute;left:32004;top:2760;width:4782;height:13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tFA38MAAADbAAAADwAAAGRycy9kb3ducmV2LnhtbERPS2sCMRC+C/6HMEJvNasFH6tRbKHQ&#10;Qy/aoh6Hzbi7uJmsSYzb/vpGKHibj+85y3VnGhHJ+dqygtEwA0FcWF1zqeD76/15BsIHZI2NZVLw&#10;Qx7Wq35vibm2N95S3IVSpBD2OSqoQmhzKX1RkUE/tC1x4k7WGQwJulJqh7cUbho5zrKJNFhzaqiw&#10;pbeKivPuahTsf1/ifFq4STxcrtvL+Bg/Z69RqadBt1mACNSFh/jf/aHT/Dncf0kHyN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7RQN/DAAAA2wAAAA8AAAAAAAAAAAAA&#10;AAAAoQIAAGRycy9kb3ducmV2LnhtbFBLBQYAAAAABAAEAPkAAACRAwAAAAA=&#10;" strokecolor="windowText">
                  <v:stroke endarrow="open"/>
                </v:shape>
                <v:rect id="Rectangle 20" o:spid="_x0000_s1031" style="position:absolute;left:36831;width:12141;height:43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7DgycMA&#10;AADbAAAADwAAAGRycy9kb3ducmV2LnhtbESPwWrCQBCG70LfYZmCF9FNPRQbXaUIBREvjV56G7LT&#10;TTA7G7JrEt/eOQgeh3/+b77Z7EbfqJ66WAc28LHIQBGXwdbsDFzOP/MVqJiQLTaBycCdIuy2b5MN&#10;5jYM/Et9kZwSCMccDVQptbnWsazIY1yElliy/9B5TDJ2TtsOB4H7Ri+z7FN7rFkuVNjSvqLyWty8&#10;aMz05XDvC310V/xqT/1wnP05Y6bv4/caVKIxvZaf7YM1sBR7+UUAoL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7DgycMAAADbAAAADwAAAAAAAAAAAAAAAACYAgAAZHJzL2Rv&#10;d25yZXYueG1sUEsFBgAAAAAEAAQA9QAAAIgDAAAAAA==&#10;" fillcolor="window" strokecolor="windowText" strokeweight="2pt">
                  <v:textbox>
                    <w:txbxContent>
                      <w:p w:rsidR="00C45673" w:rsidRDefault="00C45673" w:rsidP="00B42BBE">
                        <w:pPr>
                          <w:jc w:val="center"/>
                        </w:pPr>
                        <w:r w:rsidRPr="00A81A37">
                          <w:t>Schools</w:t>
                        </w:r>
                      </w:p>
                    </w:txbxContent>
                  </v:textbox>
                </v:rect>
                <v:rect id="Rectangle 21" o:spid="_x0000_s1032" style="position:absolute;left:21563;width:10514;height:50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xFUsMA&#10;AADbAAAADwAAAGRycy9kb3ducmV2LnhtbESPQYvCMBCF7wv7H8IseJE11YOsXdMiC4KIF6sXb0Mz&#10;psVmUppsW/+9EQSPjzfve/PW+Wgb0VPna8cK5rMEBHHpdM1Gwfm0/f4B4QOyxsYxKbiThzz7/Fhj&#10;qt3AR+qLYESEsE9RQRVCm0rpy4os+plriaN3dZ3FEGVnpO5wiHDbyEWSLKXFmmNDhS39VVTein8b&#10;35jK8+7eF3JvbrhqD/2wn16MUpOvcfMLItAY3sev9E4rWMzhuSUCQGY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PxFUsMAAADbAAAADwAAAAAAAAAAAAAAAACYAgAAZHJzL2Rv&#10;d25yZXYueG1sUEsFBgAAAAAEAAQA9QAAAIgDAAAAAA==&#10;" fillcolor="window" strokecolor="windowText" strokeweight="2pt">
                  <v:textbox>
                    <w:txbxContent>
                      <w:p w:rsidR="00C45673" w:rsidRDefault="00C45673" w:rsidP="00B42BBE">
                        <w:pPr>
                          <w:jc w:val="center"/>
                        </w:pPr>
                        <w:r>
                          <w:t>Districts</w:t>
                        </w:r>
                      </w:p>
                    </w:txbxContent>
                  </v:textbox>
                </v:rect>
              </v:group>
            </w:pict>
          </mc:Fallback>
        </mc:AlternateContent>
      </w:r>
      <w:r w:rsidRPr="0030256B">
        <w:rPr>
          <w:rFonts w:ascii="Garamond" w:hAnsi="Garamond" w:cstheme="majorBidi"/>
          <w:sz w:val="24"/>
          <w:szCs w:val="24"/>
        </w:rPr>
        <w:tab/>
        <w:t xml:space="preserve">           </w:t>
      </w:r>
    </w:p>
    <w:p w:rsidR="00957FD1" w:rsidRPr="0030256B" w:rsidRDefault="00957FD1" w:rsidP="00E10D3E">
      <w:pPr>
        <w:tabs>
          <w:tab w:val="left" w:pos="2923"/>
        </w:tabs>
        <w:spacing w:after="0"/>
        <w:jc w:val="both"/>
        <w:rPr>
          <w:rFonts w:ascii="Garamond" w:hAnsi="Garamond" w:cstheme="majorBidi"/>
          <w:sz w:val="24"/>
          <w:szCs w:val="24"/>
        </w:rPr>
      </w:pPr>
    </w:p>
    <w:p w:rsidR="00B42BBE" w:rsidRPr="0030256B" w:rsidRDefault="00B42BBE" w:rsidP="00E10D3E">
      <w:pPr>
        <w:tabs>
          <w:tab w:val="left" w:pos="2923"/>
        </w:tabs>
        <w:spacing w:after="0"/>
        <w:jc w:val="both"/>
        <w:rPr>
          <w:rFonts w:ascii="Garamond" w:hAnsi="Garamond" w:cstheme="majorBidi"/>
          <w:sz w:val="24"/>
          <w:szCs w:val="24"/>
        </w:rPr>
      </w:pPr>
      <w:r w:rsidRPr="0030256B">
        <w:rPr>
          <w:rFonts w:ascii="Garamond" w:hAnsi="Garamond" w:cstheme="majorBidi"/>
          <w:sz w:val="24"/>
          <w:szCs w:val="24"/>
        </w:rPr>
        <w:tab/>
      </w:r>
    </w:p>
    <w:p w:rsidR="00E25CDE" w:rsidRDefault="00E25CDE" w:rsidP="00E10D3E">
      <w:pPr>
        <w:spacing w:after="0"/>
        <w:jc w:val="both"/>
        <w:rPr>
          <w:rFonts w:ascii="Garamond" w:hAnsi="Garamond" w:cstheme="majorBidi"/>
          <w:b/>
          <w:sz w:val="24"/>
          <w:szCs w:val="24"/>
        </w:rPr>
      </w:pPr>
    </w:p>
    <w:p w:rsidR="00B42BBE" w:rsidRPr="0030256B" w:rsidRDefault="00B42BBE" w:rsidP="00E10D3E">
      <w:pPr>
        <w:spacing w:after="0"/>
        <w:jc w:val="both"/>
        <w:rPr>
          <w:rFonts w:ascii="Garamond" w:hAnsi="Garamond" w:cstheme="majorBidi"/>
          <w:b/>
          <w:sz w:val="24"/>
          <w:szCs w:val="24"/>
          <w:lang w:val="en-GB"/>
        </w:rPr>
      </w:pPr>
      <w:r w:rsidRPr="0030256B">
        <w:rPr>
          <w:rFonts w:ascii="Garamond" w:hAnsi="Garamond" w:cstheme="majorBidi"/>
          <w:b/>
          <w:sz w:val="24"/>
          <w:szCs w:val="24"/>
        </w:rPr>
        <w:t>Role of District Government</w:t>
      </w:r>
    </w:p>
    <w:p w:rsidR="00B42BBE" w:rsidRPr="0030256B" w:rsidRDefault="00B42BBE" w:rsidP="00E10D3E">
      <w:pPr>
        <w:spacing w:after="0"/>
        <w:jc w:val="both"/>
        <w:rPr>
          <w:rFonts w:ascii="Garamond" w:hAnsi="Garamond" w:cstheme="majorBidi"/>
          <w:sz w:val="24"/>
          <w:szCs w:val="24"/>
        </w:rPr>
      </w:pPr>
      <w:r w:rsidRPr="0030256B">
        <w:rPr>
          <w:rFonts w:ascii="Garamond" w:hAnsi="Garamond" w:cstheme="majorBidi"/>
          <w:sz w:val="24"/>
          <w:szCs w:val="24"/>
        </w:rPr>
        <w:t xml:space="preserve">The District government approves the development budget and allocates it to different schools. Here usually discretion allocation occurs. </w:t>
      </w:r>
      <w:r w:rsidRPr="0030256B">
        <w:rPr>
          <w:rFonts w:ascii="Garamond" w:hAnsi="Garamond" w:cstheme="majorBidi"/>
          <w:sz w:val="24"/>
          <w:szCs w:val="24"/>
          <w:u w:val="single"/>
        </w:rPr>
        <w:t>Budget allocation is done against sanctioned posts.</w:t>
      </w:r>
      <w:r w:rsidRPr="0030256B">
        <w:rPr>
          <w:rFonts w:ascii="Garamond" w:hAnsi="Garamond" w:cstheme="majorBidi"/>
          <w:sz w:val="24"/>
          <w:szCs w:val="24"/>
        </w:rPr>
        <w:t xml:space="preserve"> In case, some of the sanctioned posts may remain vacant for extended duration due to ban on new recruitments, the budget remains unutilized.</w:t>
      </w:r>
      <w:r w:rsidRPr="0030256B">
        <w:rPr>
          <w:rFonts w:ascii="Garamond" w:hAnsi="Garamond" w:cstheme="majorBidi"/>
          <w:sz w:val="24"/>
          <w:szCs w:val="24"/>
          <w:lang w:val="en-GB"/>
        </w:rPr>
        <w:t xml:space="preserve"> </w:t>
      </w:r>
      <w:r w:rsidRPr="0030256B">
        <w:rPr>
          <w:rFonts w:ascii="Garamond" w:hAnsi="Garamond" w:cstheme="majorBidi"/>
          <w:sz w:val="24"/>
          <w:szCs w:val="24"/>
        </w:rPr>
        <w:t>Under the new financing mechanism, the Non-salary budget component ceiling is fixed at 15%. Budgeting under the Non-salary budget (NSB) is formula based linked with student enrolment. Here are some statistics showing changes in NSB in some districts of Punjab.</w:t>
      </w:r>
    </w:p>
    <w:p w:rsidR="00E10D3E" w:rsidRPr="0030256B" w:rsidRDefault="00E10D3E" w:rsidP="00E10D3E">
      <w:pPr>
        <w:spacing w:after="0"/>
        <w:jc w:val="both"/>
        <w:rPr>
          <w:rFonts w:ascii="Garamond" w:hAnsi="Garamond" w:cstheme="majorBidi"/>
          <w:sz w:val="24"/>
          <w:szCs w:val="24"/>
          <w:lang w:val="en-GB"/>
        </w:rPr>
      </w:pPr>
    </w:p>
    <w:tbl>
      <w:tblPr>
        <w:tblW w:w="8505" w:type="dxa"/>
        <w:jc w:val="center"/>
        <w:tblCellMar>
          <w:left w:w="0" w:type="dxa"/>
          <w:right w:w="0" w:type="dxa"/>
        </w:tblCellMar>
        <w:tblLook w:val="0420" w:firstRow="1" w:lastRow="0" w:firstColumn="0" w:lastColumn="0" w:noHBand="0" w:noVBand="1"/>
      </w:tblPr>
      <w:tblGrid>
        <w:gridCol w:w="467"/>
        <w:gridCol w:w="1983"/>
        <w:gridCol w:w="2960"/>
        <w:gridCol w:w="3095"/>
      </w:tblGrid>
      <w:tr w:rsidR="00B42BBE" w:rsidRPr="0030256B" w:rsidTr="00B42BBE">
        <w:trPr>
          <w:trHeight w:val="584"/>
          <w:jc w:val="center"/>
        </w:trPr>
        <w:tc>
          <w:tcPr>
            <w:tcW w:w="472" w:type="dxa"/>
            <w:tcBorders>
              <w:top w:val="single" w:sz="8" w:space="0" w:color="000000"/>
              <w:left w:val="single" w:sz="8" w:space="0" w:color="000000"/>
              <w:bottom w:val="single" w:sz="8" w:space="0" w:color="000000"/>
              <w:right w:val="single" w:sz="8" w:space="0" w:color="000000"/>
            </w:tcBorders>
            <w:shd w:val="clear" w:color="auto" w:fill="FFFFFF"/>
            <w:tcMar>
              <w:top w:w="15" w:type="dxa"/>
              <w:left w:w="75" w:type="dxa"/>
              <w:bottom w:w="0" w:type="dxa"/>
              <w:right w:w="15" w:type="dxa"/>
            </w:tcMar>
            <w:vAlign w:val="center"/>
            <w:hideMark/>
          </w:tcPr>
          <w:p w:rsidR="00B42BBE" w:rsidRPr="0030256B" w:rsidRDefault="00B42BBE" w:rsidP="00E10D3E">
            <w:pPr>
              <w:spacing w:after="0" w:line="240" w:lineRule="auto"/>
              <w:jc w:val="both"/>
              <w:rPr>
                <w:rFonts w:ascii="Garamond" w:hAnsi="Garamond" w:cstheme="majorBidi"/>
                <w:sz w:val="24"/>
                <w:szCs w:val="24"/>
                <w:lang w:val="en-GB"/>
              </w:rPr>
            </w:pPr>
          </w:p>
        </w:tc>
        <w:tc>
          <w:tcPr>
            <w:tcW w:w="1943" w:type="dxa"/>
            <w:tcBorders>
              <w:top w:val="single" w:sz="8" w:space="0" w:color="000000"/>
              <w:left w:val="single" w:sz="8" w:space="0" w:color="000000"/>
              <w:bottom w:val="single" w:sz="8" w:space="0" w:color="000000"/>
              <w:right w:val="single" w:sz="8" w:space="0" w:color="000000"/>
            </w:tcBorders>
            <w:shd w:val="clear" w:color="auto" w:fill="FFFFFF"/>
            <w:tcMar>
              <w:top w:w="15" w:type="dxa"/>
              <w:left w:w="75" w:type="dxa"/>
              <w:bottom w:w="0" w:type="dxa"/>
              <w:right w:w="15" w:type="dxa"/>
            </w:tcMar>
            <w:vAlign w:val="center"/>
            <w:hideMark/>
          </w:tcPr>
          <w:p w:rsidR="00B42BBE" w:rsidRPr="0030256B" w:rsidRDefault="00B42BBE" w:rsidP="00E10D3E">
            <w:pPr>
              <w:spacing w:after="0" w:line="240" w:lineRule="auto"/>
              <w:jc w:val="both"/>
              <w:rPr>
                <w:rFonts w:ascii="Garamond" w:hAnsi="Garamond" w:cstheme="majorBidi"/>
                <w:sz w:val="24"/>
                <w:szCs w:val="24"/>
                <w:lang w:val="en-GB"/>
              </w:rPr>
            </w:pPr>
            <w:r w:rsidRPr="0030256B">
              <w:rPr>
                <w:rFonts w:ascii="Garamond" w:hAnsi="Garamond" w:cstheme="majorBidi"/>
                <w:b/>
                <w:bCs/>
                <w:sz w:val="24"/>
                <w:szCs w:val="24"/>
              </w:rPr>
              <w:t>Districts</w:t>
            </w:r>
          </w:p>
        </w:tc>
        <w:tc>
          <w:tcPr>
            <w:tcW w:w="2970" w:type="dxa"/>
            <w:tcBorders>
              <w:top w:val="single" w:sz="8" w:space="0" w:color="000000"/>
              <w:left w:val="single" w:sz="8" w:space="0" w:color="000000"/>
              <w:bottom w:val="single" w:sz="8" w:space="0" w:color="000000"/>
              <w:right w:val="single" w:sz="8" w:space="0" w:color="000000"/>
            </w:tcBorders>
            <w:shd w:val="clear" w:color="auto" w:fill="FFFFFF"/>
            <w:tcMar>
              <w:top w:w="15" w:type="dxa"/>
              <w:left w:w="75" w:type="dxa"/>
              <w:bottom w:w="0" w:type="dxa"/>
              <w:right w:w="15" w:type="dxa"/>
            </w:tcMar>
            <w:vAlign w:val="center"/>
            <w:hideMark/>
          </w:tcPr>
          <w:p w:rsidR="00B42BBE" w:rsidRPr="0030256B" w:rsidRDefault="00B42BBE" w:rsidP="00E10D3E">
            <w:pPr>
              <w:spacing w:after="0" w:line="240" w:lineRule="auto"/>
              <w:jc w:val="both"/>
              <w:rPr>
                <w:rFonts w:ascii="Garamond" w:hAnsi="Garamond" w:cstheme="majorBidi"/>
                <w:b/>
                <w:bCs/>
                <w:sz w:val="24"/>
                <w:szCs w:val="24"/>
              </w:rPr>
            </w:pPr>
            <w:r w:rsidRPr="0030256B">
              <w:rPr>
                <w:rFonts w:ascii="Garamond" w:hAnsi="Garamond" w:cstheme="majorBidi"/>
                <w:b/>
                <w:bCs/>
                <w:sz w:val="24"/>
                <w:szCs w:val="24"/>
              </w:rPr>
              <w:t xml:space="preserve">Entitlement for Financial Year 2011-12 (Provincial+District) </w:t>
            </w:r>
          </w:p>
          <w:p w:rsidR="00B42BBE" w:rsidRPr="0030256B" w:rsidRDefault="00B42BBE" w:rsidP="00E10D3E">
            <w:pPr>
              <w:spacing w:after="0" w:line="240" w:lineRule="auto"/>
              <w:jc w:val="both"/>
              <w:rPr>
                <w:rFonts w:ascii="Garamond" w:hAnsi="Garamond" w:cstheme="majorBidi"/>
                <w:sz w:val="24"/>
                <w:szCs w:val="24"/>
                <w:lang w:val="en-GB"/>
              </w:rPr>
            </w:pPr>
            <w:r w:rsidRPr="0030256B">
              <w:rPr>
                <w:rFonts w:ascii="Garamond" w:hAnsi="Garamond" w:cstheme="majorBidi"/>
                <w:b/>
                <w:bCs/>
                <w:sz w:val="24"/>
                <w:szCs w:val="24"/>
              </w:rPr>
              <w:t>(Rs. Millions)</w:t>
            </w:r>
          </w:p>
        </w:tc>
        <w:tc>
          <w:tcPr>
            <w:tcW w:w="31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75" w:type="dxa"/>
              <w:bottom w:w="0" w:type="dxa"/>
              <w:right w:w="15" w:type="dxa"/>
            </w:tcMar>
            <w:vAlign w:val="center"/>
            <w:hideMark/>
          </w:tcPr>
          <w:p w:rsidR="00B42BBE" w:rsidRPr="0030256B" w:rsidRDefault="00B42BBE" w:rsidP="00E10D3E">
            <w:pPr>
              <w:spacing w:after="0" w:line="240" w:lineRule="auto"/>
              <w:jc w:val="both"/>
              <w:rPr>
                <w:rFonts w:ascii="Garamond" w:hAnsi="Garamond" w:cstheme="majorBidi"/>
                <w:sz w:val="24"/>
                <w:szCs w:val="24"/>
                <w:lang w:val="en-GB"/>
              </w:rPr>
            </w:pPr>
            <w:r w:rsidRPr="0030256B">
              <w:rPr>
                <w:rFonts w:ascii="Garamond" w:hAnsi="Garamond" w:cstheme="majorBidi"/>
                <w:b/>
                <w:bCs/>
                <w:sz w:val="24"/>
                <w:szCs w:val="24"/>
                <w:lang w:val="fr-FR"/>
              </w:rPr>
              <w:t>NSB Entitlement Financial Year 2013-14 (Rs. Millions)</w:t>
            </w:r>
          </w:p>
        </w:tc>
      </w:tr>
      <w:tr w:rsidR="00B42BBE" w:rsidRPr="0030256B" w:rsidTr="00B42BBE">
        <w:trPr>
          <w:trHeight w:val="64"/>
          <w:jc w:val="center"/>
        </w:trPr>
        <w:tc>
          <w:tcPr>
            <w:tcW w:w="472" w:type="dxa"/>
            <w:tcBorders>
              <w:top w:val="single" w:sz="8" w:space="0" w:color="000000"/>
              <w:left w:val="single" w:sz="8" w:space="0" w:color="000000"/>
              <w:bottom w:val="single" w:sz="8" w:space="0" w:color="000000"/>
              <w:right w:val="single" w:sz="8" w:space="0" w:color="000000"/>
            </w:tcBorders>
            <w:shd w:val="clear" w:color="auto" w:fill="FFFFFF"/>
            <w:tcMar>
              <w:top w:w="150" w:type="dxa"/>
              <w:left w:w="15" w:type="dxa"/>
              <w:bottom w:w="150" w:type="dxa"/>
              <w:right w:w="15" w:type="dxa"/>
            </w:tcMar>
            <w:vAlign w:val="center"/>
            <w:hideMark/>
          </w:tcPr>
          <w:p w:rsidR="00B42BBE" w:rsidRPr="0030256B" w:rsidRDefault="00B42BBE" w:rsidP="00E10D3E">
            <w:pPr>
              <w:spacing w:after="0" w:line="240" w:lineRule="auto"/>
              <w:jc w:val="both"/>
              <w:rPr>
                <w:rFonts w:ascii="Garamond" w:hAnsi="Garamond" w:cstheme="majorBidi"/>
                <w:sz w:val="24"/>
                <w:szCs w:val="24"/>
                <w:lang w:val="en-GB"/>
              </w:rPr>
            </w:pPr>
            <w:r w:rsidRPr="0030256B">
              <w:rPr>
                <w:rFonts w:ascii="Garamond" w:hAnsi="Garamond" w:cstheme="majorBidi"/>
                <w:sz w:val="24"/>
                <w:szCs w:val="24"/>
              </w:rPr>
              <w:t xml:space="preserve"> 1</w:t>
            </w:r>
          </w:p>
        </w:tc>
        <w:tc>
          <w:tcPr>
            <w:tcW w:w="1943" w:type="dxa"/>
            <w:tcBorders>
              <w:top w:val="single" w:sz="8" w:space="0" w:color="000000"/>
              <w:left w:val="single" w:sz="8" w:space="0" w:color="000000"/>
              <w:bottom w:val="single" w:sz="8" w:space="0" w:color="000000"/>
              <w:right w:val="single" w:sz="8" w:space="0" w:color="000000"/>
            </w:tcBorders>
            <w:shd w:val="clear" w:color="auto" w:fill="FFFFFF"/>
            <w:tcMar>
              <w:top w:w="150" w:type="dxa"/>
              <w:left w:w="15" w:type="dxa"/>
              <w:bottom w:w="150" w:type="dxa"/>
              <w:right w:w="15" w:type="dxa"/>
            </w:tcMar>
            <w:vAlign w:val="center"/>
            <w:hideMark/>
          </w:tcPr>
          <w:p w:rsidR="00B42BBE" w:rsidRPr="0030256B" w:rsidRDefault="00B42BBE" w:rsidP="00E10D3E">
            <w:pPr>
              <w:spacing w:after="0" w:line="240" w:lineRule="auto"/>
              <w:jc w:val="both"/>
              <w:rPr>
                <w:rFonts w:ascii="Garamond" w:hAnsi="Garamond" w:cstheme="majorBidi"/>
                <w:sz w:val="24"/>
                <w:szCs w:val="24"/>
                <w:lang w:val="en-GB"/>
              </w:rPr>
            </w:pPr>
            <w:r w:rsidRPr="0030256B">
              <w:rPr>
                <w:rFonts w:ascii="Garamond" w:hAnsi="Garamond" w:cstheme="majorBidi"/>
                <w:sz w:val="24"/>
                <w:szCs w:val="24"/>
              </w:rPr>
              <w:t>CHAKWAL</w:t>
            </w:r>
          </w:p>
        </w:tc>
        <w:tc>
          <w:tcPr>
            <w:tcW w:w="2970" w:type="dxa"/>
            <w:tcBorders>
              <w:top w:val="single" w:sz="8" w:space="0" w:color="000000"/>
              <w:left w:val="single" w:sz="8" w:space="0" w:color="000000"/>
              <w:bottom w:val="single" w:sz="8" w:space="0" w:color="000000"/>
              <w:right w:val="single" w:sz="8" w:space="0" w:color="000000"/>
            </w:tcBorders>
            <w:shd w:val="clear" w:color="auto" w:fill="FFFFFF"/>
            <w:tcMar>
              <w:top w:w="150" w:type="dxa"/>
              <w:left w:w="15" w:type="dxa"/>
              <w:bottom w:w="150" w:type="dxa"/>
              <w:right w:w="15" w:type="dxa"/>
            </w:tcMar>
            <w:vAlign w:val="center"/>
            <w:hideMark/>
          </w:tcPr>
          <w:p w:rsidR="00B42BBE" w:rsidRPr="0030256B" w:rsidRDefault="00B42BBE" w:rsidP="00E10D3E">
            <w:pPr>
              <w:spacing w:after="0" w:line="240" w:lineRule="auto"/>
              <w:jc w:val="both"/>
              <w:rPr>
                <w:rFonts w:ascii="Garamond" w:hAnsi="Garamond" w:cstheme="majorBidi"/>
                <w:sz w:val="24"/>
                <w:szCs w:val="24"/>
                <w:lang w:val="en-GB"/>
              </w:rPr>
            </w:pPr>
            <w:r w:rsidRPr="0030256B">
              <w:rPr>
                <w:rFonts w:ascii="Garamond" w:hAnsi="Garamond" w:cstheme="majorBidi"/>
                <w:sz w:val="24"/>
                <w:szCs w:val="24"/>
              </w:rPr>
              <w:t>91.05</w:t>
            </w:r>
          </w:p>
        </w:tc>
        <w:tc>
          <w:tcPr>
            <w:tcW w:w="31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75" w:type="dxa"/>
              <w:bottom w:w="0" w:type="dxa"/>
              <w:right w:w="15" w:type="dxa"/>
            </w:tcMar>
            <w:vAlign w:val="center"/>
            <w:hideMark/>
          </w:tcPr>
          <w:p w:rsidR="00B42BBE" w:rsidRPr="0030256B" w:rsidRDefault="00B42BBE" w:rsidP="00E10D3E">
            <w:pPr>
              <w:spacing w:after="0" w:line="240" w:lineRule="auto"/>
              <w:jc w:val="both"/>
              <w:rPr>
                <w:rFonts w:ascii="Garamond" w:hAnsi="Garamond" w:cstheme="majorBidi"/>
                <w:sz w:val="24"/>
                <w:szCs w:val="24"/>
                <w:lang w:val="en-GB"/>
              </w:rPr>
            </w:pPr>
            <w:r w:rsidRPr="0030256B">
              <w:rPr>
                <w:rFonts w:ascii="Garamond" w:hAnsi="Garamond" w:cstheme="majorBidi"/>
                <w:sz w:val="24"/>
                <w:szCs w:val="24"/>
              </w:rPr>
              <w:t>231.01</w:t>
            </w:r>
          </w:p>
        </w:tc>
      </w:tr>
      <w:tr w:rsidR="00B42BBE" w:rsidRPr="0030256B" w:rsidTr="00B42BBE">
        <w:trPr>
          <w:trHeight w:val="109"/>
          <w:jc w:val="center"/>
        </w:trPr>
        <w:tc>
          <w:tcPr>
            <w:tcW w:w="472" w:type="dxa"/>
            <w:tcBorders>
              <w:top w:val="single" w:sz="8" w:space="0" w:color="000000"/>
              <w:left w:val="single" w:sz="8" w:space="0" w:color="000000"/>
              <w:bottom w:val="single" w:sz="8" w:space="0" w:color="000000"/>
              <w:right w:val="single" w:sz="8" w:space="0" w:color="000000"/>
            </w:tcBorders>
            <w:shd w:val="clear" w:color="auto" w:fill="FFFFFF"/>
            <w:tcMar>
              <w:top w:w="150" w:type="dxa"/>
              <w:left w:w="15" w:type="dxa"/>
              <w:bottom w:w="150" w:type="dxa"/>
              <w:right w:w="15" w:type="dxa"/>
            </w:tcMar>
            <w:vAlign w:val="center"/>
            <w:hideMark/>
          </w:tcPr>
          <w:p w:rsidR="00B42BBE" w:rsidRPr="0030256B" w:rsidRDefault="00B42BBE" w:rsidP="00E10D3E">
            <w:pPr>
              <w:spacing w:after="0" w:line="240" w:lineRule="auto"/>
              <w:jc w:val="both"/>
              <w:rPr>
                <w:rFonts w:ascii="Garamond" w:hAnsi="Garamond" w:cstheme="majorBidi"/>
                <w:sz w:val="24"/>
                <w:szCs w:val="24"/>
                <w:lang w:val="en-GB"/>
              </w:rPr>
            </w:pPr>
            <w:r w:rsidRPr="0030256B">
              <w:rPr>
                <w:rFonts w:ascii="Garamond" w:hAnsi="Garamond" w:cstheme="majorBidi"/>
                <w:sz w:val="24"/>
                <w:szCs w:val="24"/>
              </w:rPr>
              <w:t xml:space="preserve"> 2</w:t>
            </w:r>
          </w:p>
        </w:tc>
        <w:tc>
          <w:tcPr>
            <w:tcW w:w="1943" w:type="dxa"/>
            <w:tcBorders>
              <w:top w:val="single" w:sz="8" w:space="0" w:color="000000"/>
              <w:left w:val="single" w:sz="8" w:space="0" w:color="000000"/>
              <w:bottom w:val="single" w:sz="8" w:space="0" w:color="000000"/>
              <w:right w:val="single" w:sz="8" w:space="0" w:color="000000"/>
            </w:tcBorders>
            <w:shd w:val="clear" w:color="auto" w:fill="FFFFFF"/>
            <w:tcMar>
              <w:top w:w="150" w:type="dxa"/>
              <w:left w:w="15" w:type="dxa"/>
              <w:bottom w:w="150" w:type="dxa"/>
              <w:right w:w="15" w:type="dxa"/>
            </w:tcMar>
            <w:vAlign w:val="center"/>
            <w:hideMark/>
          </w:tcPr>
          <w:p w:rsidR="00B42BBE" w:rsidRPr="0030256B" w:rsidRDefault="00B42BBE" w:rsidP="00E10D3E">
            <w:pPr>
              <w:spacing w:after="0" w:line="240" w:lineRule="auto"/>
              <w:jc w:val="both"/>
              <w:rPr>
                <w:rFonts w:ascii="Garamond" w:hAnsi="Garamond" w:cstheme="majorBidi"/>
                <w:sz w:val="24"/>
                <w:szCs w:val="24"/>
                <w:lang w:val="en-GB"/>
              </w:rPr>
            </w:pPr>
            <w:r w:rsidRPr="0030256B">
              <w:rPr>
                <w:rFonts w:ascii="Garamond" w:hAnsi="Garamond" w:cstheme="majorBidi"/>
                <w:sz w:val="24"/>
                <w:szCs w:val="24"/>
              </w:rPr>
              <w:t>CHINIOT</w:t>
            </w:r>
          </w:p>
        </w:tc>
        <w:tc>
          <w:tcPr>
            <w:tcW w:w="2970" w:type="dxa"/>
            <w:tcBorders>
              <w:top w:val="single" w:sz="8" w:space="0" w:color="000000"/>
              <w:left w:val="single" w:sz="8" w:space="0" w:color="000000"/>
              <w:bottom w:val="single" w:sz="8" w:space="0" w:color="000000"/>
              <w:right w:val="single" w:sz="8" w:space="0" w:color="000000"/>
            </w:tcBorders>
            <w:shd w:val="clear" w:color="auto" w:fill="FFFFFF"/>
            <w:tcMar>
              <w:top w:w="150" w:type="dxa"/>
              <w:left w:w="15" w:type="dxa"/>
              <w:bottom w:w="150" w:type="dxa"/>
              <w:right w:w="15" w:type="dxa"/>
            </w:tcMar>
            <w:vAlign w:val="center"/>
            <w:hideMark/>
          </w:tcPr>
          <w:p w:rsidR="00B42BBE" w:rsidRPr="0030256B" w:rsidRDefault="00B42BBE" w:rsidP="00E10D3E">
            <w:pPr>
              <w:spacing w:after="0" w:line="240" w:lineRule="auto"/>
              <w:jc w:val="both"/>
              <w:rPr>
                <w:rFonts w:ascii="Garamond" w:hAnsi="Garamond" w:cstheme="majorBidi"/>
                <w:sz w:val="24"/>
                <w:szCs w:val="24"/>
                <w:lang w:val="en-GB"/>
              </w:rPr>
            </w:pPr>
            <w:r w:rsidRPr="0030256B">
              <w:rPr>
                <w:rFonts w:ascii="Garamond" w:hAnsi="Garamond" w:cstheme="majorBidi"/>
                <w:sz w:val="24"/>
                <w:szCs w:val="24"/>
              </w:rPr>
              <w:t>77.33</w:t>
            </w:r>
          </w:p>
        </w:tc>
        <w:tc>
          <w:tcPr>
            <w:tcW w:w="31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75" w:type="dxa"/>
              <w:bottom w:w="0" w:type="dxa"/>
              <w:right w:w="15" w:type="dxa"/>
            </w:tcMar>
            <w:vAlign w:val="center"/>
            <w:hideMark/>
          </w:tcPr>
          <w:p w:rsidR="00B42BBE" w:rsidRPr="0030256B" w:rsidRDefault="00B42BBE" w:rsidP="00E10D3E">
            <w:pPr>
              <w:spacing w:after="0" w:line="240" w:lineRule="auto"/>
              <w:jc w:val="both"/>
              <w:rPr>
                <w:rFonts w:ascii="Garamond" w:hAnsi="Garamond" w:cstheme="majorBidi"/>
                <w:sz w:val="24"/>
                <w:szCs w:val="24"/>
                <w:lang w:val="en-GB"/>
              </w:rPr>
            </w:pPr>
            <w:r w:rsidRPr="0030256B">
              <w:rPr>
                <w:rFonts w:ascii="Garamond" w:hAnsi="Garamond" w:cstheme="majorBidi"/>
                <w:sz w:val="24"/>
                <w:szCs w:val="24"/>
              </w:rPr>
              <w:t>190.51</w:t>
            </w:r>
          </w:p>
        </w:tc>
      </w:tr>
      <w:tr w:rsidR="00B42BBE" w:rsidRPr="0030256B" w:rsidTr="00B42BBE">
        <w:trPr>
          <w:trHeight w:val="64"/>
          <w:jc w:val="center"/>
        </w:trPr>
        <w:tc>
          <w:tcPr>
            <w:tcW w:w="472" w:type="dxa"/>
            <w:tcBorders>
              <w:top w:val="single" w:sz="8" w:space="0" w:color="000000"/>
              <w:left w:val="single" w:sz="8" w:space="0" w:color="000000"/>
              <w:bottom w:val="single" w:sz="8" w:space="0" w:color="000000"/>
              <w:right w:val="single" w:sz="8" w:space="0" w:color="000000"/>
            </w:tcBorders>
            <w:shd w:val="clear" w:color="auto" w:fill="FFFFFF"/>
            <w:tcMar>
              <w:top w:w="150" w:type="dxa"/>
              <w:left w:w="15" w:type="dxa"/>
              <w:bottom w:w="150" w:type="dxa"/>
              <w:right w:w="15" w:type="dxa"/>
            </w:tcMar>
            <w:vAlign w:val="center"/>
            <w:hideMark/>
          </w:tcPr>
          <w:p w:rsidR="00B42BBE" w:rsidRPr="0030256B" w:rsidRDefault="00B42BBE" w:rsidP="00E10D3E">
            <w:pPr>
              <w:spacing w:after="0" w:line="240" w:lineRule="auto"/>
              <w:jc w:val="both"/>
              <w:rPr>
                <w:rFonts w:ascii="Garamond" w:hAnsi="Garamond" w:cstheme="majorBidi"/>
                <w:sz w:val="24"/>
                <w:szCs w:val="24"/>
                <w:lang w:val="en-GB"/>
              </w:rPr>
            </w:pPr>
            <w:r w:rsidRPr="0030256B">
              <w:rPr>
                <w:rFonts w:ascii="Garamond" w:hAnsi="Garamond" w:cstheme="majorBidi"/>
                <w:sz w:val="24"/>
                <w:szCs w:val="24"/>
              </w:rPr>
              <w:t xml:space="preserve"> 3</w:t>
            </w:r>
          </w:p>
        </w:tc>
        <w:tc>
          <w:tcPr>
            <w:tcW w:w="1943" w:type="dxa"/>
            <w:tcBorders>
              <w:top w:val="single" w:sz="8" w:space="0" w:color="000000"/>
              <w:left w:val="single" w:sz="8" w:space="0" w:color="000000"/>
              <w:bottom w:val="single" w:sz="8" w:space="0" w:color="000000"/>
              <w:right w:val="single" w:sz="8" w:space="0" w:color="000000"/>
            </w:tcBorders>
            <w:shd w:val="clear" w:color="auto" w:fill="FFFFFF"/>
            <w:tcMar>
              <w:top w:w="150" w:type="dxa"/>
              <w:left w:w="15" w:type="dxa"/>
              <w:bottom w:w="150" w:type="dxa"/>
              <w:right w:w="15" w:type="dxa"/>
            </w:tcMar>
            <w:vAlign w:val="center"/>
            <w:hideMark/>
          </w:tcPr>
          <w:p w:rsidR="00B42BBE" w:rsidRPr="0030256B" w:rsidRDefault="00B42BBE" w:rsidP="00E10D3E">
            <w:pPr>
              <w:spacing w:after="0" w:line="240" w:lineRule="auto"/>
              <w:jc w:val="both"/>
              <w:rPr>
                <w:rFonts w:ascii="Garamond" w:hAnsi="Garamond" w:cstheme="majorBidi"/>
                <w:sz w:val="24"/>
                <w:szCs w:val="24"/>
                <w:lang w:val="en-GB"/>
              </w:rPr>
            </w:pPr>
            <w:r w:rsidRPr="0030256B">
              <w:rPr>
                <w:rFonts w:ascii="Garamond" w:hAnsi="Garamond" w:cstheme="majorBidi"/>
                <w:sz w:val="24"/>
                <w:szCs w:val="24"/>
              </w:rPr>
              <w:t>KHANEWAL</w:t>
            </w:r>
          </w:p>
        </w:tc>
        <w:tc>
          <w:tcPr>
            <w:tcW w:w="2970" w:type="dxa"/>
            <w:tcBorders>
              <w:top w:val="single" w:sz="8" w:space="0" w:color="000000"/>
              <w:left w:val="single" w:sz="8" w:space="0" w:color="000000"/>
              <w:bottom w:val="single" w:sz="8" w:space="0" w:color="000000"/>
              <w:right w:val="single" w:sz="8" w:space="0" w:color="000000"/>
            </w:tcBorders>
            <w:shd w:val="clear" w:color="auto" w:fill="FFFFFF"/>
            <w:tcMar>
              <w:top w:w="150" w:type="dxa"/>
              <w:left w:w="15" w:type="dxa"/>
              <w:bottom w:w="150" w:type="dxa"/>
              <w:right w:w="15" w:type="dxa"/>
            </w:tcMar>
            <w:vAlign w:val="center"/>
            <w:hideMark/>
          </w:tcPr>
          <w:p w:rsidR="00B42BBE" w:rsidRPr="0030256B" w:rsidRDefault="00B42BBE" w:rsidP="00E10D3E">
            <w:pPr>
              <w:spacing w:after="0" w:line="240" w:lineRule="auto"/>
              <w:jc w:val="both"/>
              <w:rPr>
                <w:rFonts w:ascii="Garamond" w:hAnsi="Garamond" w:cstheme="majorBidi"/>
                <w:sz w:val="24"/>
                <w:szCs w:val="24"/>
                <w:lang w:val="en-GB"/>
              </w:rPr>
            </w:pPr>
            <w:r w:rsidRPr="0030256B">
              <w:rPr>
                <w:rFonts w:ascii="Garamond" w:hAnsi="Garamond" w:cstheme="majorBidi"/>
                <w:sz w:val="24"/>
                <w:szCs w:val="24"/>
              </w:rPr>
              <w:t>78.14</w:t>
            </w:r>
          </w:p>
        </w:tc>
        <w:tc>
          <w:tcPr>
            <w:tcW w:w="31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75" w:type="dxa"/>
              <w:bottom w:w="0" w:type="dxa"/>
              <w:right w:w="15" w:type="dxa"/>
            </w:tcMar>
            <w:vAlign w:val="center"/>
            <w:hideMark/>
          </w:tcPr>
          <w:p w:rsidR="00B42BBE" w:rsidRPr="0030256B" w:rsidRDefault="00B42BBE" w:rsidP="00E10D3E">
            <w:pPr>
              <w:spacing w:after="0" w:line="240" w:lineRule="auto"/>
              <w:jc w:val="both"/>
              <w:rPr>
                <w:rFonts w:ascii="Garamond" w:hAnsi="Garamond" w:cstheme="majorBidi"/>
                <w:sz w:val="24"/>
                <w:szCs w:val="24"/>
                <w:lang w:val="en-GB"/>
              </w:rPr>
            </w:pPr>
            <w:r w:rsidRPr="0030256B">
              <w:rPr>
                <w:rFonts w:ascii="Garamond" w:hAnsi="Garamond" w:cstheme="majorBidi"/>
                <w:sz w:val="24"/>
                <w:szCs w:val="24"/>
              </w:rPr>
              <w:t>408.43</w:t>
            </w:r>
          </w:p>
        </w:tc>
      </w:tr>
      <w:tr w:rsidR="00B42BBE" w:rsidRPr="0030256B" w:rsidTr="00B42BBE">
        <w:trPr>
          <w:trHeight w:val="27"/>
          <w:jc w:val="center"/>
        </w:trPr>
        <w:tc>
          <w:tcPr>
            <w:tcW w:w="472" w:type="dxa"/>
            <w:tcBorders>
              <w:top w:val="single" w:sz="8" w:space="0" w:color="000000"/>
              <w:left w:val="single" w:sz="8" w:space="0" w:color="000000"/>
              <w:bottom w:val="single" w:sz="8" w:space="0" w:color="000000"/>
              <w:right w:val="single" w:sz="8" w:space="0" w:color="000000"/>
            </w:tcBorders>
            <w:shd w:val="clear" w:color="auto" w:fill="FFFFFF"/>
            <w:tcMar>
              <w:top w:w="150" w:type="dxa"/>
              <w:left w:w="15" w:type="dxa"/>
              <w:bottom w:w="150" w:type="dxa"/>
              <w:right w:w="15" w:type="dxa"/>
            </w:tcMar>
            <w:vAlign w:val="center"/>
            <w:hideMark/>
          </w:tcPr>
          <w:p w:rsidR="00B42BBE" w:rsidRPr="0030256B" w:rsidRDefault="00B42BBE" w:rsidP="00E10D3E">
            <w:pPr>
              <w:spacing w:after="0" w:line="240" w:lineRule="auto"/>
              <w:jc w:val="both"/>
              <w:rPr>
                <w:rFonts w:ascii="Garamond" w:hAnsi="Garamond" w:cstheme="majorBidi"/>
                <w:sz w:val="24"/>
                <w:szCs w:val="24"/>
                <w:lang w:val="en-GB"/>
              </w:rPr>
            </w:pPr>
            <w:r w:rsidRPr="0030256B">
              <w:rPr>
                <w:rFonts w:ascii="Garamond" w:hAnsi="Garamond" w:cstheme="majorBidi"/>
                <w:sz w:val="24"/>
                <w:szCs w:val="24"/>
              </w:rPr>
              <w:t xml:space="preserve"> 4</w:t>
            </w:r>
          </w:p>
        </w:tc>
        <w:tc>
          <w:tcPr>
            <w:tcW w:w="1943" w:type="dxa"/>
            <w:tcBorders>
              <w:top w:val="single" w:sz="8" w:space="0" w:color="000000"/>
              <w:left w:val="single" w:sz="8" w:space="0" w:color="000000"/>
              <w:bottom w:val="single" w:sz="8" w:space="0" w:color="000000"/>
              <w:right w:val="single" w:sz="8" w:space="0" w:color="000000"/>
            </w:tcBorders>
            <w:shd w:val="clear" w:color="auto" w:fill="FFFFFF"/>
            <w:tcMar>
              <w:top w:w="150" w:type="dxa"/>
              <w:left w:w="15" w:type="dxa"/>
              <w:bottom w:w="150" w:type="dxa"/>
              <w:right w:w="15" w:type="dxa"/>
            </w:tcMar>
            <w:vAlign w:val="center"/>
            <w:hideMark/>
          </w:tcPr>
          <w:p w:rsidR="00B42BBE" w:rsidRPr="0030256B" w:rsidRDefault="00B42BBE" w:rsidP="00E10D3E">
            <w:pPr>
              <w:spacing w:after="0" w:line="240" w:lineRule="auto"/>
              <w:jc w:val="both"/>
              <w:rPr>
                <w:rFonts w:ascii="Garamond" w:hAnsi="Garamond" w:cstheme="majorBidi"/>
                <w:sz w:val="24"/>
                <w:szCs w:val="24"/>
                <w:lang w:val="en-GB"/>
              </w:rPr>
            </w:pPr>
            <w:r w:rsidRPr="0030256B">
              <w:rPr>
                <w:rFonts w:ascii="Garamond" w:hAnsi="Garamond" w:cstheme="majorBidi"/>
                <w:sz w:val="24"/>
                <w:szCs w:val="24"/>
              </w:rPr>
              <w:t>MUZAFFARGARH</w:t>
            </w:r>
          </w:p>
        </w:tc>
        <w:tc>
          <w:tcPr>
            <w:tcW w:w="2970" w:type="dxa"/>
            <w:tcBorders>
              <w:top w:val="single" w:sz="8" w:space="0" w:color="000000"/>
              <w:left w:val="single" w:sz="8" w:space="0" w:color="000000"/>
              <w:bottom w:val="single" w:sz="8" w:space="0" w:color="000000"/>
              <w:right w:val="single" w:sz="8" w:space="0" w:color="000000"/>
            </w:tcBorders>
            <w:shd w:val="clear" w:color="auto" w:fill="FFFFFF"/>
            <w:tcMar>
              <w:top w:w="150" w:type="dxa"/>
              <w:left w:w="15" w:type="dxa"/>
              <w:bottom w:w="150" w:type="dxa"/>
              <w:right w:w="15" w:type="dxa"/>
            </w:tcMar>
            <w:vAlign w:val="center"/>
            <w:hideMark/>
          </w:tcPr>
          <w:p w:rsidR="00B42BBE" w:rsidRPr="0030256B" w:rsidRDefault="00B42BBE" w:rsidP="00E10D3E">
            <w:pPr>
              <w:spacing w:after="0" w:line="240" w:lineRule="auto"/>
              <w:jc w:val="both"/>
              <w:rPr>
                <w:rFonts w:ascii="Garamond" w:hAnsi="Garamond" w:cstheme="majorBidi"/>
                <w:sz w:val="24"/>
                <w:szCs w:val="24"/>
                <w:lang w:val="en-GB"/>
              </w:rPr>
            </w:pPr>
            <w:r w:rsidRPr="0030256B">
              <w:rPr>
                <w:rFonts w:ascii="Garamond" w:hAnsi="Garamond" w:cstheme="majorBidi"/>
                <w:sz w:val="24"/>
                <w:szCs w:val="24"/>
              </w:rPr>
              <w:t>137.97</w:t>
            </w:r>
          </w:p>
        </w:tc>
        <w:tc>
          <w:tcPr>
            <w:tcW w:w="31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75" w:type="dxa"/>
              <w:bottom w:w="0" w:type="dxa"/>
              <w:right w:w="15" w:type="dxa"/>
            </w:tcMar>
            <w:vAlign w:val="center"/>
            <w:hideMark/>
          </w:tcPr>
          <w:p w:rsidR="00B42BBE" w:rsidRPr="0030256B" w:rsidRDefault="00B42BBE" w:rsidP="00E10D3E">
            <w:pPr>
              <w:spacing w:after="0" w:line="240" w:lineRule="auto"/>
              <w:jc w:val="both"/>
              <w:rPr>
                <w:rFonts w:ascii="Garamond" w:hAnsi="Garamond" w:cstheme="majorBidi"/>
                <w:sz w:val="24"/>
                <w:szCs w:val="24"/>
                <w:lang w:val="en-GB"/>
              </w:rPr>
            </w:pPr>
            <w:r w:rsidRPr="0030256B">
              <w:rPr>
                <w:rFonts w:ascii="Garamond" w:hAnsi="Garamond" w:cstheme="majorBidi"/>
                <w:sz w:val="24"/>
                <w:szCs w:val="24"/>
              </w:rPr>
              <w:t>451.19</w:t>
            </w:r>
          </w:p>
        </w:tc>
      </w:tr>
    </w:tbl>
    <w:p w:rsidR="00B42BBE" w:rsidRPr="0030256B" w:rsidRDefault="00B42BBE" w:rsidP="00E10D3E">
      <w:pPr>
        <w:spacing w:after="0"/>
        <w:jc w:val="both"/>
        <w:rPr>
          <w:rFonts w:ascii="Garamond" w:hAnsi="Garamond" w:cstheme="majorBidi"/>
          <w:b/>
          <w:sz w:val="24"/>
          <w:szCs w:val="24"/>
        </w:rPr>
      </w:pPr>
    </w:p>
    <w:p w:rsidR="00B42BBE" w:rsidRPr="0030256B" w:rsidRDefault="00B42BBE" w:rsidP="00E10D3E">
      <w:pPr>
        <w:spacing w:after="0"/>
        <w:jc w:val="both"/>
        <w:rPr>
          <w:rFonts w:ascii="Garamond" w:hAnsi="Garamond" w:cstheme="majorBidi"/>
          <w:b/>
          <w:sz w:val="24"/>
          <w:szCs w:val="24"/>
          <w:lang w:val="en-GB"/>
        </w:rPr>
      </w:pPr>
      <w:r w:rsidRPr="0030256B">
        <w:rPr>
          <w:rFonts w:ascii="Garamond" w:hAnsi="Garamond" w:cstheme="majorBidi"/>
          <w:b/>
          <w:sz w:val="24"/>
          <w:szCs w:val="24"/>
        </w:rPr>
        <w:t>Budget decision making in districts</w:t>
      </w:r>
    </w:p>
    <w:p w:rsidR="00B42BBE" w:rsidRPr="0030256B" w:rsidRDefault="00B42BBE" w:rsidP="009053EC">
      <w:pPr>
        <w:numPr>
          <w:ilvl w:val="0"/>
          <w:numId w:val="49"/>
        </w:numPr>
        <w:spacing w:after="0"/>
        <w:contextualSpacing/>
        <w:jc w:val="both"/>
        <w:rPr>
          <w:rFonts w:ascii="Garamond" w:hAnsi="Garamond" w:cstheme="majorBidi"/>
          <w:sz w:val="24"/>
          <w:szCs w:val="24"/>
          <w:lang w:val="en-GB"/>
        </w:rPr>
      </w:pPr>
      <w:r w:rsidRPr="0030256B">
        <w:rPr>
          <w:rFonts w:ascii="Garamond" w:hAnsi="Garamond" w:cstheme="majorBidi"/>
          <w:sz w:val="24"/>
          <w:szCs w:val="24"/>
        </w:rPr>
        <w:t>Executive District Officer (EDO) decides resource allocation</w:t>
      </w:r>
    </w:p>
    <w:p w:rsidR="00B42BBE" w:rsidRPr="0030256B" w:rsidRDefault="00B42BBE" w:rsidP="009053EC">
      <w:pPr>
        <w:numPr>
          <w:ilvl w:val="0"/>
          <w:numId w:val="49"/>
        </w:numPr>
        <w:spacing w:after="0"/>
        <w:contextualSpacing/>
        <w:jc w:val="both"/>
        <w:rPr>
          <w:rFonts w:ascii="Garamond" w:hAnsi="Garamond" w:cstheme="majorBidi"/>
          <w:sz w:val="24"/>
          <w:szCs w:val="24"/>
          <w:lang w:val="en-GB"/>
        </w:rPr>
      </w:pPr>
      <w:r w:rsidRPr="0030256B">
        <w:rPr>
          <w:rFonts w:ascii="Garamond" w:hAnsi="Garamond" w:cstheme="majorBidi"/>
          <w:sz w:val="24"/>
          <w:szCs w:val="24"/>
        </w:rPr>
        <w:t>EDO finance makes budget priorities</w:t>
      </w:r>
    </w:p>
    <w:p w:rsidR="00B42BBE" w:rsidRPr="0030256B" w:rsidRDefault="00B42BBE" w:rsidP="009053EC">
      <w:pPr>
        <w:numPr>
          <w:ilvl w:val="0"/>
          <w:numId w:val="49"/>
        </w:numPr>
        <w:spacing w:after="0"/>
        <w:contextualSpacing/>
        <w:jc w:val="both"/>
        <w:rPr>
          <w:rFonts w:ascii="Garamond" w:hAnsi="Garamond" w:cstheme="majorBidi"/>
          <w:sz w:val="24"/>
          <w:szCs w:val="24"/>
          <w:lang w:val="en-GB"/>
        </w:rPr>
      </w:pPr>
      <w:r w:rsidRPr="0030256B">
        <w:rPr>
          <w:rFonts w:ascii="Garamond" w:hAnsi="Garamond" w:cstheme="majorBidi"/>
          <w:sz w:val="24"/>
          <w:szCs w:val="24"/>
        </w:rPr>
        <w:t>EDO planning develops schemes</w:t>
      </w:r>
    </w:p>
    <w:p w:rsidR="00B42BBE" w:rsidRPr="0030256B" w:rsidRDefault="00B42BBE" w:rsidP="009053EC">
      <w:pPr>
        <w:numPr>
          <w:ilvl w:val="0"/>
          <w:numId w:val="49"/>
        </w:numPr>
        <w:spacing w:after="0"/>
        <w:contextualSpacing/>
        <w:jc w:val="both"/>
        <w:rPr>
          <w:rFonts w:ascii="Garamond" w:hAnsi="Garamond" w:cstheme="majorBidi"/>
          <w:sz w:val="24"/>
          <w:szCs w:val="24"/>
          <w:lang w:val="en-GB"/>
        </w:rPr>
      </w:pPr>
      <w:r w:rsidRPr="0030256B">
        <w:rPr>
          <w:rFonts w:ascii="Garamond" w:hAnsi="Garamond" w:cstheme="majorBidi"/>
          <w:sz w:val="24"/>
          <w:szCs w:val="24"/>
        </w:rPr>
        <w:t xml:space="preserve">District Education Officer (DEO) signs budget </w:t>
      </w:r>
    </w:p>
    <w:p w:rsidR="00B42BBE" w:rsidRPr="0030256B" w:rsidRDefault="00B42BBE" w:rsidP="00957FD1">
      <w:pPr>
        <w:numPr>
          <w:ilvl w:val="0"/>
          <w:numId w:val="49"/>
        </w:numPr>
        <w:spacing w:before="240" w:after="0"/>
        <w:contextualSpacing/>
        <w:jc w:val="both"/>
        <w:rPr>
          <w:rFonts w:ascii="Garamond" w:hAnsi="Garamond" w:cstheme="majorBidi"/>
          <w:sz w:val="24"/>
          <w:szCs w:val="24"/>
          <w:lang w:val="en-GB"/>
        </w:rPr>
      </w:pPr>
      <w:r w:rsidRPr="0030256B">
        <w:rPr>
          <w:rFonts w:ascii="Garamond" w:hAnsi="Garamond" w:cstheme="majorBidi"/>
          <w:sz w:val="24"/>
          <w:szCs w:val="24"/>
        </w:rPr>
        <w:t>Head Teacher prepares school budget</w:t>
      </w:r>
    </w:p>
    <w:p w:rsidR="00E10D3E" w:rsidRPr="0030256B" w:rsidRDefault="00E10D3E" w:rsidP="00E10D3E">
      <w:pPr>
        <w:tabs>
          <w:tab w:val="left" w:pos="5640"/>
        </w:tabs>
        <w:spacing w:before="240"/>
        <w:jc w:val="both"/>
        <w:rPr>
          <w:rFonts w:ascii="Garamond" w:hAnsi="Garamond" w:cstheme="majorBidi"/>
          <w:b/>
          <w:bCs/>
          <w:sz w:val="24"/>
          <w:szCs w:val="24"/>
          <w:u w:val="single"/>
          <w:lang w:val="en-GB"/>
        </w:rPr>
      </w:pPr>
      <w:r w:rsidRPr="0030256B">
        <w:rPr>
          <w:rFonts w:ascii="Garamond" w:hAnsi="Garamond" w:cstheme="majorBidi"/>
          <w:b/>
          <w:bCs/>
          <w:sz w:val="24"/>
          <w:szCs w:val="24"/>
          <w:u w:val="single"/>
        </w:rPr>
        <w:t>Topic 53:</w:t>
      </w:r>
      <w:r w:rsidRPr="0030256B">
        <w:rPr>
          <w:rFonts w:ascii="Garamond" w:hAnsi="Garamond" w:cstheme="majorBidi"/>
          <w:b/>
          <w:bCs/>
          <w:sz w:val="24"/>
          <w:szCs w:val="24"/>
          <w:u w:val="single"/>
          <w:lang w:val="en-GB"/>
        </w:rPr>
        <w:t xml:space="preserve"> </w:t>
      </w:r>
      <w:r w:rsidRPr="0030256B">
        <w:rPr>
          <w:rFonts w:ascii="Garamond" w:hAnsi="Garamond" w:cstheme="majorBidi"/>
          <w:b/>
          <w:bCs/>
          <w:sz w:val="24"/>
          <w:szCs w:val="24"/>
          <w:u w:val="single"/>
        </w:rPr>
        <w:t>What is funded? Output or Performance</w:t>
      </w:r>
      <w:r w:rsidRPr="0030256B">
        <w:rPr>
          <w:rFonts w:ascii="Garamond" w:hAnsi="Garamond" w:cstheme="majorBidi"/>
          <w:b/>
          <w:bCs/>
          <w:sz w:val="24"/>
          <w:szCs w:val="24"/>
          <w:u w:val="single"/>
        </w:rPr>
        <w:tab/>
      </w:r>
    </w:p>
    <w:p w:rsidR="00B42BBE" w:rsidRPr="0030256B" w:rsidRDefault="00B42BBE" w:rsidP="00E10D3E">
      <w:pPr>
        <w:jc w:val="both"/>
        <w:rPr>
          <w:rFonts w:ascii="Garamond" w:hAnsi="Garamond" w:cstheme="majorBidi"/>
          <w:sz w:val="24"/>
          <w:szCs w:val="24"/>
        </w:rPr>
      </w:pPr>
      <w:r w:rsidRPr="0030256B">
        <w:rPr>
          <w:rFonts w:ascii="Garamond" w:hAnsi="Garamond" w:cstheme="majorBidi"/>
          <w:sz w:val="24"/>
          <w:szCs w:val="24"/>
        </w:rPr>
        <w:t>Economic theory predicts that schools</w:t>
      </w:r>
      <w:r w:rsidRPr="0030256B">
        <w:rPr>
          <w:rFonts w:ascii="Garamond" w:hAnsi="Garamond" w:cstheme="majorBidi"/>
          <w:sz w:val="24"/>
          <w:szCs w:val="24"/>
          <w:lang w:val="en-GB"/>
        </w:rPr>
        <w:t xml:space="preserve"> </w:t>
      </w:r>
      <w:r w:rsidRPr="0030256B">
        <w:rPr>
          <w:rFonts w:ascii="Garamond" w:hAnsi="Garamond" w:cstheme="majorBidi"/>
          <w:sz w:val="24"/>
          <w:szCs w:val="24"/>
        </w:rPr>
        <w:t>are better motivated to maximize their output (in particular the educational attainment</w:t>
      </w:r>
      <w:r w:rsidRPr="0030256B">
        <w:rPr>
          <w:rFonts w:ascii="Garamond" w:hAnsi="Garamond" w:cstheme="majorBidi"/>
          <w:sz w:val="24"/>
          <w:szCs w:val="24"/>
          <w:lang w:val="en-GB"/>
        </w:rPr>
        <w:t xml:space="preserve"> </w:t>
      </w:r>
      <w:r w:rsidRPr="0030256B">
        <w:rPr>
          <w:rFonts w:ascii="Garamond" w:hAnsi="Garamond" w:cstheme="majorBidi"/>
          <w:sz w:val="24"/>
          <w:szCs w:val="24"/>
        </w:rPr>
        <w:t xml:space="preserve">of students) and hence operate efficiently if they were paid </w:t>
      </w:r>
      <w:r w:rsidRPr="0030256B">
        <w:rPr>
          <w:rFonts w:ascii="Garamond" w:hAnsi="Garamond" w:cstheme="majorBidi"/>
          <w:sz w:val="24"/>
          <w:szCs w:val="24"/>
        </w:rPr>
        <w:lastRenderedPageBreak/>
        <w:t>in relation</w:t>
      </w:r>
      <w:r w:rsidRPr="0030256B">
        <w:rPr>
          <w:rFonts w:ascii="Garamond" w:hAnsi="Garamond" w:cstheme="majorBidi"/>
          <w:sz w:val="24"/>
          <w:szCs w:val="24"/>
          <w:lang w:val="en-GB"/>
        </w:rPr>
        <w:t xml:space="preserve"> </w:t>
      </w:r>
      <w:r w:rsidRPr="0030256B">
        <w:rPr>
          <w:rFonts w:ascii="Garamond" w:hAnsi="Garamond" w:cstheme="majorBidi"/>
          <w:sz w:val="24"/>
          <w:szCs w:val="24"/>
        </w:rPr>
        <w:t xml:space="preserve">to the output produced by the school. However schools are not funded according to outputs. The question is why? </w:t>
      </w:r>
    </w:p>
    <w:p w:rsidR="00B42BBE" w:rsidRPr="0030256B" w:rsidRDefault="00B42BBE" w:rsidP="00E10D3E">
      <w:pPr>
        <w:spacing w:after="0"/>
        <w:jc w:val="both"/>
        <w:rPr>
          <w:rFonts w:ascii="Garamond" w:hAnsi="Garamond" w:cstheme="majorBidi"/>
          <w:sz w:val="24"/>
          <w:szCs w:val="24"/>
          <w:lang w:val="en-GB"/>
        </w:rPr>
      </w:pPr>
      <w:r w:rsidRPr="0030256B">
        <w:rPr>
          <w:rFonts w:ascii="Garamond" w:hAnsi="Garamond" w:cstheme="majorBidi"/>
          <w:sz w:val="24"/>
          <w:szCs w:val="24"/>
        </w:rPr>
        <w:t>It is difficult to measure school’s output when students’ attainment is influenced by many other factors. Students are NOT randomly allocated to schools. Parents select schools and schools also select students.</w:t>
      </w:r>
      <w:r w:rsidRPr="0030256B">
        <w:rPr>
          <w:rFonts w:ascii="Garamond" w:hAnsi="Garamond" w:cstheme="majorBidi"/>
          <w:sz w:val="24"/>
          <w:szCs w:val="24"/>
          <w:lang w:val="en-GB"/>
        </w:rPr>
        <w:t xml:space="preserve"> </w:t>
      </w:r>
      <w:r w:rsidRPr="0030256B">
        <w:rPr>
          <w:rFonts w:ascii="Garamond" w:hAnsi="Garamond" w:cstheme="majorBidi"/>
          <w:sz w:val="24"/>
          <w:szCs w:val="24"/>
        </w:rPr>
        <w:t xml:space="preserve">School’s output may be because of SES and other unobserved characteristics of students. Funding schools on the basis of output could be extremely biased practice. Quality education is the fundamental right of every individual. Less funding may deprive a school with high number of students with lower outputs. </w:t>
      </w:r>
    </w:p>
    <w:p w:rsidR="00B42BBE" w:rsidRPr="0030256B" w:rsidRDefault="00B42BBE" w:rsidP="00E10D3E">
      <w:pPr>
        <w:spacing w:after="0"/>
        <w:jc w:val="both"/>
        <w:rPr>
          <w:rFonts w:ascii="Garamond" w:hAnsi="Garamond" w:cstheme="majorBidi"/>
          <w:sz w:val="24"/>
          <w:szCs w:val="24"/>
          <w:lang w:val="en-GB"/>
        </w:rPr>
      </w:pPr>
      <w:r w:rsidRPr="0030256B">
        <w:rPr>
          <w:rFonts w:ascii="Garamond" w:hAnsi="Garamond" w:cstheme="majorBidi"/>
          <w:sz w:val="24"/>
          <w:szCs w:val="24"/>
        </w:rPr>
        <w:t>School’s Performance may be rewarded on the basis of efficiency instead of outputs. For example:</w:t>
      </w:r>
    </w:p>
    <w:p w:rsidR="00B42BBE" w:rsidRPr="0030256B" w:rsidRDefault="00B42BBE" w:rsidP="009053EC">
      <w:pPr>
        <w:numPr>
          <w:ilvl w:val="0"/>
          <w:numId w:val="50"/>
        </w:numPr>
        <w:spacing w:after="0"/>
        <w:jc w:val="both"/>
        <w:rPr>
          <w:rFonts w:ascii="Garamond" w:hAnsi="Garamond" w:cstheme="majorBidi"/>
          <w:sz w:val="24"/>
          <w:szCs w:val="24"/>
          <w:lang w:val="en-GB"/>
        </w:rPr>
      </w:pPr>
      <w:r w:rsidRPr="0030256B">
        <w:rPr>
          <w:rFonts w:ascii="Garamond" w:hAnsi="Garamond" w:cstheme="majorBidi"/>
          <w:sz w:val="24"/>
          <w:szCs w:val="24"/>
        </w:rPr>
        <w:t>Course Completion on time may be rewarded</w:t>
      </w:r>
    </w:p>
    <w:p w:rsidR="00B42BBE" w:rsidRPr="0030256B" w:rsidRDefault="00B42BBE" w:rsidP="009053EC">
      <w:pPr>
        <w:numPr>
          <w:ilvl w:val="0"/>
          <w:numId w:val="50"/>
        </w:numPr>
        <w:spacing w:after="0"/>
        <w:jc w:val="both"/>
        <w:rPr>
          <w:rFonts w:ascii="Garamond" w:hAnsi="Garamond" w:cstheme="majorBidi"/>
          <w:sz w:val="24"/>
          <w:szCs w:val="24"/>
          <w:lang w:val="en-GB"/>
        </w:rPr>
      </w:pPr>
      <w:r w:rsidRPr="0030256B">
        <w:rPr>
          <w:rFonts w:ascii="Garamond" w:hAnsi="Garamond" w:cstheme="majorBidi"/>
          <w:sz w:val="24"/>
          <w:szCs w:val="24"/>
        </w:rPr>
        <w:t xml:space="preserve">Improved attendance </w:t>
      </w:r>
    </w:p>
    <w:p w:rsidR="00B42BBE" w:rsidRPr="0030256B" w:rsidRDefault="00B42BBE" w:rsidP="009053EC">
      <w:pPr>
        <w:numPr>
          <w:ilvl w:val="0"/>
          <w:numId w:val="50"/>
        </w:numPr>
        <w:spacing w:after="0"/>
        <w:jc w:val="both"/>
        <w:rPr>
          <w:rFonts w:ascii="Garamond" w:hAnsi="Garamond" w:cstheme="majorBidi"/>
          <w:sz w:val="24"/>
          <w:szCs w:val="24"/>
          <w:lang w:val="en-GB"/>
        </w:rPr>
      </w:pPr>
      <w:r w:rsidRPr="0030256B">
        <w:rPr>
          <w:rFonts w:ascii="Garamond" w:hAnsi="Garamond" w:cstheme="majorBidi"/>
          <w:sz w:val="24"/>
          <w:szCs w:val="24"/>
        </w:rPr>
        <w:t>Less or no drop out</w:t>
      </w:r>
    </w:p>
    <w:p w:rsidR="00E10D3E" w:rsidRPr="0030256B" w:rsidRDefault="00E10D3E" w:rsidP="00E10D3E">
      <w:pPr>
        <w:autoSpaceDE w:val="0"/>
        <w:autoSpaceDN w:val="0"/>
        <w:adjustRightInd w:val="0"/>
        <w:spacing w:line="240" w:lineRule="auto"/>
        <w:jc w:val="both"/>
        <w:rPr>
          <w:rFonts w:ascii="Garamond" w:hAnsi="Garamond" w:cstheme="majorBidi"/>
          <w:b/>
          <w:bCs/>
          <w:sz w:val="24"/>
          <w:szCs w:val="24"/>
          <w:u w:val="single"/>
          <w:lang w:val="en-GB"/>
        </w:rPr>
      </w:pPr>
      <w:r w:rsidRPr="0030256B">
        <w:rPr>
          <w:rFonts w:ascii="Garamond" w:hAnsi="Garamond" w:cstheme="majorBidi"/>
          <w:b/>
          <w:bCs/>
          <w:sz w:val="24"/>
          <w:szCs w:val="24"/>
          <w:u w:val="single"/>
        </w:rPr>
        <w:t>Topic: 054 - Formula Funding &amp; students attainment</w:t>
      </w:r>
    </w:p>
    <w:p w:rsidR="00B42BBE" w:rsidRPr="0030256B" w:rsidRDefault="00B42BBE" w:rsidP="00E10D3E">
      <w:pPr>
        <w:autoSpaceDE w:val="0"/>
        <w:autoSpaceDN w:val="0"/>
        <w:adjustRightInd w:val="0"/>
        <w:spacing w:line="240" w:lineRule="auto"/>
        <w:jc w:val="both"/>
        <w:rPr>
          <w:rFonts w:ascii="Garamond" w:hAnsi="Garamond" w:cstheme="majorBidi"/>
          <w:sz w:val="24"/>
          <w:szCs w:val="24"/>
          <w:lang w:val="en-GB"/>
        </w:rPr>
      </w:pPr>
      <w:r w:rsidRPr="0030256B">
        <w:rPr>
          <w:rFonts w:ascii="Garamond" w:hAnsi="Garamond" w:cstheme="majorBidi"/>
          <w:sz w:val="24"/>
          <w:szCs w:val="24"/>
        </w:rPr>
        <w:t>Qualitative research studies of the early years of school-based financial management in England concluded that schools had responded by becoming more cost efficient (Levačić 1995, 1998). Schools were actively seeking better value when spending money and were making judgments about how different ways of allocating their resources could benefit teaching and learning. Moreover, In England, formula funding, had led to a substantial improvement in efficiency for secondary schools as measured by examination results at school level.</w:t>
      </w:r>
    </w:p>
    <w:p w:rsidR="00B42BBE" w:rsidRPr="0030256B" w:rsidRDefault="00B42BBE" w:rsidP="00E10D3E">
      <w:pPr>
        <w:autoSpaceDE w:val="0"/>
        <w:autoSpaceDN w:val="0"/>
        <w:adjustRightInd w:val="0"/>
        <w:spacing w:after="0" w:line="240" w:lineRule="auto"/>
        <w:jc w:val="both"/>
        <w:rPr>
          <w:rFonts w:ascii="Garamond" w:hAnsi="Garamond" w:cstheme="majorBidi"/>
          <w:sz w:val="24"/>
          <w:szCs w:val="24"/>
          <w:lang w:val="en-GB"/>
        </w:rPr>
      </w:pPr>
      <w:r w:rsidRPr="0030256B">
        <w:rPr>
          <w:rFonts w:ascii="Garamond" w:hAnsi="Garamond" w:cstheme="majorBidi"/>
          <w:b/>
          <w:sz w:val="24"/>
          <w:szCs w:val="24"/>
        </w:rPr>
        <w:t>Effect of additional expenditure</w:t>
      </w:r>
    </w:p>
    <w:p w:rsidR="00B42BBE" w:rsidRPr="0030256B" w:rsidRDefault="00B42BBE" w:rsidP="00E10D3E">
      <w:pPr>
        <w:spacing w:after="0"/>
        <w:jc w:val="both"/>
        <w:rPr>
          <w:rFonts w:ascii="Garamond" w:hAnsi="Garamond" w:cstheme="majorBidi"/>
          <w:sz w:val="24"/>
          <w:szCs w:val="24"/>
          <w:lang w:val="en-GB"/>
        </w:rPr>
      </w:pPr>
      <w:r w:rsidRPr="0030256B">
        <w:rPr>
          <w:rFonts w:ascii="Garamond" w:hAnsi="Garamond" w:cstheme="majorBidi"/>
          <w:sz w:val="24"/>
          <w:szCs w:val="24"/>
        </w:rPr>
        <w:t>In developed countries, with already adequate levels of spending on education, the evidence from research on the education production function is that the effect of additional expenditure per student is sometimes positive but relatively small (Jenkins et al. 2006) or according to other views nonexistent (Hanushek 1997).</w:t>
      </w:r>
      <w:r w:rsidRPr="0030256B">
        <w:rPr>
          <w:rFonts w:ascii="Garamond" w:hAnsi="Garamond" w:cstheme="majorBidi"/>
          <w:sz w:val="24"/>
          <w:szCs w:val="24"/>
          <w:lang w:val="en-GB"/>
        </w:rPr>
        <w:t xml:space="preserve"> In </w:t>
      </w:r>
      <w:r w:rsidRPr="0030256B">
        <w:rPr>
          <w:rFonts w:ascii="Garamond" w:hAnsi="Garamond" w:cstheme="majorBidi"/>
          <w:sz w:val="24"/>
          <w:szCs w:val="24"/>
        </w:rPr>
        <w:t>developing countries, additional expenditure on improved learning materials and school facilities does have a positive effect on student attainment (Pritchett 1997).</w:t>
      </w:r>
    </w:p>
    <w:p w:rsidR="00B42BBE" w:rsidRPr="0030256B" w:rsidRDefault="00B42BBE" w:rsidP="00E10D3E">
      <w:pPr>
        <w:spacing w:after="0"/>
        <w:jc w:val="both"/>
        <w:rPr>
          <w:rFonts w:ascii="Garamond" w:hAnsi="Garamond" w:cstheme="majorBidi"/>
          <w:sz w:val="24"/>
          <w:szCs w:val="24"/>
          <w:u w:val="single"/>
        </w:rPr>
      </w:pPr>
      <w:r w:rsidRPr="0030256B">
        <w:rPr>
          <w:rFonts w:ascii="Garamond" w:hAnsi="Garamond" w:cstheme="majorBidi"/>
          <w:sz w:val="24"/>
          <w:szCs w:val="24"/>
        </w:rPr>
        <w:t xml:space="preserve">There is evidence showing positive relationship between school-based formula funding and students’ achievement in external examination. However, </w:t>
      </w:r>
      <w:r w:rsidRPr="0030256B">
        <w:rPr>
          <w:rFonts w:ascii="Garamond" w:hAnsi="Garamond" w:cstheme="majorBidi"/>
          <w:sz w:val="24"/>
          <w:szCs w:val="24"/>
          <w:u w:val="single"/>
        </w:rPr>
        <w:t xml:space="preserve">to </w:t>
      </w:r>
      <w:r w:rsidRPr="0030256B">
        <w:rPr>
          <w:rFonts w:ascii="Garamond" w:hAnsi="Garamond" w:cstheme="majorBidi"/>
          <w:bCs/>
          <w:sz w:val="24"/>
          <w:szCs w:val="24"/>
          <w:u w:val="single"/>
        </w:rPr>
        <w:t>m</w:t>
      </w:r>
      <w:r w:rsidRPr="0030256B">
        <w:rPr>
          <w:rFonts w:ascii="Garamond" w:hAnsi="Garamond" w:cstheme="majorBidi"/>
          <w:sz w:val="24"/>
          <w:szCs w:val="24"/>
          <w:u w:val="single"/>
        </w:rPr>
        <w:t>ake use of formula funding in schools, formulas must be carefully devised.</w:t>
      </w:r>
      <w:r w:rsidRPr="0030256B">
        <w:rPr>
          <w:rFonts w:ascii="Garamond" w:hAnsi="Garamond" w:cstheme="majorBidi"/>
          <w:sz w:val="24"/>
          <w:szCs w:val="24"/>
          <w:u w:val="single"/>
          <w:lang w:val="en-GB"/>
        </w:rPr>
        <w:t xml:space="preserve"> </w:t>
      </w:r>
      <w:r w:rsidRPr="0030256B">
        <w:rPr>
          <w:rFonts w:ascii="Garamond" w:hAnsi="Garamond" w:cstheme="majorBidi"/>
          <w:sz w:val="24"/>
          <w:szCs w:val="24"/>
          <w:u w:val="single"/>
        </w:rPr>
        <w:t>Additional expenditure may be restricted as it does not contribute in students’ attainment.</w:t>
      </w:r>
    </w:p>
    <w:p w:rsidR="00B42BBE" w:rsidRPr="0030256B" w:rsidRDefault="00B42BBE" w:rsidP="00B42BBE">
      <w:pPr>
        <w:rPr>
          <w:rFonts w:ascii="Garamond" w:hAnsi="Garamond" w:cstheme="majorBidi"/>
          <w:b/>
          <w:bCs/>
          <w:sz w:val="24"/>
          <w:szCs w:val="24"/>
        </w:rPr>
      </w:pPr>
    </w:p>
    <w:p w:rsidR="00E10D3E" w:rsidRPr="0030256B" w:rsidRDefault="00E10D3E" w:rsidP="00B42BBE">
      <w:pPr>
        <w:jc w:val="right"/>
        <w:rPr>
          <w:rFonts w:ascii="Garamond" w:hAnsi="Garamond" w:cstheme="majorBidi"/>
          <w:b/>
          <w:bCs/>
          <w:sz w:val="24"/>
          <w:szCs w:val="24"/>
        </w:rPr>
      </w:pPr>
    </w:p>
    <w:p w:rsidR="00E10D3E" w:rsidRPr="0030256B" w:rsidRDefault="00E10D3E" w:rsidP="00B42BBE">
      <w:pPr>
        <w:jc w:val="right"/>
        <w:rPr>
          <w:rFonts w:ascii="Garamond" w:hAnsi="Garamond" w:cstheme="majorBidi"/>
          <w:b/>
          <w:bCs/>
          <w:sz w:val="24"/>
          <w:szCs w:val="24"/>
        </w:rPr>
      </w:pPr>
    </w:p>
    <w:p w:rsidR="00E10D3E" w:rsidRPr="0030256B" w:rsidRDefault="00E10D3E" w:rsidP="00B42BBE">
      <w:pPr>
        <w:jc w:val="right"/>
        <w:rPr>
          <w:rFonts w:ascii="Garamond" w:hAnsi="Garamond" w:cstheme="majorBidi"/>
          <w:b/>
          <w:bCs/>
          <w:sz w:val="24"/>
          <w:szCs w:val="24"/>
        </w:rPr>
      </w:pPr>
    </w:p>
    <w:p w:rsidR="00E10D3E" w:rsidRPr="0030256B" w:rsidRDefault="00E10D3E" w:rsidP="00B42BBE">
      <w:pPr>
        <w:jc w:val="right"/>
        <w:rPr>
          <w:rFonts w:ascii="Garamond" w:hAnsi="Garamond" w:cstheme="majorBidi"/>
          <w:b/>
          <w:bCs/>
          <w:sz w:val="24"/>
          <w:szCs w:val="24"/>
        </w:rPr>
      </w:pPr>
    </w:p>
    <w:p w:rsidR="00E10D3E" w:rsidRPr="0030256B" w:rsidRDefault="00E10D3E" w:rsidP="00B42BBE">
      <w:pPr>
        <w:jc w:val="right"/>
        <w:rPr>
          <w:rFonts w:ascii="Garamond" w:hAnsi="Garamond" w:cstheme="majorBidi"/>
          <w:b/>
          <w:bCs/>
          <w:sz w:val="24"/>
          <w:szCs w:val="24"/>
        </w:rPr>
      </w:pPr>
    </w:p>
    <w:p w:rsidR="00E10D3E" w:rsidRPr="0030256B" w:rsidRDefault="00E10D3E" w:rsidP="00B42BBE">
      <w:pPr>
        <w:jc w:val="right"/>
        <w:rPr>
          <w:rFonts w:ascii="Garamond" w:hAnsi="Garamond" w:cstheme="majorBidi"/>
          <w:b/>
          <w:bCs/>
          <w:sz w:val="24"/>
          <w:szCs w:val="24"/>
        </w:rPr>
      </w:pPr>
    </w:p>
    <w:p w:rsidR="00E10D3E" w:rsidRPr="0030256B" w:rsidRDefault="00E10D3E" w:rsidP="00B42BBE">
      <w:pPr>
        <w:jc w:val="right"/>
        <w:rPr>
          <w:rFonts w:ascii="Garamond" w:hAnsi="Garamond" w:cstheme="majorBidi"/>
          <w:b/>
          <w:bCs/>
          <w:sz w:val="24"/>
          <w:szCs w:val="24"/>
        </w:rPr>
      </w:pPr>
    </w:p>
    <w:p w:rsidR="00E10D3E" w:rsidRPr="0030256B" w:rsidRDefault="00E10D3E" w:rsidP="00B42BBE">
      <w:pPr>
        <w:jc w:val="right"/>
        <w:rPr>
          <w:rFonts w:ascii="Garamond" w:hAnsi="Garamond" w:cstheme="majorBidi"/>
          <w:b/>
          <w:bCs/>
          <w:sz w:val="24"/>
          <w:szCs w:val="24"/>
        </w:rPr>
      </w:pPr>
    </w:p>
    <w:p w:rsidR="00E10D3E" w:rsidRPr="0030256B" w:rsidRDefault="00E10D3E" w:rsidP="00B42BBE">
      <w:pPr>
        <w:jc w:val="right"/>
        <w:rPr>
          <w:rFonts w:ascii="Garamond" w:hAnsi="Garamond" w:cstheme="majorBidi"/>
          <w:b/>
          <w:bCs/>
          <w:sz w:val="24"/>
          <w:szCs w:val="24"/>
        </w:rPr>
      </w:pPr>
    </w:p>
    <w:p w:rsidR="00E10D3E" w:rsidRPr="0030256B" w:rsidRDefault="00E10D3E" w:rsidP="00B42BBE">
      <w:pPr>
        <w:jc w:val="right"/>
        <w:rPr>
          <w:rFonts w:ascii="Garamond" w:hAnsi="Garamond" w:cstheme="majorBidi"/>
          <w:b/>
          <w:bCs/>
          <w:sz w:val="24"/>
          <w:szCs w:val="24"/>
        </w:rPr>
      </w:pPr>
    </w:p>
    <w:p w:rsidR="00E25CDE" w:rsidRDefault="00E25CDE" w:rsidP="00D5295A">
      <w:pPr>
        <w:rPr>
          <w:rFonts w:ascii="Garamond" w:hAnsi="Garamond" w:cstheme="majorBidi"/>
          <w:b/>
          <w:bCs/>
          <w:sz w:val="24"/>
          <w:szCs w:val="24"/>
        </w:rPr>
      </w:pPr>
    </w:p>
    <w:p w:rsidR="00E8287E" w:rsidRDefault="00E8287E" w:rsidP="00B42BBE">
      <w:pPr>
        <w:jc w:val="right"/>
        <w:rPr>
          <w:rFonts w:ascii="Garamond" w:hAnsi="Garamond" w:cstheme="majorBidi"/>
          <w:b/>
          <w:bCs/>
          <w:sz w:val="24"/>
          <w:szCs w:val="24"/>
        </w:rPr>
      </w:pPr>
    </w:p>
    <w:p w:rsidR="00E8287E" w:rsidRDefault="00E8287E" w:rsidP="00B42BBE">
      <w:pPr>
        <w:jc w:val="right"/>
        <w:rPr>
          <w:rFonts w:ascii="Garamond" w:hAnsi="Garamond" w:cstheme="majorBidi"/>
          <w:b/>
          <w:bCs/>
          <w:sz w:val="24"/>
          <w:szCs w:val="24"/>
        </w:rPr>
      </w:pPr>
    </w:p>
    <w:p w:rsidR="00E8287E" w:rsidRDefault="00E8287E" w:rsidP="00B42BBE">
      <w:pPr>
        <w:jc w:val="right"/>
        <w:rPr>
          <w:rFonts w:ascii="Garamond" w:hAnsi="Garamond" w:cstheme="majorBidi"/>
          <w:b/>
          <w:bCs/>
          <w:sz w:val="24"/>
          <w:szCs w:val="24"/>
        </w:rPr>
      </w:pPr>
    </w:p>
    <w:p w:rsidR="00E8287E" w:rsidRDefault="00E8287E" w:rsidP="00B42BBE">
      <w:pPr>
        <w:jc w:val="right"/>
        <w:rPr>
          <w:rFonts w:ascii="Garamond" w:hAnsi="Garamond" w:cstheme="majorBidi"/>
          <w:b/>
          <w:bCs/>
          <w:sz w:val="24"/>
          <w:szCs w:val="24"/>
        </w:rPr>
      </w:pPr>
    </w:p>
    <w:p w:rsidR="00E8287E" w:rsidRDefault="00E8287E" w:rsidP="00B42BBE">
      <w:pPr>
        <w:jc w:val="right"/>
        <w:rPr>
          <w:rFonts w:ascii="Garamond" w:hAnsi="Garamond" w:cstheme="majorBidi"/>
          <w:b/>
          <w:bCs/>
          <w:sz w:val="24"/>
          <w:szCs w:val="24"/>
        </w:rPr>
      </w:pPr>
    </w:p>
    <w:p w:rsidR="00E8287E" w:rsidRDefault="00E8287E" w:rsidP="00B42BBE">
      <w:pPr>
        <w:jc w:val="right"/>
        <w:rPr>
          <w:rFonts w:ascii="Garamond" w:hAnsi="Garamond" w:cstheme="majorBidi"/>
          <w:b/>
          <w:bCs/>
          <w:sz w:val="24"/>
          <w:szCs w:val="24"/>
        </w:rPr>
      </w:pPr>
    </w:p>
    <w:p w:rsidR="00E8287E" w:rsidRDefault="00E8287E" w:rsidP="00B42BBE">
      <w:pPr>
        <w:jc w:val="right"/>
        <w:rPr>
          <w:rFonts w:ascii="Garamond" w:hAnsi="Garamond" w:cstheme="majorBidi"/>
          <w:b/>
          <w:bCs/>
          <w:sz w:val="24"/>
          <w:szCs w:val="24"/>
        </w:rPr>
      </w:pPr>
    </w:p>
    <w:p w:rsidR="00E8287E" w:rsidRDefault="00E8287E" w:rsidP="00B42BBE">
      <w:pPr>
        <w:jc w:val="right"/>
        <w:rPr>
          <w:rFonts w:ascii="Garamond" w:hAnsi="Garamond" w:cstheme="majorBidi"/>
          <w:b/>
          <w:bCs/>
          <w:sz w:val="24"/>
          <w:szCs w:val="24"/>
        </w:rPr>
      </w:pPr>
    </w:p>
    <w:p w:rsidR="00B42BBE" w:rsidRPr="0030256B" w:rsidRDefault="00B42BBE" w:rsidP="00B42BBE">
      <w:pPr>
        <w:jc w:val="right"/>
        <w:rPr>
          <w:rFonts w:ascii="Garamond" w:hAnsi="Garamond" w:cstheme="majorBidi"/>
          <w:b/>
          <w:bCs/>
          <w:sz w:val="24"/>
          <w:szCs w:val="24"/>
        </w:rPr>
      </w:pPr>
      <w:r w:rsidRPr="0030256B">
        <w:rPr>
          <w:rFonts w:ascii="Garamond" w:hAnsi="Garamond" w:cstheme="majorBidi"/>
          <w:b/>
          <w:bCs/>
          <w:sz w:val="24"/>
          <w:szCs w:val="24"/>
        </w:rPr>
        <w:t>Lesson 10</w:t>
      </w:r>
    </w:p>
    <w:p w:rsidR="00B42BBE" w:rsidRPr="0030256B" w:rsidRDefault="00B42BBE" w:rsidP="00B42BBE">
      <w:pPr>
        <w:jc w:val="center"/>
        <w:rPr>
          <w:rFonts w:ascii="Garamond" w:hAnsi="Garamond" w:cstheme="majorBidi"/>
          <w:b/>
          <w:bCs/>
          <w:sz w:val="24"/>
          <w:szCs w:val="24"/>
        </w:rPr>
      </w:pPr>
      <w:r w:rsidRPr="0030256B">
        <w:rPr>
          <w:rFonts w:ascii="Garamond" w:hAnsi="Garamond" w:cstheme="majorBidi"/>
          <w:b/>
          <w:bCs/>
          <w:sz w:val="24"/>
          <w:szCs w:val="24"/>
        </w:rPr>
        <w:t>GLOBALIZATION AND THE GOVERNANCE OF NATIONAL EDUCATION SYSTEMS – 1</w:t>
      </w:r>
    </w:p>
    <w:p w:rsidR="00A459A4" w:rsidRPr="0030256B" w:rsidRDefault="00A459A4" w:rsidP="00A459A4">
      <w:pPr>
        <w:spacing w:before="240" w:after="0"/>
        <w:jc w:val="both"/>
        <w:rPr>
          <w:rFonts w:ascii="Garamond" w:hAnsi="Garamond" w:cstheme="majorBidi"/>
          <w:b/>
          <w:bCs/>
          <w:sz w:val="24"/>
          <w:szCs w:val="24"/>
          <w:u w:val="single"/>
          <w:lang w:val="en-GB"/>
        </w:rPr>
      </w:pPr>
      <w:r w:rsidRPr="0030256B">
        <w:rPr>
          <w:rFonts w:ascii="Garamond" w:hAnsi="Garamond" w:cstheme="majorBidi"/>
          <w:b/>
          <w:bCs/>
          <w:sz w:val="24"/>
          <w:szCs w:val="24"/>
          <w:u w:val="single"/>
        </w:rPr>
        <w:t xml:space="preserve">Topic: 055 - The State and Governance </w:t>
      </w:r>
    </w:p>
    <w:p w:rsidR="00B42BBE" w:rsidRPr="0030256B" w:rsidRDefault="00B42BBE" w:rsidP="00A459A4">
      <w:pPr>
        <w:spacing w:before="240" w:after="0"/>
        <w:jc w:val="both"/>
        <w:rPr>
          <w:rFonts w:ascii="Garamond" w:hAnsi="Garamond" w:cstheme="majorBidi"/>
          <w:b/>
          <w:sz w:val="24"/>
          <w:szCs w:val="24"/>
          <w:lang w:val="en-GB"/>
        </w:rPr>
      </w:pPr>
      <w:r w:rsidRPr="0030256B">
        <w:rPr>
          <w:rFonts w:ascii="Garamond" w:hAnsi="Garamond" w:cstheme="majorBidi"/>
          <w:sz w:val="24"/>
          <w:szCs w:val="24"/>
        </w:rPr>
        <w:t xml:space="preserve">A broader definition of state is “collection of all bodies that are funded mainly from public sources” (Dale, 1989). State is the only actor legitimized by the international community to use coercion and violence (within its territory). </w:t>
      </w:r>
      <w:r w:rsidRPr="0030256B">
        <w:rPr>
          <w:rFonts w:ascii="Garamond" w:hAnsi="Garamond" w:cstheme="majorBidi"/>
          <w:bCs/>
          <w:sz w:val="24"/>
          <w:szCs w:val="24"/>
        </w:rPr>
        <w:t>Task of Modern State is to g</w:t>
      </w:r>
      <w:r w:rsidRPr="0030256B">
        <w:rPr>
          <w:rFonts w:ascii="Garamond" w:hAnsi="Garamond" w:cstheme="majorBidi"/>
          <w:sz w:val="24"/>
          <w:szCs w:val="24"/>
        </w:rPr>
        <w:t>uarantee the principle of exchange relationships on markets; to make people willing and able to enter such relationships and to function efficiently as producers, consumers and citizens; and to provide opportunities of well-being (Habermas, 1976; Offe, 1984, 1996).</w:t>
      </w:r>
    </w:p>
    <w:p w:rsidR="00B42BBE" w:rsidRPr="0030256B" w:rsidRDefault="00B42BBE" w:rsidP="00B76395">
      <w:pPr>
        <w:spacing w:after="0"/>
        <w:jc w:val="both"/>
        <w:rPr>
          <w:rFonts w:ascii="Garamond" w:hAnsi="Garamond" w:cstheme="majorBidi"/>
          <w:b/>
          <w:sz w:val="24"/>
          <w:szCs w:val="24"/>
          <w:lang w:val="en-GB"/>
        </w:rPr>
      </w:pPr>
      <w:r w:rsidRPr="0030256B">
        <w:rPr>
          <w:rFonts w:ascii="Garamond" w:hAnsi="Garamond" w:cstheme="majorBidi"/>
          <w:b/>
          <w:sz w:val="24"/>
          <w:szCs w:val="24"/>
        </w:rPr>
        <w:t>Modes of state intervention</w:t>
      </w:r>
    </w:p>
    <w:p w:rsidR="00B42BBE" w:rsidRPr="0030256B" w:rsidRDefault="00B42BBE" w:rsidP="009053EC">
      <w:pPr>
        <w:numPr>
          <w:ilvl w:val="0"/>
          <w:numId w:val="51"/>
        </w:numPr>
        <w:spacing w:after="0"/>
        <w:jc w:val="both"/>
        <w:rPr>
          <w:rFonts w:ascii="Garamond" w:hAnsi="Garamond" w:cstheme="majorBidi"/>
          <w:sz w:val="24"/>
          <w:szCs w:val="24"/>
          <w:lang w:val="en-GB"/>
        </w:rPr>
      </w:pPr>
      <w:r w:rsidRPr="0030256B">
        <w:rPr>
          <w:rFonts w:ascii="Garamond" w:hAnsi="Garamond" w:cstheme="majorBidi"/>
          <w:sz w:val="24"/>
          <w:szCs w:val="24"/>
        </w:rPr>
        <w:t>Regulation</w:t>
      </w:r>
    </w:p>
    <w:p w:rsidR="00B42BBE" w:rsidRPr="0030256B" w:rsidRDefault="00B42BBE" w:rsidP="009053EC">
      <w:pPr>
        <w:numPr>
          <w:ilvl w:val="0"/>
          <w:numId w:val="51"/>
        </w:numPr>
        <w:spacing w:after="0"/>
        <w:jc w:val="both"/>
        <w:rPr>
          <w:rFonts w:ascii="Garamond" w:hAnsi="Garamond" w:cstheme="majorBidi"/>
          <w:sz w:val="24"/>
          <w:szCs w:val="24"/>
          <w:lang w:val="en-GB"/>
        </w:rPr>
      </w:pPr>
      <w:r w:rsidRPr="0030256B">
        <w:rPr>
          <w:rFonts w:ascii="Garamond" w:hAnsi="Garamond" w:cstheme="majorBidi"/>
          <w:sz w:val="24"/>
          <w:szCs w:val="24"/>
        </w:rPr>
        <w:t>Economic Measures</w:t>
      </w:r>
    </w:p>
    <w:p w:rsidR="00B42BBE" w:rsidRPr="0030256B" w:rsidRDefault="00B42BBE" w:rsidP="009053EC">
      <w:pPr>
        <w:numPr>
          <w:ilvl w:val="0"/>
          <w:numId w:val="51"/>
        </w:numPr>
        <w:spacing w:after="0"/>
        <w:jc w:val="both"/>
        <w:rPr>
          <w:rFonts w:ascii="Garamond" w:hAnsi="Garamond" w:cstheme="majorBidi"/>
          <w:sz w:val="24"/>
          <w:szCs w:val="24"/>
          <w:lang w:val="en-GB"/>
        </w:rPr>
      </w:pPr>
      <w:r w:rsidRPr="0030256B">
        <w:rPr>
          <w:rFonts w:ascii="Garamond" w:hAnsi="Garamond" w:cstheme="majorBidi"/>
          <w:sz w:val="24"/>
          <w:szCs w:val="24"/>
        </w:rPr>
        <w:t>Ideological Measures</w:t>
      </w:r>
    </w:p>
    <w:p w:rsidR="00B42BBE" w:rsidRPr="0030256B" w:rsidRDefault="00B42BBE" w:rsidP="00B76395">
      <w:pPr>
        <w:spacing w:after="0"/>
        <w:jc w:val="both"/>
        <w:rPr>
          <w:rFonts w:ascii="Garamond" w:hAnsi="Garamond" w:cstheme="majorBidi"/>
          <w:b/>
          <w:sz w:val="24"/>
          <w:szCs w:val="24"/>
          <w:lang w:val="en-GB"/>
        </w:rPr>
      </w:pPr>
      <w:r w:rsidRPr="0030256B">
        <w:rPr>
          <w:rFonts w:ascii="Garamond" w:hAnsi="Garamond" w:cstheme="majorBidi"/>
          <w:b/>
          <w:sz w:val="24"/>
          <w:szCs w:val="24"/>
        </w:rPr>
        <w:t>Regulation</w:t>
      </w:r>
    </w:p>
    <w:p w:rsidR="00B42BBE" w:rsidRPr="0030256B" w:rsidRDefault="00B42BBE" w:rsidP="00B76395">
      <w:pPr>
        <w:spacing w:after="0"/>
        <w:jc w:val="both"/>
        <w:rPr>
          <w:rFonts w:ascii="Garamond" w:hAnsi="Garamond" w:cstheme="majorBidi"/>
          <w:sz w:val="24"/>
          <w:szCs w:val="24"/>
          <w:lang w:val="en-GB"/>
        </w:rPr>
      </w:pPr>
      <w:r w:rsidRPr="0030256B">
        <w:rPr>
          <w:rFonts w:ascii="Garamond" w:hAnsi="Garamond" w:cstheme="majorBidi"/>
          <w:sz w:val="24"/>
          <w:szCs w:val="24"/>
        </w:rPr>
        <w:t xml:space="preserve">Regulation means to establish </w:t>
      </w:r>
      <w:r w:rsidRPr="0030256B">
        <w:rPr>
          <w:rFonts w:ascii="Garamond" w:hAnsi="Garamond" w:cstheme="majorBidi"/>
          <w:i/>
          <w:iCs/>
          <w:sz w:val="24"/>
          <w:szCs w:val="24"/>
        </w:rPr>
        <w:t xml:space="preserve">pro-actively </w:t>
      </w:r>
      <w:r w:rsidRPr="0030256B">
        <w:rPr>
          <w:rFonts w:ascii="Garamond" w:hAnsi="Garamond" w:cstheme="majorBidi"/>
          <w:sz w:val="24"/>
          <w:szCs w:val="24"/>
        </w:rPr>
        <w:t>and more or less in detail the frame of action for different bodies and actors. It has often been used for the sake of equality and equalization. However, the use of regulation is likely to be costly. Regulation affects state legitimacy because it tends to be characterized by standardization and insensitivity to multi-cultural values</w:t>
      </w:r>
      <w:r w:rsidRPr="0030256B">
        <w:rPr>
          <w:rFonts w:ascii="Garamond" w:hAnsi="Garamond" w:cstheme="majorBidi"/>
          <w:sz w:val="24"/>
          <w:szCs w:val="24"/>
          <w:lang w:val="en-GB"/>
        </w:rPr>
        <w:t xml:space="preserve"> </w:t>
      </w:r>
      <w:r w:rsidRPr="0030256B">
        <w:rPr>
          <w:rFonts w:ascii="Garamond" w:hAnsi="Garamond" w:cstheme="majorBidi"/>
          <w:sz w:val="24"/>
          <w:szCs w:val="24"/>
        </w:rPr>
        <w:t>and different life styles.</w:t>
      </w:r>
    </w:p>
    <w:p w:rsidR="00B42BBE" w:rsidRPr="0030256B" w:rsidRDefault="00B42BBE" w:rsidP="00B76395">
      <w:pPr>
        <w:spacing w:after="0"/>
        <w:jc w:val="both"/>
        <w:rPr>
          <w:rFonts w:ascii="Garamond" w:hAnsi="Garamond" w:cstheme="majorBidi"/>
          <w:b/>
          <w:sz w:val="24"/>
          <w:szCs w:val="24"/>
          <w:lang w:val="en-GB"/>
        </w:rPr>
      </w:pPr>
      <w:r w:rsidRPr="0030256B">
        <w:rPr>
          <w:rFonts w:ascii="Garamond" w:hAnsi="Garamond" w:cstheme="majorBidi"/>
          <w:b/>
          <w:sz w:val="24"/>
          <w:szCs w:val="24"/>
        </w:rPr>
        <w:t>Economic Measures</w:t>
      </w:r>
    </w:p>
    <w:p w:rsidR="00B42BBE" w:rsidRPr="0030256B" w:rsidRDefault="00B42BBE" w:rsidP="00B76395">
      <w:pPr>
        <w:spacing w:after="0"/>
        <w:jc w:val="both"/>
        <w:rPr>
          <w:rFonts w:ascii="Garamond" w:hAnsi="Garamond" w:cstheme="majorBidi"/>
          <w:sz w:val="24"/>
          <w:szCs w:val="24"/>
          <w:lang w:val="en-GB"/>
        </w:rPr>
      </w:pPr>
      <w:r w:rsidRPr="0030256B">
        <w:rPr>
          <w:rFonts w:ascii="Garamond" w:hAnsi="Garamond" w:cstheme="majorBidi"/>
          <w:sz w:val="24"/>
          <w:szCs w:val="24"/>
        </w:rPr>
        <w:t>State allocation of subsidies and services as well as extraction of resources is labeled as economic measures.</w:t>
      </w:r>
    </w:p>
    <w:p w:rsidR="00B42BBE" w:rsidRPr="0030256B" w:rsidRDefault="00B42BBE" w:rsidP="00B76395">
      <w:pPr>
        <w:spacing w:after="0"/>
        <w:jc w:val="both"/>
        <w:rPr>
          <w:rFonts w:ascii="Garamond" w:hAnsi="Garamond" w:cstheme="majorBidi"/>
          <w:b/>
          <w:sz w:val="24"/>
          <w:szCs w:val="24"/>
          <w:lang w:val="en-GB"/>
        </w:rPr>
      </w:pPr>
      <w:r w:rsidRPr="0030256B">
        <w:rPr>
          <w:rFonts w:ascii="Garamond" w:hAnsi="Garamond" w:cstheme="majorBidi"/>
          <w:b/>
          <w:sz w:val="24"/>
          <w:szCs w:val="24"/>
        </w:rPr>
        <w:lastRenderedPageBreak/>
        <w:t>Ideological Measures</w:t>
      </w:r>
    </w:p>
    <w:p w:rsidR="00B42BBE" w:rsidRPr="0030256B" w:rsidRDefault="00B42BBE" w:rsidP="00A459A4">
      <w:pPr>
        <w:jc w:val="both"/>
        <w:rPr>
          <w:rFonts w:ascii="Garamond" w:hAnsi="Garamond" w:cstheme="majorBidi"/>
          <w:sz w:val="24"/>
          <w:szCs w:val="24"/>
          <w:lang w:val="en-GB"/>
        </w:rPr>
      </w:pPr>
      <w:r w:rsidRPr="0030256B">
        <w:rPr>
          <w:rFonts w:ascii="Garamond" w:hAnsi="Garamond" w:cstheme="majorBidi"/>
          <w:sz w:val="24"/>
          <w:szCs w:val="24"/>
        </w:rPr>
        <w:t xml:space="preserve">Ideology is a set of shared beliefs within a group, such as a nation or social class. This body of beliefs influence the way individuals think, act, and view the world. Ideology is a system of ideas and ideals, especially one which forms the basis of economic or political theory and policy. Within the educational domain, ideological measures include the definition and selection of knowledge to be handled in schools through the </w:t>
      </w:r>
      <w:r w:rsidRPr="0030256B">
        <w:rPr>
          <w:rFonts w:ascii="Garamond" w:hAnsi="Garamond" w:cstheme="majorBidi"/>
          <w:sz w:val="24"/>
          <w:szCs w:val="24"/>
          <w:lang w:val="fr-FR"/>
        </w:rPr>
        <w:t>curriculum, syllabi, teacher guidelines, etc. (Lundgren, 1990).</w:t>
      </w:r>
    </w:p>
    <w:p w:rsidR="00A459A4" w:rsidRPr="0030256B" w:rsidRDefault="00A459A4" w:rsidP="00A459A4">
      <w:pPr>
        <w:jc w:val="both"/>
        <w:rPr>
          <w:rFonts w:ascii="Garamond" w:hAnsi="Garamond" w:cstheme="majorBidi"/>
          <w:b/>
          <w:bCs/>
          <w:sz w:val="24"/>
          <w:szCs w:val="24"/>
          <w:u w:val="single"/>
          <w:lang w:val="en-GB"/>
        </w:rPr>
      </w:pPr>
      <w:r w:rsidRPr="0030256B">
        <w:rPr>
          <w:rFonts w:ascii="Garamond" w:hAnsi="Garamond" w:cstheme="majorBidi"/>
          <w:b/>
          <w:bCs/>
          <w:sz w:val="24"/>
          <w:szCs w:val="24"/>
          <w:u w:val="single"/>
        </w:rPr>
        <w:t>Topic: 056 - National Policies in the Context of Globalization</w:t>
      </w:r>
    </w:p>
    <w:p w:rsidR="00B42BBE" w:rsidRPr="0030256B" w:rsidRDefault="00B42BBE" w:rsidP="00A459A4">
      <w:pPr>
        <w:spacing w:after="0"/>
        <w:jc w:val="both"/>
        <w:rPr>
          <w:rFonts w:ascii="Garamond" w:hAnsi="Garamond" w:cstheme="majorBidi"/>
          <w:sz w:val="24"/>
          <w:szCs w:val="24"/>
        </w:rPr>
      </w:pPr>
      <w:r w:rsidRPr="0030256B">
        <w:rPr>
          <w:rFonts w:ascii="Garamond" w:hAnsi="Garamond" w:cstheme="majorBidi"/>
          <w:sz w:val="24"/>
          <w:szCs w:val="24"/>
        </w:rPr>
        <w:t>The world system (WS) is the structure and relationships between different components (nations, companies, organizations etc).</w:t>
      </w:r>
      <w:r w:rsidRPr="0030256B">
        <w:rPr>
          <w:rFonts w:ascii="Garamond" w:hAnsi="Garamond" w:cstheme="majorBidi"/>
          <w:sz w:val="24"/>
          <w:szCs w:val="24"/>
          <w:lang w:val="en-GB"/>
        </w:rPr>
        <w:t xml:space="preserve"> </w:t>
      </w:r>
      <w:r w:rsidRPr="0030256B">
        <w:rPr>
          <w:rFonts w:ascii="Garamond" w:hAnsi="Garamond" w:cstheme="majorBidi"/>
          <w:sz w:val="24"/>
          <w:szCs w:val="24"/>
        </w:rPr>
        <w:t>Globalization is the collection of processes and flows that take place between the components of the World System. It involves chains, networks, exchanges and transactions (Henderson, 1996). Globalization is predominantly capitalistic; people are encouraged or compelled to enter into commodified and priced exchanges as producers and consumers and to become competitive.</w:t>
      </w:r>
    </w:p>
    <w:p w:rsidR="00B42BBE" w:rsidRPr="0030256B" w:rsidRDefault="00B42BBE" w:rsidP="00A459A4">
      <w:pPr>
        <w:spacing w:after="0"/>
        <w:jc w:val="both"/>
        <w:rPr>
          <w:rFonts w:ascii="Garamond" w:hAnsi="Garamond" w:cstheme="majorBidi"/>
          <w:sz w:val="24"/>
          <w:szCs w:val="24"/>
          <w:lang w:val="en-GB"/>
        </w:rPr>
      </w:pPr>
      <w:r w:rsidRPr="0030256B">
        <w:rPr>
          <w:rFonts w:ascii="Garamond" w:hAnsi="Garamond" w:cstheme="majorBidi"/>
          <w:sz w:val="24"/>
          <w:szCs w:val="24"/>
        </w:rPr>
        <w:t>Globalization is driven by market forces which have become the most extensive and penetrative forces of governance (Cox, 2000), and have spread to most areas of life, among them education.</w:t>
      </w:r>
    </w:p>
    <w:p w:rsidR="00B42BBE" w:rsidRPr="0030256B" w:rsidRDefault="00B42BBE" w:rsidP="00B76395">
      <w:pPr>
        <w:spacing w:after="0"/>
        <w:jc w:val="both"/>
        <w:rPr>
          <w:rFonts w:ascii="Garamond" w:hAnsi="Garamond" w:cstheme="majorBidi"/>
          <w:sz w:val="24"/>
          <w:szCs w:val="24"/>
          <w:lang w:val="en-GB"/>
        </w:rPr>
      </w:pPr>
      <w:r w:rsidRPr="0030256B">
        <w:rPr>
          <w:rFonts w:ascii="Garamond" w:hAnsi="Garamond" w:cstheme="majorBidi"/>
          <w:bCs/>
          <w:sz w:val="24"/>
          <w:szCs w:val="24"/>
        </w:rPr>
        <w:t>Globalization causes</w:t>
      </w:r>
      <w:r w:rsidRPr="0030256B">
        <w:rPr>
          <w:rFonts w:ascii="Garamond" w:hAnsi="Garamond" w:cstheme="majorBidi"/>
          <w:bCs/>
          <w:sz w:val="24"/>
          <w:szCs w:val="24"/>
          <w:lang w:val="en-GB"/>
        </w:rPr>
        <w:t xml:space="preserve"> </w:t>
      </w:r>
      <w:r w:rsidRPr="0030256B">
        <w:rPr>
          <w:rFonts w:ascii="Garamond" w:hAnsi="Garamond" w:cstheme="majorBidi"/>
          <w:bCs/>
          <w:sz w:val="24"/>
          <w:szCs w:val="24"/>
        </w:rPr>
        <w:t xml:space="preserve">standardization and homogenization as well as particularization and </w:t>
      </w:r>
      <w:r w:rsidRPr="0030256B">
        <w:rPr>
          <w:rFonts w:ascii="Garamond" w:hAnsi="Garamond" w:cstheme="majorBidi"/>
          <w:sz w:val="24"/>
          <w:szCs w:val="24"/>
        </w:rPr>
        <w:t xml:space="preserve">heterogenization; secularization as well as de-secularization and revitalization of moral and religious values. Some countries have started to give more attention to moral and value education in the schools. Under globalization, education systems experience one or more contradictory pressures like: </w:t>
      </w:r>
    </w:p>
    <w:p w:rsidR="00B42BBE" w:rsidRPr="0030256B" w:rsidRDefault="00B42BBE" w:rsidP="009053EC">
      <w:pPr>
        <w:numPr>
          <w:ilvl w:val="0"/>
          <w:numId w:val="52"/>
        </w:numPr>
        <w:spacing w:after="0"/>
        <w:jc w:val="both"/>
        <w:rPr>
          <w:rFonts w:ascii="Garamond" w:hAnsi="Garamond" w:cstheme="majorBidi"/>
          <w:sz w:val="24"/>
          <w:szCs w:val="24"/>
          <w:lang w:val="en-GB"/>
        </w:rPr>
      </w:pPr>
      <w:r w:rsidRPr="0030256B">
        <w:rPr>
          <w:rFonts w:ascii="Garamond" w:hAnsi="Garamond" w:cstheme="majorBidi"/>
          <w:sz w:val="24"/>
          <w:szCs w:val="24"/>
        </w:rPr>
        <w:t>Unitarian vs diversified</w:t>
      </w:r>
    </w:p>
    <w:p w:rsidR="00B42BBE" w:rsidRPr="0030256B" w:rsidRDefault="00B42BBE" w:rsidP="009053EC">
      <w:pPr>
        <w:numPr>
          <w:ilvl w:val="0"/>
          <w:numId w:val="52"/>
        </w:numPr>
        <w:spacing w:after="0"/>
        <w:jc w:val="both"/>
        <w:rPr>
          <w:rFonts w:ascii="Garamond" w:hAnsi="Garamond" w:cstheme="majorBidi"/>
          <w:sz w:val="24"/>
          <w:szCs w:val="24"/>
          <w:lang w:val="en-GB"/>
        </w:rPr>
      </w:pPr>
      <w:r w:rsidRPr="0030256B">
        <w:rPr>
          <w:rFonts w:ascii="Garamond" w:hAnsi="Garamond" w:cstheme="majorBidi"/>
          <w:sz w:val="24"/>
          <w:szCs w:val="24"/>
        </w:rPr>
        <w:t>Religious-based vs secular curriculum</w:t>
      </w:r>
    </w:p>
    <w:p w:rsidR="00B42BBE" w:rsidRPr="0030256B" w:rsidRDefault="00B42BBE" w:rsidP="009053EC">
      <w:pPr>
        <w:numPr>
          <w:ilvl w:val="0"/>
          <w:numId w:val="52"/>
        </w:numPr>
        <w:spacing w:after="0"/>
        <w:jc w:val="both"/>
        <w:rPr>
          <w:rFonts w:ascii="Garamond" w:hAnsi="Garamond" w:cstheme="majorBidi"/>
          <w:sz w:val="24"/>
          <w:szCs w:val="24"/>
          <w:lang w:val="en-GB"/>
        </w:rPr>
      </w:pPr>
      <w:r w:rsidRPr="0030256B">
        <w:rPr>
          <w:rFonts w:ascii="Garamond" w:hAnsi="Garamond" w:cstheme="majorBidi"/>
          <w:sz w:val="24"/>
          <w:szCs w:val="24"/>
        </w:rPr>
        <w:t>Local vs international focus</w:t>
      </w:r>
    </w:p>
    <w:p w:rsidR="00B42BBE" w:rsidRPr="0030256B" w:rsidRDefault="00B42BBE" w:rsidP="00A459A4">
      <w:pPr>
        <w:numPr>
          <w:ilvl w:val="0"/>
          <w:numId w:val="52"/>
        </w:numPr>
        <w:jc w:val="both"/>
        <w:rPr>
          <w:rFonts w:ascii="Garamond" w:hAnsi="Garamond" w:cstheme="majorBidi"/>
          <w:sz w:val="24"/>
          <w:szCs w:val="24"/>
          <w:lang w:val="en-GB"/>
        </w:rPr>
      </w:pPr>
      <w:r w:rsidRPr="0030256B">
        <w:rPr>
          <w:rFonts w:ascii="Garamond" w:hAnsi="Garamond" w:cstheme="majorBidi"/>
          <w:sz w:val="24"/>
          <w:szCs w:val="24"/>
        </w:rPr>
        <w:t>Competition vs cooperation etc.</w:t>
      </w:r>
    </w:p>
    <w:p w:rsidR="00A459A4" w:rsidRPr="0030256B" w:rsidRDefault="00A459A4" w:rsidP="00A459A4">
      <w:pPr>
        <w:jc w:val="both"/>
        <w:rPr>
          <w:rFonts w:ascii="Garamond" w:hAnsi="Garamond" w:cstheme="majorBidi"/>
          <w:b/>
          <w:bCs/>
          <w:sz w:val="24"/>
          <w:szCs w:val="24"/>
          <w:u w:val="single"/>
        </w:rPr>
      </w:pPr>
      <w:r w:rsidRPr="0030256B">
        <w:rPr>
          <w:rFonts w:ascii="Garamond" w:hAnsi="Garamond" w:cstheme="majorBidi"/>
          <w:b/>
          <w:bCs/>
          <w:sz w:val="24"/>
          <w:szCs w:val="24"/>
          <w:u w:val="single"/>
        </w:rPr>
        <w:t>Topic: 057 - Role of Education in the World Model for Education</w:t>
      </w:r>
    </w:p>
    <w:p w:rsidR="00B42BBE" w:rsidRPr="0030256B" w:rsidRDefault="00B42BBE" w:rsidP="00A459A4">
      <w:pPr>
        <w:jc w:val="both"/>
        <w:rPr>
          <w:rFonts w:ascii="Garamond" w:hAnsi="Garamond" w:cstheme="majorBidi"/>
          <w:bCs/>
          <w:sz w:val="24"/>
          <w:szCs w:val="24"/>
          <w:lang w:val="en-GB"/>
        </w:rPr>
      </w:pPr>
      <w:r w:rsidRPr="0030256B">
        <w:rPr>
          <w:rFonts w:ascii="Garamond" w:hAnsi="Garamond" w:cstheme="majorBidi"/>
          <w:sz w:val="24"/>
          <w:szCs w:val="24"/>
        </w:rPr>
        <w:t xml:space="preserve">World model of education views education with Consensus Perspective. Consensus Perspective is a generic term for sociological theories positing the core principle of social life as consensus, and seeing common experiences, interests, and values as the defining characteristic of a population or a society. </w:t>
      </w:r>
      <w:r w:rsidRPr="0030256B">
        <w:rPr>
          <w:rFonts w:ascii="Garamond" w:hAnsi="Garamond" w:cstheme="majorBidi"/>
          <w:sz w:val="24"/>
          <w:szCs w:val="24"/>
          <w:u w:val="single"/>
        </w:rPr>
        <w:t>A consensus perspective sees sport as a source of collective harmony, a way of binding people together in a shared experience</w:t>
      </w:r>
      <w:r w:rsidRPr="0030256B">
        <w:rPr>
          <w:rFonts w:ascii="Garamond" w:hAnsi="Garamond" w:cstheme="majorBidi"/>
          <w:sz w:val="24"/>
          <w:szCs w:val="24"/>
        </w:rPr>
        <w:t>. In sociological debates, consensus theory has been seen as in opposition to conflict theory. The consensus perspective believes that education contributes to:</w:t>
      </w:r>
      <w:r w:rsidRPr="0030256B">
        <w:rPr>
          <w:rFonts w:ascii="Garamond" w:hAnsi="Garamond" w:cstheme="majorBidi"/>
          <w:bCs/>
          <w:sz w:val="24"/>
          <w:szCs w:val="24"/>
        </w:rPr>
        <w:t xml:space="preserve"> </w:t>
      </w:r>
    </w:p>
    <w:p w:rsidR="00B42BBE" w:rsidRPr="0030256B" w:rsidRDefault="00B42BBE" w:rsidP="009053EC">
      <w:pPr>
        <w:numPr>
          <w:ilvl w:val="0"/>
          <w:numId w:val="53"/>
        </w:numPr>
        <w:spacing w:after="0"/>
        <w:jc w:val="both"/>
        <w:rPr>
          <w:rFonts w:ascii="Garamond" w:hAnsi="Garamond" w:cstheme="majorBidi"/>
          <w:sz w:val="24"/>
          <w:szCs w:val="24"/>
          <w:lang w:val="en-GB"/>
        </w:rPr>
      </w:pPr>
      <w:r w:rsidRPr="0030256B">
        <w:rPr>
          <w:rFonts w:ascii="Garamond" w:hAnsi="Garamond" w:cstheme="majorBidi"/>
          <w:sz w:val="24"/>
          <w:szCs w:val="24"/>
        </w:rPr>
        <w:t>Development</w:t>
      </w:r>
    </w:p>
    <w:p w:rsidR="00B42BBE" w:rsidRPr="0030256B" w:rsidRDefault="00B42BBE" w:rsidP="009053EC">
      <w:pPr>
        <w:numPr>
          <w:ilvl w:val="0"/>
          <w:numId w:val="53"/>
        </w:numPr>
        <w:spacing w:after="0"/>
        <w:jc w:val="both"/>
        <w:rPr>
          <w:rFonts w:ascii="Garamond" w:hAnsi="Garamond" w:cstheme="majorBidi"/>
          <w:sz w:val="24"/>
          <w:szCs w:val="24"/>
          <w:lang w:val="en-GB"/>
        </w:rPr>
      </w:pPr>
      <w:r w:rsidRPr="0030256B">
        <w:rPr>
          <w:rFonts w:ascii="Garamond" w:hAnsi="Garamond" w:cstheme="majorBidi"/>
          <w:sz w:val="24"/>
          <w:szCs w:val="24"/>
        </w:rPr>
        <w:t>Economic Growth</w:t>
      </w:r>
    </w:p>
    <w:p w:rsidR="00B42BBE" w:rsidRPr="0030256B" w:rsidRDefault="00B42BBE" w:rsidP="009053EC">
      <w:pPr>
        <w:numPr>
          <w:ilvl w:val="0"/>
          <w:numId w:val="53"/>
        </w:numPr>
        <w:spacing w:after="0"/>
        <w:jc w:val="both"/>
        <w:rPr>
          <w:rFonts w:ascii="Garamond" w:hAnsi="Garamond" w:cstheme="majorBidi"/>
          <w:sz w:val="24"/>
          <w:szCs w:val="24"/>
          <w:lang w:val="en-GB"/>
        </w:rPr>
      </w:pPr>
      <w:r w:rsidRPr="0030256B">
        <w:rPr>
          <w:rFonts w:ascii="Garamond" w:hAnsi="Garamond" w:cstheme="majorBidi"/>
          <w:sz w:val="24"/>
          <w:szCs w:val="24"/>
        </w:rPr>
        <w:t>Democracy</w:t>
      </w:r>
    </w:p>
    <w:p w:rsidR="00B42BBE" w:rsidRPr="0030256B" w:rsidRDefault="00B42BBE" w:rsidP="009053EC">
      <w:pPr>
        <w:numPr>
          <w:ilvl w:val="0"/>
          <w:numId w:val="53"/>
        </w:numPr>
        <w:spacing w:after="0"/>
        <w:jc w:val="both"/>
        <w:rPr>
          <w:rFonts w:ascii="Garamond" w:hAnsi="Garamond" w:cstheme="majorBidi"/>
          <w:sz w:val="24"/>
          <w:szCs w:val="24"/>
          <w:lang w:val="en-GB"/>
        </w:rPr>
      </w:pPr>
      <w:r w:rsidRPr="0030256B">
        <w:rPr>
          <w:rFonts w:ascii="Garamond" w:hAnsi="Garamond" w:cstheme="majorBidi"/>
          <w:sz w:val="24"/>
          <w:szCs w:val="24"/>
        </w:rPr>
        <w:t>Rational thinking</w:t>
      </w:r>
    </w:p>
    <w:p w:rsidR="00B42BBE" w:rsidRPr="0030256B" w:rsidRDefault="00B42BBE" w:rsidP="00A459A4">
      <w:pPr>
        <w:numPr>
          <w:ilvl w:val="0"/>
          <w:numId w:val="53"/>
        </w:numPr>
        <w:jc w:val="both"/>
        <w:rPr>
          <w:rFonts w:ascii="Garamond" w:hAnsi="Garamond" w:cstheme="majorBidi"/>
          <w:sz w:val="24"/>
          <w:szCs w:val="24"/>
          <w:lang w:val="en-GB"/>
        </w:rPr>
      </w:pPr>
      <w:r w:rsidRPr="0030256B">
        <w:rPr>
          <w:rFonts w:ascii="Garamond" w:hAnsi="Garamond" w:cstheme="majorBidi"/>
          <w:sz w:val="24"/>
          <w:szCs w:val="24"/>
        </w:rPr>
        <w:t>Lifelong learning</w:t>
      </w:r>
    </w:p>
    <w:p w:rsidR="00A459A4" w:rsidRPr="0030256B" w:rsidRDefault="00A459A4" w:rsidP="00A459A4">
      <w:pPr>
        <w:jc w:val="both"/>
        <w:rPr>
          <w:rFonts w:ascii="Garamond" w:hAnsi="Garamond" w:cstheme="majorBidi"/>
          <w:b/>
          <w:bCs/>
          <w:sz w:val="24"/>
          <w:szCs w:val="24"/>
          <w:u w:val="single"/>
          <w:lang w:val="en-GB"/>
        </w:rPr>
      </w:pPr>
      <w:r w:rsidRPr="0030256B">
        <w:rPr>
          <w:rFonts w:ascii="Garamond" w:hAnsi="Garamond" w:cstheme="majorBidi"/>
          <w:b/>
          <w:bCs/>
          <w:sz w:val="24"/>
          <w:szCs w:val="24"/>
          <w:u w:val="single"/>
        </w:rPr>
        <w:t>Topic: 058 - Education Systems, aims &amp; goals in the World Model for Education</w:t>
      </w:r>
    </w:p>
    <w:p w:rsidR="00B42BBE" w:rsidRPr="0030256B" w:rsidRDefault="00B42BBE" w:rsidP="00A459A4">
      <w:pPr>
        <w:jc w:val="both"/>
        <w:rPr>
          <w:rFonts w:ascii="Garamond" w:hAnsi="Garamond" w:cstheme="majorBidi"/>
          <w:b/>
          <w:sz w:val="24"/>
          <w:szCs w:val="24"/>
          <w:lang w:val="en-GB"/>
        </w:rPr>
      </w:pPr>
      <w:r w:rsidRPr="0030256B">
        <w:rPr>
          <w:rFonts w:ascii="Garamond" w:hAnsi="Garamond" w:cstheme="majorBidi"/>
          <w:b/>
          <w:sz w:val="24"/>
          <w:szCs w:val="24"/>
        </w:rPr>
        <w:t xml:space="preserve">Education System </w:t>
      </w:r>
    </w:p>
    <w:p w:rsidR="00B42BBE" w:rsidRPr="0030256B" w:rsidRDefault="00B42BBE" w:rsidP="009053EC">
      <w:pPr>
        <w:numPr>
          <w:ilvl w:val="0"/>
          <w:numId w:val="54"/>
        </w:numPr>
        <w:spacing w:after="0"/>
        <w:jc w:val="both"/>
        <w:rPr>
          <w:rFonts w:ascii="Garamond" w:hAnsi="Garamond" w:cstheme="majorBidi"/>
          <w:sz w:val="24"/>
          <w:szCs w:val="24"/>
          <w:lang w:val="en-GB"/>
        </w:rPr>
      </w:pPr>
      <w:r w:rsidRPr="0030256B">
        <w:rPr>
          <w:rFonts w:ascii="Garamond" w:hAnsi="Garamond" w:cstheme="majorBidi"/>
          <w:sz w:val="24"/>
          <w:szCs w:val="24"/>
        </w:rPr>
        <w:lastRenderedPageBreak/>
        <w:t>Extended compulsory education</w:t>
      </w:r>
    </w:p>
    <w:p w:rsidR="00B42BBE" w:rsidRPr="0030256B" w:rsidRDefault="00B42BBE" w:rsidP="009053EC">
      <w:pPr>
        <w:numPr>
          <w:ilvl w:val="0"/>
          <w:numId w:val="54"/>
        </w:numPr>
        <w:spacing w:after="0"/>
        <w:jc w:val="both"/>
        <w:rPr>
          <w:rFonts w:ascii="Garamond" w:hAnsi="Garamond" w:cstheme="majorBidi"/>
          <w:sz w:val="24"/>
          <w:szCs w:val="24"/>
          <w:lang w:val="en-GB"/>
        </w:rPr>
      </w:pPr>
      <w:r w:rsidRPr="0030256B">
        <w:rPr>
          <w:rFonts w:ascii="Garamond" w:hAnsi="Garamond" w:cstheme="majorBidi"/>
          <w:sz w:val="24"/>
          <w:szCs w:val="24"/>
        </w:rPr>
        <w:t>Extended pre-school attendance</w:t>
      </w:r>
    </w:p>
    <w:p w:rsidR="00B42BBE" w:rsidRPr="0030256B" w:rsidRDefault="00B42BBE" w:rsidP="009053EC">
      <w:pPr>
        <w:numPr>
          <w:ilvl w:val="0"/>
          <w:numId w:val="54"/>
        </w:numPr>
        <w:spacing w:after="0"/>
        <w:jc w:val="both"/>
        <w:rPr>
          <w:rFonts w:ascii="Garamond" w:hAnsi="Garamond" w:cstheme="majorBidi"/>
          <w:sz w:val="24"/>
          <w:szCs w:val="24"/>
          <w:lang w:val="en-GB"/>
        </w:rPr>
      </w:pPr>
      <w:r w:rsidRPr="0030256B">
        <w:rPr>
          <w:rFonts w:ascii="Garamond" w:hAnsi="Garamond" w:cstheme="majorBidi"/>
          <w:sz w:val="24"/>
          <w:szCs w:val="24"/>
        </w:rPr>
        <w:t>Use of “pedagogized” methods in pre-school learning contexts</w:t>
      </w:r>
    </w:p>
    <w:p w:rsidR="00B42BBE" w:rsidRPr="0030256B" w:rsidRDefault="00B42BBE" w:rsidP="009053EC">
      <w:pPr>
        <w:numPr>
          <w:ilvl w:val="0"/>
          <w:numId w:val="54"/>
        </w:numPr>
        <w:spacing w:after="0"/>
        <w:jc w:val="both"/>
        <w:rPr>
          <w:rFonts w:ascii="Garamond" w:hAnsi="Garamond" w:cstheme="majorBidi"/>
          <w:sz w:val="24"/>
          <w:szCs w:val="24"/>
          <w:lang w:val="en-GB"/>
        </w:rPr>
      </w:pPr>
      <w:r w:rsidRPr="0030256B">
        <w:rPr>
          <w:rFonts w:ascii="Garamond" w:hAnsi="Garamond" w:cstheme="majorBidi"/>
          <w:sz w:val="24"/>
          <w:szCs w:val="24"/>
        </w:rPr>
        <w:t>Secondary education is preferable.</w:t>
      </w:r>
    </w:p>
    <w:p w:rsidR="00B42BBE" w:rsidRPr="0030256B" w:rsidRDefault="00B42BBE" w:rsidP="00B76395">
      <w:pPr>
        <w:spacing w:after="0"/>
        <w:jc w:val="both"/>
        <w:rPr>
          <w:rFonts w:ascii="Garamond" w:hAnsi="Garamond" w:cstheme="majorBidi"/>
          <w:b/>
          <w:sz w:val="24"/>
          <w:szCs w:val="24"/>
          <w:lang w:val="en-GB"/>
        </w:rPr>
      </w:pPr>
      <w:r w:rsidRPr="0030256B">
        <w:rPr>
          <w:rFonts w:ascii="Garamond" w:hAnsi="Garamond" w:cstheme="majorBidi"/>
          <w:b/>
          <w:sz w:val="24"/>
          <w:szCs w:val="24"/>
        </w:rPr>
        <w:t>Aims and Goals of Education in the World Model</w:t>
      </w:r>
    </w:p>
    <w:p w:rsidR="00B42BBE" w:rsidRPr="0030256B" w:rsidRDefault="00B42BBE" w:rsidP="009053EC">
      <w:pPr>
        <w:numPr>
          <w:ilvl w:val="0"/>
          <w:numId w:val="55"/>
        </w:numPr>
        <w:spacing w:after="0"/>
        <w:jc w:val="both"/>
        <w:rPr>
          <w:rFonts w:ascii="Garamond" w:hAnsi="Garamond" w:cstheme="majorBidi"/>
          <w:sz w:val="24"/>
          <w:szCs w:val="24"/>
          <w:lang w:val="en-GB"/>
        </w:rPr>
      </w:pPr>
      <w:r w:rsidRPr="0030256B">
        <w:rPr>
          <w:rFonts w:ascii="Garamond" w:hAnsi="Garamond" w:cstheme="majorBidi"/>
          <w:sz w:val="24"/>
          <w:szCs w:val="24"/>
        </w:rPr>
        <w:t>Education for All</w:t>
      </w:r>
    </w:p>
    <w:p w:rsidR="00B42BBE" w:rsidRPr="0030256B" w:rsidRDefault="00B42BBE" w:rsidP="009053EC">
      <w:pPr>
        <w:numPr>
          <w:ilvl w:val="0"/>
          <w:numId w:val="55"/>
        </w:numPr>
        <w:spacing w:after="0"/>
        <w:jc w:val="both"/>
        <w:rPr>
          <w:rFonts w:ascii="Garamond" w:hAnsi="Garamond" w:cstheme="majorBidi"/>
          <w:sz w:val="24"/>
          <w:szCs w:val="24"/>
          <w:lang w:val="en-GB"/>
        </w:rPr>
      </w:pPr>
      <w:r w:rsidRPr="0030256B">
        <w:rPr>
          <w:rFonts w:ascii="Garamond" w:hAnsi="Garamond" w:cstheme="majorBidi"/>
          <w:sz w:val="24"/>
          <w:szCs w:val="24"/>
        </w:rPr>
        <w:t>Quality Education</w:t>
      </w:r>
    </w:p>
    <w:p w:rsidR="00B42BBE" w:rsidRPr="0030256B" w:rsidRDefault="00B42BBE" w:rsidP="009053EC">
      <w:pPr>
        <w:numPr>
          <w:ilvl w:val="0"/>
          <w:numId w:val="55"/>
        </w:numPr>
        <w:spacing w:after="0"/>
        <w:jc w:val="both"/>
        <w:rPr>
          <w:rFonts w:ascii="Garamond" w:hAnsi="Garamond" w:cstheme="majorBidi"/>
          <w:sz w:val="24"/>
          <w:szCs w:val="24"/>
          <w:lang w:val="en-GB"/>
        </w:rPr>
      </w:pPr>
      <w:r w:rsidRPr="0030256B">
        <w:rPr>
          <w:rFonts w:ascii="Garamond" w:hAnsi="Garamond" w:cstheme="majorBidi"/>
          <w:sz w:val="24"/>
          <w:szCs w:val="24"/>
        </w:rPr>
        <w:t>Effectiveness &amp; Efficiency</w:t>
      </w:r>
    </w:p>
    <w:p w:rsidR="00B42BBE" w:rsidRPr="0030256B" w:rsidRDefault="00B42BBE" w:rsidP="00A459A4">
      <w:pPr>
        <w:numPr>
          <w:ilvl w:val="0"/>
          <w:numId w:val="55"/>
        </w:numPr>
        <w:jc w:val="both"/>
        <w:rPr>
          <w:rFonts w:ascii="Garamond" w:hAnsi="Garamond" w:cstheme="majorBidi"/>
          <w:sz w:val="24"/>
          <w:szCs w:val="24"/>
          <w:lang w:val="en-GB"/>
        </w:rPr>
      </w:pPr>
      <w:r w:rsidRPr="0030256B">
        <w:rPr>
          <w:rFonts w:ascii="Garamond" w:hAnsi="Garamond" w:cstheme="majorBidi"/>
          <w:sz w:val="24"/>
          <w:szCs w:val="24"/>
        </w:rPr>
        <w:t>Rational Production of multi-skilled, multi-competent labour force</w:t>
      </w:r>
    </w:p>
    <w:p w:rsidR="00A459A4" w:rsidRPr="0030256B" w:rsidRDefault="00A459A4" w:rsidP="00A459A4">
      <w:pPr>
        <w:jc w:val="both"/>
        <w:rPr>
          <w:rFonts w:ascii="Garamond" w:hAnsi="Garamond" w:cstheme="majorBidi"/>
          <w:b/>
          <w:bCs/>
          <w:sz w:val="24"/>
          <w:szCs w:val="24"/>
          <w:u w:val="single"/>
          <w:lang w:val="en-GB"/>
        </w:rPr>
      </w:pPr>
      <w:r w:rsidRPr="0030256B">
        <w:rPr>
          <w:rFonts w:ascii="Garamond" w:hAnsi="Garamond" w:cstheme="majorBidi"/>
          <w:b/>
          <w:bCs/>
          <w:sz w:val="24"/>
          <w:szCs w:val="24"/>
          <w:u w:val="single"/>
        </w:rPr>
        <w:t>Topic: 059 - Curriculum in the World Model for Education</w:t>
      </w:r>
    </w:p>
    <w:p w:rsidR="00B42BBE" w:rsidRPr="0030256B" w:rsidRDefault="00B42BBE" w:rsidP="00E8287E">
      <w:pPr>
        <w:spacing w:line="240" w:lineRule="auto"/>
        <w:jc w:val="both"/>
        <w:rPr>
          <w:rFonts w:ascii="Garamond" w:hAnsi="Garamond" w:cstheme="majorBidi"/>
          <w:sz w:val="24"/>
          <w:szCs w:val="24"/>
          <w:lang w:val="en-GB"/>
        </w:rPr>
      </w:pPr>
      <w:r w:rsidRPr="0030256B">
        <w:rPr>
          <w:rFonts w:ascii="Garamond" w:hAnsi="Garamond" w:cstheme="majorBidi"/>
          <w:sz w:val="24"/>
          <w:szCs w:val="24"/>
        </w:rPr>
        <w:t>The world model for education advocates a flexible curriculum including a national core curriculum along with some percentage of flexible local curriculum</w:t>
      </w:r>
      <w:r w:rsidRPr="0030256B">
        <w:rPr>
          <w:rFonts w:ascii="Garamond" w:hAnsi="Garamond" w:cstheme="majorBidi"/>
          <w:sz w:val="24"/>
          <w:szCs w:val="24"/>
          <w:lang w:val="en-GB"/>
        </w:rPr>
        <w:t xml:space="preserve">. </w:t>
      </w:r>
      <w:r w:rsidRPr="0030256B">
        <w:rPr>
          <w:rFonts w:ascii="Garamond" w:hAnsi="Garamond" w:cstheme="majorBidi"/>
          <w:sz w:val="24"/>
          <w:szCs w:val="24"/>
        </w:rPr>
        <w:t>Curriculum should demonstrate standards for Global competitiveness and the curriculum should educate about:</w:t>
      </w:r>
    </w:p>
    <w:p w:rsidR="00B42BBE" w:rsidRPr="0030256B" w:rsidRDefault="00B42BBE" w:rsidP="00E8287E">
      <w:pPr>
        <w:numPr>
          <w:ilvl w:val="0"/>
          <w:numId w:val="56"/>
        </w:numPr>
        <w:spacing w:after="0" w:line="240" w:lineRule="auto"/>
        <w:jc w:val="both"/>
        <w:rPr>
          <w:rFonts w:ascii="Garamond" w:hAnsi="Garamond" w:cstheme="majorBidi"/>
          <w:sz w:val="24"/>
          <w:szCs w:val="24"/>
          <w:lang w:val="en-GB"/>
        </w:rPr>
      </w:pPr>
      <w:r w:rsidRPr="0030256B">
        <w:rPr>
          <w:rFonts w:ascii="Garamond" w:hAnsi="Garamond" w:cstheme="majorBidi"/>
          <w:sz w:val="24"/>
          <w:szCs w:val="24"/>
        </w:rPr>
        <w:t>human rights, democracy and equality</w:t>
      </w:r>
    </w:p>
    <w:p w:rsidR="00B42BBE" w:rsidRPr="0030256B" w:rsidRDefault="00B42BBE" w:rsidP="00E8287E">
      <w:pPr>
        <w:numPr>
          <w:ilvl w:val="0"/>
          <w:numId w:val="56"/>
        </w:numPr>
        <w:spacing w:after="0" w:line="240" w:lineRule="auto"/>
        <w:jc w:val="both"/>
        <w:rPr>
          <w:rFonts w:ascii="Garamond" w:hAnsi="Garamond" w:cstheme="majorBidi"/>
          <w:sz w:val="24"/>
          <w:szCs w:val="24"/>
          <w:lang w:val="en-GB"/>
        </w:rPr>
      </w:pPr>
      <w:r w:rsidRPr="0030256B">
        <w:rPr>
          <w:rFonts w:ascii="Garamond" w:hAnsi="Garamond" w:cstheme="majorBidi"/>
          <w:sz w:val="24"/>
          <w:szCs w:val="24"/>
        </w:rPr>
        <w:t>Scientific &amp; technological principles and developments</w:t>
      </w:r>
    </w:p>
    <w:p w:rsidR="00B42BBE" w:rsidRPr="0030256B" w:rsidRDefault="00B42BBE" w:rsidP="00E8287E">
      <w:pPr>
        <w:numPr>
          <w:ilvl w:val="0"/>
          <w:numId w:val="56"/>
        </w:numPr>
        <w:spacing w:after="0" w:line="240" w:lineRule="auto"/>
        <w:jc w:val="both"/>
        <w:rPr>
          <w:rFonts w:ascii="Garamond" w:hAnsi="Garamond" w:cstheme="majorBidi"/>
          <w:sz w:val="24"/>
          <w:szCs w:val="24"/>
          <w:lang w:val="en-GB"/>
        </w:rPr>
      </w:pPr>
      <w:r w:rsidRPr="0030256B">
        <w:rPr>
          <w:rFonts w:ascii="Garamond" w:hAnsi="Garamond" w:cstheme="majorBidi"/>
          <w:sz w:val="24"/>
          <w:szCs w:val="24"/>
        </w:rPr>
        <w:t>Environment</w:t>
      </w:r>
    </w:p>
    <w:p w:rsidR="00B42BBE" w:rsidRPr="0030256B" w:rsidRDefault="00B42BBE" w:rsidP="00E8287E">
      <w:pPr>
        <w:numPr>
          <w:ilvl w:val="0"/>
          <w:numId w:val="56"/>
        </w:numPr>
        <w:spacing w:after="0" w:line="240" w:lineRule="auto"/>
        <w:jc w:val="both"/>
        <w:rPr>
          <w:rFonts w:ascii="Garamond" w:hAnsi="Garamond" w:cstheme="majorBidi"/>
          <w:sz w:val="24"/>
          <w:szCs w:val="24"/>
          <w:lang w:val="en-GB"/>
        </w:rPr>
      </w:pPr>
      <w:r w:rsidRPr="0030256B">
        <w:rPr>
          <w:rFonts w:ascii="Garamond" w:hAnsi="Garamond" w:cstheme="majorBidi"/>
          <w:sz w:val="24"/>
          <w:szCs w:val="24"/>
        </w:rPr>
        <w:t>Mother tongue instruction</w:t>
      </w:r>
    </w:p>
    <w:p w:rsidR="00E8287E" w:rsidRPr="00E8287E" w:rsidRDefault="00B42BBE" w:rsidP="00E8287E">
      <w:pPr>
        <w:numPr>
          <w:ilvl w:val="0"/>
          <w:numId w:val="56"/>
        </w:numPr>
        <w:spacing w:after="0" w:line="240" w:lineRule="auto"/>
        <w:jc w:val="both"/>
        <w:rPr>
          <w:rFonts w:ascii="Garamond" w:hAnsi="Garamond" w:cstheme="majorBidi"/>
          <w:sz w:val="24"/>
          <w:szCs w:val="24"/>
          <w:lang w:val="en-GB"/>
        </w:rPr>
      </w:pPr>
      <w:r w:rsidRPr="0030256B">
        <w:rPr>
          <w:rFonts w:ascii="Garamond" w:hAnsi="Garamond" w:cstheme="majorBidi"/>
          <w:sz w:val="24"/>
          <w:szCs w:val="24"/>
        </w:rPr>
        <w:t>English Language as the second language</w:t>
      </w:r>
    </w:p>
    <w:p w:rsidR="006A0DBC" w:rsidRDefault="006A0DBC" w:rsidP="00B42BBE">
      <w:pPr>
        <w:jc w:val="right"/>
        <w:rPr>
          <w:rFonts w:ascii="Garamond" w:hAnsi="Garamond" w:cstheme="majorBidi"/>
          <w:b/>
          <w:bCs/>
          <w:sz w:val="24"/>
          <w:szCs w:val="24"/>
        </w:rPr>
      </w:pPr>
    </w:p>
    <w:p w:rsidR="006A0DBC" w:rsidRDefault="006A0DBC" w:rsidP="00B42BBE">
      <w:pPr>
        <w:jc w:val="right"/>
        <w:rPr>
          <w:rFonts w:ascii="Garamond" w:hAnsi="Garamond" w:cstheme="majorBidi"/>
          <w:b/>
          <w:bCs/>
          <w:sz w:val="24"/>
          <w:szCs w:val="24"/>
        </w:rPr>
      </w:pPr>
    </w:p>
    <w:p w:rsidR="006A0DBC" w:rsidRDefault="006A0DBC" w:rsidP="00B42BBE">
      <w:pPr>
        <w:jc w:val="right"/>
        <w:rPr>
          <w:rFonts w:ascii="Garamond" w:hAnsi="Garamond" w:cstheme="majorBidi"/>
          <w:b/>
          <w:bCs/>
          <w:sz w:val="24"/>
          <w:szCs w:val="24"/>
        </w:rPr>
      </w:pPr>
    </w:p>
    <w:p w:rsidR="006A0DBC" w:rsidRDefault="006A0DBC" w:rsidP="00B42BBE">
      <w:pPr>
        <w:jc w:val="right"/>
        <w:rPr>
          <w:rFonts w:ascii="Garamond" w:hAnsi="Garamond" w:cstheme="majorBidi"/>
          <w:b/>
          <w:bCs/>
          <w:sz w:val="24"/>
          <w:szCs w:val="24"/>
        </w:rPr>
      </w:pPr>
    </w:p>
    <w:p w:rsidR="006A0DBC" w:rsidRDefault="006A0DBC" w:rsidP="00B42BBE">
      <w:pPr>
        <w:jc w:val="right"/>
        <w:rPr>
          <w:rFonts w:ascii="Garamond" w:hAnsi="Garamond" w:cstheme="majorBidi"/>
          <w:b/>
          <w:bCs/>
          <w:sz w:val="24"/>
          <w:szCs w:val="24"/>
        </w:rPr>
      </w:pPr>
    </w:p>
    <w:p w:rsidR="006A0DBC" w:rsidRDefault="006A0DBC" w:rsidP="00B42BBE">
      <w:pPr>
        <w:jc w:val="right"/>
        <w:rPr>
          <w:rFonts w:ascii="Garamond" w:hAnsi="Garamond" w:cstheme="majorBidi"/>
          <w:b/>
          <w:bCs/>
          <w:sz w:val="24"/>
          <w:szCs w:val="24"/>
        </w:rPr>
      </w:pPr>
    </w:p>
    <w:p w:rsidR="00B42BBE" w:rsidRPr="0030256B" w:rsidRDefault="00B42BBE" w:rsidP="00B42BBE">
      <w:pPr>
        <w:jc w:val="right"/>
        <w:rPr>
          <w:rFonts w:ascii="Garamond" w:hAnsi="Garamond" w:cstheme="majorBidi"/>
          <w:b/>
          <w:bCs/>
          <w:sz w:val="24"/>
          <w:szCs w:val="24"/>
        </w:rPr>
      </w:pPr>
      <w:r w:rsidRPr="0030256B">
        <w:rPr>
          <w:rFonts w:ascii="Garamond" w:hAnsi="Garamond" w:cstheme="majorBidi"/>
          <w:b/>
          <w:bCs/>
          <w:sz w:val="24"/>
          <w:szCs w:val="24"/>
        </w:rPr>
        <w:t>Lesson 11</w:t>
      </w:r>
    </w:p>
    <w:p w:rsidR="00B42BBE" w:rsidRPr="0030256B" w:rsidRDefault="00B42BBE" w:rsidP="00A459A4">
      <w:pPr>
        <w:jc w:val="center"/>
        <w:rPr>
          <w:rFonts w:ascii="Garamond" w:hAnsi="Garamond" w:cstheme="majorBidi"/>
          <w:b/>
          <w:bCs/>
          <w:sz w:val="24"/>
          <w:szCs w:val="24"/>
        </w:rPr>
      </w:pPr>
      <w:r w:rsidRPr="0030256B">
        <w:rPr>
          <w:rFonts w:ascii="Garamond" w:hAnsi="Garamond" w:cstheme="majorBidi"/>
          <w:b/>
          <w:bCs/>
          <w:sz w:val="24"/>
          <w:szCs w:val="24"/>
        </w:rPr>
        <w:t>GLOBALIZATION AND THE GOVERNANCE OF NATIONAL EDUCATION SYSTEMS – 2</w:t>
      </w:r>
    </w:p>
    <w:p w:rsidR="00A459A4" w:rsidRPr="0030256B" w:rsidRDefault="00A459A4" w:rsidP="00A459A4">
      <w:pPr>
        <w:spacing w:after="100" w:afterAutospacing="1"/>
        <w:rPr>
          <w:rFonts w:ascii="Garamond" w:hAnsi="Garamond" w:cstheme="majorBidi"/>
          <w:b/>
          <w:bCs/>
          <w:sz w:val="24"/>
          <w:szCs w:val="24"/>
          <w:u w:val="single"/>
          <w:lang w:val="en-GB"/>
        </w:rPr>
      </w:pPr>
      <w:r w:rsidRPr="0030256B">
        <w:rPr>
          <w:rFonts w:ascii="Garamond" w:hAnsi="Garamond" w:cstheme="majorBidi"/>
          <w:b/>
          <w:bCs/>
          <w:sz w:val="24"/>
          <w:szCs w:val="24"/>
          <w:u w:val="single"/>
        </w:rPr>
        <w:t xml:space="preserve">Topic: 060 - Financing &amp; Organization in the World Model for Education </w:t>
      </w:r>
    </w:p>
    <w:p w:rsidR="00B42BBE" w:rsidRPr="0030256B" w:rsidRDefault="00B42BBE" w:rsidP="00A459A4">
      <w:pPr>
        <w:spacing w:after="0"/>
        <w:jc w:val="both"/>
        <w:rPr>
          <w:rFonts w:ascii="Garamond" w:hAnsi="Garamond" w:cstheme="majorBidi"/>
          <w:b/>
          <w:sz w:val="24"/>
          <w:szCs w:val="24"/>
          <w:lang w:val="en-GB"/>
        </w:rPr>
      </w:pPr>
      <w:r w:rsidRPr="0030256B">
        <w:rPr>
          <w:rFonts w:ascii="Garamond" w:hAnsi="Garamond" w:cstheme="majorBidi"/>
          <w:b/>
          <w:sz w:val="24"/>
          <w:szCs w:val="24"/>
        </w:rPr>
        <w:t>Financing</w:t>
      </w:r>
    </w:p>
    <w:p w:rsidR="00B42BBE" w:rsidRPr="0030256B" w:rsidRDefault="00B42BBE" w:rsidP="00A459A4">
      <w:pPr>
        <w:numPr>
          <w:ilvl w:val="0"/>
          <w:numId w:val="57"/>
        </w:numPr>
        <w:spacing w:after="0"/>
        <w:jc w:val="both"/>
        <w:rPr>
          <w:rFonts w:ascii="Garamond" w:hAnsi="Garamond" w:cstheme="majorBidi"/>
          <w:sz w:val="24"/>
          <w:szCs w:val="24"/>
          <w:lang w:val="en-GB"/>
        </w:rPr>
      </w:pPr>
      <w:r w:rsidRPr="0030256B">
        <w:rPr>
          <w:rFonts w:ascii="Garamond" w:hAnsi="Garamond" w:cstheme="majorBidi"/>
          <w:sz w:val="24"/>
          <w:szCs w:val="24"/>
        </w:rPr>
        <w:t xml:space="preserve">Basic subsidies from the state but a considerable share from local and medium levels </w:t>
      </w:r>
    </w:p>
    <w:p w:rsidR="00B42BBE" w:rsidRPr="0030256B" w:rsidRDefault="00B42BBE" w:rsidP="00A459A4">
      <w:pPr>
        <w:numPr>
          <w:ilvl w:val="0"/>
          <w:numId w:val="57"/>
        </w:numPr>
        <w:spacing w:after="0"/>
        <w:jc w:val="both"/>
        <w:rPr>
          <w:rFonts w:ascii="Garamond" w:hAnsi="Garamond" w:cstheme="majorBidi"/>
          <w:sz w:val="24"/>
          <w:szCs w:val="24"/>
          <w:lang w:val="en-GB"/>
        </w:rPr>
      </w:pPr>
      <w:r w:rsidRPr="0030256B">
        <w:rPr>
          <w:rFonts w:ascii="Garamond" w:hAnsi="Garamond" w:cstheme="majorBidi"/>
          <w:sz w:val="24"/>
          <w:szCs w:val="24"/>
        </w:rPr>
        <w:t>Private financing allowed</w:t>
      </w:r>
    </w:p>
    <w:p w:rsidR="00B42BBE" w:rsidRPr="0030256B" w:rsidRDefault="00B42BBE" w:rsidP="00A459A4">
      <w:pPr>
        <w:spacing w:after="0"/>
        <w:jc w:val="both"/>
        <w:rPr>
          <w:rFonts w:ascii="Garamond" w:hAnsi="Garamond" w:cstheme="majorBidi"/>
          <w:b/>
          <w:sz w:val="24"/>
          <w:szCs w:val="24"/>
          <w:lang w:val="en-GB"/>
        </w:rPr>
      </w:pPr>
      <w:r w:rsidRPr="0030256B">
        <w:rPr>
          <w:rFonts w:ascii="Garamond" w:hAnsi="Garamond" w:cstheme="majorBidi"/>
          <w:b/>
          <w:sz w:val="24"/>
          <w:szCs w:val="24"/>
        </w:rPr>
        <w:t>Organization</w:t>
      </w:r>
    </w:p>
    <w:p w:rsidR="00B42BBE" w:rsidRPr="0030256B" w:rsidRDefault="00B42BBE" w:rsidP="00A459A4">
      <w:pPr>
        <w:numPr>
          <w:ilvl w:val="0"/>
          <w:numId w:val="58"/>
        </w:numPr>
        <w:spacing w:after="0"/>
        <w:jc w:val="both"/>
        <w:rPr>
          <w:rFonts w:ascii="Garamond" w:hAnsi="Garamond" w:cstheme="majorBidi"/>
          <w:sz w:val="24"/>
          <w:szCs w:val="24"/>
          <w:lang w:val="en-GB"/>
        </w:rPr>
      </w:pPr>
      <w:r w:rsidRPr="0030256B">
        <w:rPr>
          <w:rFonts w:ascii="Garamond" w:hAnsi="Garamond" w:cstheme="majorBidi"/>
          <w:sz w:val="24"/>
          <w:szCs w:val="24"/>
        </w:rPr>
        <w:t>Decentralized bodies for decision-making</w:t>
      </w:r>
    </w:p>
    <w:p w:rsidR="00B42BBE" w:rsidRPr="0030256B" w:rsidRDefault="00B42BBE" w:rsidP="00A459A4">
      <w:pPr>
        <w:numPr>
          <w:ilvl w:val="0"/>
          <w:numId w:val="58"/>
        </w:numPr>
        <w:spacing w:after="0"/>
        <w:jc w:val="both"/>
        <w:rPr>
          <w:rFonts w:ascii="Garamond" w:hAnsi="Garamond" w:cstheme="majorBidi"/>
          <w:sz w:val="24"/>
          <w:szCs w:val="24"/>
          <w:lang w:val="en-GB"/>
        </w:rPr>
      </w:pPr>
      <w:r w:rsidRPr="0030256B">
        <w:rPr>
          <w:rFonts w:ascii="Garamond" w:hAnsi="Garamond" w:cstheme="majorBidi"/>
          <w:sz w:val="24"/>
          <w:szCs w:val="24"/>
        </w:rPr>
        <w:t>School-based management</w:t>
      </w:r>
    </w:p>
    <w:p w:rsidR="00B42BBE" w:rsidRPr="0030256B" w:rsidRDefault="00B42BBE" w:rsidP="00A459A4">
      <w:pPr>
        <w:numPr>
          <w:ilvl w:val="0"/>
          <w:numId w:val="58"/>
        </w:numPr>
        <w:spacing w:after="0"/>
        <w:jc w:val="both"/>
        <w:rPr>
          <w:rFonts w:ascii="Garamond" w:hAnsi="Garamond" w:cstheme="majorBidi"/>
          <w:sz w:val="24"/>
          <w:szCs w:val="24"/>
          <w:lang w:val="en-GB"/>
        </w:rPr>
      </w:pPr>
      <w:r w:rsidRPr="0030256B">
        <w:rPr>
          <w:rFonts w:ascii="Garamond" w:hAnsi="Garamond" w:cstheme="majorBidi"/>
          <w:sz w:val="24"/>
          <w:szCs w:val="24"/>
        </w:rPr>
        <w:t>Community participation</w:t>
      </w:r>
    </w:p>
    <w:p w:rsidR="00B42BBE" w:rsidRPr="0030256B" w:rsidRDefault="00B42BBE" w:rsidP="00A459A4">
      <w:pPr>
        <w:numPr>
          <w:ilvl w:val="0"/>
          <w:numId w:val="58"/>
        </w:numPr>
        <w:spacing w:after="0"/>
        <w:jc w:val="both"/>
        <w:rPr>
          <w:rFonts w:ascii="Garamond" w:hAnsi="Garamond" w:cstheme="majorBidi"/>
          <w:sz w:val="24"/>
          <w:szCs w:val="24"/>
          <w:lang w:val="en-GB"/>
        </w:rPr>
      </w:pPr>
      <w:r w:rsidRPr="0030256B">
        <w:rPr>
          <w:rFonts w:ascii="Garamond" w:hAnsi="Garamond" w:cstheme="majorBidi"/>
          <w:sz w:val="24"/>
          <w:szCs w:val="24"/>
        </w:rPr>
        <w:t>National skeleton</w:t>
      </w:r>
    </w:p>
    <w:p w:rsidR="00B42BBE" w:rsidRPr="0030256B" w:rsidRDefault="00B42BBE" w:rsidP="00A459A4">
      <w:pPr>
        <w:numPr>
          <w:ilvl w:val="0"/>
          <w:numId w:val="58"/>
        </w:numPr>
        <w:spacing w:after="0"/>
        <w:jc w:val="both"/>
        <w:rPr>
          <w:rFonts w:ascii="Garamond" w:hAnsi="Garamond" w:cstheme="majorBidi"/>
          <w:sz w:val="24"/>
          <w:szCs w:val="24"/>
          <w:lang w:val="en-GB"/>
        </w:rPr>
      </w:pPr>
      <w:r w:rsidRPr="0030256B">
        <w:rPr>
          <w:rFonts w:ascii="Garamond" w:hAnsi="Garamond" w:cstheme="majorBidi"/>
          <w:sz w:val="24"/>
          <w:szCs w:val="24"/>
        </w:rPr>
        <w:t>National framework</w:t>
      </w:r>
    </w:p>
    <w:p w:rsidR="00B42BBE" w:rsidRPr="0030256B" w:rsidRDefault="00B42BBE" w:rsidP="00A459A4">
      <w:pPr>
        <w:spacing w:after="0"/>
        <w:jc w:val="both"/>
        <w:rPr>
          <w:rFonts w:ascii="Garamond" w:hAnsi="Garamond" w:cstheme="majorBidi"/>
          <w:b/>
          <w:sz w:val="24"/>
          <w:szCs w:val="24"/>
        </w:rPr>
      </w:pPr>
      <w:r w:rsidRPr="0030256B">
        <w:rPr>
          <w:rFonts w:ascii="Garamond" w:hAnsi="Garamond" w:cstheme="majorBidi"/>
          <w:b/>
          <w:sz w:val="24"/>
          <w:szCs w:val="24"/>
        </w:rPr>
        <w:lastRenderedPageBreak/>
        <w:t>Education Skeleton</w:t>
      </w:r>
    </w:p>
    <w:p w:rsidR="00B42BBE" w:rsidRPr="0030256B" w:rsidRDefault="00B42BBE" w:rsidP="00A459A4">
      <w:pPr>
        <w:spacing w:after="0"/>
        <w:jc w:val="both"/>
        <w:rPr>
          <w:rFonts w:ascii="Garamond" w:hAnsi="Garamond" w:cstheme="majorBidi"/>
          <w:sz w:val="24"/>
          <w:szCs w:val="24"/>
          <w:lang w:val="en-GB"/>
        </w:rPr>
      </w:pPr>
      <w:r w:rsidRPr="0030256B">
        <w:rPr>
          <w:rFonts w:ascii="Garamond" w:hAnsi="Garamond" w:cstheme="majorBidi"/>
          <w:sz w:val="24"/>
          <w:szCs w:val="24"/>
        </w:rPr>
        <w:t>Education skeleton includes those aspects of education which are related to physical structure of education. For example:</w:t>
      </w:r>
    </w:p>
    <w:p w:rsidR="00B42BBE" w:rsidRPr="0030256B" w:rsidRDefault="00B42BBE" w:rsidP="00A459A4">
      <w:pPr>
        <w:numPr>
          <w:ilvl w:val="0"/>
          <w:numId w:val="59"/>
        </w:numPr>
        <w:spacing w:after="0"/>
        <w:jc w:val="both"/>
        <w:rPr>
          <w:rFonts w:ascii="Garamond" w:hAnsi="Garamond" w:cstheme="majorBidi"/>
          <w:sz w:val="24"/>
          <w:szCs w:val="24"/>
          <w:lang w:val="en-GB"/>
        </w:rPr>
      </w:pPr>
      <w:r w:rsidRPr="0030256B">
        <w:rPr>
          <w:rFonts w:ascii="Garamond" w:hAnsi="Garamond" w:cstheme="majorBidi"/>
          <w:sz w:val="24"/>
          <w:szCs w:val="24"/>
        </w:rPr>
        <w:t>School population ratio</w:t>
      </w:r>
    </w:p>
    <w:p w:rsidR="00B42BBE" w:rsidRPr="0030256B" w:rsidRDefault="00B42BBE" w:rsidP="00A459A4">
      <w:pPr>
        <w:numPr>
          <w:ilvl w:val="0"/>
          <w:numId w:val="59"/>
        </w:numPr>
        <w:spacing w:after="0"/>
        <w:jc w:val="both"/>
        <w:rPr>
          <w:rFonts w:ascii="Garamond" w:hAnsi="Garamond" w:cstheme="majorBidi"/>
          <w:sz w:val="24"/>
          <w:szCs w:val="24"/>
          <w:lang w:val="en-GB"/>
        </w:rPr>
      </w:pPr>
      <w:r w:rsidRPr="0030256B">
        <w:rPr>
          <w:rFonts w:ascii="Garamond" w:hAnsi="Garamond" w:cstheme="majorBidi"/>
          <w:sz w:val="24"/>
          <w:szCs w:val="24"/>
        </w:rPr>
        <w:t>Number of colleges,  professional education institutes &amp; universities</w:t>
      </w:r>
    </w:p>
    <w:p w:rsidR="00B42BBE" w:rsidRPr="0030256B" w:rsidRDefault="00B42BBE" w:rsidP="00A459A4">
      <w:pPr>
        <w:numPr>
          <w:ilvl w:val="0"/>
          <w:numId w:val="59"/>
        </w:numPr>
        <w:spacing w:after="0"/>
        <w:jc w:val="both"/>
        <w:rPr>
          <w:rFonts w:ascii="Garamond" w:hAnsi="Garamond" w:cstheme="majorBidi"/>
          <w:sz w:val="24"/>
          <w:szCs w:val="24"/>
          <w:lang w:val="en-GB"/>
        </w:rPr>
      </w:pPr>
      <w:r w:rsidRPr="0030256B">
        <w:rPr>
          <w:rFonts w:ascii="Garamond" w:hAnsi="Garamond" w:cstheme="majorBidi"/>
          <w:sz w:val="24"/>
          <w:szCs w:val="24"/>
        </w:rPr>
        <w:t>Public private institutes ratio &amp; kinds</w:t>
      </w:r>
    </w:p>
    <w:p w:rsidR="00B42BBE" w:rsidRPr="0030256B" w:rsidRDefault="00B42BBE" w:rsidP="00A459A4">
      <w:pPr>
        <w:numPr>
          <w:ilvl w:val="0"/>
          <w:numId w:val="59"/>
        </w:numPr>
        <w:spacing w:after="0"/>
        <w:jc w:val="both"/>
        <w:rPr>
          <w:rFonts w:ascii="Garamond" w:hAnsi="Garamond" w:cstheme="majorBidi"/>
          <w:sz w:val="24"/>
          <w:szCs w:val="24"/>
          <w:lang w:val="en-GB"/>
        </w:rPr>
      </w:pPr>
      <w:r w:rsidRPr="0030256B">
        <w:rPr>
          <w:rFonts w:ascii="Garamond" w:hAnsi="Garamond" w:cstheme="majorBidi"/>
          <w:sz w:val="24"/>
          <w:szCs w:val="24"/>
        </w:rPr>
        <w:t>Institute establishing criteria</w:t>
      </w:r>
    </w:p>
    <w:p w:rsidR="00B42BBE" w:rsidRPr="0030256B" w:rsidRDefault="00B42BBE" w:rsidP="00A459A4">
      <w:pPr>
        <w:numPr>
          <w:ilvl w:val="0"/>
          <w:numId w:val="59"/>
        </w:numPr>
        <w:spacing w:after="0"/>
        <w:jc w:val="both"/>
        <w:rPr>
          <w:rFonts w:ascii="Garamond" w:hAnsi="Garamond" w:cstheme="majorBidi"/>
          <w:sz w:val="24"/>
          <w:szCs w:val="24"/>
          <w:lang w:val="en-GB"/>
        </w:rPr>
      </w:pPr>
      <w:r w:rsidRPr="0030256B">
        <w:rPr>
          <w:rFonts w:ascii="Garamond" w:hAnsi="Garamond" w:cstheme="majorBidi"/>
          <w:sz w:val="24"/>
          <w:szCs w:val="24"/>
        </w:rPr>
        <w:t xml:space="preserve">Resource Provision etc </w:t>
      </w:r>
    </w:p>
    <w:p w:rsidR="00B42BBE" w:rsidRPr="0030256B" w:rsidRDefault="00B42BBE" w:rsidP="00A459A4">
      <w:pPr>
        <w:spacing w:after="0"/>
        <w:jc w:val="both"/>
        <w:rPr>
          <w:rFonts w:ascii="Garamond" w:hAnsi="Garamond" w:cstheme="majorBidi"/>
          <w:b/>
          <w:sz w:val="24"/>
          <w:szCs w:val="24"/>
          <w:lang w:val="en-GB"/>
        </w:rPr>
      </w:pPr>
      <w:r w:rsidRPr="0030256B">
        <w:rPr>
          <w:rFonts w:ascii="Garamond" w:hAnsi="Garamond" w:cstheme="majorBidi"/>
          <w:b/>
          <w:sz w:val="24"/>
          <w:szCs w:val="24"/>
        </w:rPr>
        <w:t>National Skeleton of Education</w:t>
      </w:r>
    </w:p>
    <w:p w:rsidR="00B42BBE" w:rsidRPr="0030256B" w:rsidRDefault="00B42BBE" w:rsidP="00A459A4">
      <w:pPr>
        <w:spacing w:after="0"/>
        <w:jc w:val="both"/>
        <w:rPr>
          <w:rFonts w:ascii="Garamond" w:hAnsi="Garamond" w:cstheme="majorBidi"/>
          <w:sz w:val="24"/>
          <w:szCs w:val="24"/>
          <w:lang w:val="en-GB"/>
        </w:rPr>
      </w:pPr>
      <w:r w:rsidRPr="0030256B">
        <w:rPr>
          <w:rFonts w:ascii="Garamond" w:hAnsi="Garamond" w:cstheme="majorBidi"/>
          <w:sz w:val="24"/>
          <w:szCs w:val="24"/>
        </w:rPr>
        <w:t>National skeleton helps in standardization of physical structures of education.</w:t>
      </w:r>
    </w:p>
    <w:p w:rsidR="00B42BBE" w:rsidRPr="0030256B" w:rsidRDefault="00B42BBE" w:rsidP="00A459A4">
      <w:pPr>
        <w:spacing w:after="0"/>
        <w:jc w:val="both"/>
        <w:rPr>
          <w:rFonts w:ascii="Garamond" w:hAnsi="Garamond" w:cstheme="majorBidi"/>
          <w:b/>
          <w:sz w:val="24"/>
          <w:szCs w:val="24"/>
          <w:lang w:val="en-GB"/>
        </w:rPr>
      </w:pPr>
      <w:r w:rsidRPr="0030256B">
        <w:rPr>
          <w:rFonts w:ascii="Garamond" w:hAnsi="Garamond" w:cstheme="majorBidi"/>
          <w:b/>
          <w:sz w:val="24"/>
          <w:szCs w:val="24"/>
        </w:rPr>
        <w:t>Framework of Education</w:t>
      </w:r>
    </w:p>
    <w:p w:rsidR="00B42BBE" w:rsidRPr="0030256B" w:rsidRDefault="00B42BBE" w:rsidP="00A459A4">
      <w:pPr>
        <w:numPr>
          <w:ilvl w:val="0"/>
          <w:numId w:val="60"/>
        </w:numPr>
        <w:spacing w:after="0"/>
        <w:jc w:val="both"/>
        <w:rPr>
          <w:rFonts w:ascii="Garamond" w:hAnsi="Garamond" w:cstheme="majorBidi"/>
          <w:sz w:val="24"/>
          <w:szCs w:val="24"/>
          <w:lang w:val="en-GB"/>
        </w:rPr>
      </w:pPr>
      <w:r w:rsidRPr="0030256B">
        <w:rPr>
          <w:rFonts w:ascii="Garamond" w:hAnsi="Garamond" w:cstheme="majorBidi"/>
          <w:sz w:val="24"/>
          <w:szCs w:val="24"/>
        </w:rPr>
        <w:t>Early years schooling (age)</w:t>
      </w:r>
    </w:p>
    <w:p w:rsidR="00B42BBE" w:rsidRPr="0030256B" w:rsidRDefault="00B42BBE" w:rsidP="00A459A4">
      <w:pPr>
        <w:numPr>
          <w:ilvl w:val="0"/>
          <w:numId w:val="60"/>
        </w:numPr>
        <w:spacing w:after="0"/>
        <w:jc w:val="both"/>
        <w:rPr>
          <w:rFonts w:ascii="Garamond" w:hAnsi="Garamond" w:cstheme="majorBidi"/>
          <w:sz w:val="24"/>
          <w:szCs w:val="24"/>
          <w:lang w:val="en-GB"/>
        </w:rPr>
      </w:pPr>
      <w:r w:rsidRPr="0030256B">
        <w:rPr>
          <w:rFonts w:ascii="Garamond" w:hAnsi="Garamond" w:cstheme="majorBidi"/>
          <w:sz w:val="24"/>
          <w:szCs w:val="24"/>
        </w:rPr>
        <w:t>Compulsory Education</w:t>
      </w:r>
    </w:p>
    <w:p w:rsidR="00B42BBE" w:rsidRPr="0030256B" w:rsidRDefault="00B42BBE" w:rsidP="00A459A4">
      <w:pPr>
        <w:numPr>
          <w:ilvl w:val="0"/>
          <w:numId w:val="60"/>
        </w:numPr>
        <w:spacing w:after="0"/>
        <w:jc w:val="both"/>
        <w:rPr>
          <w:rFonts w:ascii="Garamond" w:hAnsi="Garamond" w:cstheme="majorBidi"/>
          <w:sz w:val="24"/>
          <w:szCs w:val="24"/>
          <w:lang w:val="en-GB"/>
        </w:rPr>
      </w:pPr>
      <w:r w:rsidRPr="0030256B">
        <w:rPr>
          <w:rFonts w:ascii="Garamond" w:hAnsi="Garamond" w:cstheme="majorBidi"/>
          <w:sz w:val="24"/>
          <w:szCs w:val="24"/>
        </w:rPr>
        <w:t>Lower Secondary Education</w:t>
      </w:r>
    </w:p>
    <w:p w:rsidR="00B42BBE" w:rsidRPr="0030256B" w:rsidRDefault="00B42BBE" w:rsidP="00A459A4">
      <w:pPr>
        <w:numPr>
          <w:ilvl w:val="0"/>
          <w:numId w:val="60"/>
        </w:numPr>
        <w:spacing w:after="0"/>
        <w:jc w:val="both"/>
        <w:rPr>
          <w:rFonts w:ascii="Garamond" w:hAnsi="Garamond" w:cstheme="majorBidi"/>
          <w:sz w:val="24"/>
          <w:szCs w:val="24"/>
          <w:lang w:val="en-GB"/>
        </w:rPr>
      </w:pPr>
      <w:r w:rsidRPr="0030256B">
        <w:rPr>
          <w:rFonts w:ascii="Garamond" w:hAnsi="Garamond" w:cstheme="majorBidi"/>
          <w:sz w:val="24"/>
          <w:szCs w:val="24"/>
        </w:rPr>
        <w:t>Secondary Education</w:t>
      </w:r>
    </w:p>
    <w:p w:rsidR="00B42BBE" w:rsidRPr="0030256B" w:rsidRDefault="00B42BBE" w:rsidP="00A459A4">
      <w:pPr>
        <w:numPr>
          <w:ilvl w:val="0"/>
          <w:numId w:val="60"/>
        </w:numPr>
        <w:spacing w:after="0"/>
        <w:jc w:val="both"/>
        <w:rPr>
          <w:rFonts w:ascii="Garamond" w:hAnsi="Garamond" w:cstheme="majorBidi"/>
          <w:sz w:val="24"/>
          <w:szCs w:val="24"/>
          <w:lang w:val="en-GB"/>
        </w:rPr>
      </w:pPr>
      <w:r w:rsidRPr="0030256B">
        <w:rPr>
          <w:rFonts w:ascii="Garamond" w:hAnsi="Garamond" w:cstheme="majorBidi"/>
          <w:sz w:val="24"/>
          <w:szCs w:val="24"/>
        </w:rPr>
        <w:t>Higher secondary education</w:t>
      </w:r>
    </w:p>
    <w:p w:rsidR="00B42BBE" w:rsidRPr="0030256B" w:rsidRDefault="00B42BBE" w:rsidP="00A459A4">
      <w:pPr>
        <w:numPr>
          <w:ilvl w:val="0"/>
          <w:numId w:val="60"/>
        </w:numPr>
        <w:spacing w:after="0"/>
        <w:jc w:val="both"/>
        <w:rPr>
          <w:rFonts w:ascii="Garamond" w:hAnsi="Garamond" w:cstheme="majorBidi"/>
          <w:sz w:val="24"/>
          <w:szCs w:val="24"/>
          <w:lang w:val="en-GB"/>
        </w:rPr>
      </w:pPr>
      <w:r w:rsidRPr="0030256B">
        <w:rPr>
          <w:rFonts w:ascii="Garamond" w:hAnsi="Garamond" w:cstheme="majorBidi"/>
          <w:sz w:val="24"/>
          <w:szCs w:val="24"/>
        </w:rPr>
        <w:t>Undergraduate studies</w:t>
      </w:r>
    </w:p>
    <w:p w:rsidR="00B42BBE" w:rsidRPr="0030256B" w:rsidRDefault="00B42BBE" w:rsidP="00A459A4">
      <w:pPr>
        <w:numPr>
          <w:ilvl w:val="0"/>
          <w:numId w:val="60"/>
        </w:numPr>
        <w:jc w:val="both"/>
        <w:rPr>
          <w:rFonts w:ascii="Garamond" w:hAnsi="Garamond" w:cstheme="majorBidi"/>
          <w:sz w:val="24"/>
          <w:szCs w:val="24"/>
          <w:lang w:val="en-GB"/>
        </w:rPr>
      </w:pPr>
      <w:r w:rsidRPr="0030256B">
        <w:rPr>
          <w:rFonts w:ascii="Garamond" w:hAnsi="Garamond" w:cstheme="majorBidi"/>
          <w:sz w:val="24"/>
          <w:szCs w:val="24"/>
        </w:rPr>
        <w:t xml:space="preserve">Graduate studies </w:t>
      </w:r>
      <w:r w:rsidR="00A459A4" w:rsidRPr="0030256B">
        <w:rPr>
          <w:rFonts w:ascii="Garamond" w:hAnsi="Garamond" w:cstheme="majorBidi"/>
          <w:sz w:val="24"/>
          <w:szCs w:val="24"/>
        </w:rPr>
        <w:t>etc.</w:t>
      </w:r>
    </w:p>
    <w:p w:rsidR="00A459A4" w:rsidRPr="0030256B" w:rsidRDefault="00A459A4" w:rsidP="00A459A4">
      <w:pPr>
        <w:jc w:val="both"/>
        <w:rPr>
          <w:rFonts w:ascii="Garamond" w:hAnsi="Garamond" w:cstheme="majorBidi"/>
          <w:b/>
          <w:bCs/>
          <w:sz w:val="24"/>
          <w:szCs w:val="24"/>
          <w:u w:val="single"/>
          <w:lang w:val="en-GB"/>
        </w:rPr>
      </w:pPr>
      <w:r w:rsidRPr="0030256B">
        <w:rPr>
          <w:rFonts w:ascii="Garamond" w:hAnsi="Garamond" w:cstheme="majorBidi"/>
          <w:b/>
          <w:bCs/>
          <w:sz w:val="24"/>
          <w:szCs w:val="24"/>
          <w:u w:val="single"/>
        </w:rPr>
        <w:t>Topic: 061 - Regulation &amp; Ownership in the World Model for Education</w:t>
      </w:r>
    </w:p>
    <w:p w:rsidR="00B42BBE" w:rsidRPr="0030256B" w:rsidRDefault="00B42BBE" w:rsidP="00A459A4">
      <w:pPr>
        <w:jc w:val="both"/>
        <w:rPr>
          <w:rFonts w:ascii="Garamond" w:hAnsi="Garamond" w:cstheme="majorBidi"/>
          <w:b/>
          <w:sz w:val="24"/>
          <w:szCs w:val="24"/>
          <w:lang w:val="en-GB"/>
        </w:rPr>
      </w:pPr>
      <w:r w:rsidRPr="0030256B">
        <w:rPr>
          <w:rFonts w:ascii="Garamond" w:hAnsi="Garamond" w:cstheme="majorBidi"/>
          <w:b/>
          <w:sz w:val="24"/>
          <w:szCs w:val="24"/>
        </w:rPr>
        <w:t>Regulation</w:t>
      </w:r>
    </w:p>
    <w:p w:rsidR="00B42BBE" w:rsidRPr="0030256B" w:rsidRDefault="00B42BBE" w:rsidP="00A459A4">
      <w:pPr>
        <w:numPr>
          <w:ilvl w:val="0"/>
          <w:numId w:val="61"/>
        </w:numPr>
        <w:spacing w:after="0"/>
        <w:jc w:val="both"/>
        <w:rPr>
          <w:rFonts w:ascii="Garamond" w:hAnsi="Garamond" w:cstheme="majorBidi"/>
          <w:sz w:val="24"/>
          <w:szCs w:val="24"/>
          <w:lang w:val="en-GB"/>
        </w:rPr>
      </w:pPr>
      <w:r w:rsidRPr="0030256B">
        <w:rPr>
          <w:rFonts w:ascii="Garamond" w:hAnsi="Garamond" w:cstheme="majorBidi"/>
          <w:sz w:val="24"/>
          <w:szCs w:val="24"/>
        </w:rPr>
        <w:t>Surveillance assessment by the state (both in public &amp; private institutions)</w:t>
      </w:r>
    </w:p>
    <w:p w:rsidR="00B42BBE" w:rsidRPr="0030256B" w:rsidRDefault="00B42BBE" w:rsidP="00A459A4">
      <w:pPr>
        <w:numPr>
          <w:ilvl w:val="0"/>
          <w:numId w:val="61"/>
        </w:numPr>
        <w:spacing w:after="0"/>
        <w:jc w:val="both"/>
        <w:rPr>
          <w:rFonts w:ascii="Garamond" w:hAnsi="Garamond" w:cstheme="majorBidi"/>
          <w:sz w:val="24"/>
          <w:szCs w:val="24"/>
          <w:lang w:val="en-GB"/>
        </w:rPr>
      </w:pPr>
      <w:r w:rsidRPr="0030256B">
        <w:rPr>
          <w:rFonts w:ascii="Garamond" w:hAnsi="Garamond" w:cstheme="majorBidi"/>
          <w:sz w:val="24"/>
          <w:szCs w:val="24"/>
        </w:rPr>
        <w:t>Use of standardized examination and centralized evaluation procedures</w:t>
      </w:r>
    </w:p>
    <w:p w:rsidR="00B42BBE" w:rsidRPr="0030256B" w:rsidRDefault="00B42BBE" w:rsidP="00A459A4">
      <w:pPr>
        <w:numPr>
          <w:ilvl w:val="0"/>
          <w:numId w:val="61"/>
        </w:numPr>
        <w:spacing w:after="0"/>
        <w:jc w:val="both"/>
        <w:rPr>
          <w:rFonts w:ascii="Garamond" w:hAnsi="Garamond" w:cstheme="majorBidi"/>
          <w:sz w:val="24"/>
          <w:szCs w:val="24"/>
          <w:lang w:val="en-GB"/>
        </w:rPr>
      </w:pPr>
      <w:r w:rsidRPr="0030256B">
        <w:rPr>
          <w:rFonts w:ascii="Garamond" w:hAnsi="Garamond" w:cstheme="majorBidi"/>
          <w:sz w:val="24"/>
          <w:szCs w:val="24"/>
        </w:rPr>
        <w:t>Reporting from below</w:t>
      </w:r>
    </w:p>
    <w:p w:rsidR="00B42BBE" w:rsidRPr="0030256B" w:rsidRDefault="00B42BBE" w:rsidP="00A459A4">
      <w:pPr>
        <w:numPr>
          <w:ilvl w:val="0"/>
          <w:numId w:val="61"/>
        </w:numPr>
        <w:spacing w:after="0"/>
        <w:jc w:val="both"/>
        <w:rPr>
          <w:rFonts w:ascii="Garamond" w:hAnsi="Garamond" w:cstheme="majorBidi"/>
          <w:sz w:val="24"/>
          <w:szCs w:val="24"/>
          <w:lang w:val="en-GB"/>
        </w:rPr>
      </w:pPr>
      <w:r w:rsidRPr="0030256B">
        <w:rPr>
          <w:rFonts w:ascii="Garamond" w:hAnsi="Garamond" w:cstheme="majorBidi"/>
          <w:sz w:val="24"/>
          <w:szCs w:val="24"/>
        </w:rPr>
        <w:t>Outcomes-based education</w:t>
      </w:r>
    </w:p>
    <w:p w:rsidR="00B42BBE" w:rsidRPr="00E25CDE" w:rsidRDefault="00B42BBE" w:rsidP="00E25CDE">
      <w:pPr>
        <w:spacing w:after="0"/>
        <w:jc w:val="both"/>
        <w:rPr>
          <w:rFonts w:ascii="Garamond" w:hAnsi="Garamond" w:cstheme="majorBidi"/>
          <w:b/>
          <w:sz w:val="24"/>
          <w:szCs w:val="24"/>
        </w:rPr>
      </w:pPr>
      <w:r w:rsidRPr="0030256B">
        <w:rPr>
          <w:rFonts w:ascii="Garamond" w:hAnsi="Garamond" w:cstheme="majorBidi"/>
          <w:b/>
          <w:sz w:val="24"/>
          <w:szCs w:val="24"/>
        </w:rPr>
        <w:t>Ownership</w:t>
      </w:r>
      <w:r w:rsidR="00E25CDE">
        <w:rPr>
          <w:rFonts w:ascii="Garamond" w:hAnsi="Garamond" w:cstheme="majorBidi"/>
          <w:b/>
          <w:sz w:val="24"/>
          <w:szCs w:val="24"/>
        </w:rPr>
        <w:t xml:space="preserve"> </w:t>
      </w:r>
      <w:r w:rsidRPr="0030256B">
        <w:rPr>
          <w:rFonts w:ascii="Garamond" w:hAnsi="Garamond" w:cstheme="majorBidi"/>
          <w:sz w:val="24"/>
          <w:szCs w:val="24"/>
        </w:rPr>
        <w:t xml:space="preserve">State ownership is necessary for Education Reforms (curriculum, teacher development, assessment </w:t>
      </w:r>
      <w:r w:rsidR="00A459A4" w:rsidRPr="0030256B">
        <w:rPr>
          <w:rFonts w:ascii="Garamond" w:hAnsi="Garamond" w:cstheme="majorBidi"/>
          <w:sz w:val="24"/>
          <w:szCs w:val="24"/>
        </w:rPr>
        <w:t>etc.</w:t>
      </w:r>
      <w:r w:rsidRPr="0030256B">
        <w:rPr>
          <w:rFonts w:ascii="Garamond" w:hAnsi="Garamond" w:cstheme="majorBidi"/>
          <w:sz w:val="24"/>
          <w:szCs w:val="24"/>
        </w:rPr>
        <w:t xml:space="preserve">). Moreover, districts, schools, civil society and NGOs should also take ownership. </w:t>
      </w:r>
    </w:p>
    <w:p w:rsidR="00A459A4" w:rsidRPr="0030256B" w:rsidRDefault="00A459A4" w:rsidP="00A459A4">
      <w:pPr>
        <w:jc w:val="both"/>
        <w:rPr>
          <w:rFonts w:ascii="Garamond" w:hAnsi="Garamond" w:cstheme="majorBidi"/>
          <w:b/>
          <w:bCs/>
          <w:sz w:val="24"/>
          <w:szCs w:val="24"/>
          <w:u w:val="single"/>
          <w:lang w:val="en-GB"/>
        </w:rPr>
      </w:pPr>
      <w:r w:rsidRPr="0030256B">
        <w:rPr>
          <w:rFonts w:ascii="Garamond" w:hAnsi="Garamond" w:cstheme="majorBidi"/>
          <w:b/>
          <w:bCs/>
          <w:sz w:val="24"/>
          <w:szCs w:val="24"/>
          <w:u w:val="single"/>
        </w:rPr>
        <w:t>Topic: 062 - Assessment in the World Model for Education</w:t>
      </w:r>
    </w:p>
    <w:p w:rsidR="00B42BBE" w:rsidRPr="0030256B" w:rsidRDefault="00B42BBE" w:rsidP="00A459A4">
      <w:pPr>
        <w:jc w:val="both"/>
        <w:rPr>
          <w:rFonts w:ascii="Garamond" w:hAnsi="Garamond" w:cstheme="majorBidi"/>
          <w:sz w:val="24"/>
          <w:szCs w:val="24"/>
          <w:lang w:val="en-GB"/>
        </w:rPr>
      </w:pPr>
      <w:r w:rsidRPr="0030256B">
        <w:rPr>
          <w:rFonts w:ascii="Garamond" w:hAnsi="Garamond" w:cstheme="majorBidi"/>
          <w:sz w:val="24"/>
          <w:szCs w:val="24"/>
        </w:rPr>
        <w:t xml:space="preserve">Assessment is a process of gathering information systematically, interpreting information, making judgments leading to decisions. </w:t>
      </w:r>
      <w:r w:rsidRPr="0030256B">
        <w:rPr>
          <w:rFonts w:ascii="Garamond" w:hAnsi="Garamond" w:cstheme="majorBidi"/>
          <w:bCs/>
          <w:sz w:val="24"/>
          <w:szCs w:val="24"/>
        </w:rPr>
        <w:t xml:space="preserve">World Model for Education asks for measurable (quantitative) assessment. </w:t>
      </w:r>
      <w:r w:rsidRPr="0030256B">
        <w:rPr>
          <w:rFonts w:ascii="Garamond" w:hAnsi="Garamond" w:cstheme="majorBidi"/>
          <w:sz w:val="24"/>
          <w:szCs w:val="24"/>
        </w:rPr>
        <w:t>Use of verbs helps in measuring learning. For example: apply, analyze, evaluate, describe, formulate, differentiate etc.</w:t>
      </w:r>
    </w:p>
    <w:p w:rsidR="00B42BBE" w:rsidRPr="0030256B" w:rsidRDefault="00B42BBE" w:rsidP="00A459A4">
      <w:pPr>
        <w:spacing w:after="0"/>
        <w:jc w:val="both"/>
        <w:rPr>
          <w:rFonts w:ascii="Garamond" w:hAnsi="Garamond" w:cstheme="majorBidi"/>
          <w:b/>
          <w:sz w:val="24"/>
          <w:szCs w:val="24"/>
          <w:lang w:val="en-GB"/>
        </w:rPr>
      </w:pPr>
      <w:r w:rsidRPr="0030256B">
        <w:rPr>
          <w:rFonts w:ascii="Garamond" w:hAnsi="Garamond" w:cstheme="majorBidi"/>
          <w:b/>
          <w:sz w:val="24"/>
          <w:szCs w:val="24"/>
        </w:rPr>
        <w:t>Why to make assessment measureable?</w:t>
      </w:r>
    </w:p>
    <w:p w:rsidR="00B42BBE" w:rsidRPr="0030256B" w:rsidRDefault="00B42BBE" w:rsidP="00A459A4">
      <w:pPr>
        <w:numPr>
          <w:ilvl w:val="0"/>
          <w:numId w:val="62"/>
        </w:numPr>
        <w:spacing w:after="0"/>
        <w:jc w:val="both"/>
        <w:rPr>
          <w:rFonts w:ascii="Garamond" w:hAnsi="Garamond" w:cstheme="majorBidi"/>
          <w:sz w:val="24"/>
          <w:szCs w:val="24"/>
          <w:lang w:val="en-GB"/>
        </w:rPr>
      </w:pPr>
      <w:r w:rsidRPr="0030256B">
        <w:rPr>
          <w:rFonts w:ascii="Garamond" w:hAnsi="Garamond" w:cstheme="majorBidi"/>
          <w:sz w:val="24"/>
          <w:szCs w:val="24"/>
        </w:rPr>
        <w:t>To quantify students’ learning success through standardized test</w:t>
      </w:r>
    </w:p>
    <w:p w:rsidR="00B42BBE" w:rsidRPr="0030256B" w:rsidRDefault="00B42BBE" w:rsidP="00A459A4">
      <w:pPr>
        <w:numPr>
          <w:ilvl w:val="0"/>
          <w:numId w:val="62"/>
        </w:numPr>
        <w:spacing w:after="0"/>
        <w:jc w:val="both"/>
        <w:rPr>
          <w:rFonts w:ascii="Garamond" w:hAnsi="Garamond" w:cstheme="majorBidi"/>
          <w:sz w:val="24"/>
          <w:szCs w:val="24"/>
          <w:lang w:val="en-GB"/>
        </w:rPr>
      </w:pPr>
      <w:r w:rsidRPr="0030256B">
        <w:rPr>
          <w:rFonts w:ascii="Garamond" w:hAnsi="Garamond" w:cstheme="majorBidi"/>
          <w:sz w:val="24"/>
          <w:szCs w:val="24"/>
        </w:rPr>
        <w:t>To quantify success of an educational reform</w:t>
      </w:r>
    </w:p>
    <w:p w:rsidR="00B42BBE" w:rsidRPr="0030256B" w:rsidRDefault="00B42BBE" w:rsidP="00A459A4">
      <w:pPr>
        <w:numPr>
          <w:ilvl w:val="0"/>
          <w:numId w:val="62"/>
        </w:numPr>
        <w:jc w:val="both"/>
        <w:rPr>
          <w:rFonts w:ascii="Garamond" w:hAnsi="Garamond" w:cstheme="majorBidi"/>
          <w:sz w:val="24"/>
          <w:szCs w:val="24"/>
          <w:lang w:val="en-GB"/>
        </w:rPr>
      </w:pPr>
      <w:r w:rsidRPr="0030256B">
        <w:rPr>
          <w:rFonts w:ascii="Garamond" w:hAnsi="Garamond" w:cstheme="majorBidi"/>
          <w:sz w:val="24"/>
          <w:szCs w:val="24"/>
        </w:rPr>
        <w:t>To measure teachers’ performance</w:t>
      </w:r>
    </w:p>
    <w:p w:rsidR="00A459A4" w:rsidRPr="0030256B" w:rsidRDefault="00A459A4" w:rsidP="00A459A4">
      <w:pPr>
        <w:jc w:val="both"/>
        <w:rPr>
          <w:rFonts w:ascii="Garamond" w:hAnsi="Garamond" w:cstheme="majorBidi"/>
          <w:b/>
          <w:bCs/>
          <w:sz w:val="24"/>
          <w:szCs w:val="24"/>
          <w:u w:val="single"/>
          <w:lang w:val="en-GB"/>
        </w:rPr>
      </w:pPr>
      <w:r w:rsidRPr="0030256B">
        <w:rPr>
          <w:rFonts w:ascii="Garamond" w:hAnsi="Garamond" w:cstheme="majorBidi"/>
          <w:b/>
          <w:bCs/>
          <w:sz w:val="24"/>
          <w:szCs w:val="24"/>
          <w:u w:val="single"/>
        </w:rPr>
        <w:t>Topic: 063 - Monitoring in the World Model for Education</w:t>
      </w:r>
    </w:p>
    <w:p w:rsidR="00B42BBE" w:rsidRPr="0030256B" w:rsidRDefault="00B42BBE" w:rsidP="00A459A4">
      <w:pPr>
        <w:jc w:val="both"/>
        <w:rPr>
          <w:rFonts w:ascii="Garamond" w:hAnsi="Garamond" w:cstheme="majorBidi"/>
          <w:sz w:val="24"/>
          <w:szCs w:val="24"/>
          <w:lang w:val="en-GB"/>
        </w:rPr>
      </w:pPr>
      <w:r w:rsidRPr="0030256B">
        <w:rPr>
          <w:rFonts w:ascii="Garamond" w:hAnsi="Garamond" w:cstheme="majorBidi"/>
          <w:sz w:val="24"/>
          <w:szCs w:val="24"/>
        </w:rPr>
        <w:t xml:space="preserve">Monitoring means gathering evidence to show what progress has been made towards strategic priorities and targets and the implementation of policies. </w:t>
      </w:r>
    </w:p>
    <w:p w:rsidR="00B42BBE" w:rsidRPr="0030256B" w:rsidRDefault="00B42BBE" w:rsidP="00A459A4">
      <w:pPr>
        <w:spacing w:after="0"/>
        <w:jc w:val="both"/>
        <w:rPr>
          <w:rFonts w:ascii="Garamond" w:hAnsi="Garamond" w:cstheme="majorBidi"/>
          <w:b/>
          <w:sz w:val="24"/>
          <w:szCs w:val="24"/>
          <w:lang w:val="en-GB"/>
        </w:rPr>
      </w:pPr>
      <w:r w:rsidRPr="0030256B">
        <w:rPr>
          <w:rFonts w:ascii="Garamond" w:hAnsi="Garamond" w:cstheme="majorBidi"/>
          <w:b/>
          <w:sz w:val="24"/>
          <w:szCs w:val="24"/>
        </w:rPr>
        <w:lastRenderedPageBreak/>
        <w:t>What is monitored?</w:t>
      </w:r>
    </w:p>
    <w:p w:rsidR="00B42BBE" w:rsidRPr="0030256B" w:rsidRDefault="00B42BBE" w:rsidP="00A459A4">
      <w:pPr>
        <w:numPr>
          <w:ilvl w:val="0"/>
          <w:numId w:val="63"/>
        </w:numPr>
        <w:spacing w:after="0"/>
        <w:jc w:val="both"/>
        <w:rPr>
          <w:rFonts w:ascii="Garamond" w:hAnsi="Garamond" w:cstheme="majorBidi"/>
          <w:sz w:val="24"/>
          <w:szCs w:val="24"/>
          <w:lang w:val="en-GB"/>
        </w:rPr>
      </w:pPr>
      <w:r w:rsidRPr="0030256B">
        <w:rPr>
          <w:rFonts w:ascii="Garamond" w:hAnsi="Garamond" w:cstheme="majorBidi"/>
          <w:sz w:val="24"/>
          <w:szCs w:val="24"/>
        </w:rPr>
        <w:t>Students’ learning</w:t>
      </w:r>
    </w:p>
    <w:p w:rsidR="00B42BBE" w:rsidRPr="0030256B" w:rsidRDefault="00B42BBE" w:rsidP="00A459A4">
      <w:pPr>
        <w:numPr>
          <w:ilvl w:val="0"/>
          <w:numId w:val="63"/>
        </w:numPr>
        <w:spacing w:after="0"/>
        <w:jc w:val="both"/>
        <w:rPr>
          <w:rFonts w:ascii="Garamond" w:hAnsi="Garamond" w:cstheme="majorBidi"/>
          <w:sz w:val="24"/>
          <w:szCs w:val="24"/>
          <w:lang w:val="en-GB"/>
        </w:rPr>
      </w:pPr>
      <w:r w:rsidRPr="0030256B">
        <w:rPr>
          <w:rFonts w:ascii="Garamond" w:hAnsi="Garamond" w:cstheme="majorBidi"/>
          <w:sz w:val="24"/>
          <w:szCs w:val="24"/>
        </w:rPr>
        <w:t>Teachers performance</w:t>
      </w:r>
    </w:p>
    <w:p w:rsidR="00B42BBE" w:rsidRPr="0030256B" w:rsidRDefault="00B42BBE" w:rsidP="00A459A4">
      <w:pPr>
        <w:numPr>
          <w:ilvl w:val="0"/>
          <w:numId w:val="63"/>
        </w:numPr>
        <w:spacing w:after="0"/>
        <w:jc w:val="both"/>
        <w:rPr>
          <w:rFonts w:ascii="Garamond" w:hAnsi="Garamond" w:cstheme="majorBidi"/>
          <w:sz w:val="24"/>
          <w:szCs w:val="24"/>
          <w:lang w:val="en-GB"/>
        </w:rPr>
      </w:pPr>
      <w:r w:rsidRPr="0030256B">
        <w:rPr>
          <w:rFonts w:ascii="Garamond" w:hAnsi="Garamond" w:cstheme="majorBidi"/>
          <w:sz w:val="24"/>
          <w:szCs w:val="24"/>
        </w:rPr>
        <w:t>Schools performance</w:t>
      </w:r>
    </w:p>
    <w:p w:rsidR="00B42BBE" w:rsidRPr="0030256B" w:rsidRDefault="00B42BBE" w:rsidP="00A459A4">
      <w:pPr>
        <w:numPr>
          <w:ilvl w:val="0"/>
          <w:numId w:val="63"/>
        </w:numPr>
        <w:spacing w:after="0"/>
        <w:jc w:val="both"/>
        <w:rPr>
          <w:rFonts w:ascii="Garamond" w:hAnsi="Garamond" w:cstheme="majorBidi"/>
          <w:sz w:val="24"/>
          <w:szCs w:val="24"/>
          <w:lang w:val="en-GB"/>
        </w:rPr>
      </w:pPr>
      <w:r w:rsidRPr="0030256B">
        <w:rPr>
          <w:rFonts w:ascii="Garamond" w:hAnsi="Garamond" w:cstheme="majorBidi"/>
          <w:sz w:val="24"/>
          <w:szCs w:val="24"/>
        </w:rPr>
        <w:t>Educational Programmes</w:t>
      </w:r>
    </w:p>
    <w:p w:rsidR="00B42BBE" w:rsidRPr="0030256B" w:rsidRDefault="00B42BBE" w:rsidP="00A459A4">
      <w:pPr>
        <w:numPr>
          <w:ilvl w:val="0"/>
          <w:numId w:val="63"/>
        </w:numPr>
        <w:spacing w:after="0"/>
        <w:jc w:val="both"/>
        <w:rPr>
          <w:rFonts w:ascii="Garamond" w:hAnsi="Garamond" w:cstheme="majorBidi"/>
          <w:sz w:val="24"/>
          <w:szCs w:val="24"/>
          <w:lang w:val="en-GB"/>
        </w:rPr>
      </w:pPr>
      <w:r w:rsidRPr="0030256B">
        <w:rPr>
          <w:rFonts w:ascii="Garamond" w:hAnsi="Garamond" w:cstheme="majorBidi"/>
          <w:sz w:val="24"/>
          <w:szCs w:val="24"/>
        </w:rPr>
        <w:t>Administrative Support Services</w:t>
      </w:r>
    </w:p>
    <w:p w:rsidR="00B42BBE" w:rsidRPr="0030256B" w:rsidRDefault="00B42BBE" w:rsidP="00A459A4">
      <w:pPr>
        <w:numPr>
          <w:ilvl w:val="0"/>
          <w:numId w:val="63"/>
        </w:numPr>
        <w:spacing w:after="0"/>
        <w:jc w:val="both"/>
        <w:rPr>
          <w:rFonts w:ascii="Garamond" w:hAnsi="Garamond" w:cstheme="majorBidi"/>
          <w:sz w:val="24"/>
          <w:szCs w:val="24"/>
          <w:lang w:val="en-GB"/>
        </w:rPr>
      </w:pPr>
      <w:r w:rsidRPr="0030256B">
        <w:rPr>
          <w:rFonts w:ascii="Garamond" w:hAnsi="Garamond" w:cstheme="majorBidi"/>
          <w:sz w:val="24"/>
          <w:szCs w:val="24"/>
        </w:rPr>
        <w:t xml:space="preserve">Educational Support Services </w:t>
      </w:r>
      <w:r w:rsidR="00A459A4" w:rsidRPr="0030256B">
        <w:rPr>
          <w:rFonts w:ascii="Garamond" w:hAnsi="Garamond" w:cstheme="majorBidi"/>
          <w:sz w:val="24"/>
          <w:szCs w:val="24"/>
        </w:rPr>
        <w:t>etc.</w:t>
      </w:r>
    </w:p>
    <w:p w:rsidR="00B42BBE" w:rsidRPr="0030256B" w:rsidRDefault="00B42BBE" w:rsidP="00A459A4">
      <w:pPr>
        <w:spacing w:after="0"/>
        <w:jc w:val="both"/>
        <w:rPr>
          <w:rFonts w:ascii="Garamond" w:hAnsi="Garamond" w:cstheme="majorBidi"/>
          <w:b/>
          <w:sz w:val="24"/>
          <w:szCs w:val="24"/>
          <w:lang w:val="en-GB"/>
        </w:rPr>
      </w:pPr>
      <w:r w:rsidRPr="0030256B">
        <w:rPr>
          <w:rFonts w:ascii="Garamond" w:hAnsi="Garamond" w:cstheme="majorBidi"/>
          <w:b/>
          <w:sz w:val="24"/>
          <w:szCs w:val="24"/>
        </w:rPr>
        <w:t>What is monitored by educational governors?</w:t>
      </w:r>
    </w:p>
    <w:p w:rsidR="00B42BBE" w:rsidRPr="0030256B" w:rsidRDefault="00B42BBE" w:rsidP="00A459A4">
      <w:pPr>
        <w:numPr>
          <w:ilvl w:val="0"/>
          <w:numId w:val="64"/>
        </w:numPr>
        <w:spacing w:after="0"/>
        <w:jc w:val="both"/>
        <w:rPr>
          <w:rFonts w:ascii="Garamond" w:hAnsi="Garamond" w:cstheme="majorBidi"/>
          <w:sz w:val="24"/>
          <w:szCs w:val="24"/>
          <w:lang w:val="en-GB"/>
        </w:rPr>
      </w:pPr>
      <w:r w:rsidRPr="0030256B">
        <w:rPr>
          <w:rFonts w:ascii="Garamond" w:hAnsi="Garamond" w:cstheme="majorBidi"/>
          <w:sz w:val="24"/>
          <w:szCs w:val="24"/>
        </w:rPr>
        <w:t>Schools performance</w:t>
      </w:r>
    </w:p>
    <w:p w:rsidR="00B42BBE" w:rsidRPr="0030256B" w:rsidRDefault="00B42BBE" w:rsidP="00A459A4">
      <w:pPr>
        <w:numPr>
          <w:ilvl w:val="0"/>
          <w:numId w:val="64"/>
        </w:numPr>
        <w:spacing w:after="0"/>
        <w:jc w:val="both"/>
        <w:rPr>
          <w:rFonts w:ascii="Garamond" w:hAnsi="Garamond" w:cstheme="majorBidi"/>
          <w:sz w:val="24"/>
          <w:szCs w:val="24"/>
          <w:lang w:val="en-GB"/>
        </w:rPr>
      </w:pPr>
      <w:r w:rsidRPr="0030256B">
        <w:rPr>
          <w:rFonts w:ascii="Garamond" w:hAnsi="Garamond" w:cstheme="majorBidi"/>
          <w:sz w:val="24"/>
          <w:szCs w:val="24"/>
        </w:rPr>
        <w:t>Success of Educational Programmes</w:t>
      </w:r>
    </w:p>
    <w:p w:rsidR="00B42BBE" w:rsidRPr="0030256B" w:rsidRDefault="00B42BBE" w:rsidP="00A459A4">
      <w:pPr>
        <w:numPr>
          <w:ilvl w:val="0"/>
          <w:numId w:val="64"/>
        </w:numPr>
        <w:spacing w:after="0"/>
        <w:jc w:val="both"/>
        <w:rPr>
          <w:rFonts w:ascii="Garamond" w:hAnsi="Garamond" w:cstheme="majorBidi"/>
          <w:sz w:val="24"/>
          <w:szCs w:val="24"/>
          <w:lang w:val="en-GB"/>
        </w:rPr>
      </w:pPr>
      <w:r w:rsidRPr="0030256B">
        <w:rPr>
          <w:rFonts w:ascii="Garamond" w:hAnsi="Garamond" w:cstheme="majorBidi"/>
          <w:sz w:val="24"/>
          <w:szCs w:val="24"/>
        </w:rPr>
        <w:t>Administrative Support Services</w:t>
      </w:r>
    </w:p>
    <w:p w:rsidR="00B42BBE" w:rsidRPr="0030256B" w:rsidRDefault="00B42BBE" w:rsidP="00A459A4">
      <w:pPr>
        <w:numPr>
          <w:ilvl w:val="0"/>
          <w:numId w:val="64"/>
        </w:numPr>
        <w:spacing w:after="0"/>
        <w:jc w:val="both"/>
        <w:rPr>
          <w:rFonts w:ascii="Garamond" w:hAnsi="Garamond" w:cstheme="majorBidi"/>
          <w:sz w:val="24"/>
          <w:szCs w:val="24"/>
          <w:lang w:val="en-GB"/>
        </w:rPr>
      </w:pPr>
      <w:r w:rsidRPr="0030256B">
        <w:rPr>
          <w:rFonts w:ascii="Garamond" w:hAnsi="Garamond" w:cstheme="majorBidi"/>
          <w:sz w:val="24"/>
          <w:szCs w:val="24"/>
        </w:rPr>
        <w:t xml:space="preserve">Educational Support Services </w:t>
      </w:r>
      <w:r w:rsidR="00A459A4" w:rsidRPr="0030256B">
        <w:rPr>
          <w:rFonts w:ascii="Garamond" w:hAnsi="Garamond" w:cstheme="majorBidi"/>
          <w:sz w:val="24"/>
          <w:szCs w:val="24"/>
        </w:rPr>
        <w:t>etc.</w:t>
      </w:r>
    </w:p>
    <w:p w:rsidR="00B42BBE" w:rsidRPr="0030256B" w:rsidRDefault="00B42BBE" w:rsidP="00A459A4">
      <w:pPr>
        <w:spacing w:after="0"/>
        <w:jc w:val="both"/>
        <w:rPr>
          <w:rFonts w:ascii="Garamond" w:hAnsi="Garamond" w:cstheme="majorBidi"/>
          <w:b/>
          <w:sz w:val="24"/>
          <w:szCs w:val="24"/>
          <w:lang w:val="en-GB"/>
        </w:rPr>
      </w:pPr>
      <w:r w:rsidRPr="0030256B">
        <w:rPr>
          <w:rFonts w:ascii="Garamond" w:hAnsi="Garamond" w:cstheme="majorBidi"/>
          <w:b/>
          <w:sz w:val="24"/>
          <w:szCs w:val="24"/>
        </w:rPr>
        <w:t>Monitoring in the world model</w:t>
      </w:r>
    </w:p>
    <w:p w:rsidR="00B42BBE" w:rsidRPr="0030256B" w:rsidRDefault="00B42BBE" w:rsidP="00A459A4">
      <w:pPr>
        <w:numPr>
          <w:ilvl w:val="0"/>
          <w:numId w:val="65"/>
        </w:numPr>
        <w:spacing w:after="0"/>
        <w:jc w:val="both"/>
        <w:rPr>
          <w:rFonts w:ascii="Garamond" w:hAnsi="Garamond" w:cstheme="majorBidi"/>
          <w:sz w:val="24"/>
          <w:szCs w:val="24"/>
          <w:lang w:val="en-GB"/>
        </w:rPr>
      </w:pPr>
      <w:r w:rsidRPr="0030256B">
        <w:rPr>
          <w:rFonts w:ascii="Garamond" w:hAnsi="Garamond" w:cstheme="majorBidi"/>
          <w:sz w:val="24"/>
          <w:szCs w:val="24"/>
        </w:rPr>
        <w:t>Holistic</w:t>
      </w:r>
    </w:p>
    <w:p w:rsidR="00B42BBE" w:rsidRPr="0030256B" w:rsidRDefault="00B42BBE" w:rsidP="00A459A4">
      <w:pPr>
        <w:numPr>
          <w:ilvl w:val="0"/>
          <w:numId w:val="65"/>
        </w:numPr>
        <w:spacing w:after="0"/>
        <w:jc w:val="both"/>
        <w:rPr>
          <w:rFonts w:ascii="Garamond" w:hAnsi="Garamond" w:cstheme="majorBidi"/>
          <w:sz w:val="24"/>
          <w:szCs w:val="24"/>
          <w:lang w:val="en-GB"/>
        </w:rPr>
      </w:pPr>
      <w:r w:rsidRPr="0030256B">
        <w:rPr>
          <w:rFonts w:ascii="Garamond" w:hAnsi="Garamond" w:cstheme="majorBidi"/>
          <w:sz w:val="24"/>
          <w:szCs w:val="24"/>
        </w:rPr>
        <w:t>Quantifiable indicators</w:t>
      </w:r>
    </w:p>
    <w:p w:rsidR="00B42BBE" w:rsidRPr="0030256B" w:rsidRDefault="00B42BBE" w:rsidP="00A459A4">
      <w:pPr>
        <w:numPr>
          <w:ilvl w:val="0"/>
          <w:numId w:val="65"/>
        </w:numPr>
        <w:spacing w:after="0"/>
        <w:jc w:val="both"/>
        <w:rPr>
          <w:rFonts w:ascii="Garamond" w:hAnsi="Garamond" w:cstheme="majorBidi"/>
          <w:sz w:val="24"/>
          <w:szCs w:val="24"/>
          <w:lang w:val="en-GB"/>
        </w:rPr>
      </w:pPr>
      <w:r w:rsidRPr="0030256B">
        <w:rPr>
          <w:rFonts w:ascii="Garamond" w:hAnsi="Garamond" w:cstheme="majorBidi"/>
          <w:sz w:val="24"/>
          <w:szCs w:val="24"/>
        </w:rPr>
        <w:t>Formative</w:t>
      </w:r>
    </w:p>
    <w:p w:rsidR="00B42BBE" w:rsidRPr="0030256B" w:rsidRDefault="00B42BBE" w:rsidP="00A459A4">
      <w:pPr>
        <w:numPr>
          <w:ilvl w:val="0"/>
          <w:numId w:val="65"/>
        </w:numPr>
        <w:spacing w:after="0"/>
        <w:jc w:val="both"/>
        <w:rPr>
          <w:rFonts w:ascii="Garamond" w:hAnsi="Garamond" w:cstheme="majorBidi"/>
          <w:sz w:val="24"/>
          <w:szCs w:val="24"/>
          <w:lang w:val="en-GB"/>
        </w:rPr>
      </w:pPr>
      <w:r w:rsidRPr="0030256B">
        <w:rPr>
          <w:rFonts w:ascii="Garamond" w:hAnsi="Garamond" w:cstheme="majorBidi"/>
          <w:sz w:val="24"/>
          <w:szCs w:val="24"/>
        </w:rPr>
        <w:t>Decentralized</w:t>
      </w:r>
    </w:p>
    <w:p w:rsidR="00B42BBE" w:rsidRPr="0030256B" w:rsidRDefault="00B42BBE" w:rsidP="00A459A4">
      <w:pPr>
        <w:numPr>
          <w:ilvl w:val="0"/>
          <w:numId w:val="65"/>
        </w:numPr>
        <w:jc w:val="both"/>
        <w:rPr>
          <w:rFonts w:ascii="Garamond" w:hAnsi="Garamond" w:cstheme="majorBidi"/>
          <w:sz w:val="24"/>
          <w:szCs w:val="24"/>
          <w:lang w:val="en-GB"/>
        </w:rPr>
      </w:pPr>
      <w:r w:rsidRPr="0030256B">
        <w:rPr>
          <w:rFonts w:ascii="Garamond" w:hAnsi="Garamond" w:cstheme="majorBidi"/>
          <w:sz w:val="24"/>
          <w:szCs w:val="24"/>
        </w:rPr>
        <w:t>Reports made available to stakeholders</w:t>
      </w:r>
    </w:p>
    <w:p w:rsidR="00A459A4" w:rsidRPr="0030256B" w:rsidRDefault="00A459A4" w:rsidP="00A459A4">
      <w:pPr>
        <w:jc w:val="both"/>
        <w:rPr>
          <w:rFonts w:ascii="Garamond" w:hAnsi="Garamond" w:cstheme="majorBidi"/>
          <w:b/>
          <w:bCs/>
          <w:sz w:val="24"/>
          <w:szCs w:val="24"/>
          <w:u w:val="single"/>
          <w:lang w:val="en-GB"/>
        </w:rPr>
      </w:pPr>
      <w:r w:rsidRPr="0030256B">
        <w:rPr>
          <w:rFonts w:ascii="Garamond" w:hAnsi="Garamond" w:cstheme="majorBidi"/>
          <w:b/>
          <w:bCs/>
          <w:sz w:val="24"/>
          <w:szCs w:val="24"/>
          <w:u w:val="single"/>
        </w:rPr>
        <w:t>Topic: 064 - Ideological Orientations &amp; Market Orientation</w:t>
      </w:r>
    </w:p>
    <w:p w:rsidR="00B42BBE" w:rsidRPr="0030256B" w:rsidRDefault="00B42BBE" w:rsidP="00A459A4">
      <w:pPr>
        <w:jc w:val="both"/>
        <w:rPr>
          <w:rFonts w:ascii="Garamond" w:hAnsi="Garamond" w:cstheme="majorBidi"/>
          <w:sz w:val="24"/>
          <w:szCs w:val="24"/>
          <w:lang w:val="en-GB"/>
        </w:rPr>
      </w:pPr>
      <w:r w:rsidRPr="0030256B">
        <w:rPr>
          <w:rFonts w:ascii="Garamond" w:hAnsi="Garamond" w:cstheme="majorBidi"/>
          <w:sz w:val="24"/>
          <w:szCs w:val="24"/>
        </w:rPr>
        <w:t>There are many educational ideologies. Four broad, common educational ideologies are:</w:t>
      </w:r>
    </w:p>
    <w:p w:rsidR="00B42BBE" w:rsidRPr="0030256B" w:rsidRDefault="00B42BBE" w:rsidP="00A459A4">
      <w:pPr>
        <w:numPr>
          <w:ilvl w:val="0"/>
          <w:numId w:val="66"/>
        </w:numPr>
        <w:spacing w:after="0"/>
        <w:jc w:val="both"/>
        <w:rPr>
          <w:rFonts w:ascii="Garamond" w:hAnsi="Garamond" w:cstheme="majorBidi"/>
          <w:sz w:val="24"/>
          <w:szCs w:val="24"/>
          <w:lang w:val="en-GB"/>
        </w:rPr>
      </w:pPr>
      <w:r w:rsidRPr="0030256B">
        <w:rPr>
          <w:rFonts w:ascii="Garamond" w:hAnsi="Garamond" w:cstheme="majorBidi"/>
          <w:sz w:val="24"/>
          <w:szCs w:val="24"/>
        </w:rPr>
        <w:t>Social Democracy</w:t>
      </w:r>
    </w:p>
    <w:p w:rsidR="00B42BBE" w:rsidRPr="0030256B" w:rsidRDefault="00B42BBE" w:rsidP="00A459A4">
      <w:pPr>
        <w:numPr>
          <w:ilvl w:val="0"/>
          <w:numId w:val="66"/>
        </w:numPr>
        <w:spacing w:after="0"/>
        <w:jc w:val="both"/>
        <w:rPr>
          <w:rFonts w:ascii="Garamond" w:hAnsi="Garamond" w:cstheme="majorBidi"/>
          <w:sz w:val="24"/>
          <w:szCs w:val="24"/>
          <w:lang w:val="en-GB"/>
        </w:rPr>
      </w:pPr>
      <w:r w:rsidRPr="0030256B">
        <w:rPr>
          <w:rFonts w:ascii="Garamond" w:hAnsi="Garamond" w:cstheme="majorBidi"/>
          <w:sz w:val="24"/>
          <w:szCs w:val="24"/>
        </w:rPr>
        <w:t>Liberal/ Progressivism</w:t>
      </w:r>
    </w:p>
    <w:p w:rsidR="00B42BBE" w:rsidRPr="0030256B" w:rsidRDefault="00B42BBE" w:rsidP="00A459A4">
      <w:pPr>
        <w:numPr>
          <w:ilvl w:val="0"/>
          <w:numId w:val="66"/>
        </w:numPr>
        <w:spacing w:after="0"/>
        <w:jc w:val="both"/>
        <w:rPr>
          <w:rFonts w:ascii="Garamond" w:hAnsi="Garamond" w:cstheme="majorBidi"/>
          <w:sz w:val="24"/>
          <w:szCs w:val="24"/>
          <w:lang w:val="en-GB"/>
        </w:rPr>
      </w:pPr>
      <w:r w:rsidRPr="0030256B">
        <w:rPr>
          <w:rFonts w:ascii="Garamond" w:hAnsi="Garamond" w:cstheme="majorBidi"/>
          <w:sz w:val="24"/>
          <w:szCs w:val="24"/>
        </w:rPr>
        <w:t>The Radical Right</w:t>
      </w:r>
    </w:p>
    <w:p w:rsidR="00B42BBE" w:rsidRPr="0030256B" w:rsidRDefault="00B42BBE" w:rsidP="00A459A4">
      <w:pPr>
        <w:numPr>
          <w:ilvl w:val="0"/>
          <w:numId w:val="66"/>
        </w:numPr>
        <w:spacing w:after="0"/>
        <w:jc w:val="both"/>
        <w:rPr>
          <w:rFonts w:ascii="Garamond" w:hAnsi="Garamond" w:cstheme="majorBidi"/>
          <w:sz w:val="24"/>
          <w:szCs w:val="24"/>
          <w:lang w:val="en-GB"/>
        </w:rPr>
      </w:pPr>
      <w:r w:rsidRPr="0030256B">
        <w:rPr>
          <w:rFonts w:ascii="Garamond" w:hAnsi="Garamond" w:cstheme="majorBidi"/>
          <w:sz w:val="24"/>
          <w:szCs w:val="24"/>
        </w:rPr>
        <w:t>The Radical Left</w:t>
      </w:r>
    </w:p>
    <w:p w:rsidR="00B42BBE" w:rsidRPr="0030256B" w:rsidRDefault="00B42BBE" w:rsidP="00A459A4">
      <w:pPr>
        <w:spacing w:after="0"/>
        <w:jc w:val="both"/>
        <w:rPr>
          <w:rFonts w:ascii="Garamond" w:hAnsi="Garamond" w:cstheme="majorBidi"/>
          <w:b/>
          <w:sz w:val="24"/>
          <w:szCs w:val="24"/>
          <w:lang w:val="en-GB"/>
        </w:rPr>
      </w:pPr>
      <w:r w:rsidRPr="0030256B">
        <w:rPr>
          <w:rFonts w:ascii="Garamond" w:hAnsi="Garamond" w:cstheme="majorBidi"/>
          <w:b/>
          <w:sz w:val="24"/>
          <w:szCs w:val="24"/>
        </w:rPr>
        <w:t>Social Democracy emphasis upon:</w:t>
      </w:r>
    </w:p>
    <w:p w:rsidR="00B42BBE" w:rsidRPr="0030256B" w:rsidRDefault="00B42BBE" w:rsidP="00A459A4">
      <w:pPr>
        <w:numPr>
          <w:ilvl w:val="0"/>
          <w:numId w:val="67"/>
        </w:numPr>
        <w:spacing w:after="0"/>
        <w:jc w:val="both"/>
        <w:rPr>
          <w:rFonts w:ascii="Garamond" w:hAnsi="Garamond" w:cstheme="majorBidi"/>
          <w:sz w:val="24"/>
          <w:szCs w:val="24"/>
          <w:lang w:val="en-GB"/>
        </w:rPr>
      </w:pPr>
      <w:r w:rsidRPr="0030256B">
        <w:rPr>
          <w:rFonts w:ascii="Garamond" w:hAnsi="Garamond" w:cstheme="majorBidi"/>
          <w:sz w:val="24"/>
          <w:szCs w:val="24"/>
        </w:rPr>
        <w:t>comprehensive schooling</w:t>
      </w:r>
    </w:p>
    <w:p w:rsidR="00B42BBE" w:rsidRPr="0030256B" w:rsidRDefault="00B42BBE" w:rsidP="00A459A4">
      <w:pPr>
        <w:numPr>
          <w:ilvl w:val="0"/>
          <w:numId w:val="67"/>
        </w:numPr>
        <w:spacing w:after="0"/>
        <w:jc w:val="both"/>
        <w:rPr>
          <w:rFonts w:ascii="Garamond" w:hAnsi="Garamond" w:cstheme="majorBidi"/>
          <w:sz w:val="24"/>
          <w:szCs w:val="24"/>
          <w:lang w:val="en-GB"/>
        </w:rPr>
      </w:pPr>
      <w:r w:rsidRPr="0030256B">
        <w:rPr>
          <w:rFonts w:ascii="Garamond" w:hAnsi="Garamond" w:cstheme="majorBidi"/>
          <w:sz w:val="24"/>
          <w:szCs w:val="24"/>
        </w:rPr>
        <w:t>expansion of educational opportunities and provision</w:t>
      </w:r>
    </w:p>
    <w:p w:rsidR="00B42BBE" w:rsidRPr="0030256B" w:rsidRDefault="00B42BBE" w:rsidP="00A459A4">
      <w:pPr>
        <w:numPr>
          <w:ilvl w:val="0"/>
          <w:numId w:val="67"/>
        </w:numPr>
        <w:spacing w:after="0"/>
        <w:jc w:val="both"/>
        <w:rPr>
          <w:rFonts w:ascii="Garamond" w:hAnsi="Garamond" w:cstheme="majorBidi"/>
          <w:sz w:val="24"/>
          <w:szCs w:val="24"/>
          <w:lang w:val="en-GB"/>
        </w:rPr>
      </w:pPr>
      <w:r w:rsidRPr="0030256B">
        <w:rPr>
          <w:rFonts w:ascii="Garamond" w:hAnsi="Garamond" w:cstheme="majorBidi"/>
          <w:sz w:val="24"/>
          <w:szCs w:val="24"/>
        </w:rPr>
        <w:t>local community involvement in schooling &amp; higher education</w:t>
      </w:r>
    </w:p>
    <w:p w:rsidR="00B42BBE" w:rsidRPr="0030256B" w:rsidRDefault="00B42BBE" w:rsidP="00A459A4">
      <w:pPr>
        <w:numPr>
          <w:ilvl w:val="0"/>
          <w:numId w:val="67"/>
        </w:numPr>
        <w:spacing w:after="0"/>
        <w:jc w:val="both"/>
        <w:rPr>
          <w:rFonts w:ascii="Garamond" w:hAnsi="Garamond" w:cstheme="majorBidi"/>
          <w:sz w:val="24"/>
          <w:szCs w:val="24"/>
          <w:lang w:val="en-GB"/>
        </w:rPr>
      </w:pPr>
      <w:r w:rsidRPr="0030256B">
        <w:rPr>
          <w:rFonts w:ascii="Garamond" w:hAnsi="Garamond" w:cstheme="majorBidi"/>
          <w:sz w:val="24"/>
          <w:szCs w:val="24"/>
        </w:rPr>
        <w:t xml:space="preserve">addressing issues of social justice through education </w:t>
      </w:r>
    </w:p>
    <w:p w:rsidR="00B42BBE" w:rsidRPr="0030256B" w:rsidRDefault="00B42BBE" w:rsidP="00A459A4">
      <w:pPr>
        <w:numPr>
          <w:ilvl w:val="0"/>
          <w:numId w:val="67"/>
        </w:numPr>
        <w:spacing w:after="0"/>
        <w:jc w:val="both"/>
        <w:rPr>
          <w:rFonts w:ascii="Garamond" w:hAnsi="Garamond" w:cstheme="majorBidi"/>
          <w:sz w:val="24"/>
          <w:szCs w:val="24"/>
          <w:lang w:val="en-GB"/>
        </w:rPr>
      </w:pPr>
      <w:r w:rsidRPr="0030256B">
        <w:rPr>
          <w:rFonts w:ascii="Garamond" w:hAnsi="Garamond" w:cstheme="majorBidi"/>
          <w:sz w:val="24"/>
          <w:szCs w:val="24"/>
        </w:rPr>
        <w:t>promoting collective economy and society as well as the individual through education</w:t>
      </w:r>
    </w:p>
    <w:p w:rsidR="00B42BBE" w:rsidRPr="0030256B" w:rsidRDefault="00B42BBE" w:rsidP="00A459A4">
      <w:pPr>
        <w:spacing w:after="0"/>
        <w:jc w:val="both"/>
        <w:rPr>
          <w:rFonts w:ascii="Garamond" w:hAnsi="Garamond" w:cstheme="majorBidi"/>
          <w:b/>
          <w:sz w:val="24"/>
          <w:szCs w:val="24"/>
          <w:lang w:val="en-GB"/>
        </w:rPr>
      </w:pPr>
      <w:r w:rsidRPr="0030256B">
        <w:rPr>
          <w:rFonts w:ascii="Garamond" w:hAnsi="Garamond" w:cstheme="majorBidi"/>
          <w:b/>
          <w:sz w:val="24"/>
          <w:szCs w:val="24"/>
        </w:rPr>
        <w:t>Liberal/ Progressivism promotes:</w:t>
      </w:r>
    </w:p>
    <w:p w:rsidR="00B42BBE" w:rsidRPr="0030256B" w:rsidRDefault="00B42BBE" w:rsidP="00A459A4">
      <w:pPr>
        <w:numPr>
          <w:ilvl w:val="0"/>
          <w:numId w:val="68"/>
        </w:numPr>
        <w:spacing w:after="0"/>
        <w:jc w:val="both"/>
        <w:rPr>
          <w:rFonts w:ascii="Garamond" w:hAnsi="Garamond" w:cstheme="majorBidi"/>
          <w:sz w:val="24"/>
          <w:szCs w:val="24"/>
          <w:lang w:val="en-GB"/>
        </w:rPr>
      </w:pPr>
      <w:r w:rsidRPr="0030256B">
        <w:rPr>
          <w:rFonts w:ascii="Garamond" w:hAnsi="Garamond" w:cstheme="majorBidi"/>
          <w:sz w:val="24"/>
          <w:szCs w:val="24"/>
        </w:rPr>
        <w:t>Child-centredness</w:t>
      </w:r>
    </w:p>
    <w:p w:rsidR="00B42BBE" w:rsidRPr="0030256B" w:rsidRDefault="00B42BBE" w:rsidP="00A459A4">
      <w:pPr>
        <w:numPr>
          <w:ilvl w:val="0"/>
          <w:numId w:val="68"/>
        </w:numPr>
        <w:spacing w:after="0"/>
        <w:jc w:val="both"/>
        <w:rPr>
          <w:rFonts w:ascii="Garamond" w:hAnsi="Garamond" w:cstheme="majorBidi"/>
          <w:sz w:val="24"/>
          <w:szCs w:val="24"/>
          <w:lang w:val="en-GB"/>
        </w:rPr>
      </w:pPr>
      <w:r w:rsidRPr="0030256B">
        <w:rPr>
          <w:rFonts w:ascii="Garamond" w:hAnsi="Garamond" w:cstheme="majorBidi"/>
          <w:sz w:val="24"/>
          <w:szCs w:val="24"/>
        </w:rPr>
        <w:t>Interdisciplinary curriculum</w:t>
      </w:r>
    </w:p>
    <w:p w:rsidR="00B42BBE" w:rsidRPr="0030256B" w:rsidRDefault="00B42BBE" w:rsidP="00A459A4">
      <w:pPr>
        <w:numPr>
          <w:ilvl w:val="0"/>
          <w:numId w:val="68"/>
        </w:numPr>
        <w:spacing w:after="0"/>
        <w:jc w:val="both"/>
        <w:rPr>
          <w:rFonts w:ascii="Garamond" w:hAnsi="Garamond" w:cstheme="majorBidi"/>
          <w:sz w:val="24"/>
          <w:szCs w:val="24"/>
          <w:lang w:val="en-GB"/>
        </w:rPr>
      </w:pPr>
      <w:r w:rsidRPr="0030256B">
        <w:rPr>
          <w:rFonts w:ascii="Garamond" w:hAnsi="Garamond" w:cstheme="majorBidi"/>
          <w:sz w:val="24"/>
          <w:szCs w:val="24"/>
        </w:rPr>
        <w:t>Little competitive testing</w:t>
      </w:r>
    </w:p>
    <w:p w:rsidR="00B42BBE" w:rsidRPr="0030256B" w:rsidRDefault="00B42BBE" w:rsidP="00A459A4">
      <w:pPr>
        <w:numPr>
          <w:ilvl w:val="0"/>
          <w:numId w:val="68"/>
        </w:numPr>
        <w:spacing w:after="0"/>
        <w:jc w:val="both"/>
        <w:rPr>
          <w:rFonts w:ascii="Garamond" w:hAnsi="Garamond" w:cstheme="majorBidi"/>
          <w:sz w:val="24"/>
          <w:szCs w:val="24"/>
          <w:lang w:val="en-GB"/>
        </w:rPr>
      </w:pPr>
      <w:r w:rsidRPr="0030256B">
        <w:rPr>
          <w:rFonts w:ascii="Garamond" w:hAnsi="Garamond" w:cstheme="majorBidi"/>
          <w:sz w:val="24"/>
          <w:szCs w:val="24"/>
        </w:rPr>
        <w:t>Schooling that allows flourishing of individuals</w:t>
      </w:r>
    </w:p>
    <w:p w:rsidR="00B42BBE" w:rsidRPr="0030256B" w:rsidRDefault="00B42BBE" w:rsidP="00A459A4">
      <w:pPr>
        <w:spacing w:after="0"/>
        <w:jc w:val="both"/>
        <w:rPr>
          <w:rFonts w:ascii="Garamond" w:hAnsi="Garamond" w:cstheme="majorBidi"/>
          <w:b/>
          <w:sz w:val="24"/>
          <w:szCs w:val="24"/>
          <w:lang w:val="en-GB"/>
        </w:rPr>
      </w:pPr>
      <w:r w:rsidRPr="0030256B">
        <w:rPr>
          <w:rFonts w:ascii="Garamond" w:hAnsi="Garamond" w:cstheme="majorBidi"/>
          <w:b/>
          <w:sz w:val="24"/>
          <w:szCs w:val="24"/>
        </w:rPr>
        <w:t>The Radical Right is:</w:t>
      </w:r>
    </w:p>
    <w:p w:rsidR="00B42BBE" w:rsidRPr="0030256B" w:rsidRDefault="00B42BBE" w:rsidP="00A459A4">
      <w:pPr>
        <w:numPr>
          <w:ilvl w:val="0"/>
          <w:numId w:val="69"/>
        </w:numPr>
        <w:spacing w:after="0"/>
        <w:jc w:val="both"/>
        <w:rPr>
          <w:rFonts w:ascii="Garamond" w:hAnsi="Garamond" w:cstheme="majorBidi"/>
          <w:sz w:val="24"/>
          <w:szCs w:val="24"/>
          <w:lang w:val="en-GB"/>
        </w:rPr>
      </w:pPr>
      <w:r w:rsidRPr="0030256B">
        <w:rPr>
          <w:rFonts w:ascii="Garamond" w:hAnsi="Garamond" w:cstheme="majorBidi"/>
          <w:sz w:val="24"/>
          <w:szCs w:val="24"/>
        </w:rPr>
        <w:t>Pro-individualism</w:t>
      </w:r>
    </w:p>
    <w:p w:rsidR="00B42BBE" w:rsidRPr="0030256B" w:rsidRDefault="00B42BBE" w:rsidP="00A459A4">
      <w:pPr>
        <w:numPr>
          <w:ilvl w:val="0"/>
          <w:numId w:val="69"/>
        </w:numPr>
        <w:spacing w:after="0"/>
        <w:jc w:val="both"/>
        <w:rPr>
          <w:rFonts w:ascii="Garamond" w:hAnsi="Garamond" w:cstheme="majorBidi"/>
          <w:sz w:val="24"/>
          <w:szCs w:val="24"/>
          <w:lang w:val="en-GB"/>
        </w:rPr>
      </w:pPr>
      <w:r w:rsidRPr="0030256B">
        <w:rPr>
          <w:rFonts w:ascii="Garamond" w:hAnsi="Garamond" w:cstheme="majorBidi"/>
          <w:sz w:val="24"/>
          <w:szCs w:val="24"/>
        </w:rPr>
        <w:t>Pro-privatization</w:t>
      </w:r>
    </w:p>
    <w:p w:rsidR="00B42BBE" w:rsidRPr="0030256B" w:rsidRDefault="00B42BBE" w:rsidP="00A459A4">
      <w:pPr>
        <w:numPr>
          <w:ilvl w:val="0"/>
          <w:numId w:val="69"/>
        </w:numPr>
        <w:spacing w:after="0"/>
        <w:jc w:val="both"/>
        <w:rPr>
          <w:rFonts w:ascii="Garamond" w:hAnsi="Garamond" w:cstheme="majorBidi"/>
          <w:sz w:val="24"/>
          <w:szCs w:val="24"/>
          <w:lang w:val="en-GB"/>
        </w:rPr>
      </w:pPr>
      <w:r w:rsidRPr="0030256B">
        <w:rPr>
          <w:rFonts w:ascii="Garamond" w:hAnsi="Garamond" w:cstheme="majorBidi"/>
          <w:sz w:val="24"/>
          <w:szCs w:val="24"/>
        </w:rPr>
        <w:t>Pro-Market Competition &amp; Consumer Choice</w:t>
      </w:r>
    </w:p>
    <w:p w:rsidR="00B42BBE" w:rsidRPr="0030256B" w:rsidRDefault="00B42BBE" w:rsidP="00A459A4">
      <w:pPr>
        <w:numPr>
          <w:ilvl w:val="0"/>
          <w:numId w:val="69"/>
        </w:numPr>
        <w:spacing w:after="0"/>
        <w:jc w:val="both"/>
        <w:rPr>
          <w:rFonts w:ascii="Garamond" w:hAnsi="Garamond" w:cstheme="majorBidi"/>
          <w:sz w:val="24"/>
          <w:szCs w:val="24"/>
          <w:lang w:val="en-GB"/>
        </w:rPr>
      </w:pPr>
      <w:r w:rsidRPr="0030256B">
        <w:rPr>
          <w:rFonts w:ascii="Garamond" w:hAnsi="Garamond" w:cstheme="majorBidi"/>
          <w:sz w:val="24"/>
          <w:szCs w:val="24"/>
        </w:rPr>
        <w:t>Pro-cost reduction in public sector education</w:t>
      </w:r>
    </w:p>
    <w:p w:rsidR="00B42BBE" w:rsidRPr="0030256B" w:rsidRDefault="00B42BBE" w:rsidP="00A459A4">
      <w:pPr>
        <w:numPr>
          <w:ilvl w:val="0"/>
          <w:numId w:val="69"/>
        </w:numPr>
        <w:spacing w:after="0"/>
        <w:jc w:val="both"/>
        <w:rPr>
          <w:rFonts w:ascii="Garamond" w:hAnsi="Garamond" w:cstheme="majorBidi"/>
          <w:sz w:val="24"/>
          <w:szCs w:val="24"/>
          <w:lang w:val="en-GB"/>
        </w:rPr>
      </w:pPr>
      <w:r w:rsidRPr="0030256B">
        <w:rPr>
          <w:rFonts w:ascii="Garamond" w:hAnsi="Garamond" w:cstheme="majorBidi"/>
          <w:sz w:val="24"/>
          <w:szCs w:val="24"/>
        </w:rPr>
        <w:t>Pro-tradition</w:t>
      </w:r>
    </w:p>
    <w:p w:rsidR="00B42BBE" w:rsidRPr="0030256B" w:rsidRDefault="00B42BBE" w:rsidP="00A459A4">
      <w:pPr>
        <w:numPr>
          <w:ilvl w:val="0"/>
          <w:numId w:val="69"/>
        </w:numPr>
        <w:spacing w:after="0"/>
        <w:jc w:val="both"/>
        <w:rPr>
          <w:rFonts w:ascii="Garamond" w:hAnsi="Garamond" w:cstheme="majorBidi"/>
          <w:sz w:val="24"/>
          <w:szCs w:val="24"/>
          <w:lang w:val="en-GB"/>
        </w:rPr>
      </w:pPr>
      <w:r w:rsidRPr="0030256B">
        <w:rPr>
          <w:rFonts w:ascii="Garamond" w:hAnsi="Garamond" w:cstheme="majorBidi"/>
          <w:sz w:val="24"/>
          <w:szCs w:val="24"/>
        </w:rPr>
        <w:lastRenderedPageBreak/>
        <w:t>Pro-nationalism</w:t>
      </w:r>
    </w:p>
    <w:p w:rsidR="00B42BBE" w:rsidRPr="0030256B" w:rsidRDefault="00B42BBE" w:rsidP="00A459A4">
      <w:pPr>
        <w:numPr>
          <w:ilvl w:val="0"/>
          <w:numId w:val="69"/>
        </w:numPr>
        <w:spacing w:after="0"/>
        <w:jc w:val="both"/>
        <w:rPr>
          <w:rFonts w:ascii="Garamond" w:hAnsi="Garamond" w:cstheme="majorBidi"/>
          <w:sz w:val="24"/>
          <w:szCs w:val="24"/>
          <w:lang w:val="en-GB"/>
        </w:rPr>
      </w:pPr>
      <w:r w:rsidRPr="0030256B">
        <w:rPr>
          <w:rFonts w:ascii="Garamond" w:hAnsi="Garamond" w:cstheme="majorBidi"/>
          <w:sz w:val="24"/>
          <w:szCs w:val="24"/>
        </w:rPr>
        <w:t>Pro-authority</w:t>
      </w:r>
    </w:p>
    <w:p w:rsidR="00B42BBE" w:rsidRPr="0030256B" w:rsidRDefault="00B42BBE" w:rsidP="00A459A4">
      <w:pPr>
        <w:numPr>
          <w:ilvl w:val="0"/>
          <w:numId w:val="69"/>
        </w:numPr>
        <w:spacing w:after="0"/>
        <w:jc w:val="both"/>
        <w:rPr>
          <w:rFonts w:ascii="Garamond" w:hAnsi="Garamond" w:cstheme="majorBidi"/>
          <w:sz w:val="24"/>
          <w:szCs w:val="24"/>
          <w:lang w:val="en-GB"/>
        </w:rPr>
      </w:pPr>
      <w:r w:rsidRPr="0030256B">
        <w:rPr>
          <w:rFonts w:ascii="Garamond" w:hAnsi="Garamond" w:cstheme="majorBidi"/>
          <w:sz w:val="24"/>
          <w:szCs w:val="24"/>
        </w:rPr>
        <w:t>Pro-social differentiation</w:t>
      </w:r>
    </w:p>
    <w:p w:rsidR="00B42BBE" w:rsidRPr="0030256B" w:rsidRDefault="00B42BBE" w:rsidP="00A459A4">
      <w:pPr>
        <w:spacing w:after="0"/>
        <w:jc w:val="both"/>
        <w:rPr>
          <w:rFonts w:ascii="Garamond" w:hAnsi="Garamond" w:cstheme="majorBidi"/>
          <w:b/>
          <w:sz w:val="24"/>
          <w:szCs w:val="24"/>
        </w:rPr>
      </w:pPr>
      <w:r w:rsidRPr="0030256B">
        <w:rPr>
          <w:rFonts w:ascii="Garamond" w:hAnsi="Garamond" w:cstheme="majorBidi"/>
          <w:b/>
          <w:sz w:val="24"/>
          <w:szCs w:val="24"/>
        </w:rPr>
        <w:t>The Radical Left is:</w:t>
      </w:r>
    </w:p>
    <w:p w:rsidR="00B42BBE" w:rsidRPr="0030256B" w:rsidRDefault="00B42BBE" w:rsidP="00A459A4">
      <w:pPr>
        <w:numPr>
          <w:ilvl w:val="0"/>
          <w:numId w:val="70"/>
        </w:numPr>
        <w:spacing w:after="0"/>
        <w:jc w:val="both"/>
        <w:rPr>
          <w:rFonts w:ascii="Garamond" w:hAnsi="Garamond" w:cstheme="majorBidi"/>
          <w:sz w:val="24"/>
          <w:szCs w:val="24"/>
          <w:lang w:val="en-GB"/>
        </w:rPr>
      </w:pPr>
      <w:r w:rsidRPr="0030256B">
        <w:rPr>
          <w:rFonts w:ascii="Garamond" w:hAnsi="Garamond" w:cstheme="majorBidi"/>
          <w:sz w:val="24"/>
          <w:szCs w:val="24"/>
        </w:rPr>
        <w:t>Anti-individualism</w:t>
      </w:r>
    </w:p>
    <w:p w:rsidR="00B42BBE" w:rsidRPr="0030256B" w:rsidRDefault="00B42BBE" w:rsidP="00A459A4">
      <w:pPr>
        <w:numPr>
          <w:ilvl w:val="0"/>
          <w:numId w:val="70"/>
        </w:numPr>
        <w:spacing w:after="0"/>
        <w:jc w:val="both"/>
        <w:rPr>
          <w:rFonts w:ascii="Garamond" w:hAnsi="Garamond" w:cstheme="majorBidi"/>
          <w:sz w:val="24"/>
          <w:szCs w:val="24"/>
          <w:lang w:val="en-GB"/>
        </w:rPr>
      </w:pPr>
      <w:r w:rsidRPr="0030256B">
        <w:rPr>
          <w:rFonts w:ascii="Garamond" w:hAnsi="Garamond" w:cstheme="majorBidi"/>
          <w:sz w:val="24"/>
          <w:szCs w:val="24"/>
        </w:rPr>
        <w:t>Anti-privatization</w:t>
      </w:r>
    </w:p>
    <w:p w:rsidR="00B42BBE" w:rsidRPr="0030256B" w:rsidRDefault="00B42BBE" w:rsidP="00A459A4">
      <w:pPr>
        <w:numPr>
          <w:ilvl w:val="0"/>
          <w:numId w:val="70"/>
        </w:numPr>
        <w:spacing w:after="0"/>
        <w:jc w:val="both"/>
        <w:rPr>
          <w:rFonts w:ascii="Garamond" w:hAnsi="Garamond" w:cstheme="majorBidi"/>
          <w:sz w:val="24"/>
          <w:szCs w:val="24"/>
          <w:lang w:val="en-GB"/>
        </w:rPr>
      </w:pPr>
      <w:r w:rsidRPr="0030256B">
        <w:rPr>
          <w:rFonts w:ascii="Garamond" w:hAnsi="Garamond" w:cstheme="majorBidi"/>
          <w:sz w:val="24"/>
          <w:szCs w:val="24"/>
        </w:rPr>
        <w:t>Anti-Market Competition &amp; Consumer Choice</w:t>
      </w:r>
    </w:p>
    <w:p w:rsidR="00B42BBE" w:rsidRPr="0030256B" w:rsidRDefault="00B42BBE" w:rsidP="00A459A4">
      <w:pPr>
        <w:numPr>
          <w:ilvl w:val="0"/>
          <w:numId w:val="70"/>
        </w:numPr>
        <w:spacing w:after="0"/>
        <w:jc w:val="both"/>
        <w:rPr>
          <w:rFonts w:ascii="Garamond" w:hAnsi="Garamond" w:cstheme="majorBidi"/>
          <w:sz w:val="24"/>
          <w:szCs w:val="24"/>
          <w:lang w:val="en-GB"/>
        </w:rPr>
      </w:pPr>
      <w:r w:rsidRPr="0030256B">
        <w:rPr>
          <w:rFonts w:ascii="Garamond" w:hAnsi="Garamond" w:cstheme="majorBidi"/>
          <w:sz w:val="24"/>
          <w:szCs w:val="24"/>
        </w:rPr>
        <w:t>Anti-cost reduction in public sector education</w:t>
      </w:r>
    </w:p>
    <w:p w:rsidR="00B42BBE" w:rsidRPr="0030256B" w:rsidRDefault="00B42BBE" w:rsidP="00A459A4">
      <w:pPr>
        <w:numPr>
          <w:ilvl w:val="0"/>
          <w:numId w:val="70"/>
        </w:numPr>
        <w:spacing w:after="0"/>
        <w:jc w:val="both"/>
        <w:rPr>
          <w:rFonts w:ascii="Garamond" w:hAnsi="Garamond" w:cstheme="majorBidi"/>
          <w:sz w:val="24"/>
          <w:szCs w:val="24"/>
          <w:lang w:val="en-GB"/>
        </w:rPr>
      </w:pPr>
      <w:r w:rsidRPr="0030256B">
        <w:rPr>
          <w:rFonts w:ascii="Garamond" w:hAnsi="Garamond" w:cstheme="majorBidi"/>
          <w:sz w:val="24"/>
          <w:szCs w:val="24"/>
        </w:rPr>
        <w:t>Anti-tradition</w:t>
      </w:r>
    </w:p>
    <w:p w:rsidR="00B42BBE" w:rsidRPr="0030256B" w:rsidRDefault="00B42BBE" w:rsidP="00A459A4">
      <w:pPr>
        <w:numPr>
          <w:ilvl w:val="0"/>
          <w:numId w:val="70"/>
        </w:numPr>
        <w:spacing w:after="0"/>
        <w:jc w:val="both"/>
        <w:rPr>
          <w:rFonts w:ascii="Garamond" w:hAnsi="Garamond" w:cstheme="majorBidi"/>
          <w:sz w:val="24"/>
          <w:szCs w:val="24"/>
          <w:lang w:val="en-GB"/>
        </w:rPr>
      </w:pPr>
      <w:r w:rsidRPr="0030256B">
        <w:rPr>
          <w:rFonts w:ascii="Garamond" w:hAnsi="Garamond" w:cstheme="majorBidi"/>
          <w:sz w:val="24"/>
          <w:szCs w:val="24"/>
        </w:rPr>
        <w:t>Anti-nationalism</w:t>
      </w:r>
    </w:p>
    <w:p w:rsidR="00B42BBE" w:rsidRPr="0030256B" w:rsidRDefault="00B42BBE" w:rsidP="00A459A4">
      <w:pPr>
        <w:numPr>
          <w:ilvl w:val="0"/>
          <w:numId w:val="70"/>
        </w:numPr>
        <w:spacing w:after="0"/>
        <w:jc w:val="both"/>
        <w:rPr>
          <w:rFonts w:ascii="Garamond" w:hAnsi="Garamond" w:cstheme="majorBidi"/>
          <w:sz w:val="24"/>
          <w:szCs w:val="24"/>
          <w:lang w:val="en-GB"/>
        </w:rPr>
      </w:pPr>
      <w:r w:rsidRPr="0030256B">
        <w:rPr>
          <w:rFonts w:ascii="Garamond" w:hAnsi="Garamond" w:cstheme="majorBidi"/>
          <w:sz w:val="24"/>
          <w:szCs w:val="24"/>
        </w:rPr>
        <w:t>Anti-authority</w:t>
      </w:r>
    </w:p>
    <w:p w:rsidR="00B42BBE" w:rsidRPr="0030256B" w:rsidRDefault="00B42BBE" w:rsidP="00A459A4">
      <w:pPr>
        <w:numPr>
          <w:ilvl w:val="0"/>
          <w:numId w:val="70"/>
        </w:numPr>
        <w:spacing w:after="0"/>
        <w:jc w:val="both"/>
        <w:rPr>
          <w:rFonts w:ascii="Garamond" w:hAnsi="Garamond" w:cstheme="majorBidi"/>
          <w:sz w:val="24"/>
          <w:szCs w:val="24"/>
          <w:lang w:val="en-GB"/>
        </w:rPr>
      </w:pPr>
      <w:r w:rsidRPr="0030256B">
        <w:rPr>
          <w:rFonts w:ascii="Garamond" w:hAnsi="Garamond" w:cstheme="majorBidi"/>
          <w:sz w:val="24"/>
          <w:szCs w:val="24"/>
        </w:rPr>
        <w:t>Anti-social differentiation</w:t>
      </w:r>
    </w:p>
    <w:p w:rsidR="00B42BBE" w:rsidRPr="0030256B" w:rsidRDefault="00B42BBE" w:rsidP="00A459A4">
      <w:pPr>
        <w:spacing w:after="0"/>
        <w:jc w:val="both"/>
        <w:rPr>
          <w:rFonts w:ascii="Garamond" w:hAnsi="Garamond" w:cstheme="majorBidi"/>
          <w:b/>
          <w:sz w:val="24"/>
          <w:szCs w:val="24"/>
        </w:rPr>
      </w:pPr>
      <w:r w:rsidRPr="0030256B">
        <w:rPr>
          <w:rFonts w:ascii="Garamond" w:hAnsi="Garamond" w:cstheme="majorBidi"/>
          <w:b/>
          <w:sz w:val="24"/>
          <w:szCs w:val="24"/>
        </w:rPr>
        <w:t>Market Orientation</w:t>
      </w:r>
    </w:p>
    <w:p w:rsidR="00B42BBE" w:rsidRPr="0030256B" w:rsidRDefault="00B42BBE" w:rsidP="00A459A4">
      <w:pPr>
        <w:spacing w:after="0"/>
        <w:jc w:val="both"/>
        <w:rPr>
          <w:rFonts w:ascii="Garamond" w:hAnsi="Garamond" w:cstheme="majorBidi"/>
          <w:sz w:val="24"/>
          <w:szCs w:val="24"/>
          <w:lang w:val="en-GB"/>
        </w:rPr>
      </w:pPr>
      <w:r w:rsidRPr="0030256B">
        <w:rPr>
          <w:rFonts w:ascii="Garamond" w:hAnsi="Garamond" w:cstheme="majorBidi"/>
          <w:sz w:val="24"/>
          <w:szCs w:val="24"/>
        </w:rPr>
        <w:t>The basic idea is that human beings are utility-maximizing</w:t>
      </w:r>
      <w:r w:rsidRPr="0030256B">
        <w:rPr>
          <w:rFonts w:ascii="Garamond" w:hAnsi="Garamond" w:cstheme="majorBidi"/>
          <w:sz w:val="24"/>
          <w:szCs w:val="24"/>
          <w:lang w:val="en-GB"/>
        </w:rPr>
        <w:t xml:space="preserve"> </w:t>
      </w:r>
      <w:r w:rsidRPr="0030256B">
        <w:rPr>
          <w:rFonts w:ascii="Garamond" w:hAnsi="Garamond" w:cstheme="majorBidi"/>
          <w:sz w:val="24"/>
          <w:szCs w:val="24"/>
        </w:rPr>
        <w:t>creatures and act accordingly – regardless of time and place (Gill, 2000).The education system is seen as a market and education as a private (individual) good. The belief is that market forces improve efficiency, effectiveness and quality of education by adapting supply to the preferences</w:t>
      </w:r>
      <w:r w:rsidRPr="0030256B">
        <w:rPr>
          <w:rFonts w:ascii="Garamond" w:hAnsi="Garamond" w:cstheme="majorBidi"/>
          <w:sz w:val="24"/>
          <w:szCs w:val="24"/>
          <w:lang w:val="en-GB"/>
        </w:rPr>
        <w:t xml:space="preserve"> </w:t>
      </w:r>
      <w:r w:rsidRPr="0030256B">
        <w:rPr>
          <w:rFonts w:ascii="Garamond" w:hAnsi="Garamond" w:cstheme="majorBidi"/>
          <w:sz w:val="24"/>
          <w:szCs w:val="24"/>
        </w:rPr>
        <w:t>and demands of the parents (Chubb &amp; MoE, 1988; Crowley, 1987). Politicians and professionals can never have the knowledge necessary to satisfy the educational desires and needs of the</w:t>
      </w:r>
      <w:r w:rsidRPr="0030256B">
        <w:rPr>
          <w:rFonts w:ascii="Garamond" w:hAnsi="Garamond" w:cstheme="majorBidi"/>
          <w:sz w:val="24"/>
          <w:szCs w:val="24"/>
          <w:lang w:val="en-GB"/>
        </w:rPr>
        <w:t xml:space="preserve"> </w:t>
      </w:r>
      <w:r w:rsidRPr="0030256B">
        <w:rPr>
          <w:rFonts w:ascii="Garamond" w:hAnsi="Garamond" w:cstheme="majorBidi"/>
          <w:sz w:val="24"/>
          <w:szCs w:val="24"/>
        </w:rPr>
        <w:t>consumers of education (Welsh &amp; McGinn, 1999. pp. 42-43).</w:t>
      </w:r>
      <w:r w:rsidRPr="0030256B">
        <w:rPr>
          <w:rFonts w:ascii="Garamond" w:hAnsi="Garamond" w:cstheme="majorBidi"/>
          <w:sz w:val="24"/>
          <w:szCs w:val="24"/>
          <w:lang w:val="en-GB"/>
        </w:rPr>
        <w:t xml:space="preserve"> </w:t>
      </w:r>
      <w:r w:rsidRPr="0030256B">
        <w:rPr>
          <w:rFonts w:ascii="Garamond" w:hAnsi="Garamond" w:cstheme="majorBidi"/>
          <w:sz w:val="24"/>
          <w:szCs w:val="24"/>
        </w:rPr>
        <w:t xml:space="preserve">The individual himself or herself is “responsible for the presentation, reproduction, and reconstruction of one’s own human capital” (Gordon, 1991, p. 44). Privatization is the highest degree of decentralization. </w:t>
      </w:r>
    </w:p>
    <w:p w:rsidR="00A459A4" w:rsidRPr="0030256B" w:rsidRDefault="00A459A4" w:rsidP="00D5295A">
      <w:pPr>
        <w:rPr>
          <w:rFonts w:ascii="Garamond" w:hAnsi="Garamond" w:cstheme="majorBidi"/>
          <w:b/>
          <w:bCs/>
          <w:sz w:val="24"/>
          <w:szCs w:val="24"/>
        </w:rPr>
      </w:pPr>
    </w:p>
    <w:p w:rsidR="00E8287E" w:rsidRDefault="00E8287E" w:rsidP="00B42BBE">
      <w:pPr>
        <w:jc w:val="right"/>
        <w:rPr>
          <w:rFonts w:ascii="Garamond" w:hAnsi="Garamond" w:cstheme="majorBidi"/>
          <w:b/>
          <w:bCs/>
          <w:sz w:val="24"/>
          <w:szCs w:val="24"/>
        </w:rPr>
      </w:pPr>
    </w:p>
    <w:p w:rsidR="00E8287E" w:rsidRDefault="00E8287E" w:rsidP="00B42BBE">
      <w:pPr>
        <w:jc w:val="right"/>
        <w:rPr>
          <w:rFonts w:ascii="Garamond" w:hAnsi="Garamond" w:cstheme="majorBidi"/>
          <w:b/>
          <w:bCs/>
          <w:sz w:val="24"/>
          <w:szCs w:val="24"/>
        </w:rPr>
      </w:pPr>
    </w:p>
    <w:p w:rsidR="00E8287E" w:rsidRDefault="00E8287E" w:rsidP="00B42BBE">
      <w:pPr>
        <w:jc w:val="right"/>
        <w:rPr>
          <w:rFonts w:ascii="Garamond" w:hAnsi="Garamond" w:cstheme="majorBidi"/>
          <w:b/>
          <w:bCs/>
          <w:sz w:val="24"/>
          <w:szCs w:val="24"/>
        </w:rPr>
      </w:pPr>
    </w:p>
    <w:p w:rsidR="00E8287E" w:rsidRDefault="00E8287E" w:rsidP="00B42BBE">
      <w:pPr>
        <w:jc w:val="right"/>
        <w:rPr>
          <w:rFonts w:ascii="Garamond" w:hAnsi="Garamond" w:cstheme="majorBidi"/>
          <w:b/>
          <w:bCs/>
          <w:sz w:val="24"/>
          <w:szCs w:val="24"/>
        </w:rPr>
      </w:pPr>
    </w:p>
    <w:p w:rsidR="00B42BBE" w:rsidRPr="0030256B" w:rsidRDefault="00B42BBE" w:rsidP="00B42BBE">
      <w:pPr>
        <w:jc w:val="right"/>
        <w:rPr>
          <w:rFonts w:ascii="Garamond" w:hAnsi="Garamond" w:cstheme="majorBidi"/>
          <w:b/>
          <w:bCs/>
          <w:sz w:val="24"/>
          <w:szCs w:val="24"/>
        </w:rPr>
      </w:pPr>
      <w:r w:rsidRPr="0030256B">
        <w:rPr>
          <w:rFonts w:ascii="Garamond" w:hAnsi="Garamond" w:cstheme="majorBidi"/>
          <w:b/>
          <w:bCs/>
          <w:sz w:val="24"/>
          <w:szCs w:val="24"/>
        </w:rPr>
        <w:t>Lesson 12</w:t>
      </w:r>
    </w:p>
    <w:p w:rsidR="00B42BBE" w:rsidRPr="0030256B" w:rsidRDefault="00B42BBE" w:rsidP="00B42BBE">
      <w:pPr>
        <w:jc w:val="center"/>
        <w:rPr>
          <w:rFonts w:ascii="Garamond" w:hAnsi="Garamond" w:cstheme="majorBidi"/>
          <w:b/>
          <w:bCs/>
          <w:sz w:val="24"/>
          <w:szCs w:val="24"/>
        </w:rPr>
      </w:pPr>
      <w:r w:rsidRPr="0030256B">
        <w:rPr>
          <w:rFonts w:ascii="Garamond" w:hAnsi="Garamond" w:cstheme="majorBidi"/>
          <w:b/>
          <w:bCs/>
          <w:sz w:val="24"/>
          <w:szCs w:val="24"/>
        </w:rPr>
        <w:t>EDUCATIONAL FRAMEWORKS</w:t>
      </w:r>
    </w:p>
    <w:p w:rsidR="007A517B" w:rsidRPr="0030256B" w:rsidRDefault="007A517B" w:rsidP="00D5295A">
      <w:pPr>
        <w:spacing w:after="0"/>
        <w:rPr>
          <w:rFonts w:ascii="Garamond" w:hAnsi="Garamond" w:cstheme="majorBidi"/>
          <w:b/>
          <w:bCs/>
          <w:sz w:val="24"/>
          <w:szCs w:val="24"/>
          <w:u w:val="single"/>
          <w:lang w:val="en-GB"/>
        </w:rPr>
      </w:pPr>
      <w:r w:rsidRPr="0030256B">
        <w:rPr>
          <w:rFonts w:ascii="Garamond" w:hAnsi="Garamond" w:cstheme="majorBidi"/>
          <w:b/>
          <w:bCs/>
          <w:sz w:val="24"/>
          <w:szCs w:val="24"/>
          <w:u w:val="single"/>
        </w:rPr>
        <w:t>Topic: 065 - Educational Frameworks (Humanistic Orientation)</w:t>
      </w:r>
    </w:p>
    <w:p w:rsidR="00B42BBE" w:rsidRPr="0030256B" w:rsidRDefault="00B42BBE" w:rsidP="007A517B">
      <w:pPr>
        <w:spacing w:after="0"/>
        <w:jc w:val="both"/>
        <w:rPr>
          <w:rFonts w:ascii="Garamond" w:hAnsi="Garamond" w:cstheme="majorBidi"/>
          <w:sz w:val="24"/>
          <w:szCs w:val="24"/>
          <w:lang w:val="en-GB"/>
        </w:rPr>
      </w:pPr>
      <w:r w:rsidRPr="0030256B">
        <w:rPr>
          <w:rFonts w:ascii="Garamond" w:hAnsi="Garamond" w:cstheme="majorBidi"/>
          <w:sz w:val="24"/>
          <w:szCs w:val="24"/>
        </w:rPr>
        <w:t>The individual is seen as driven by another kind of rationality than</w:t>
      </w:r>
      <w:r w:rsidRPr="0030256B">
        <w:rPr>
          <w:rFonts w:ascii="Garamond" w:hAnsi="Garamond" w:cstheme="majorBidi"/>
          <w:sz w:val="24"/>
          <w:szCs w:val="24"/>
          <w:lang w:val="en-GB"/>
        </w:rPr>
        <w:t xml:space="preserve"> </w:t>
      </w:r>
      <w:r w:rsidRPr="0030256B">
        <w:rPr>
          <w:rFonts w:ascii="Garamond" w:hAnsi="Garamond" w:cstheme="majorBidi"/>
          <w:sz w:val="24"/>
          <w:szCs w:val="24"/>
        </w:rPr>
        <w:t>the selfish utility (Reay and Ball, 1997). The driving forces are to a large</w:t>
      </w:r>
      <w:r w:rsidRPr="0030256B">
        <w:rPr>
          <w:rFonts w:ascii="Garamond" w:hAnsi="Garamond" w:cstheme="majorBidi"/>
          <w:sz w:val="24"/>
          <w:szCs w:val="24"/>
          <w:lang w:val="en-GB"/>
        </w:rPr>
        <w:t xml:space="preserve"> </w:t>
      </w:r>
      <w:r w:rsidRPr="0030256B">
        <w:rPr>
          <w:rFonts w:ascii="Garamond" w:hAnsi="Garamond" w:cstheme="majorBidi"/>
          <w:sz w:val="24"/>
          <w:szCs w:val="24"/>
        </w:rPr>
        <w:t>extent idealism and humanity.</w:t>
      </w:r>
    </w:p>
    <w:p w:rsidR="00B42BBE" w:rsidRPr="0030256B" w:rsidRDefault="00B42BBE" w:rsidP="007A517B">
      <w:pPr>
        <w:spacing w:after="0"/>
        <w:jc w:val="both"/>
        <w:rPr>
          <w:rFonts w:ascii="Garamond" w:hAnsi="Garamond" w:cstheme="majorBidi"/>
          <w:b/>
          <w:sz w:val="24"/>
          <w:szCs w:val="24"/>
          <w:lang w:val="en-GB"/>
        </w:rPr>
      </w:pPr>
      <w:r w:rsidRPr="0030256B">
        <w:rPr>
          <w:rFonts w:ascii="Garamond" w:hAnsi="Garamond" w:cstheme="majorBidi"/>
          <w:b/>
          <w:sz w:val="24"/>
          <w:szCs w:val="24"/>
        </w:rPr>
        <w:t>Types</w:t>
      </w:r>
    </w:p>
    <w:p w:rsidR="00B42BBE" w:rsidRPr="0030256B" w:rsidRDefault="00B42BBE" w:rsidP="007A517B">
      <w:pPr>
        <w:numPr>
          <w:ilvl w:val="0"/>
          <w:numId w:val="71"/>
        </w:numPr>
        <w:spacing w:after="0"/>
        <w:jc w:val="both"/>
        <w:rPr>
          <w:rFonts w:ascii="Garamond" w:hAnsi="Garamond" w:cstheme="majorBidi"/>
          <w:sz w:val="24"/>
          <w:szCs w:val="24"/>
          <w:lang w:val="en-GB"/>
        </w:rPr>
      </w:pPr>
      <w:r w:rsidRPr="0030256B">
        <w:rPr>
          <w:rFonts w:ascii="Garamond" w:hAnsi="Garamond" w:cstheme="majorBidi"/>
          <w:sz w:val="24"/>
          <w:szCs w:val="24"/>
        </w:rPr>
        <w:t>Traditional Humanistic orientation</w:t>
      </w:r>
    </w:p>
    <w:p w:rsidR="00B42BBE" w:rsidRPr="0030256B" w:rsidRDefault="00B42BBE" w:rsidP="007A517B">
      <w:pPr>
        <w:numPr>
          <w:ilvl w:val="0"/>
          <w:numId w:val="71"/>
        </w:numPr>
        <w:spacing w:after="0"/>
        <w:jc w:val="both"/>
        <w:rPr>
          <w:rFonts w:ascii="Garamond" w:hAnsi="Garamond" w:cstheme="majorBidi"/>
          <w:sz w:val="24"/>
          <w:szCs w:val="24"/>
          <w:lang w:val="en-GB"/>
        </w:rPr>
      </w:pPr>
      <w:r w:rsidRPr="0030256B">
        <w:rPr>
          <w:rFonts w:ascii="Garamond" w:hAnsi="Garamond" w:cstheme="majorBidi"/>
          <w:sz w:val="24"/>
          <w:szCs w:val="24"/>
        </w:rPr>
        <w:t>Modern Humanistic orientation</w:t>
      </w:r>
    </w:p>
    <w:p w:rsidR="00B42BBE" w:rsidRPr="0030256B" w:rsidRDefault="00B42BBE" w:rsidP="007A517B">
      <w:pPr>
        <w:spacing w:after="0"/>
        <w:jc w:val="both"/>
        <w:rPr>
          <w:rFonts w:ascii="Garamond" w:hAnsi="Garamond" w:cstheme="majorBidi"/>
          <w:b/>
          <w:sz w:val="24"/>
          <w:szCs w:val="24"/>
        </w:rPr>
      </w:pPr>
      <w:r w:rsidRPr="0030256B">
        <w:rPr>
          <w:rFonts w:ascii="Garamond" w:hAnsi="Garamond" w:cstheme="majorBidi"/>
          <w:b/>
          <w:sz w:val="24"/>
          <w:szCs w:val="24"/>
        </w:rPr>
        <w:t>Traditional Humanism</w:t>
      </w:r>
    </w:p>
    <w:p w:rsidR="00B42BBE" w:rsidRPr="0030256B" w:rsidRDefault="00B42BBE" w:rsidP="007A517B">
      <w:pPr>
        <w:spacing w:after="0"/>
        <w:jc w:val="both"/>
        <w:rPr>
          <w:rFonts w:ascii="Garamond" w:hAnsi="Garamond" w:cstheme="majorBidi"/>
          <w:sz w:val="24"/>
          <w:szCs w:val="24"/>
          <w:lang w:val="en-GB"/>
        </w:rPr>
      </w:pPr>
      <w:r w:rsidRPr="0030256B">
        <w:rPr>
          <w:rFonts w:ascii="Garamond" w:hAnsi="Garamond" w:cstheme="majorBidi"/>
          <w:sz w:val="24"/>
          <w:szCs w:val="24"/>
        </w:rPr>
        <w:t>Traditional humanism emphasizes upon common good of the community, clan or association. For example taking care of the people of same religion, tribe, sect etc</w:t>
      </w:r>
    </w:p>
    <w:p w:rsidR="00B42BBE" w:rsidRPr="0030256B" w:rsidRDefault="00B42BBE" w:rsidP="007A517B">
      <w:pPr>
        <w:spacing w:after="0"/>
        <w:jc w:val="both"/>
        <w:rPr>
          <w:rFonts w:ascii="Garamond" w:hAnsi="Garamond" w:cstheme="majorBidi"/>
          <w:b/>
          <w:sz w:val="24"/>
          <w:szCs w:val="24"/>
          <w:lang w:val="en-GB"/>
        </w:rPr>
      </w:pPr>
      <w:r w:rsidRPr="0030256B">
        <w:rPr>
          <w:rFonts w:ascii="Garamond" w:hAnsi="Garamond" w:cstheme="majorBidi"/>
          <w:b/>
          <w:sz w:val="24"/>
          <w:szCs w:val="24"/>
        </w:rPr>
        <w:t>Modern Humanism</w:t>
      </w:r>
    </w:p>
    <w:p w:rsidR="00B42BBE" w:rsidRPr="0030256B" w:rsidRDefault="00B42BBE" w:rsidP="007A517B">
      <w:pPr>
        <w:spacing w:after="0"/>
        <w:jc w:val="both"/>
        <w:rPr>
          <w:rFonts w:ascii="Garamond" w:hAnsi="Garamond" w:cstheme="majorBidi"/>
          <w:sz w:val="24"/>
          <w:szCs w:val="24"/>
          <w:lang w:val="en-GB"/>
        </w:rPr>
      </w:pPr>
      <w:r w:rsidRPr="0030256B">
        <w:rPr>
          <w:rFonts w:ascii="Garamond" w:hAnsi="Garamond" w:cstheme="majorBidi"/>
          <w:sz w:val="24"/>
          <w:szCs w:val="24"/>
        </w:rPr>
        <w:lastRenderedPageBreak/>
        <w:t>Modern humanism is different from traditional humanism as the former views community as the whole humanity. In modern humanism community is not confined to a geographical area or local group but could consist of cultural minorities or adherents to the same alternative pedagogy, such as Waldorf, scattered around the world. Important elements of the traditional orientation are not included in modern humanism, rather rejected.</w:t>
      </w:r>
    </w:p>
    <w:p w:rsidR="00B42BBE" w:rsidRPr="0030256B" w:rsidRDefault="00B42BBE" w:rsidP="007A517B">
      <w:pPr>
        <w:spacing w:after="0"/>
        <w:jc w:val="both"/>
        <w:rPr>
          <w:rFonts w:ascii="Garamond" w:hAnsi="Garamond" w:cstheme="majorBidi"/>
          <w:b/>
          <w:sz w:val="24"/>
          <w:szCs w:val="24"/>
        </w:rPr>
      </w:pPr>
      <w:r w:rsidRPr="0030256B">
        <w:rPr>
          <w:rFonts w:ascii="Garamond" w:hAnsi="Garamond" w:cstheme="majorBidi"/>
          <w:b/>
          <w:sz w:val="24"/>
          <w:szCs w:val="24"/>
        </w:rPr>
        <w:t>Key Ideas of Humanistic Orientation</w:t>
      </w:r>
    </w:p>
    <w:p w:rsidR="00B42BBE" w:rsidRPr="0030256B" w:rsidRDefault="00B42BBE" w:rsidP="007A517B">
      <w:pPr>
        <w:numPr>
          <w:ilvl w:val="0"/>
          <w:numId w:val="72"/>
        </w:numPr>
        <w:spacing w:after="0"/>
        <w:jc w:val="both"/>
        <w:rPr>
          <w:rFonts w:ascii="Garamond" w:hAnsi="Garamond" w:cstheme="majorBidi"/>
          <w:sz w:val="24"/>
          <w:szCs w:val="24"/>
          <w:lang w:val="en-GB"/>
        </w:rPr>
      </w:pPr>
      <w:r w:rsidRPr="0030256B">
        <w:rPr>
          <w:rFonts w:ascii="Garamond" w:hAnsi="Garamond" w:cstheme="majorBidi"/>
          <w:sz w:val="24"/>
          <w:szCs w:val="24"/>
        </w:rPr>
        <w:t>De-schooling</w:t>
      </w:r>
    </w:p>
    <w:p w:rsidR="00B42BBE" w:rsidRPr="0030256B" w:rsidRDefault="00B42BBE" w:rsidP="007A517B">
      <w:pPr>
        <w:numPr>
          <w:ilvl w:val="0"/>
          <w:numId w:val="72"/>
        </w:numPr>
        <w:spacing w:after="0"/>
        <w:jc w:val="both"/>
        <w:rPr>
          <w:rFonts w:ascii="Garamond" w:hAnsi="Garamond" w:cstheme="majorBidi"/>
          <w:sz w:val="24"/>
          <w:szCs w:val="24"/>
          <w:lang w:val="en-GB"/>
        </w:rPr>
      </w:pPr>
      <w:r w:rsidRPr="0030256B">
        <w:rPr>
          <w:rFonts w:ascii="Garamond" w:hAnsi="Garamond" w:cstheme="majorBidi"/>
          <w:sz w:val="24"/>
          <w:szCs w:val="24"/>
        </w:rPr>
        <w:t>Common good</w:t>
      </w:r>
    </w:p>
    <w:p w:rsidR="00B42BBE" w:rsidRPr="0030256B" w:rsidRDefault="00B42BBE" w:rsidP="007A517B">
      <w:pPr>
        <w:numPr>
          <w:ilvl w:val="0"/>
          <w:numId w:val="72"/>
        </w:numPr>
        <w:spacing w:after="0"/>
        <w:jc w:val="both"/>
        <w:rPr>
          <w:rFonts w:ascii="Garamond" w:hAnsi="Garamond" w:cstheme="majorBidi"/>
          <w:sz w:val="24"/>
          <w:szCs w:val="24"/>
          <w:lang w:val="en-GB"/>
        </w:rPr>
      </w:pPr>
      <w:r w:rsidRPr="0030256B">
        <w:rPr>
          <w:rFonts w:ascii="Garamond" w:hAnsi="Garamond" w:cstheme="majorBidi"/>
          <w:sz w:val="24"/>
          <w:szCs w:val="24"/>
        </w:rPr>
        <w:t>Rejection of large scale capitalism</w:t>
      </w:r>
    </w:p>
    <w:p w:rsidR="00B42BBE" w:rsidRPr="0030256B" w:rsidRDefault="00B42BBE" w:rsidP="007A517B">
      <w:pPr>
        <w:numPr>
          <w:ilvl w:val="0"/>
          <w:numId w:val="72"/>
        </w:numPr>
        <w:jc w:val="both"/>
        <w:rPr>
          <w:rFonts w:ascii="Garamond" w:hAnsi="Garamond" w:cstheme="majorBidi"/>
          <w:sz w:val="24"/>
          <w:szCs w:val="24"/>
          <w:lang w:val="en-GB"/>
        </w:rPr>
      </w:pPr>
      <w:r w:rsidRPr="0030256B">
        <w:rPr>
          <w:rFonts w:ascii="Garamond" w:hAnsi="Garamond" w:cstheme="majorBidi"/>
          <w:sz w:val="24"/>
          <w:szCs w:val="24"/>
        </w:rPr>
        <w:t>Participation in organizational and political life</w:t>
      </w:r>
    </w:p>
    <w:p w:rsidR="007A517B" w:rsidRPr="0030256B" w:rsidRDefault="007A517B" w:rsidP="00D5295A">
      <w:pPr>
        <w:spacing w:after="0"/>
        <w:jc w:val="both"/>
        <w:rPr>
          <w:rFonts w:ascii="Garamond" w:hAnsi="Garamond" w:cstheme="majorBidi"/>
          <w:b/>
          <w:bCs/>
          <w:sz w:val="24"/>
          <w:szCs w:val="24"/>
          <w:u w:val="single"/>
          <w:lang w:val="en-GB"/>
        </w:rPr>
      </w:pPr>
      <w:r w:rsidRPr="0030256B">
        <w:rPr>
          <w:rFonts w:ascii="Garamond" w:hAnsi="Garamond" w:cstheme="majorBidi"/>
          <w:b/>
          <w:bCs/>
          <w:sz w:val="24"/>
          <w:szCs w:val="24"/>
          <w:u w:val="single"/>
        </w:rPr>
        <w:t>Topic: 066 - Educational Frameworks (Elections)</w:t>
      </w:r>
    </w:p>
    <w:p w:rsidR="00B42BBE" w:rsidRPr="0030256B" w:rsidRDefault="00B42BBE" w:rsidP="007A517B">
      <w:pPr>
        <w:spacing w:after="0"/>
        <w:jc w:val="both"/>
        <w:rPr>
          <w:rFonts w:ascii="Garamond" w:hAnsi="Garamond" w:cstheme="majorBidi"/>
          <w:sz w:val="24"/>
          <w:szCs w:val="24"/>
          <w:lang w:val="en-GB"/>
        </w:rPr>
      </w:pPr>
      <w:r w:rsidRPr="0030256B">
        <w:rPr>
          <w:rFonts w:ascii="Garamond" w:hAnsi="Garamond" w:cstheme="majorBidi"/>
          <w:sz w:val="24"/>
          <w:szCs w:val="24"/>
        </w:rPr>
        <w:t>Elections framework of education is based upon voters choice. Voters can do accountability too.</w:t>
      </w:r>
    </w:p>
    <w:p w:rsidR="00B42BBE" w:rsidRPr="0030256B" w:rsidRDefault="00B42BBE" w:rsidP="007A517B">
      <w:pPr>
        <w:spacing w:after="0"/>
        <w:jc w:val="both"/>
        <w:rPr>
          <w:rFonts w:ascii="Garamond" w:hAnsi="Garamond" w:cstheme="majorBidi"/>
          <w:b/>
          <w:sz w:val="24"/>
          <w:szCs w:val="24"/>
          <w:lang w:val="en-GB"/>
        </w:rPr>
      </w:pPr>
      <w:r w:rsidRPr="0030256B">
        <w:rPr>
          <w:rFonts w:ascii="Garamond" w:hAnsi="Garamond" w:cstheme="majorBidi"/>
          <w:b/>
          <w:sz w:val="24"/>
          <w:szCs w:val="24"/>
        </w:rPr>
        <w:t>Features of the Elections Orientation</w:t>
      </w:r>
    </w:p>
    <w:p w:rsidR="00B42BBE" w:rsidRPr="0030256B" w:rsidRDefault="00B42BBE" w:rsidP="007A517B">
      <w:pPr>
        <w:numPr>
          <w:ilvl w:val="0"/>
          <w:numId w:val="79"/>
        </w:numPr>
        <w:spacing w:after="0"/>
        <w:contextualSpacing/>
        <w:jc w:val="both"/>
        <w:rPr>
          <w:rFonts w:ascii="Garamond" w:hAnsi="Garamond" w:cstheme="majorBidi"/>
          <w:sz w:val="24"/>
          <w:szCs w:val="24"/>
          <w:lang w:val="en-GB"/>
        </w:rPr>
      </w:pPr>
      <w:r w:rsidRPr="0030256B">
        <w:rPr>
          <w:rFonts w:ascii="Garamond" w:hAnsi="Garamond" w:cstheme="majorBidi"/>
          <w:sz w:val="24"/>
          <w:szCs w:val="24"/>
        </w:rPr>
        <w:t>Schools are always sponsored by the government directly or indirectly under a public choice system.</w:t>
      </w:r>
    </w:p>
    <w:p w:rsidR="00B42BBE" w:rsidRPr="0030256B" w:rsidRDefault="00B42BBE" w:rsidP="007A517B">
      <w:pPr>
        <w:numPr>
          <w:ilvl w:val="0"/>
          <w:numId w:val="79"/>
        </w:numPr>
        <w:spacing w:after="0"/>
        <w:contextualSpacing/>
        <w:jc w:val="both"/>
        <w:rPr>
          <w:rFonts w:ascii="Garamond" w:hAnsi="Garamond" w:cstheme="majorBidi"/>
          <w:sz w:val="24"/>
          <w:szCs w:val="24"/>
          <w:lang w:val="en-GB"/>
        </w:rPr>
      </w:pPr>
      <w:r w:rsidRPr="0030256B">
        <w:rPr>
          <w:rFonts w:ascii="Garamond" w:hAnsi="Garamond" w:cstheme="majorBidi"/>
          <w:sz w:val="24"/>
          <w:szCs w:val="24"/>
        </w:rPr>
        <w:t xml:space="preserve">There is always a common core of educational experiences and practices for all students that are based upon the social aims of education. </w:t>
      </w:r>
    </w:p>
    <w:p w:rsidR="00B42BBE" w:rsidRPr="0030256B" w:rsidRDefault="00B42BBE" w:rsidP="007A517B">
      <w:pPr>
        <w:spacing w:after="0"/>
        <w:jc w:val="both"/>
        <w:rPr>
          <w:rFonts w:ascii="Garamond" w:hAnsi="Garamond" w:cstheme="majorBidi"/>
          <w:b/>
          <w:sz w:val="24"/>
          <w:szCs w:val="24"/>
          <w:lang w:val="en-GB"/>
        </w:rPr>
      </w:pPr>
      <w:r w:rsidRPr="0030256B">
        <w:rPr>
          <w:rFonts w:ascii="Garamond" w:hAnsi="Garamond" w:cstheme="majorBidi"/>
          <w:b/>
          <w:sz w:val="24"/>
          <w:szCs w:val="24"/>
        </w:rPr>
        <w:t>Challenge for Elections Orientation</w:t>
      </w:r>
    </w:p>
    <w:p w:rsidR="00B42BBE" w:rsidRPr="0030256B" w:rsidRDefault="00B42BBE" w:rsidP="007A517B">
      <w:pPr>
        <w:numPr>
          <w:ilvl w:val="0"/>
          <w:numId w:val="80"/>
        </w:numPr>
        <w:spacing w:after="0"/>
        <w:contextualSpacing/>
        <w:jc w:val="both"/>
        <w:rPr>
          <w:rFonts w:ascii="Garamond" w:hAnsi="Garamond" w:cstheme="majorBidi"/>
          <w:sz w:val="24"/>
          <w:szCs w:val="24"/>
          <w:lang w:val="en-GB"/>
        </w:rPr>
      </w:pPr>
      <w:r w:rsidRPr="0030256B">
        <w:rPr>
          <w:rFonts w:ascii="Garamond" w:hAnsi="Garamond" w:cstheme="majorBidi"/>
          <w:sz w:val="24"/>
          <w:szCs w:val="24"/>
        </w:rPr>
        <w:t>To establish a common core of educational experiences for ALL children, but to allow choice in how these are to be attained and the schooling activities beyond this core.</w:t>
      </w:r>
    </w:p>
    <w:p w:rsidR="00B42BBE" w:rsidRPr="0030256B" w:rsidRDefault="00B42BBE" w:rsidP="007A517B">
      <w:pPr>
        <w:numPr>
          <w:ilvl w:val="0"/>
          <w:numId w:val="80"/>
        </w:numPr>
        <w:spacing w:after="0"/>
        <w:contextualSpacing/>
        <w:jc w:val="both"/>
        <w:rPr>
          <w:rFonts w:ascii="Garamond" w:hAnsi="Garamond" w:cstheme="majorBidi"/>
          <w:sz w:val="24"/>
          <w:szCs w:val="24"/>
          <w:lang w:val="en-GB"/>
        </w:rPr>
      </w:pPr>
      <w:r w:rsidRPr="0030256B">
        <w:rPr>
          <w:rFonts w:ascii="Garamond" w:hAnsi="Garamond" w:cstheme="majorBidi"/>
          <w:sz w:val="24"/>
          <w:szCs w:val="24"/>
        </w:rPr>
        <w:t xml:space="preserve">The establishment of the common core of educational experiences is a matter for the electorate. </w:t>
      </w:r>
    </w:p>
    <w:p w:rsidR="00B42BBE" w:rsidRPr="0030256B" w:rsidRDefault="00B42BBE" w:rsidP="007A517B">
      <w:pPr>
        <w:numPr>
          <w:ilvl w:val="0"/>
          <w:numId w:val="80"/>
        </w:numPr>
        <w:spacing w:after="0"/>
        <w:contextualSpacing/>
        <w:jc w:val="both"/>
        <w:rPr>
          <w:rFonts w:ascii="Garamond" w:hAnsi="Garamond" w:cstheme="majorBidi"/>
          <w:sz w:val="24"/>
          <w:szCs w:val="24"/>
          <w:lang w:val="en-GB"/>
        </w:rPr>
      </w:pPr>
      <w:r w:rsidRPr="0030256B">
        <w:rPr>
          <w:rFonts w:ascii="Garamond" w:hAnsi="Garamond" w:cstheme="majorBidi"/>
          <w:sz w:val="24"/>
          <w:szCs w:val="24"/>
        </w:rPr>
        <w:t xml:space="preserve">The core curriculum should be based upon the requirements for producing social benefits beyond those that benefit only individual students and their families. </w:t>
      </w:r>
    </w:p>
    <w:p w:rsidR="00D5295A" w:rsidRDefault="00B42BBE" w:rsidP="00E8287E">
      <w:pPr>
        <w:spacing w:after="0"/>
        <w:jc w:val="both"/>
        <w:rPr>
          <w:rFonts w:ascii="Garamond" w:hAnsi="Garamond" w:cstheme="majorBidi"/>
          <w:b/>
          <w:sz w:val="24"/>
          <w:szCs w:val="24"/>
          <w:lang w:val="en-GB"/>
        </w:rPr>
      </w:pPr>
      <w:r w:rsidRPr="0030256B">
        <w:rPr>
          <w:rFonts w:ascii="Garamond" w:hAnsi="Garamond" w:cstheme="majorBidi"/>
          <w:b/>
          <w:sz w:val="24"/>
          <w:szCs w:val="24"/>
        </w:rPr>
        <w:t>Outcome of Elections Orientation</w:t>
      </w:r>
      <w:r w:rsidR="00D5295A">
        <w:rPr>
          <w:rFonts w:ascii="Garamond" w:hAnsi="Garamond" w:cstheme="majorBidi"/>
          <w:b/>
          <w:sz w:val="24"/>
          <w:szCs w:val="24"/>
          <w:lang w:val="en-GB"/>
        </w:rPr>
        <w:t xml:space="preserve"> </w:t>
      </w:r>
      <w:r w:rsidRPr="0030256B">
        <w:rPr>
          <w:rFonts w:ascii="Garamond" w:hAnsi="Garamond" w:cstheme="majorBidi"/>
          <w:sz w:val="24"/>
          <w:szCs w:val="24"/>
        </w:rPr>
        <w:t>The use of public options as an alternative to market one is supported by the finding that more public educational choices in a geographical area lead to smaller number of private enrollments (Martinez-Vazquez &amp; Seaman).</w:t>
      </w:r>
    </w:p>
    <w:p w:rsidR="00E8287E" w:rsidRDefault="00E8287E" w:rsidP="00E8287E">
      <w:pPr>
        <w:spacing w:after="0"/>
        <w:jc w:val="both"/>
        <w:rPr>
          <w:rFonts w:ascii="Garamond" w:hAnsi="Garamond" w:cstheme="majorBidi"/>
          <w:b/>
          <w:sz w:val="24"/>
          <w:szCs w:val="24"/>
          <w:lang w:val="en-GB"/>
        </w:rPr>
      </w:pPr>
    </w:p>
    <w:p w:rsidR="00E8287E" w:rsidRDefault="00E8287E" w:rsidP="00E8287E">
      <w:pPr>
        <w:spacing w:after="0"/>
        <w:jc w:val="both"/>
        <w:rPr>
          <w:rFonts w:ascii="Garamond" w:hAnsi="Garamond" w:cstheme="majorBidi"/>
          <w:b/>
          <w:sz w:val="24"/>
          <w:szCs w:val="24"/>
          <w:lang w:val="en-GB"/>
        </w:rPr>
      </w:pPr>
    </w:p>
    <w:p w:rsidR="00E8287E" w:rsidRDefault="00E8287E" w:rsidP="00E8287E">
      <w:pPr>
        <w:spacing w:after="0"/>
        <w:jc w:val="both"/>
        <w:rPr>
          <w:rFonts w:ascii="Garamond" w:hAnsi="Garamond" w:cstheme="majorBidi"/>
          <w:b/>
          <w:sz w:val="24"/>
          <w:szCs w:val="24"/>
          <w:lang w:val="en-GB"/>
        </w:rPr>
      </w:pPr>
    </w:p>
    <w:p w:rsidR="00E8287E" w:rsidRPr="00E8287E" w:rsidRDefault="00E8287E" w:rsidP="00E8287E">
      <w:pPr>
        <w:spacing w:after="0"/>
        <w:jc w:val="both"/>
        <w:rPr>
          <w:rFonts w:ascii="Garamond" w:hAnsi="Garamond" w:cstheme="majorBidi"/>
          <w:b/>
          <w:sz w:val="24"/>
          <w:szCs w:val="24"/>
          <w:lang w:val="en-GB"/>
        </w:rPr>
      </w:pPr>
    </w:p>
    <w:p w:rsidR="007A517B" w:rsidRPr="0030256B" w:rsidRDefault="007A517B" w:rsidP="007A517B">
      <w:pPr>
        <w:jc w:val="both"/>
        <w:rPr>
          <w:rFonts w:ascii="Garamond" w:hAnsi="Garamond" w:cstheme="majorBidi"/>
          <w:b/>
          <w:bCs/>
          <w:sz w:val="24"/>
          <w:szCs w:val="24"/>
          <w:u w:val="single"/>
          <w:lang w:val="en-GB"/>
        </w:rPr>
      </w:pPr>
      <w:r w:rsidRPr="0030256B">
        <w:rPr>
          <w:rFonts w:ascii="Garamond" w:hAnsi="Garamond" w:cstheme="majorBidi"/>
          <w:b/>
          <w:bCs/>
          <w:sz w:val="24"/>
          <w:szCs w:val="24"/>
          <w:u w:val="single"/>
        </w:rPr>
        <w:t xml:space="preserve">Topic: 067 - Educational Frameworks (school site) </w:t>
      </w:r>
    </w:p>
    <w:p w:rsidR="00B42BBE" w:rsidRPr="0030256B" w:rsidRDefault="00B42BBE" w:rsidP="007A517B">
      <w:pPr>
        <w:spacing w:after="0"/>
        <w:jc w:val="both"/>
        <w:rPr>
          <w:rFonts w:ascii="Garamond" w:hAnsi="Garamond" w:cstheme="majorBidi"/>
          <w:b/>
          <w:sz w:val="24"/>
          <w:szCs w:val="24"/>
          <w:lang w:val="en-GB"/>
        </w:rPr>
      </w:pPr>
      <w:r w:rsidRPr="0030256B">
        <w:rPr>
          <w:rFonts w:ascii="Garamond" w:hAnsi="Garamond" w:cstheme="majorBidi"/>
          <w:b/>
          <w:sz w:val="24"/>
          <w:szCs w:val="24"/>
        </w:rPr>
        <w:t>School Site Orientation</w:t>
      </w:r>
    </w:p>
    <w:p w:rsidR="00B42BBE" w:rsidRPr="0030256B" w:rsidRDefault="00B42BBE" w:rsidP="007A517B">
      <w:pPr>
        <w:spacing w:after="0"/>
        <w:jc w:val="both"/>
        <w:rPr>
          <w:rFonts w:ascii="Garamond" w:hAnsi="Garamond" w:cstheme="majorBidi"/>
          <w:sz w:val="24"/>
          <w:szCs w:val="24"/>
          <w:lang w:val="en-GB"/>
        </w:rPr>
      </w:pPr>
      <w:r w:rsidRPr="0030256B">
        <w:rPr>
          <w:rFonts w:ascii="Garamond" w:hAnsi="Garamond" w:cstheme="majorBidi"/>
          <w:sz w:val="24"/>
          <w:szCs w:val="24"/>
        </w:rPr>
        <w:t>Schools are more responsive if parental governance i.e. school site governance is applied especially in larger districts. Each school has different needs and uniform policies of the district do not address individual schools’ needs.</w:t>
      </w:r>
    </w:p>
    <w:p w:rsidR="00B42BBE" w:rsidRPr="0030256B" w:rsidRDefault="00B42BBE" w:rsidP="007A517B">
      <w:pPr>
        <w:spacing w:after="0"/>
        <w:jc w:val="both"/>
        <w:rPr>
          <w:rFonts w:ascii="Garamond" w:hAnsi="Garamond" w:cstheme="majorBidi"/>
          <w:b/>
          <w:sz w:val="24"/>
          <w:szCs w:val="24"/>
          <w:lang w:val="en-GB"/>
        </w:rPr>
      </w:pPr>
      <w:r w:rsidRPr="0030256B">
        <w:rPr>
          <w:rFonts w:ascii="Garamond" w:hAnsi="Garamond" w:cstheme="majorBidi"/>
          <w:b/>
          <w:sz w:val="24"/>
          <w:szCs w:val="24"/>
        </w:rPr>
        <w:t>Key Features</w:t>
      </w:r>
    </w:p>
    <w:p w:rsidR="00B42BBE" w:rsidRPr="0030256B" w:rsidRDefault="00B42BBE" w:rsidP="007A517B">
      <w:pPr>
        <w:numPr>
          <w:ilvl w:val="0"/>
          <w:numId w:val="73"/>
        </w:numPr>
        <w:spacing w:after="0"/>
        <w:jc w:val="both"/>
        <w:rPr>
          <w:rFonts w:ascii="Garamond" w:hAnsi="Garamond" w:cstheme="majorBidi"/>
          <w:sz w:val="24"/>
          <w:szCs w:val="24"/>
          <w:lang w:val="en-GB"/>
        </w:rPr>
      </w:pPr>
      <w:r w:rsidRPr="0030256B">
        <w:rPr>
          <w:rFonts w:ascii="Garamond" w:hAnsi="Garamond" w:cstheme="majorBidi"/>
          <w:sz w:val="24"/>
          <w:szCs w:val="24"/>
        </w:rPr>
        <w:t>Decentralization</w:t>
      </w:r>
    </w:p>
    <w:p w:rsidR="00B42BBE" w:rsidRPr="0030256B" w:rsidRDefault="00B42BBE" w:rsidP="007A517B">
      <w:pPr>
        <w:numPr>
          <w:ilvl w:val="0"/>
          <w:numId w:val="73"/>
        </w:numPr>
        <w:spacing w:after="0"/>
        <w:jc w:val="both"/>
        <w:rPr>
          <w:rFonts w:ascii="Garamond" w:hAnsi="Garamond" w:cstheme="majorBidi"/>
          <w:sz w:val="24"/>
          <w:szCs w:val="24"/>
          <w:lang w:val="en-GB"/>
        </w:rPr>
      </w:pPr>
      <w:r w:rsidRPr="0030256B">
        <w:rPr>
          <w:rFonts w:ascii="Garamond" w:hAnsi="Garamond" w:cstheme="majorBidi"/>
          <w:sz w:val="24"/>
          <w:szCs w:val="24"/>
        </w:rPr>
        <w:t>Local Management</w:t>
      </w:r>
    </w:p>
    <w:p w:rsidR="00B42BBE" w:rsidRPr="0030256B" w:rsidRDefault="00B42BBE" w:rsidP="007A517B">
      <w:pPr>
        <w:numPr>
          <w:ilvl w:val="0"/>
          <w:numId w:val="73"/>
        </w:numPr>
        <w:spacing w:after="0"/>
        <w:jc w:val="both"/>
        <w:rPr>
          <w:rFonts w:ascii="Garamond" w:hAnsi="Garamond" w:cstheme="majorBidi"/>
          <w:sz w:val="24"/>
          <w:szCs w:val="24"/>
          <w:lang w:val="en-GB"/>
        </w:rPr>
      </w:pPr>
      <w:r w:rsidRPr="0030256B">
        <w:rPr>
          <w:rFonts w:ascii="Garamond" w:hAnsi="Garamond" w:cstheme="majorBidi"/>
          <w:sz w:val="24"/>
          <w:szCs w:val="24"/>
        </w:rPr>
        <w:t>Shared Decision making</w:t>
      </w:r>
    </w:p>
    <w:p w:rsidR="00B42BBE" w:rsidRPr="0030256B" w:rsidRDefault="00B42BBE" w:rsidP="007A517B">
      <w:pPr>
        <w:numPr>
          <w:ilvl w:val="0"/>
          <w:numId w:val="73"/>
        </w:numPr>
        <w:spacing w:after="0"/>
        <w:jc w:val="both"/>
        <w:rPr>
          <w:rFonts w:ascii="Garamond" w:hAnsi="Garamond" w:cstheme="majorBidi"/>
          <w:sz w:val="24"/>
          <w:szCs w:val="24"/>
          <w:lang w:val="en-GB"/>
        </w:rPr>
      </w:pPr>
      <w:r w:rsidRPr="0030256B">
        <w:rPr>
          <w:rFonts w:ascii="Garamond" w:hAnsi="Garamond" w:cstheme="majorBidi"/>
          <w:sz w:val="24"/>
          <w:szCs w:val="24"/>
        </w:rPr>
        <w:t>Parental Access &amp; Involvement in school matters (budget, personnel selection, resources selection etc.)</w:t>
      </w:r>
    </w:p>
    <w:p w:rsidR="00B42BBE" w:rsidRPr="0030256B" w:rsidRDefault="00B42BBE" w:rsidP="007A517B">
      <w:pPr>
        <w:numPr>
          <w:ilvl w:val="0"/>
          <w:numId w:val="73"/>
        </w:numPr>
        <w:spacing w:after="0"/>
        <w:jc w:val="both"/>
        <w:rPr>
          <w:rFonts w:ascii="Garamond" w:hAnsi="Garamond" w:cstheme="majorBidi"/>
          <w:sz w:val="24"/>
          <w:szCs w:val="24"/>
          <w:lang w:val="en-GB"/>
        </w:rPr>
      </w:pPr>
      <w:r w:rsidRPr="0030256B">
        <w:rPr>
          <w:rFonts w:ascii="Garamond" w:hAnsi="Garamond" w:cstheme="majorBidi"/>
          <w:sz w:val="24"/>
          <w:szCs w:val="24"/>
        </w:rPr>
        <w:t>Increased ownership</w:t>
      </w:r>
    </w:p>
    <w:p w:rsidR="00B42BBE" w:rsidRPr="0030256B" w:rsidRDefault="00B42BBE" w:rsidP="007A517B">
      <w:pPr>
        <w:spacing w:after="0"/>
        <w:jc w:val="both"/>
        <w:rPr>
          <w:rFonts w:ascii="Garamond" w:hAnsi="Garamond" w:cstheme="majorBidi"/>
          <w:b/>
          <w:sz w:val="24"/>
          <w:szCs w:val="24"/>
          <w:lang w:val="en-GB"/>
        </w:rPr>
      </w:pPr>
      <w:r w:rsidRPr="0030256B">
        <w:rPr>
          <w:rFonts w:ascii="Garamond" w:hAnsi="Garamond" w:cstheme="majorBidi"/>
          <w:b/>
          <w:sz w:val="24"/>
          <w:szCs w:val="24"/>
        </w:rPr>
        <w:lastRenderedPageBreak/>
        <w:t>Composition of the school site body</w:t>
      </w:r>
    </w:p>
    <w:p w:rsidR="00B42BBE" w:rsidRPr="0030256B" w:rsidRDefault="00B42BBE" w:rsidP="007A517B">
      <w:pPr>
        <w:spacing w:after="0"/>
        <w:jc w:val="both"/>
        <w:rPr>
          <w:rFonts w:ascii="Garamond" w:hAnsi="Garamond" w:cstheme="majorBidi"/>
          <w:sz w:val="24"/>
          <w:szCs w:val="24"/>
          <w:lang w:val="en-GB"/>
        </w:rPr>
      </w:pPr>
      <w:r w:rsidRPr="0030256B">
        <w:rPr>
          <w:rFonts w:ascii="Garamond" w:hAnsi="Garamond" w:cstheme="majorBidi"/>
          <w:sz w:val="24"/>
          <w:szCs w:val="24"/>
        </w:rPr>
        <w:t>Membership is through nomination, appointment or election. The composition includes:</w:t>
      </w:r>
    </w:p>
    <w:p w:rsidR="00B42BBE" w:rsidRPr="0030256B" w:rsidRDefault="00B42BBE" w:rsidP="007A517B">
      <w:pPr>
        <w:numPr>
          <w:ilvl w:val="0"/>
          <w:numId w:val="74"/>
        </w:numPr>
        <w:spacing w:after="0"/>
        <w:jc w:val="both"/>
        <w:rPr>
          <w:rFonts w:ascii="Garamond" w:hAnsi="Garamond" w:cstheme="majorBidi"/>
          <w:sz w:val="24"/>
          <w:szCs w:val="24"/>
          <w:lang w:val="en-GB"/>
        </w:rPr>
      </w:pPr>
      <w:r w:rsidRPr="0030256B">
        <w:rPr>
          <w:rFonts w:ascii="Garamond" w:hAnsi="Garamond" w:cstheme="majorBidi"/>
          <w:sz w:val="24"/>
          <w:szCs w:val="24"/>
        </w:rPr>
        <w:t>Politically elected members in majority</w:t>
      </w:r>
    </w:p>
    <w:p w:rsidR="00B42BBE" w:rsidRPr="0030256B" w:rsidRDefault="00B42BBE" w:rsidP="007A517B">
      <w:pPr>
        <w:numPr>
          <w:ilvl w:val="0"/>
          <w:numId w:val="74"/>
        </w:numPr>
        <w:spacing w:after="0"/>
        <w:jc w:val="both"/>
        <w:rPr>
          <w:rFonts w:ascii="Garamond" w:hAnsi="Garamond" w:cstheme="majorBidi"/>
          <w:sz w:val="24"/>
          <w:szCs w:val="24"/>
          <w:lang w:val="en-GB"/>
        </w:rPr>
      </w:pPr>
      <w:r w:rsidRPr="0030256B">
        <w:rPr>
          <w:rFonts w:ascii="Garamond" w:hAnsi="Garamond" w:cstheme="majorBidi"/>
          <w:sz w:val="24"/>
          <w:szCs w:val="24"/>
        </w:rPr>
        <w:t>School staff in majority</w:t>
      </w:r>
    </w:p>
    <w:p w:rsidR="00B42BBE" w:rsidRPr="0030256B" w:rsidRDefault="00B42BBE" w:rsidP="007A517B">
      <w:pPr>
        <w:numPr>
          <w:ilvl w:val="0"/>
          <w:numId w:val="74"/>
        </w:numPr>
        <w:spacing w:after="0"/>
        <w:jc w:val="both"/>
        <w:rPr>
          <w:rFonts w:ascii="Garamond" w:hAnsi="Garamond" w:cstheme="majorBidi"/>
          <w:sz w:val="24"/>
          <w:szCs w:val="24"/>
          <w:lang w:val="en-GB"/>
        </w:rPr>
      </w:pPr>
      <w:r w:rsidRPr="0030256B">
        <w:rPr>
          <w:rFonts w:ascii="Garamond" w:hAnsi="Garamond" w:cstheme="majorBidi"/>
          <w:sz w:val="24"/>
          <w:szCs w:val="24"/>
        </w:rPr>
        <w:t>Parents in majority</w:t>
      </w:r>
    </w:p>
    <w:p w:rsidR="00B42BBE" w:rsidRPr="0030256B" w:rsidRDefault="00B42BBE" w:rsidP="007A517B">
      <w:pPr>
        <w:spacing w:after="0"/>
        <w:jc w:val="both"/>
        <w:rPr>
          <w:rFonts w:ascii="Garamond" w:hAnsi="Garamond" w:cstheme="majorBidi"/>
          <w:b/>
          <w:sz w:val="24"/>
          <w:szCs w:val="24"/>
          <w:lang w:val="en-GB"/>
        </w:rPr>
      </w:pPr>
      <w:r w:rsidRPr="0030256B">
        <w:rPr>
          <w:rFonts w:ascii="Garamond" w:hAnsi="Garamond" w:cstheme="majorBidi"/>
          <w:b/>
          <w:sz w:val="24"/>
          <w:szCs w:val="24"/>
        </w:rPr>
        <w:t>Decisions taken by school site bodies</w:t>
      </w:r>
    </w:p>
    <w:p w:rsidR="00B42BBE" w:rsidRPr="0030256B" w:rsidRDefault="00B42BBE" w:rsidP="007A517B">
      <w:pPr>
        <w:numPr>
          <w:ilvl w:val="0"/>
          <w:numId w:val="75"/>
        </w:numPr>
        <w:spacing w:after="0"/>
        <w:jc w:val="both"/>
        <w:rPr>
          <w:rFonts w:ascii="Garamond" w:hAnsi="Garamond" w:cstheme="majorBidi"/>
          <w:sz w:val="24"/>
          <w:szCs w:val="24"/>
          <w:lang w:val="en-GB"/>
        </w:rPr>
      </w:pPr>
      <w:r w:rsidRPr="0030256B">
        <w:rPr>
          <w:rFonts w:ascii="Garamond" w:hAnsi="Garamond" w:cstheme="majorBidi"/>
          <w:sz w:val="24"/>
          <w:szCs w:val="24"/>
        </w:rPr>
        <w:t>Admission policy</w:t>
      </w:r>
    </w:p>
    <w:p w:rsidR="00B42BBE" w:rsidRPr="0030256B" w:rsidRDefault="00B42BBE" w:rsidP="007A517B">
      <w:pPr>
        <w:numPr>
          <w:ilvl w:val="0"/>
          <w:numId w:val="75"/>
        </w:numPr>
        <w:spacing w:after="0"/>
        <w:jc w:val="both"/>
        <w:rPr>
          <w:rFonts w:ascii="Garamond" w:hAnsi="Garamond" w:cstheme="majorBidi"/>
          <w:sz w:val="24"/>
          <w:szCs w:val="24"/>
          <w:lang w:val="en-GB"/>
        </w:rPr>
      </w:pPr>
      <w:r w:rsidRPr="0030256B">
        <w:rPr>
          <w:rFonts w:ascii="Garamond" w:hAnsi="Garamond" w:cstheme="majorBidi"/>
          <w:sz w:val="24"/>
          <w:szCs w:val="24"/>
        </w:rPr>
        <w:t>Language policy</w:t>
      </w:r>
    </w:p>
    <w:p w:rsidR="00B42BBE" w:rsidRPr="0030256B" w:rsidRDefault="00B42BBE" w:rsidP="007A517B">
      <w:pPr>
        <w:numPr>
          <w:ilvl w:val="0"/>
          <w:numId w:val="75"/>
        </w:numPr>
        <w:spacing w:after="0"/>
        <w:jc w:val="both"/>
        <w:rPr>
          <w:rFonts w:ascii="Garamond" w:hAnsi="Garamond" w:cstheme="majorBidi"/>
          <w:sz w:val="24"/>
          <w:szCs w:val="24"/>
          <w:lang w:val="en-GB"/>
        </w:rPr>
      </w:pPr>
      <w:r w:rsidRPr="0030256B">
        <w:rPr>
          <w:rFonts w:ascii="Garamond" w:hAnsi="Garamond" w:cstheme="majorBidi"/>
          <w:sz w:val="24"/>
          <w:szCs w:val="24"/>
        </w:rPr>
        <w:t xml:space="preserve">Appointment of teaching and non-teaching staff </w:t>
      </w:r>
    </w:p>
    <w:p w:rsidR="00B42BBE" w:rsidRPr="0030256B" w:rsidRDefault="00B42BBE" w:rsidP="007A517B">
      <w:pPr>
        <w:numPr>
          <w:ilvl w:val="0"/>
          <w:numId w:val="75"/>
        </w:numPr>
        <w:spacing w:after="0"/>
        <w:jc w:val="both"/>
        <w:rPr>
          <w:rFonts w:ascii="Garamond" w:hAnsi="Garamond" w:cstheme="majorBidi"/>
          <w:sz w:val="24"/>
          <w:szCs w:val="24"/>
          <w:lang w:val="en-GB"/>
        </w:rPr>
      </w:pPr>
      <w:r w:rsidRPr="0030256B">
        <w:rPr>
          <w:rFonts w:ascii="Garamond" w:hAnsi="Garamond" w:cstheme="majorBidi"/>
          <w:sz w:val="24"/>
          <w:szCs w:val="24"/>
        </w:rPr>
        <w:t>School finances</w:t>
      </w:r>
    </w:p>
    <w:p w:rsidR="00B42BBE" w:rsidRPr="0030256B" w:rsidRDefault="00B42BBE" w:rsidP="007A517B">
      <w:pPr>
        <w:numPr>
          <w:ilvl w:val="0"/>
          <w:numId w:val="75"/>
        </w:numPr>
        <w:spacing w:after="0"/>
        <w:jc w:val="both"/>
        <w:rPr>
          <w:rFonts w:ascii="Garamond" w:hAnsi="Garamond" w:cstheme="majorBidi"/>
          <w:sz w:val="24"/>
          <w:szCs w:val="24"/>
          <w:lang w:val="en-GB"/>
        </w:rPr>
      </w:pPr>
      <w:r w:rsidRPr="0030256B">
        <w:rPr>
          <w:rFonts w:ascii="Garamond" w:hAnsi="Garamond" w:cstheme="majorBidi"/>
          <w:sz w:val="24"/>
          <w:szCs w:val="24"/>
        </w:rPr>
        <w:t>School Fee</w:t>
      </w:r>
    </w:p>
    <w:p w:rsidR="00B42BBE" w:rsidRPr="0030256B" w:rsidRDefault="00B42BBE" w:rsidP="007A517B">
      <w:pPr>
        <w:numPr>
          <w:ilvl w:val="0"/>
          <w:numId w:val="75"/>
        </w:numPr>
        <w:spacing w:after="0"/>
        <w:jc w:val="both"/>
        <w:rPr>
          <w:rFonts w:ascii="Garamond" w:hAnsi="Garamond" w:cstheme="majorBidi"/>
          <w:sz w:val="24"/>
          <w:szCs w:val="24"/>
          <w:lang w:val="en-GB"/>
        </w:rPr>
      </w:pPr>
      <w:r w:rsidRPr="0030256B">
        <w:rPr>
          <w:rFonts w:ascii="Garamond" w:hAnsi="Garamond" w:cstheme="majorBidi"/>
          <w:sz w:val="24"/>
          <w:szCs w:val="24"/>
        </w:rPr>
        <w:t>School building</w:t>
      </w:r>
    </w:p>
    <w:p w:rsidR="00B42BBE" w:rsidRPr="0030256B" w:rsidRDefault="007A517B" w:rsidP="007A517B">
      <w:pPr>
        <w:numPr>
          <w:ilvl w:val="0"/>
          <w:numId w:val="75"/>
        </w:numPr>
        <w:jc w:val="both"/>
        <w:rPr>
          <w:rFonts w:ascii="Garamond" w:hAnsi="Garamond" w:cstheme="majorBidi"/>
          <w:sz w:val="24"/>
          <w:szCs w:val="24"/>
          <w:lang w:val="en-GB"/>
        </w:rPr>
      </w:pPr>
      <w:r w:rsidRPr="0030256B">
        <w:rPr>
          <w:rFonts w:ascii="Garamond" w:hAnsi="Garamond" w:cstheme="majorBidi"/>
          <w:sz w:val="24"/>
          <w:szCs w:val="24"/>
        </w:rPr>
        <w:t>R</w:t>
      </w:r>
      <w:r w:rsidR="00B42BBE" w:rsidRPr="0030256B">
        <w:rPr>
          <w:rFonts w:ascii="Garamond" w:hAnsi="Garamond" w:cstheme="majorBidi"/>
          <w:sz w:val="24"/>
          <w:szCs w:val="24"/>
        </w:rPr>
        <w:t>esources</w:t>
      </w:r>
    </w:p>
    <w:p w:rsidR="007A517B" w:rsidRPr="0030256B" w:rsidRDefault="007A517B" w:rsidP="00D5295A">
      <w:pPr>
        <w:spacing w:after="0"/>
        <w:jc w:val="both"/>
        <w:rPr>
          <w:rFonts w:ascii="Garamond" w:hAnsi="Garamond" w:cstheme="majorBidi"/>
          <w:b/>
          <w:bCs/>
          <w:sz w:val="24"/>
          <w:szCs w:val="24"/>
          <w:u w:val="single"/>
          <w:lang w:val="en-GB"/>
        </w:rPr>
      </w:pPr>
      <w:r w:rsidRPr="0030256B">
        <w:rPr>
          <w:rFonts w:ascii="Garamond" w:hAnsi="Garamond" w:cstheme="majorBidi"/>
          <w:b/>
          <w:bCs/>
          <w:sz w:val="24"/>
          <w:szCs w:val="24"/>
          <w:u w:val="single"/>
        </w:rPr>
        <w:t>Topic: 068 - Educational Frameworks (School &amp; Professional Groups)</w:t>
      </w:r>
    </w:p>
    <w:p w:rsidR="00B42BBE" w:rsidRPr="0030256B" w:rsidRDefault="00B42BBE" w:rsidP="00D5295A">
      <w:pPr>
        <w:spacing w:after="0"/>
        <w:jc w:val="both"/>
        <w:rPr>
          <w:rFonts w:ascii="Garamond" w:hAnsi="Garamond" w:cstheme="majorBidi"/>
          <w:b/>
          <w:sz w:val="24"/>
          <w:szCs w:val="24"/>
          <w:lang w:val="en-GB"/>
        </w:rPr>
      </w:pPr>
      <w:r w:rsidRPr="0030256B">
        <w:rPr>
          <w:rFonts w:ascii="Garamond" w:hAnsi="Garamond" w:cstheme="majorBidi"/>
          <w:b/>
          <w:sz w:val="24"/>
          <w:szCs w:val="24"/>
        </w:rPr>
        <w:t>School &amp; Professional Groups Orientation</w:t>
      </w:r>
    </w:p>
    <w:p w:rsidR="00B42BBE" w:rsidRPr="0030256B" w:rsidRDefault="00B42BBE" w:rsidP="00D5295A">
      <w:pPr>
        <w:spacing w:after="0"/>
        <w:jc w:val="both"/>
        <w:rPr>
          <w:rFonts w:ascii="Garamond" w:hAnsi="Garamond" w:cstheme="majorBidi"/>
          <w:sz w:val="24"/>
          <w:szCs w:val="24"/>
          <w:lang w:val="en-GB"/>
        </w:rPr>
      </w:pPr>
      <w:r w:rsidRPr="0030256B">
        <w:rPr>
          <w:rFonts w:ascii="Garamond" w:hAnsi="Garamond" w:cstheme="majorBidi"/>
          <w:sz w:val="24"/>
          <w:szCs w:val="24"/>
        </w:rPr>
        <w:t>The belief behind this orientation is that the schools perform great if they are liberated from bureaucracy and political interventions. Educational Professionals can make more relevant decisions for the school.</w:t>
      </w:r>
    </w:p>
    <w:p w:rsidR="00B42BBE" w:rsidRPr="0030256B" w:rsidRDefault="00B42BBE" w:rsidP="00D5295A">
      <w:pPr>
        <w:spacing w:after="0" w:line="240" w:lineRule="auto"/>
        <w:jc w:val="both"/>
        <w:rPr>
          <w:rFonts w:ascii="Garamond" w:hAnsi="Garamond" w:cstheme="majorBidi"/>
          <w:b/>
          <w:sz w:val="24"/>
          <w:szCs w:val="24"/>
        </w:rPr>
      </w:pPr>
      <w:r w:rsidRPr="0030256B">
        <w:rPr>
          <w:rFonts w:ascii="Garamond" w:hAnsi="Garamond" w:cstheme="majorBidi"/>
          <w:b/>
          <w:sz w:val="24"/>
          <w:szCs w:val="24"/>
        </w:rPr>
        <w:t>Sub-divisions</w:t>
      </w:r>
    </w:p>
    <w:p w:rsidR="00B42BBE" w:rsidRPr="0030256B" w:rsidRDefault="00B42BBE" w:rsidP="00D5295A">
      <w:pPr>
        <w:numPr>
          <w:ilvl w:val="0"/>
          <w:numId w:val="76"/>
        </w:numPr>
        <w:spacing w:after="0" w:line="240" w:lineRule="auto"/>
        <w:jc w:val="both"/>
        <w:rPr>
          <w:rFonts w:ascii="Garamond" w:hAnsi="Garamond" w:cstheme="majorBidi"/>
          <w:sz w:val="24"/>
          <w:szCs w:val="24"/>
          <w:lang w:val="en-GB"/>
        </w:rPr>
      </w:pPr>
      <w:r w:rsidRPr="0030256B">
        <w:rPr>
          <w:rFonts w:ascii="Garamond" w:hAnsi="Garamond" w:cstheme="majorBidi"/>
          <w:sz w:val="24"/>
          <w:szCs w:val="24"/>
        </w:rPr>
        <w:t>Professional-managerial orientation</w:t>
      </w:r>
    </w:p>
    <w:p w:rsidR="00B42BBE" w:rsidRPr="0030256B" w:rsidRDefault="00B42BBE" w:rsidP="00D5295A">
      <w:pPr>
        <w:numPr>
          <w:ilvl w:val="0"/>
          <w:numId w:val="76"/>
        </w:numPr>
        <w:spacing w:after="0" w:line="240" w:lineRule="auto"/>
        <w:jc w:val="both"/>
        <w:rPr>
          <w:rFonts w:ascii="Garamond" w:hAnsi="Garamond" w:cstheme="majorBidi"/>
          <w:sz w:val="24"/>
          <w:szCs w:val="24"/>
          <w:lang w:val="en-GB"/>
        </w:rPr>
      </w:pPr>
      <w:r w:rsidRPr="0030256B">
        <w:rPr>
          <w:rFonts w:ascii="Garamond" w:hAnsi="Garamond" w:cstheme="majorBidi"/>
          <w:sz w:val="24"/>
          <w:szCs w:val="24"/>
        </w:rPr>
        <w:t>Professional-pedagogical orientation</w:t>
      </w:r>
    </w:p>
    <w:p w:rsidR="00B42BBE" w:rsidRPr="0030256B" w:rsidRDefault="00B42BBE" w:rsidP="00D5295A">
      <w:pPr>
        <w:spacing w:after="0" w:line="240" w:lineRule="auto"/>
        <w:jc w:val="both"/>
        <w:rPr>
          <w:rFonts w:ascii="Garamond" w:hAnsi="Garamond" w:cstheme="majorBidi"/>
          <w:b/>
          <w:sz w:val="24"/>
          <w:szCs w:val="24"/>
          <w:lang w:val="en-GB"/>
        </w:rPr>
      </w:pPr>
      <w:r w:rsidRPr="0030256B">
        <w:rPr>
          <w:rFonts w:ascii="Garamond" w:hAnsi="Garamond" w:cstheme="majorBidi"/>
          <w:b/>
          <w:sz w:val="24"/>
          <w:szCs w:val="24"/>
        </w:rPr>
        <w:t>Managerial Orientation</w:t>
      </w:r>
    </w:p>
    <w:p w:rsidR="00B42BBE" w:rsidRPr="0030256B" w:rsidRDefault="00B42BBE" w:rsidP="00D5295A">
      <w:pPr>
        <w:numPr>
          <w:ilvl w:val="0"/>
          <w:numId w:val="77"/>
        </w:numPr>
        <w:spacing w:after="0" w:line="240" w:lineRule="auto"/>
        <w:jc w:val="both"/>
        <w:rPr>
          <w:rFonts w:ascii="Garamond" w:hAnsi="Garamond" w:cstheme="majorBidi"/>
          <w:sz w:val="24"/>
          <w:szCs w:val="24"/>
          <w:lang w:val="en-GB"/>
        </w:rPr>
      </w:pPr>
      <w:r w:rsidRPr="0030256B">
        <w:rPr>
          <w:rFonts w:ascii="Garamond" w:hAnsi="Garamond" w:cstheme="majorBidi"/>
          <w:sz w:val="24"/>
          <w:szCs w:val="24"/>
        </w:rPr>
        <w:t>School principal takes the leadership role and other members of the school are recipients of the principal’s vision.</w:t>
      </w:r>
    </w:p>
    <w:p w:rsidR="00B42BBE" w:rsidRPr="0030256B" w:rsidRDefault="00B42BBE" w:rsidP="00D5295A">
      <w:pPr>
        <w:numPr>
          <w:ilvl w:val="0"/>
          <w:numId w:val="77"/>
        </w:numPr>
        <w:spacing w:after="0" w:line="240" w:lineRule="auto"/>
        <w:jc w:val="both"/>
        <w:rPr>
          <w:rFonts w:ascii="Garamond" w:hAnsi="Garamond" w:cstheme="majorBidi"/>
          <w:sz w:val="24"/>
          <w:szCs w:val="24"/>
          <w:lang w:val="en-GB"/>
        </w:rPr>
      </w:pPr>
      <w:r w:rsidRPr="0030256B">
        <w:rPr>
          <w:rFonts w:ascii="Garamond" w:hAnsi="Garamond" w:cstheme="majorBidi"/>
          <w:sz w:val="24"/>
          <w:szCs w:val="24"/>
        </w:rPr>
        <w:t>School’s autonomy for the reinforcement of the school manager’s power.</w:t>
      </w:r>
    </w:p>
    <w:p w:rsidR="00B42BBE" w:rsidRPr="0030256B" w:rsidRDefault="00B42BBE" w:rsidP="00D5295A">
      <w:pPr>
        <w:spacing w:after="0" w:line="240" w:lineRule="auto"/>
        <w:jc w:val="both"/>
        <w:rPr>
          <w:rFonts w:ascii="Garamond" w:hAnsi="Garamond" w:cstheme="majorBidi"/>
          <w:b/>
          <w:sz w:val="24"/>
          <w:szCs w:val="24"/>
          <w:lang w:val="en-GB"/>
        </w:rPr>
      </w:pPr>
      <w:r w:rsidRPr="0030256B">
        <w:rPr>
          <w:rFonts w:ascii="Garamond" w:hAnsi="Garamond" w:cstheme="majorBidi"/>
          <w:b/>
          <w:sz w:val="24"/>
          <w:szCs w:val="24"/>
        </w:rPr>
        <w:t>Pedagogical Orientation</w:t>
      </w:r>
    </w:p>
    <w:p w:rsidR="002B0991" w:rsidRPr="00E2157E" w:rsidRDefault="00B42BBE" w:rsidP="00D5295A">
      <w:pPr>
        <w:spacing w:after="0" w:line="240" w:lineRule="auto"/>
        <w:jc w:val="both"/>
        <w:rPr>
          <w:rFonts w:ascii="Garamond" w:hAnsi="Garamond" w:cstheme="majorBidi"/>
          <w:sz w:val="24"/>
          <w:szCs w:val="24"/>
          <w:lang w:val="en-GB"/>
        </w:rPr>
      </w:pPr>
      <w:r w:rsidRPr="0030256B">
        <w:rPr>
          <w:rFonts w:ascii="Garamond" w:hAnsi="Garamond" w:cstheme="majorBidi"/>
          <w:sz w:val="24"/>
          <w:szCs w:val="24"/>
        </w:rPr>
        <w:t>Teaching professionals know best what to do and how to do to achieve the goals of school.</w:t>
      </w:r>
      <w:r w:rsidR="007A517B" w:rsidRPr="0030256B">
        <w:rPr>
          <w:rFonts w:ascii="Garamond" w:hAnsi="Garamond" w:cstheme="majorBidi"/>
          <w:sz w:val="24"/>
          <w:szCs w:val="24"/>
          <w:lang w:val="en-GB"/>
        </w:rPr>
        <w:t xml:space="preserve"> </w:t>
      </w:r>
      <w:r w:rsidRPr="0030256B">
        <w:rPr>
          <w:rFonts w:ascii="Garamond" w:hAnsi="Garamond" w:cstheme="majorBidi"/>
          <w:sz w:val="24"/>
          <w:szCs w:val="24"/>
        </w:rPr>
        <w:t>If parents are to be involved, their participation should instrumentally serve the activities of the professionals.</w:t>
      </w:r>
      <w:r w:rsidR="007A517B" w:rsidRPr="0030256B">
        <w:rPr>
          <w:rFonts w:ascii="Garamond" w:hAnsi="Garamond" w:cstheme="majorBidi"/>
          <w:sz w:val="24"/>
          <w:szCs w:val="24"/>
          <w:lang w:val="en-GB"/>
        </w:rPr>
        <w:t xml:space="preserve"> </w:t>
      </w:r>
      <w:r w:rsidRPr="0030256B">
        <w:rPr>
          <w:rFonts w:ascii="Garamond" w:hAnsi="Garamond" w:cstheme="majorBidi"/>
          <w:sz w:val="24"/>
          <w:szCs w:val="24"/>
        </w:rPr>
        <w:t xml:space="preserve">Decentralization is principally for creating space for teacher innovations and for teacher empowerment. </w:t>
      </w:r>
    </w:p>
    <w:p w:rsidR="00E8287E" w:rsidRDefault="00E8287E" w:rsidP="00E25CDE">
      <w:pPr>
        <w:jc w:val="right"/>
        <w:rPr>
          <w:rFonts w:ascii="Garamond" w:hAnsi="Garamond" w:cstheme="majorBidi"/>
          <w:b/>
          <w:bCs/>
          <w:sz w:val="24"/>
          <w:szCs w:val="24"/>
        </w:rPr>
      </w:pPr>
    </w:p>
    <w:p w:rsidR="00E8287E" w:rsidRDefault="00E8287E" w:rsidP="00E25CDE">
      <w:pPr>
        <w:jc w:val="right"/>
        <w:rPr>
          <w:rFonts w:ascii="Garamond" w:hAnsi="Garamond" w:cstheme="majorBidi"/>
          <w:b/>
          <w:bCs/>
          <w:sz w:val="24"/>
          <w:szCs w:val="24"/>
        </w:rPr>
      </w:pPr>
    </w:p>
    <w:p w:rsidR="00B42BBE" w:rsidRPr="0030256B" w:rsidRDefault="00B42BBE" w:rsidP="00E25CDE">
      <w:pPr>
        <w:jc w:val="right"/>
        <w:rPr>
          <w:rFonts w:ascii="Garamond" w:hAnsi="Garamond" w:cstheme="majorBidi"/>
          <w:b/>
          <w:bCs/>
          <w:sz w:val="24"/>
          <w:szCs w:val="24"/>
        </w:rPr>
      </w:pPr>
      <w:r w:rsidRPr="0030256B">
        <w:rPr>
          <w:rFonts w:ascii="Garamond" w:hAnsi="Garamond" w:cstheme="majorBidi"/>
          <w:b/>
          <w:bCs/>
          <w:sz w:val="24"/>
          <w:szCs w:val="24"/>
        </w:rPr>
        <w:t>Lesson 13</w:t>
      </w:r>
    </w:p>
    <w:p w:rsidR="00B42BBE" w:rsidRPr="0030256B" w:rsidRDefault="00B42BBE" w:rsidP="00B42BBE">
      <w:pPr>
        <w:jc w:val="center"/>
        <w:rPr>
          <w:rFonts w:ascii="Garamond" w:hAnsi="Garamond" w:cstheme="majorBidi"/>
          <w:b/>
          <w:bCs/>
          <w:sz w:val="24"/>
          <w:szCs w:val="24"/>
        </w:rPr>
      </w:pPr>
      <w:r w:rsidRPr="0030256B">
        <w:rPr>
          <w:rFonts w:ascii="Garamond" w:hAnsi="Garamond" w:cstheme="majorBidi"/>
          <w:b/>
          <w:bCs/>
          <w:sz w:val="24"/>
          <w:szCs w:val="24"/>
        </w:rPr>
        <w:t>DECENTRALIZATION – 1</w:t>
      </w:r>
    </w:p>
    <w:p w:rsidR="00C81B86" w:rsidRPr="0030256B" w:rsidRDefault="00C81B86" w:rsidP="00C81B86">
      <w:pPr>
        <w:jc w:val="both"/>
        <w:rPr>
          <w:rFonts w:ascii="Garamond" w:hAnsi="Garamond" w:cstheme="majorBidi"/>
          <w:b/>
          <w:bCs/>
          <w:sz w:val="24"/>
          <w:szCs w:val="24"/>
          <w:u w:val="single"/>
        </w:rPr>
      </w:pPr>
      <w:r w:rsidRPr="0030256B">
        <w:rPr>
          <w:rFonts w:ascii="Garamond" w:hAnsi="Garamond" w:cstheme="majorBidi"/>
          <w:b/>
          <w:bCs/>
          <w:sz w:val="24"/>
          <w:szCs w:val="24"/>
          <w:u w:val="single"/>
        </w:rPr>
        <w:t>Topic: 069 - Decentralization (Goals)</w:t>
      </w:r>
    </w:p>
    <w:p w:rsidR="00B42BBE" w:rsidRPr="0030256B" w:rsidRDefault="00B42BBE" w:rsidP="00C81B86">
      <w:pPr>
        <w:jc w:val="both"/>
        <w:rPr>
          <w:rFonts w:ascii="Garamond" w:hAnsi="Garamond" w:cstheme="majorBidi"/>
          <w:sz w:val="24"/>
          <w:szCs w:val="24"/>
          <w:lang w:val="en-GB"/>
        </w:rPr>
      </w:pPr>
      <w:r w:rsidRPr="0030256B">
        <w:rPr>
          <w:rFonts w:ascii="Garamond" w:hAnsi="Garamond" w:cstheme="majorBidi"/>
          <w:sz w:val="24"/>
          <w:szCs w:val="24"/>
        </w:rPr>
        <w:t>Decentralization means shifts in the location of those who govern, about transfers of authority from those in one location or level to those in another level</w:t>
      </w:r>
      <w:r w:rsidRPr="0030256B">
        <w:rPr>
          <w:rFonts w:ascii="Garamond" w:hAnsi="Garamond" w:cstheme="majorBidi"/>
          <w:sz w:val="24"/>
          <w:szCs w:val="24"/>
          <w:lang w:val="en-GB"/>
        </w:rPr>
        <w:t xml:space="preserve"> </w:t>
      </w:r>
      <w:r w:rsidRPr="0030256B">
        <w:rPr>
          <w:rFonts w:ascii="Garamond" w:hAnsi="Garamond" w:cstheme="majorBidi"/>
          <w:sz w:val="24"/>
          <w:szCs w:val="24"/>
        </w:rPr>
        <w:t>(Welsh &amp; McGinn, 1999). Decentralization may be done from centre to provinces or provinces to districts and even to schools. Sometimes, there is partial decentralization like decentralization of finances or administration but centralization of educational content. Decentralization is done to achieve various goals like:</w:t>
      </w:r>
    </w:p>
    <w:p w:rsidR="00B42BBE" w:rsidRPr="0030256B" w:rsidRDefault="00B42BBE" w:rsidP="00C81B86">
      <w:pPr>
        <w:numPr>
          <w:ilvl w:val="0"/>
          <w:numId w:val="81"/>
        </w:numPr>
        <w:spacing w:after="0"/>
        <w:jc w:val="both"/>
        <w:rPr>
          <w:rFonts w:ascii="Garamond" w:hAnsi="Garamond" w:cstheme="majorBidi"/>
          <w:sz w:val="24"/>
          <w:szCs w:val="24"/>
          <w:lang w:val="en-GB"/>
        </w:rPr>
      </w:pPr>
      <w:r w:rsidRPr="0030256B">
        <w:rPr>
          <w:rFonts w:ascii="Garamond" w:hAnsi="Garamond" w:cstheme="majorBidi"/>
          <w:sz w:val="24"/>
          <w:szCs w:val="24"/>
        </w:rPr>
        <w:t>Educational Improvement as decentralization makes administration more efficient</w:t>
      </w:r>
    </w:p>
    <w:p w:rsidR="00B42BBE" w:rsidRPr="0030256B" w:rsidRDefault="00B42BBE" w:rsidP="00C81B86">
      <w:pPr>
        <w:numPr>
          <w:ilvl w:val="0"/>
          <w:numId w:val="81"/>
        </w:numPr>
        <w:spacing w:after="0"/>
        <w:jc w:val="both"/>
        <w:rPr>
          <w:rFonts w:ascii="Garamond" w:hAnsi="Garamond" w:cstheme="majorBidi"/>
          <w:sz w:val="24"/>
          <w:szCs w:val="24"/>
          <w:lang w:val="en-GB"/>
        </w:rPr>
      </w:pPr>
      <w:r w:rsidRPr="0030256B">
        <w:rPr>
          <w:rFonts w:ascii="Garamond" w:hAnsi="Garamond" w:cstheme="majorBidi"/>
          <w:sz w:val="24"/>
          <w:szCs w:val="24"/>
        </w:rPr>
        <w:lastRenderedPageBreak/>
        <w:t xml:space="preserve">Political goals </w:t>
      </w:r>
    </w:p>
    <w:p w:rsidR="00B42BBE" w:rsidRPr="0030256B" w:rsidRDefault="00B42BBE" w:rsidP="00C81B86">
      <w:pPr>
        <w:numPr>
          <w:ilvl w:val="0"/>
          <w:numId w:val="81"/>
        </w:numPr>
        <w:spacing w:after="0"/>
        <w:jc w:val="both"/>
        <w:rPr>
          <w:rFonts w:ascii="Garamond" w:hAnsi="Garamond" w:cstheme="majorBidi"/>
          <w:sz w:val="24"/>
          <w:szCs w:val="24"/>
          <w:lang w:val="en-GB"/>
        </w:rPr>
      </w:pPr>
      <w:r w:rsidRPr="0030256B">
        <w:rPr>
          <w:rFonts w:ascii="Garamond" w:hAnsi="Garamond" w:cstheme="majorBidi"/>
          <w:sz w:val="24"/>
          <w:szCs w:val="24"/>
        </w:rPr>
        <w:t>Vested interests of political parties</w:t>
      </w:r>
    </w:p>
    <w:p w:rsidR="00C81B86" w:rsidRPr="0030256B" w:rsidRDefault="00C81B86" w:rsidP="00C81B86">
      <w:pPr>
        <w:spacing w:before="240"/>
        <w:jc w:val="both"/>
        <w:rPr>
          <w:rFonts w:ascii="Garamond" w:hAnsi="Garamond" w:cstheme="majorBidi"/>
          <w:b/>
          <w:bCs/>
          <w:sz w:val="24"/>
          <w:szCs w:val="24"/>
          <w:u w:val="single"/>
          <w:lang w:val="en-GB"/>
        </w:rPr>
      </w:pPr>
      <w:r w:rsidRPr="0030256B">
        <w:rPr>
          <w:rFonts w:ascii="Garamond" w:hAnsi="Garamond" w:cstheme="majorBidi"/>
          <w:b/>
          <w:bCs/>
          <w:sz w:val="24"/>
          <w:szCs w:val="24"/>
          <w:u w:val="single"/>
        </w:rPr>
        <w:t>Topic: 070 - Decentralization (Reasons)</w:t>
      </w:r>
    </w:p>
    <w:p w:rsidR="00B42BBE" w:rsidRPr="0030256B" w:rsidRDefault="00B42BBE" w:rsidP="00C81B86">
      <w:pPr>
        <w:spacing w:after="0"/>
        <w:jc w:val="both"/>
        <w:rPr>
          <w:rFonts w:ascii="Garamond" w:hAnsi="Garamond" w:cstheme="majorBidi"/>
          <w:bCs/>
          <w:sz w:val="24"/>
          <w:szCs w:val="24"/>
          <w:lang w:val="en-GB"/>
        </w:rPr>
      </w:pPr>
      <w:r w:rsidRPr="0030256B">
        <w:rPr>
          <w:rFonts w:ascii="Garamond" w:hAnsi="Garamond" w:cstheme="majorBidi"/>
          <w:bCs/>
          <w:sz w:val="24"/>
          <w:szCs w:val="24"/>
        </w:rPr>
        <w:t>Decentralization may be done due to a variety of reasons. Some of them are economic decline, culture, weak state legitimacy or international pressure.</w:t>
      </w:r>
    </w:p>
    <w:p w:rsidR="00B42BBE" w:rsidRPr="0030256B" w:rsidRDefault="00B42BBE" w:rsidP="00C81B86">
      <w:pPr>
        <w:numPr>
          <w:ilvl w:val="0"/>
          <w:numId w:val="85"/>
        </w:numPr>
        <w:spacing w:after="0"/>
        <w:ind w:left="360"/>
        <w:contextualSpacing/>
        <w:jc w:val="both"/>
        <w:rPr>
          <w:rFonts w:ascii="Garamond" w:hAnsi="Garamond" w:cstheme="majorBidi"/>
          <w:b/>
          <w:sz w:val="24"/>
          <w:szCs w:val="24"/>
        </w:rPr>
      </w:pPr>
      <w:r w:rsidRPr="0030256B">
        <w:rPr>
          <w:rFonts w:ascii="Garamond" w:hAnsi="Garamond" w:cstheme="majorBidi"/>
          <w:b/>
          <w:sz w:val="24"/>
          <w:szCs w:val="24"/>
        </w:rPr>
        <w:t xml:space="preserve">Economic decline </w:t>
      </w:r>
    </w:p>
    <w:p w:rsidR="00B42BBE" w:rsidRPr="0030256B" w:rsidRDefault="00B42BBE" w:rsidP="00C81B86">
      <w:pPr>
        <w:spacing w:after="0"/>
        <w:ind w:left="360"/>
        <w:contextualSpacing/>
        <w:jc w:val="both"/>
        <w:rPr>
          <w:rFonts w:ascii="Garamond" w:hAnsi="Garamond" w:cstheme="majorBidi"/>
          <w:b/>
          <w:sz w:val="24"/>
          <w:szCs w:val="24"/>
          <w:lang w:val="en-GB"/>
        </w:rPr>
      </w:pPr>
      <w:r w:rsidRPr="0030256B">
        <w:rPr>
          <w:rFonts w:ascii="Garamond" w:hAnsi="Garamond" w:cstheme="majorBidi"/>
          <w:sz w:val="24"/>
          <w:szCs w:val="24"/>
        </w:rPr>
        <w:t>The inability of governments</w:t>
      </w:r>
      <w:r w:rsidRPr="0030256B">
        <w:rPr>
          <w:rFonts w:ascii="Garamond" w:hAnsi="Garamond" w:cstheme="majorBidi"/>
          <w:b/>
          <w:sz w:val="24"/>
          <w:szCs w:val="24"/>
        </w:rPr>
        <w:t xml:space="preserve"> </w:t>
      </w:r>
      <w:r w:rsidRPr="0030256B">
        <w:rPr>
          <w:rFonts w:ascii="Garamond" w:hAnsi="Garamond" w:cstheme="majorBidi"/>
          <w:bCs/>
          <w:sz w:val="24"/>
          <w:szCs w:val="24"/>
        </w:rPr>
        <w:t>to</w:t>
      </w:r>
      <w:r w:rsidRPr="0030256B">
        <w:rPr>
          <w:rFonts w:ascii="Garamond" w:hAnsi="Garamond" w:cstheme="majorBidi"/>
          <w:bCs/>
          <w:sz w:val="24"/>
          <w:szCs w:val="24"/>
          <w:lang w:val="en-GB"/>
        </w:rPr>
        <w:t xml:space="preserve"> </w:t>
      </w:r>
      <w:r w:rsidRPr="0030256B">
        <w:rPr>
          <w:rFonts w:ascii="Garamond" w:hAnsi="Garamond" w:cstheme="majorBidi"/>
          <w:bCs/>
          <w:sz w:val="24"/>
          <w:szCs w:val="24"/>
        </w:rPr>
        <w:t>f</w:t>
      </w:r>
      <w:r w:rsidRPr="0030256B">
        <w:rPr>
          <w:rFonts w:ascii="Garamond" w:hAnsi="Garamond" w:cstheme="majorBidi"/>
          <w:sz w:val="24"/>
          <w:szCs w:val="24"/>
        </w:rPr>
        <w:t>inance the education system, high or increasing educational costs; or declining the performance of education system may lead to decentralization.</w:t>
      </w:r>
    </w:p>
    <w:p w:rsidR="00B42BBE" w:rsidRPr="0030256B" w:rsidRDefault="00B42BBE" w:rsidP="00C81B86">
      <w:pPr>
        <w:numPr>
          <w:ilvl w:val="0"/>
          <w:numId w:val="85"/>
        </w:numPr>
        <w:spacing w:after="0"/>
        <w:ind w:left="360"/>
        <w:contextualSpacing/>
        <w:jc w:val="both"/>
        <w:rPr>
          <w:rFonts w:ascii="Garamond" w:hAnsi="Garamond" w:cstheme="majorBidi"/>
          <w:b/>
          <w:sz w:val="24"/>
          <w:szCs w:val="24"/>
          <w:lang w:val="en-GB"/>
        </w:rPr>
      </w:pPr>
      <w:r w:rsidRPr="0030256B">
        <w:rPr>
          <w:rFonts w:ascii="Garamond" w:hAnsi="Garamond" w:cstheme="majorBidi"/>
          <w:b/>
          <w:sz w:val="24"/>
          <w:szCs w:val="24"/>
        </w:rPr>
        <w:t>Cultural Forces</w:t>
      </w:r>
    </w:p>
    <w:p w:rsidR="00B42BBE" w:rsidRPr="0030256B" w:rsidRDefault="00B42BBE" w:rsidP="00C81B86">
      <w:pPr>
        <w:spacing w:after="0"/>
        <w:ind w:left="360"/>
        <w:contextualSpacing/>
        <w:jc w:val="both"/>
        <w:rPr>
          <w:rFonts w:ascii="Garamond" w:hAnsi="Garamond" w:cstheme="majorBidi"/>
          <w:sz w:val="24"/>
          <w:szCs w:val="24"/>
          <w:lang w:val="en-GB"/>
        </w:rPr>
      </w:pPr>
      <w:r w:rsidRPr="0030256B">
        <w:rPr>
          <w:rFonts w:ascii="Garamond" w:hAnsi="Garamond" w:cstheme="majorBidi"/>
          <w:sz w:val="24"/>
          <w:szCs w:val="24"/>
        </w:rPr>
        <w:t>Centralized systems tended to respond to cultural diversity in a standardized way (Beare and Boyd, 1993), while minority</w:t>
      </w:r>
      <w:r w:rsidRPr="0030256B">
        <w:rPr>
          <w:rFonts w:ascii="Garamond" w:hAnsi="Garamond" w:cstheme="majorBidi"/>
          <w:sz w:val="24"/>
          <w:szCs w:val="24"/>
          <w:lang w:val="en-GB"/>
        </w:rPr>
        <w:t xml:space="preserve"> </w:t>
      </w:r>
      <w:r w:rsidRPr="0030256B">
        <w:rPr>
          <w:rFonts w:ascii="Garamond" w:hAnsi="Garamond" w:cstheme="majorBidi"/>
          <w:sz w:val="24"/>
          <w:szCs w:val="24"/>
        </w:rPr>
        <w:t>cultural demands have become more legitimate than before (Wilson, 1997).</w:t>
      </w:r>
    </w:p>
    <w:p w:rsidR="00B42BBE" w:rsidRPr="0030256B" w:rsidRDefault="00B42BBE" w:rsidP="00C81B86">
      <w:pPr>
        <w:spacing w:after="0"/>
        <w:ind w:left="360"/>
        <w:contextualSpacing/>
        <w:jc w:val="both"/>
        <w:rPr>
          <w:rFonts w:ascii="Garamond" w:hAnsi="Garamond" w:cstheme="majorBidi"/>
          <w:sz w:val="24"/>
          <w:szCs w:val="24"/>
          <w:lang w:val="en-GB"/>
        </w:rPr>
      </w:pPr>
      <w:r w:rsidRPr="0030256B">
        <w:rPr>
          <w:rFonts w:ascii="Garamond" w:hAnsi="Garamond" w:cstheme="majorBidi"/>
          <w:sz w:val="24"/>
          <w:szCs w:val="24"/>
        </w:rPr>
        <w:t>Cultural shifts between generations have taken place in many countries; a culture of participation is emerging, making people demand direct influence over their own situation and in decisions affecting their life situation.</w:t>
      </w:r>
    </w:p>
    <w:p w:rsidR="00B42BBE" w:rsidRPr="0030256B" w:rsidRDefault="00B42BBE" w:rsidP="00C81B86">
      <w:pPr>
        <w:numPr>
          <w:ilvl w:val="0"/>
          <w:numId w:val="48"/>
        </w:numPr>
        <w:spacing w:after="0"/>
        <w:ind w:left="360"/>
        <w:contextualSpacing/>
        <w:jc w:val="both"/>
        <w:rPr>
          <w:rFonts w:ascii="Garamond" w:hAnsi="Garamond" w:cstheme="majorBidi"/>
          <w:b/>
          <w:sz w:val="24"/>
          <w:szCs w:val="24"/>
          <w:lang w:val="en-GB"/>
        </w:rPr>
      </w:pPr>
      <w:r w:rsidRPr="0030256B">
        <w:rPr>
          <w:rFonts w:ascii="Garamond" w:hAnsi="Garamond" w:cstheme="majorBidi"/>
          <w:b/>
          <w:sz w:val="24"/>
          <w:szCs w:val="24"/>
        </w:rPr>
        <w:t>Weakening State Legitimacy</w:t>
      </w:r>
    </w:p>
    <w:p w:rsidR="00B42BBE" w:rsidRPr="0030256B" w:rsidRDefault="00B42BBE" w:rsidP="00C81B86">
      <w:pPr>
        <w:spacing w:after="0"/>
        <w:ind w:left="360"/>
        <w:contextualSpacing/>
        <w:jc w:val="both"/>
        <w:rPr>
          <w:rFonts w:ascii="Garamond" w:hAnsi="Garamond" w:cstheme="majorBidi"/>
          <w:sz w:val="24"/>
          <w:szCs w:val="24"/>
          <w:lang w:val="en-GB"/>
        </w:rPr>
      </w:pPr>
      <w:r w:rsidRPr="0030256B">
        <w:rPr>
          <w:rFonts w:ascii="Garamond" w:hAnsi="Garamond" w:cstheme="majorBidi"/>
          <w:sz w:val="24"/>
          <w:szCs w:val="24"/>
        </w:rPr>
        <w:t>Violence, Corruption, no rule of law leads to loss of state’s legitimacy in citizens eyes. They do not trust the state. In such a case decentralization of institutions is needed.</w:t>
      </w:r>
    </w:p>
    <w:p w:rsidR="00B42BBE" w:rsidRPr="0030256B" w:rsidRDefault="00B42BBE" w:rsidP="00C81B86">
      <w:pPr>
        <w:numPr>
          <w:ilvl w:val="0"/>
          <w:numId w:val="48"/>
        </w:numPr>
        <w:spacing w:after="0"/>
        <w:ind w:left="360"/>
        <w:contextualSpacing/>
        <w:jc w:val="both"/>
        <w:rPr>
          <w:rFonts w:ascii="Garamond" w:hAnsi="Garamond" w:cstheme="majorBidi"/>
          <w:b/>
          <w:sz w:val="24"/>
          <w:szCs w:val="24"/>
          <w:lang w:val="en-GB"/>
        </w:rPr>
      </w:pPr>
      <w:r w:rsidRPr="0030256B">
        <w:rPr>
          <w:rFonts w:ascii="Garamond" w:hAnsi="Garamond" w:cstheme="majorBidi"/>
          <w:b/>
          <w:sz w:val="24"/>
          <w:szCs w:val="24"/>
        </w:rPr>
        <w:t>International Pressure</w:t>
      </w:r>
    </w:p>
    <w:p w:rsidR="00B42BBE" w:rsidRPr="0030256B" w:rsidRDefault="00B42BBE" w:rsidP="00C81B86">
      <w:pPr>
        <w:spacing w:after="0"/>
        <w:ind w:left="360"/>
        <w:contextualSpacing/>
        <w:jc w:val="both"/>
        <w:rPr>
          <w:rFonts w:ascii="Garamond" w:hAnsi="Garamond" w:cstheme="majorBidi"/>
          <w:sz w:val="24"/>
          <w:szCs w:val="24"/>
          <w:lang w:val="en-GB"/>
        </w:rPr>
      </w:pPr>
      <w:r w:rsidRPr="0030256B">
        <w:rPr>
          <w:rFonts w:ascii="Garamond" w:hAnsi="Garamond" w:cstheme="majorBidi"/>
          <w:sz w:val="24"/>
          <w:szCs w:val="24"/>
        </w:rPr>
        <w:t>Countries are no more isolated. Their decisions are directly or indirectly influenced by international market forces, stability, peace movements etc.</w:t>
      </w:r>
    </w:p>
    <w:p w:rsidR="00C81B86" w:rsidRPr="0030256B" w:rsidRDefault="00C81B86" w:rsidP="00C81B86">
      <w:pPr>
        <w:spacing w:before="240" w:after="0"/>
        <w:jc w:val="both"/>
        <w:rPr>
          <w:rFonts w:ascii="Garamond" w:hAnsi="Garamond" w:cstheme="majorBidi"/>
          <w:b/>
          <w:bCs/>
          <w:sz w:val="24"/>
          <w:szCs w:val="24"/>
          <w:u w:val="single"/>
          <w:lang w:val="en-GB"/>
        </w:rPr>
      </w:pPr>
      <w:r w:rsidRPr="0030256B">
        <w:rPr>
          <w:rFonts w:ascii="Garamond" w:hAnsi="Garamond" w:cstheme="majorBidi"/>
          <w:b/>
          <w:bCs/>
          <w:sz w:val="24"/>
          <w:szCs w:val="24"/>
          <w:u w:val="single"/>
        </w:rPr>
        <w:t xml:space="preserve">Topic: 071 - Decentralization (Baselines) </w:t>
      </w:r>
    </w:p>
    <w:p w:rsidR="00B42BBE" w:rsidRPr="0030256B" w:rsidRDefault="00B42BBE" w:rsidP="00C81B86">
      <w:pPr>
        <w:spacing w:before="240" w:after="0"/>
        <w:jc w:val="both"/>
        <w:rPr>
          <w:rFonts w:ascii="Garamond" w:hAnsi="Garamond" w:cstheme="majorBidi"/>
          <w:sz w:val="24"/>
          <w:szCs w:val="24"/>
          <w:lang w:val="en-GB"/>
        </w:rPr>
      </w:pPr>
      <w:r w:rsidRPr="0030256B">
        <w:rPr>
          <w:rFonts w:ascii="Garamond" w:hAnsi="Garamond" w:cstheme="majorBidi"/>
          <w:sz w:val="24"/>
          <w:szCs w:val="24"/>
        </w:rPr>
        <w:t>A baseline study is a tool for planning and monitoring activities of a project. Decentralization is also initiated on the basis of a baseline.</w:t>
      </w:r>
    </w:p>
    <w:p w:rsidR="00B42BBE" w:rsidRPr="0030256B" w:rsidRDefault="00B42BBE" w:rsidP="00C81B86">
      <w:pPr>
        <w:spacing w:after="0"/>
        <w:jc w:val="both"/>
        <w:rPr>
          <w:rFonts w:ascii="Garamond" w:hAnsi="Garamond" w:cstheme="majorBidi"/>
          <w:b/>
          <w:sz w:val="24"/>
          <w:szCs w:val="24"/>
          <w:lang w:val="en-GB"/>
        </w:rPr>
      </w:pPr>
      <w:r w:rsidRPr="0030256B">
        <w:rPr>
          <w:rFonts w:ascii="Garamond" w:hAnsi="Garamond" w:cstheme="majorBidi"/>
          <w:b/>
          <w:sz w:val="24"/>
          <w:szCs w:val="24"/>
        </w:rPr>
        <w:t xml:space="preserve">Baseline Purpose </w:t>
      </w:r>
    </w:p>
    <w:p w:rsidR="00E2157E" w:rsidRPr="00D5295A" w:rsidRDefault="00B42BBE" w:rsidP="00D5295A">
      <w:pPr>
        <w:spacing w:after="0"/>
        <w:jc w:val="both"/>
        <w:rPr>
          <w:rFonts w:ascii="Garamond" w:hAnsi="Garamond" w:cstheme="majorBidi"/>
          <w:sz w:val="24"/>
          <w:szCs w:val="24"/>
          <w:lang w:val="en-GB"/>
        </w:rPr>
      </w:pPr>
      <w:r w:rsidRPr="0030256B">
        <w:rPr>
          <w:rFonts w:ascii="Garamond" w:hAnsi="Garamond" w:cstheme="majorBidi"/>
          <w:sz w:val="24"/>
          <w:szCs w:val="24"/>
          <w:lang w:val="en-GB"/>
        </w:rPr>
        <w:t>To build on current strengths and get information to make plans that will prevent and solve problems. Baselines are also used to develop indicators to evaluate the effectiveness of the strategies and activities planned.</w:t>
      </w:r>
    </w:p>
    <w:p w:rsidR="00E8287E" w:rsidRDefault="00E8287E" w:rsidP="00C81B86">
      <w:pPr>
        <w:spacing w:after="0"/>
        <w:jc w:val="both"/>
        <w:rPr>
          <w:rFonts w:ascii="Garamond" w:hAnsi="Garamond" w:cstheme="majorBidi"/>
          <w:b/>
          <w:sz w:val="24"/>
          <w:szCs w:val="24"/>
        </w:rPr>
      </w:pPr>
    </w:p>
    <w:p w:rsidR="00E8287E" w:rsidRDefault="00E8287E" w:rsidP="00C81B86">
      <w:pPr>
        <w:spacing w:after="0"/>
        <w:jc w:val="both"/>
        <w:rPr>
          <w:rFonts w:ascii="Garamond" w:hAnsi="Garamond" w:cstheme="majorBidi"/>
          <w:b/>
          <w:sz w:val="24"/>
          <w:szCs w:val="24"/>
        </w:rPr>
      </w:pPr>
    </w:p>
    <w:p w:rsidR="00B42BBE" w:rsidRPr="0030256B" w:rsidRDefault="00B42BBE" w:rsidP="00C81B86">
      <w:pPr>
        <w:spacing w:after="0"/>
        <w:jc w:val="both"/>
        <w:rPr>
          <w:rFonts w:ascii="Garamond" w:hAnsi="Garamond" w:cstheme="majorBidi"/>
          <w:b/>
          <w:sz w:val="24"/>
          <w:szCs w:val="24"/>
          <w:lang w:val="en-GB"/>
        </w:rPr>
      </w:pPr>
      <w:r w:rsidRPr="0030256B">
        <w:rPr>
          <w:rFonts w:ascii="Garamond" w:hAnsi="Garamond" w:cstheme="majorBidi"/>
          <w:b/>
          <w:sz w:val="24"/>
          <w:szCs w:val="24"/>
        </w:rPr>
        <w:t>Baseline Question</w:t>
      </w:r>
    </w:p>
    <w:p w:rsidR="00B42BBE" w:rsidRPr="0030256B" w:rsidRDefault="00B42BBE" w:rsidP="00C81B86">
      <w:pPr>
        <w:jc w:val="both"/>
        <w:rPr>
          <w:rFonts w:ascii="Garamond" w:hAnsi="Garamond" w:cstheme="majorBidi"/>
          <w:sz w:val="24"/>
          <w:szCs w:val="24"/>
          <w:lang w:val="en-GB"/>
        </w:rPr>
      </w:pPr>
      <w:r w:rsidRPr="0030256B">
        <w:rPr>
          <w:rFonts w:ascii="Garamond" w:hAnsi="Garamond" w:cstheme="majorBidi"/>
          <w:sz w:val="24"/>
          <w:szCs w:val="24"/>
        </w:rPr>
        <w:t>There is no single baseline rather, schools and districts start from very different baselines.</w:t>
      </w:r>
      <w:r w:rsidRPr="0030256B">
        <w:rPr>
          <w:rFonts w:ascii="Garamond" w:hAnsi="Garamond" w:cstheme="majorBidi"/>
          <w:sz w:val="24"/>
          <w:szCs w:val="24"/>
          <w:lang w:val="en-GB"/>
        </w:rPr>
        <w:t xml:space="preserve"> </w:t>
      </w:r>
      <w:r w:rsidRPr="0030256B">
        <w:rPr>
          <w:rFonts w:ascii="Garamond" w:hAnsi="Garamond" w:cstheme="majorBidi"/>
          <w:sz w:val="24"/>
          <w:szCs w:val="24"/>
        </w:rPr>
        <w:t>Decentralization has corresponded to</w:t>
      </w:r>
      <w:r w:rsidRPr="0030256B">
        <w:rPr>
          <w:rFonts w:ascii="Garamond" w:hAnsi="Garamond" w:cstheme="majorBidi"/>
          <w:sz w:val="24"/>
          <w:szCs w:val="24"/>
          <w:lang w:val="en-GB"/>
        </w:rPr>
        <w:t xml:space="preserve"> </w:t>
      </w:r>
      <w:r w:rsidRPr="0030256B">
        <w:rPr>
          <w:rFonts w:ascii="Garamond" w:hAnsi="Garamond" w:cstheme="majorBidi"/>
          <w:sz w:val="24"/>
          <w:szCs w:val="24"/>
        </w:rPr>
        <w:t>central level expectations in places where socio-economic situation has been</w:t>
      </w:r>
      <w:r w:rsidRPr="0030256B">
        <w:rPr>
          <w:rFonts w:ascii="Garamond" w:hAnsi="Garamond" w:cstheme="majorBidi"/>
          <w:sz w:val="24"/>
          <w:szCs w:val="24"/>
          <w:lang w:val="en-GB"/>
        </w:rPr>
        <w:t xml:space="preserve"> </w:t>
      </w:r>
      <w:r w:rsidRPr="0030256B">
        <w:rPr>
          <w:rFonts w:ascii="Garamond" w:hAnsi="Garamond" w:cstheme="majorBidi"/>
          <w:sz w:val="24"/>
          <w:szCs w:val="24"/>
        </w:rPr>
        <w:t xml:space="preserve">advantageous; and where there is </w:t>
      </w:r>
      <w:r w:rsidRPr="0030256B">
        <w:rPr>
          <w:rFonts w:ascii="Garamond" w:hAnsi="Garamond" w:cstheme="majorBidi"/>
          <w:b/>
          <w:bCs/>
          <w:sz w:val="24"/>
          <w:szCs w:val="24"/>
        </w:rPr>
        <w:t xml:space="preserve">consensus at all levels </w:t>
      </w:r>
      <w:r w:rsidRPr="0030256B">
        <w:rPr>
          <w:rFonts w:ascii="Garamond" w:hAnsi="Garamond" w:cstheme="majorBidi"/>
          <w:sz w:val="24"/>
          <w:szCs w:val="24"/>
        </w:rPr>
        <w:t>on the high priority of education and local involvement (Henig, 1993; Shaeffer, 1994). School autonomy was welcomed in those cases where the schools already held “a shared commitment to the school’s values and mission and a commitment to raising student performance”. Decentralization proved unproductive where there was no shared mission.</w:t>
      </w:r>
    </w:p>
    <w:p w:rsidR="00C81B86" w:rsidRPr="0030256B" w:rsidRDefault="00C81B86" w:rsidP="00C81B86">
      <w:pPr>
        <w:jc w:val="both"/>
        <w:rPr>
          <w:rFonts w:ascii="Garamond" w:hAnsi="Garamond" w:cstheme="majorBidi"/>
          <w:b/>
          <w:bCs/>
          <w:sz w:val="24"/>
          <w:szCs w:val="24"/>
          <w:u w:val="single"/>
          <w:lang w:val="en-GB"/>
        </w:rPr>
      </w:pPr>
      <w:bookmarkStart w:id="14" w:name="OLE_LINK1"/>
      <w:bookmarkStart w:id="15" w:name="OLE_LINK2"/>
      <w:r w:rsidRPr="0030256B">
        <w:rPr>
          <w:rFonts w:ascii="Garamond" w:hAnsi="Garamond" w:cstheme="majorBidi"/>
          <w:b/>
          <w:bCs/>
          <w:sz w:val="24"/>
          <w:szCs w:val="24"/>
          <w:u w:val="single"/>
        </w:rPr>
        <w:t>Topic: 072 - Issues or Items Decentralized</w:t>
      </w:r>
    </w:p>
    <w:p w:rsidR="00B42BBE" w:rsidRPr="0030256B" w:rsidRDefault="00B42BBE" w:rsidP="00C81B86">
      <w:pPr>
        <w:jc w:val="both"/>
        <w:rPr>
          <w:rFonts w:ascii="Garamond" w:hAnsi="Garamond" w:cstheme="majorBidi"/>
          <w:sz w:val="24"/>
          <w:szCs w:val="24"/>
          <w:lang w:val="en-GB"/>
        </w:rPr>
      </w:pPr>
      <w:r w:rsidRPr="0030256B">
        <w:rPr>
          <w:rFonts w:ascii="Garamond" w:hAnsi="Garamond" w:cstheme="majorBidi"/>
          <w:bCs/>
          <w:sz w:val="24"/>
          <w:szCs w:val="24"/>
        </w:rPr>
        <w:t xml:space="preserve">An important question in decentralization is what to decentralize and to what level? </w:t>
      </w:r>
      <w:r w:rsidRPr="0030256B">
        <w:rPr>
          <w:rFonts w:ascii="Garamond" w:hAnsi="Garamond" w:cstheme="majorBidi"/>
          <w:sz w:val="24"/>
          <w:szCs w:val="24"/>
        </w:rPr>
        <w:t xml:space="preserve">Is it the curriculum, finance or school policies? </w:t>
      </w:r>
      <w:r w:rsidRPr="0030256B">
        <w:rPr>
          <w:rFonts w:ascii="Garamond" w:hAnsi="Garamond" w:cstheme="majorBidi"/>
          <w:sz w:val="24"/>
          <w:szCs w:val="24"/>
          <w:u w:val="single"/>
        </w:rPr>
        <w:t xml:space="preserve">The most common approach in high income countries </w:t>
      </w:r>
      <w:r w:rsidRPr="0030256B">
        <w:rPr>
          <w:rFonts w:ascii="Garamond" w:hAnsi="Garamond" w:cstheme="majorBidi"/>
          <w:sz w:val="24"/>
          <w:szCs w:val="24"/>
          <w:u w:val="single"/>
        </w:rPr>
        <w:lastRenderedPageBreak/>
        <w:t>has been to delegate fiscal responsibility</w:t>
      </w:r>
      <w:r w:rsidRPr="0030256B">
        <w:rPr>
          <w:rFonts w:ascii="Garamond" w:hAnsi="Garamond" w:cstheme="majorBidi"/>
          <w:sz w:val="24"/>
          <w:szCs w:val="24"/>
          <w:u w:val="single"/>
          <w:lang w:val="en-GB"/>
        </w:rPr>
        <w:t xml:space="preserve"> </w:t>
      </w:r>
      <w:r w:rsidRPr="0030256B">
        <w:rPr>
          <w:rFonts w:ascii="Garamond" w:hAnsi="Garamond" w:cstheme="majorBidi"/>
          <w:sz w:val="24"/>
          <w:szCs w:val="24"/>
          <w:u w:val="single"/>
        </w:rPr>
        <w:t>from central or regional level down to district or school levels and to centralize curriculum</w:t>
      </w:r>
      <w:r w:rsidRPr="0030256B">
        <w:rPr>
          <w:rFonts w:ascii="Garamond" w:hAnsi="Garamond" w:cstheme="majorBidi"/>
          <w:sz w:val="24"/>
          <w:szCs w:val="24"/>
          <w:u w:val="single"/>
          <w:lang w:val="en-GB"/>
        </w:rPr>
        <w:t xml:space="preserve"> </w:t>
      </w:r>
      <w:r w:rsidRPr="0030256B">
        <w:rPr>
          <w:rFonts w:ascii="Garamond" w:hAnsi="Garamond" w:cstheme="majorBidi"/>
          <w:sz w:val="24"/>
          <w:szCs w:val="24"/>
          <w:u w:val="single"/>
        </w:rPr>
        <w:t>and evaluation/ assessment.</w:t>
      </w:r>
      <w:r w:rsidRPr="0030256B">
        <w:rPr>
          <w:rFonts w:ascii="Garamond" w:hAnsi="Garamond" w:cstheme="majorBidi"/>
          <w:sz w:val="24"/>
          <w:szCs w:val="24"/>
        </w:rPr>
        <w:t xml:space="preserve"> </w:t>
      </w:r>
    </w:p>
    <w:p w:rsidR="00B42BBE" w:rsidRPr="0030256B" w:rsidRDefault="00B42BBE" w:rsidP="00C81B86">
      <w:pPr>
        <w:spacing w:after="0"/>
        <w:jc w:val="both"/>
        <w:rPr>
          <w:rFonts w:ascii="Garamond" w:hAnsi="Garamond" w:cstheme="majorBidi"/>
          <w:sz w:val="24"/>
          <w:szCs w:val="24"/>
          <w:lang w:val="en-GB"/>
        </w:rPr>
      </w:pPr>
      <w:r w:rsidRPr="0030256B">
        <w:rPr>
          <w:rFonts w:ascii="Garamond" w:hAnsi="Garamond" w:cstheme="majorBidi"/>
          <w:sz w:val="24"/>
          <w:szCs w:val="24"/>
        </w:rPr>
        <w:t>In the UK, New Zealand and in Australia, “What is actually devolved to schools... is responsibility for a range of management tasks and control</w:t>
      </w:r>
      <w:r w:rsidRPr="0030256B">
        <w:rPr>
          <w:rFonts w:ascii="Garamond" w:hAnsi="Garamond" w:cstheme="majorBidi"/>
          <w:sz w:val="24"/>
          <w:szCs w:val="24"/>
          <w:lang w:val="en-GB"/>
        </w:rPr>
        <w:t xml:space="preserve"> </w:t>
      </w:r>
      <w:r w:rsidRPr="0030256B">
        <w:rPr>
          <w:rFonts w:ascii="Garamond" w:hAnsi="Garamond" w:cstheme="majorBidi"/>
          <w:sz w:val="24"/>
          <w:szCs w:val="24"/>
        </w:rPr>
        <w:t>of their budgets” Angus (1994, p. 17). In Spain, the Ministry of Education determines 65 per cent of the content</w:t>
      </w:r>
      <w:r w:rsidRPr="0030256B">
        <w:rPr>
          <w:rFonts w:ascii="Garamond" w:hAnsi="Garamond" w:cstheme="majorBidi"/>
          <w:sz w:val="24"/>
          <w:szCs w:val="24"/>
          <w:lang w:val="en-GB"/>
        </w:rPr>
        <w:t xml:space="preserve"> </w:t>
      </w:r>
      <w:r w:rsidRPr="0030256B">
        <w:rPr>
          <w:rFonts w:ascii="Garamond" w:hAnsi="Garamond" w:cstheme="majorBidi"/>
          <w:sz w:val="24"/>
          <w:szCs w:val="24"/>
        </w:rPr>
        <w:t>of the national curriculum, while the remaining part is decided by provincial authorities and, to</w:t>
      </w:r>
      <w:r w:rsidRPr="0030256B">
        <w:rPr>
          <w:rFonts w:ascii="Garamond" w:hAnsi="Garamond" w:cstheme="majorBidi"/>
          <w:sz w:val="24"/>
          <w:szCs w:val="24"/>
          <w:lang w:val="en-GB"/>
        </w:rPr>
        <w:t xml:space="preserve"> </w:t>
      </w:r>
      <w:r w:rsidRPr="0030256B">
        <w:rPr>
          <w:rFonts w:ascii="Garamond" w:hAnsi="Garamond" w:cstheme="majorBidi"/>
          <w:sz w:val="24"/>
          <w:szCs w:val="24"/>
        </w:rPr>
        <w:t>some extent, by schools (Hanson, 2001).</w:t>
      </w:r>
    </w:p>
    <w:p w:rsidR="00B42BBE" w:rsidRPr="0030256B" w:rsidRDefault="00B42BBE" w:rsidP="00C81B86">
      <w:pPr>
        <w:spacing w:after="0"/>
        <w:jc w:val="both"/>
        <w:rPr>
          <w:rFonts w:ascii="Garamond" w:hAnsi="Garamond" w:cstheme="majorBidi"/>
          <w:sz w:val="24"/>
          <w:szCs w:val="24"/>
          <w:lang w:val="en-GB"/>
        </w:rPr>
      </w:pPr>
      <w:r w:rsidRPr="0030256B">
        <w:rPr>
          <w:rFonts w:ascii="Garamond" w:hAnsi="Garamond" w:cstheme="majorBidi"/>
          <w:sz w:val="24"/>
          <w:szCs w:val="24"/>
        </w:rPr>
        <w:t>Zimbabwe had decentralized all items except teacher recruitment, India all except teacher recruitment and secondary school construction, while</w:t>
      </w:r>
      <w:r w:rsidRPr="0030256B">
        <w:rPr>
          <w:rFonts w:ascii="Garamond" w:hAnsi="Garamond" w:cstheme="majorBidi"/>
          <w:sz w:val="24"/>
          <w:szCs w:val="24"/>
          <w:lang w:val="en-GB"/>
        </w:rPr>
        <w:t xml:space="preserve"> </w:t>
      </w:r>
      <w:r w:rsidRPr="0030256B">
        <w:rPr>
          <w:rFonts w:ascii="Garamond" w:hAnsi="Garamond" w:cstheme="majorBidi"/>
          <w:sz w:val="24"/>
          <w:szCs w:val="24"/>
        </w:rPr>
        <w:t>Tanzania had decentralized only primary and secondary school construction (Tikly, 1998). In Poland and Chile all items have been decentralized (Tikly, 1998).</w:t>
      </w:r>
    </w:p>
    <w:p w:rsidR="00B42BBE" w:rsidRPr="0030256B" w:rsidRDefault="00B42BBE" w:rsidP="00C81B86">
      <w:pPr>
        <w:spacing w:after="0"/>
        <w:jc w:val="both"/>
        <w:rPr>
          <w:rFonts w:ascii="Garamond" w:hAnsi="Garamond" w:cstheme="majorBidi"/>
          <w:b/>
          <w:sz w:val="24"/>
          <w:szCs w:val="24"/>
          <w:lang w:val="en-GB"/>
        </w:rPr>
      </w:pPr>
      <w:r w:rsidRPr="0030256B">
        <w:rPr>
          <w:rFonts w:ascii="Garamond" w:hAnsi="Garamond" w:cstheme="majorBidi"/>
          <w:b/>
          <w:sz w:val="24"/>
          <w:szCs w:val="24"/>
        </w:rPr>
        <w:t>What leads the decision?</w:t>
      </w:r>
    </w:p>
    <w:p w:rsidR="00B42BBE" w:rsidRPr="0030256B" w:rsidRDefault="00B42BBE" w:rsidP="00C81B86">
      <w:pPr>
        <w:numPr>
          <w:ilvl w:val="0"/>
          <w:numId w:val="82"/>
        </w:numPr>
        <w:spacing w:after="0"/>
        <w:jc w:val="both"/>
        <w:rPr>
          <w:rFonts w:ascii="Garamond" w:hAnsi="Garamond" w:cstheme="majorBidi"/>
          <w:sz w:val="24"/>
          <w:szCs w:val="24"/>
          <w:lang w:val="en-GB"/>
        </w:rPr>
      </w:pPr>
      <w:r w:rsidRPr="0030256B">
        <w:rPr>
          <w:rFonts w:ascii="Garamond" w:hAnsi="Garamond" w:cstheme="majorBidi"/>
          <w:sz w:val="24"/>
          <w:szCs w:val="24"/>
        </w:rPr>
        <w:t>Government Preferences</w:t>
      </w:r>
    </w:p>
    <w:p w:rsidR="00B42BBE" w:rsidRPr="0030256B" w:rsidRDefault="00B42BBE" w:rsidP="00C81B86">
      <w:pPr>
        <w:numPr>
          <w:ilvl w:val="0"/>
          <w:numId w:val="82"/>
        </w:numPr>
        <w:spacing w:after="0"/>
        <w:jc w:val="both"/>
        <w:rPr>
          <w:rFonts w:ascii="Garamond" w:hAnsi="Garamond" w:cstheme="majorBidi"/>
          <w:sz w:val="24"/>
          <w:szCs w:val="24"/>
          <w:lang w:val="en-GB"/>
        </w:rPr>
      </w:pPr>
      <w:r w:rsidRPr="0030256B">
        <w:rPr>
          <w:rFonts w:ascii="Garamond" w:hAnsi="Garamond" w:cstheme="majorBidi"/>
          <w:sz w:val="24"/>
          <w:szCs w:val="24"/>
        </w:rPr>
        <w:t>History</w:t>
      </w:r>
    </w:p>
    <w:p w:rsidR="00B42BBE" w:rsidRPr="0030256B" w:rsidRDefault="00B42BBE" w:rsidP="00C81B86">
      <w:pPr>
        <w:numPr>
          <w:ilvl w:val="0"/>
          <w:numId w:val="82"/>
        </w:numPr>
        <w:spacing w:after="0"/>
        <w:jc w:val="both"/>
        <w:rPr>
          <w:rFonts w:ascii="Garamond" w:hAnsi="Garamond" w:cstheme="majorBidi"/>
          <w:sz w:val="24"/>
          <w:szCs w:val="24"/>
          <w:lang w:val="en-GB"/>
        </w:rPr>
      </w:pPr>
      <w:r w:rsidRPr="0030256B">
        <w:rPr>
          <w:rFonts w:ascii="Garamond" w:hAnsi="Garamond" w:cstheme="majorBidi"/>
          <w:sz w:val="24"/>
          <w:szCs w:val="24"/>
        </w:rPr>
        <w:t>Economic Situation of the Country</w:t>
      </w:r>
    </w:p>
    <w:p w:rsidR="00B42BBE" w:rsidRPr="0030256B" w:rsidRDefault="00B42BBE" w:rsidP="00C81B86">
      <w:pPr>
        <w:numPr>
          <w:ilvl w:val="0"/>
          <w:numId w:val="82"/>
        </w:numPr>
        <w:jc w:val="both"/>
        <w:rPr>
          <w:rFonts w:ascii="Garamond" w:hAnsi="Garamond" w:cstheme="majorBidi"/>
          <w:sz w:val="24"/>
          <w:szCs w:val="24"/>
          <w:lang w:val="en-GB"/>
        </w:rPr>
      </w:pPr>
      <w:r w:rsidRPr="0030256B">
        <w:rPr>
          <w:rFonts w:ascii="Garamond" w:hAnsi="Garamond" w:cstheme="majorBidi"/>
          <w:sz w:val="24"/>
          <w:szCs w:val="24"/>
        </w:rPr>
        <w:t>Culture</w:t>
      </w:r>
    </w:p>
    <w:bookmarkEnd w:id="14"/>
    <w:bookmarkEnd w:id="15"/>
    <w:p w:rsidR="00C81B86" w:rsidRPr="0030256B" w:rsidRDefault="00C81B86" w:rsidP="00C81B86">
      <w:pPr>
        <w:jc w:val="both"/>
        <w:rPr>
          <w:rFonts w:ascii="Garamond" w:hAnsi="Garamond" w:cstheme="majorBidi"/>
          <w:b/>
          <w:bCs/>
          <w:sz w:val="24"/>
          <w:szCs w:val="24"/>
          <w:u w:val="single"/>
          <w:lang w:val="en-GB"/>
        </w:rPr>
      </w:pPr>
      <w:r w:rsidRPr="0030256B">
        <w:rPr>
          <w:rFonts w:ascii="Garamond" w:hAnsi="Garamond" w:cstheme="majorBidi"/>
          <w:b/>
          <w:bCs/>
          <w:sz w:val="24"/>
          <w:szCs w:val="24"/>
          <w:u w:val="single"/>
        </w:rPr>
        <w:t>Topic: 073 - Levels of Decentralization</w:t>
      </w:r>
    </w:p>
    <w:p w:rsidR="00B42BBE" w:rsidRPr="0030256B" w:rsidRDefault="00B42BBE" w:rsidP="00C81B86">
      <w:pPr>
        <w:jc w:val="both"/>
        <w:rPr>
          <w:rFonts w:ascii="Garamond" w:hAnsi="Garamond" w:cstheme="majorBidi"/>
          <w:b/>
          <w:sz w:val="24"/>
          <w:szCs w:val="24"/>
          <w:lang w:val="en-GB"/>
        </w:rPr>
      </w:pPr>
      <w:r w:rsidRPr="0030256B">
        <w:rPr>
          <w:rFonts w:ascii="Garamond" w:hAnsi="Garamond" w:cstheme="majorBidi"/>
          <w:b/>
          <w:sz w:val="24"/>
          <w:szCs w:val="24"/>
        </w:rPr>
        <w:t>Locations/ levels of authority</w:t>
      </w:r>
    </w:p>
    <w:p w:rsidR="00B42BBE" w:rsidRPr="0030256B" w:rsidRDefault="00B42BBE" w:rsidP="00C81B86">
      <w:pPr>
        <w:numPr>
          <w:ilvl w:val="0"/>
          <w:numId w:val="83"/>
        </w:numPr>
        <w:spacing w:after="0"/>
        <w:jc w:val="both"/>
        <w:rPr>
          <w:rFonts w:ascii="Garamond" w:hAnsi="Garamond" w:cstheme="majorBidi"/>
          <w:sz w:val="24"/>
          <w:szCs w:val="24"/>
          <w:lang w:val="en-GB"/>
        </w:rPr>
      </w:pPr>
      <w:r w:rsidRPr="0030256B">
        <w:rPr>
          <w:rFonts w:ascii="Garamond" w:hAnsi="Garamond" w:cstheme="majorBidi"/>
          <w:sz w:val="24"/>
          <w:szCs w:val="24"/>
        </w:rPr>
        <w:t>The central government</w:t>
      </w:r>
    </w:p>
    <w:p w:rsidR="00B42BBE" w:rsidRPr="0030256B" w:rsidRDefault="00B42BBE" w:rsidP="00C81B86">
      <w:pPr>
        <w:numPr>
          <w:ilvl w:val="0"/>
          <w:numId w:val="83"/>
        </w:numPr>
        <w:spacing w:after="0"/>
        <w:jc w:val="both"/>
        <w:rPr>
          <w:rFonts w:ascii="Garamond" w:hAnsi="Garamond" w:cstheme="majorBidi"/>
          <w:sz w:val="24"/>
          <w:szCs w:val="24"/>
          <w:lang w:val="en-GB"/>
        </w:rPr>
      </w:pPr>
      <w:r w:rsidRPr="0030256B">
        <w:rPr>
          <w:rFonts w:ascii="Garamond" w:hAnsi="Garamond" w:cstheme="majorBidi"/>
          <w:sz w:val="24"/>
          <w:szCs w:val="24"/>
        </w:rPr>
        <w:t>Provincial Government</w:t>
      </w:r>
    </w:p>
    <w:p w:rsidR="00B42BBE" w:rsidRPr="0030256B" w:rsidRDefault="00B42BBE" w:rsidP="00C81B86">
      <w:pPr>
        <w:numPr>
          <w:ilvl w:val="0"/>
          <w:numId w:val="83"/>
        </w:numPr>
        <w:spacing w:after="0"/>
        <w:jc w:val="both"/>
        <w:rPr>
          <w:rFonts w:ascii="Garamond" w:hAnsi="Garamond" w:cstheme="majorBidi"/>
          <w:sz w:val="24"/>
          <w:szCs w:val="24"/>
          <w:lang w:val="en-GB"/>
        </w:rPr>
      </w:pPr>
      <w:r w:rsidRPr="0030256B">
        <w:rPr>
          <w:rFonts w:ascii="Garamond" w:hAnsi="Garamond" w:cstheme="majorBidi"/>
          <w:sz w:val="24"/>
          <w:szCs w:val="24"/>
        </w:rPr>
        <w:t>District or Municipal government</w:t>
      </w:r>
    </w:p>
    <w:p w:rsidR="00B42BBE" w:rsidRPr="0030256B" w:rsidRDefault="00B42BBE" w:rsidP="00C81B86">
      <w:pPr>
        <w:numPr>
          <w:ilvl w:val="0"/>
          <w:numId w:val="83"/>
        </w:numPr>
        <w:spacing w:after="0"/>
        <w:jc w:val="both"/>
        <w:rPr>
          <w:rFonts w:ascii="Garamond" w:hAnsi="Garamond" w:cstheme="majorBidi"/>
          <w:sz w:val="24"/>
          <w:szCs w:val="24"/>
          <w:lang w:val="en-GB"/>
        </w:rPr>
      </w:pPr>
      <w:r w:rsidRPr="0030256B">
        <w:rPr>
          <w:rFonts w:ascii="Garamond" w:hAnsi="Garamond" w:cstheme="majorBidi"/>
          <w:sz w:val="24"/>
          <w:szCs w:val="24"/>
        </w:rPr>
        <w:t>school</w:t>
      </w:r>
    </w:p>
    <w:p w:rsidR="00B42BBE" w:rsidRPr="0030256B" w:rsidRDefault="00B42BBE" w:rsidP="00C81B86">
      <w:pPr>
        <w:spacing w:after="0"/>
        <w:jc w:val="both"/>
        <w:rPr>
          <w:rFonts w:ascii="Garamond" w:hAnsi="Garamond" w:cstheme="majorBidi"/>
          <w:b/>
          <w:sz w:val="24"/>
          <w:szCs w:val="24"/>
        </w:rPr>
      </w:pPr>
      <w:r w:rsidRPr="0030256B">
        <w:rPr>
          <w:rFonts w:ascii="Garamond" w:hAnsi="Garamond" w:cstheme="majorBidi"/>
          <w:b/>
          <w:sz w:val="24"/>
          <w:szCs w:val="24"/>
        </w:rPr>
        <w:t>Cases</w:t>
      </w:r>
    </w:p>
    <w:p w:rsidR="00B42BBE" w:rsidRPr="0030256B" w:rsidRDefault="00B42BBE" w:rsidP="00C81B86">
      <w:pPr>
        <w:numPr>
          <w:ilvl w:val="0"/>
          <w:numId w:val="84"/>
        </w:numPr>
        <w:spacing w:after="0"/>
        <w:jc w:val="both"/>
        <w:rPr>
          <w:rFonts w:ascii="Garamond" w:hAnsi="Garamond" w:cstheme="majorBidi"/>
          <w:sz w:val="24"/>
          <w:szCs w:val="24"/>
          <w:lang w:val="en-GB"/>
        </w:rPr>
      </w:pPr>
      <w:r w:rsidRPr="0030256B">
        <w:rPr>
          <w:rFonts w:ascii="Garamond" w:hAnsi="Garamond" w:cstheme="majorBidi"/>
          <w:sz w:val="24"/>
          <w:szCs w:val="24"/>
        </w:rPr>
        <w:t>In New Zealand 70% decisions are made at school level.</w:t>
      </w:r>
    </w:p>
    <w:p w:rsidR="00B42BBE" w:rsidRPr="0030256B" w:rsidRDefault="00B42BBE" w:rsidP="00C81B86">
      <w:pPr>
        <w:numPr>
          <w:ilvl w:val="0"/>
          <w:numId w:val="84"/>
        </w:numPr>
        <w:spacing w:after="0"/>
        <w:jc w:val="both"/>
        <w:rPr>
          <w:rFonts w:ascii="Garamond" w:hAnsi="Garamond" w:cstheme="majorBidi"/>
          <w:sz w:val="24"/>
          <w:szCs w:val="24"/>
          <w:lang w:val="en-GB"/>
        </w:rPr>
      </w:pPr>
      <w:r w:rsidRPr="0030256B">
        <w:rPr>
          <w:rFonts w:ascii="Garamond" w:hAnsi="Garamond" w:cstheme="majorBidi"/>
          <w:sz w:val="24"/>
          <w:szCs w:val="24"/>
        </w:rPr>
        <w:t>In Switzerland 90% decisions are made at intermediate level.</w:t>
      </w:r>
    </w:p>
    <w:p w:rsidR="00B42BBE" w:rsidRPr="0030256B" w:rsidRDefault="00B42BBE" w:rsidP="00957FD1">
      <w:pPr>
        <w:numPr>
          <w:ilvl w:val="0"/>
          <w:numId w:val="84"/>
        </w:numPr>
        <w:spacing w:after="0"/>
        <w:jc w:val="both"/>
        <w:rPr>
          <w:rFonts w:ascii="Garamond" w:hAnsi="Garamond" w:cstheme="majorBidi"/>
          <w:sz w:val="24"/>
          <w:szCs w:val="24"/>
          <w:lang w:val="en-GB"/>
        </w:rPr>
      </w:pPr>
      <w:r w:rsidRPr="0030256B">
        <w:rPr>
          <w:rFonts w:ascii="Garamond" w:hAnsi="Garamond" w:cstheme="majorBidi"/>
          <w:sz w:val="24"/>
          <w:szCs w:val="24"/>
        </w:rPr>
        <w:t>In Pakistan, majority of decisions are made at provincial level.</w:t>
      </w:r>
    </w:p>
    <w:p w:rsidR="00B42BBE" w:rsidRPr="00D5295A" w:rsidRDefault="00B42BBE" w:rsidP="00D5295A">
      <w:pPr>
        <w:spacing w:after="0"/>
        <w:jc w:val="both"/>
        <w:rPr>
          <w:rFonts w:ascii="Garamond" w:hAnsi="Garamond" w:cstheme="majorBidi"/>
          <w:b/>
          <w:sz w:val="24"/>
          <w:szCs w:val="24"/>
          <w:lang w:val="en-GB"/>
        </w:rPr>
      </w:pPr>
      <w:r w:rsidRPr="0030256B">
        <w:rPr>
          <w:rFonts w:ascii="Garamond" w:hAnsi="Garamond" w:cstheme="majorBidi"/>
          <w:b/>
          <w:sz w:val="24"/>
          <w:szCs w:val="24"/>
        </w:rPr>
        <w:t>Charter Schools</w:t>
      </w:r>
      <w:r w:rsidR="00D5295A">
        <w:rPr>
          <w:rFonts w:ascii="Garamond" w:hAnsi="Garamond" w:cstheme="majorBidi"/>
          <w:b/>
          <w:sz w:val="24"/>
          <w:szCs w:val="24"/>
          <w:lang w:val="en-GB"/>
        </w:rPr>
        <w:t xml:space="preserve"> </w:t>
      </w:r>
      <w:r w:rsidRPr="0030256B">
        <w:rPr>
          <w:rFonts w:ascii="Garamond" w:hAnsi="Garamond" w:cstheme="majorBidi"/>
          <w:sz w:val="24"/>
          <w:szCs w:val="24"/>
        </w:rPr>
        <w:t>A charter arrangement is an agreement between the state and a single school. Such arrangements are frequent in Australia and New Zealand. Charter arrangements have increased rapidly especially in the USA, and they include decentralization. In Victoria, Australia, for example, charters should include a plan for the delivery of the eight state mandated curriculum areas, and</w:t>
      </w:r>
      <w:r w:rsidRPr="0030256B">
        <w:rPr>
          <w:rFonts w:ascii="Garamond" w:hAnsi="Garamond" w:cstheme="majorBidi"/>
          <w:sz w:val="24"/>
          <w:szCs w:val="24"/>
          <w:lang w:val="en-GB"/>
        </w:rPr>
        <w:t xml:space="preserve"> </w:t>
      </w:r>
      <w:r w:rsidRPr="0030256B">
        <w:rPr>
          <w:rFonts w:ascii="Garamond" w:hAnsi="Garamond" w:cstheme="majorBidi"/>
          <w:sz w:val="24"/>
          <w:szCs w:val="24"/>
        </w:rPr>
        <w:t>reporting to communities and the Directorate of School Education.</w:t>
      </w:r>
    </w:p>
    <w:p w:rsidR="00B42BBE" w:rsidRPr="0030256B" w:rsidRDefault="00B42BBE" w:rsidP="00C81B86">
      <w:pPr>
        <w:spacing w:after="0"/>
        <w:jc w:val="both"/>
        <w:rPr>
          <w:rFonts w:ascii="Garamond" w:hAnsi="Garamond" w:cstheme="majorBidi"/>
          <w:b/>
          <w:sz w:val="24"/>
          <w:szCs w:val="24"/>
          <w:lang w:val="en-GB"/>
        </w:rPr>
      </w:pPr>
      <w:r w:rsidRPr="0030256B">
        <w:rPr>
          <w:rFonts w:ascii="Garamond" w:hAnsi="Garamond" w:cstheme="majorBidi"/>
          <w:b/>
          <w:sz w:val="24"/>
          <w:szCs w:val="24"/>
        </w:rPr>
        <w:t>Home Schooling</w:t>
      </w:r>
    </w:p>
    <w:p w:rsidR="00B42BBE" w:rsidRPr="0030256B" w:rsidRDefault="00B42BBE" w:rsidP="00C81B86">
      <w:pPr>
        <w:spacing w:after="0"/>
        <w:jc w:val="both"/>
        <w:rPr>
          <w:rFonts w:ascii="Garamond" w:hAnsi="Garamond" w:cstheme="majorBidi"/>
          <w:sz w:val="24"/>
          <w:szCs w:val="24"/>
          <w:lang w:val="en-GB"/>
        </w:rPr>
      </w:pPr>
      <w:r w:rsidRPr="0030256B">
        <w:rPr>
          <w:rFonts w:ascii="Garamond" w:hAnsi="Garamond" w:cstheme="majorBidi"/>
          <w:sz w:val="24"/>
          <w:szCs w:val="24"/>
        </w:rPr>
        <w:t>Home schooling is an example of extreme decentralization. Home schooling means that home education takes place at home or somewhere else outside the formal school (Vynnycky, 2004). Home schooling arrangements vary considerably. If there is a national curriculum, it has to be applied also in charter schools and home schooling, and consequently, educational processes and outcomes are monitored and evaluated.</w:t>
      </w:r>
    </w:p>
    <w:p w:rsidR="00C81B86" w:rsidRPr="0030256B" w:rsidRDefault="00C81B86" w:rsidP="00B42BBE">
      <w:pPr>
        <w:jc w:val="right"/>
        <w:rPr>
          <w:rFonts w:ascii="Garamond" w:hAnsi="Garamond" w:cstheme="majorBidi"/>
          <w:b/>
          <w:bCs/>
          <w:sz w:val="24"/>
          <w:szCs w:val="24"/>
        </w:rPr>
      </w:pPr>
    </w:p>
    <w:p w:rsidR="00C81B86" w:rsidRPr="0030256B" w:rsidRDefault="00C81B86" w:rsidP="00B42BBE">
      <w:pPr>
        <w:jc w:val="right"/>
        <w:rPr>
          <w:rFonts w:ascii="Garamond" w:hAnsi="Garamond" w:cstheme="majorBidi"/>
          <w:b/>
          <w:bCs/>
          <w:sz w:val="24"/>
          <w:szCs w:val="24"/>
        </w:rPr>
      </w:pPr>
    </w:p>
    <w:p w:rsidR="00C81B86" w:rsidRPr="0030256B" w:rsidRDefault="00C81B86" w:rsidP="00B42BBE">
      <w:pPr>
        <w:jc w:val="right"/>
        <w:rPr>
          <w:rFonts w:ascii="Garamond" w:hAnsi="Garamond" w:cstheme="majorBidi"/>
          <w:b/>
          <w:bCs/>
          <w:sz w:val="24"/>
          <w:szCs w:val="24"/>
        </w:rPr>
      </w:pPr>
    </w:p>
    <w:p w:rsidR="00C81B86" w:rsidRPr="0030256B" w:rsidRDefault="00C81B86" w:rsidP="00B42BBE">
      <w:pPr>
        <w:jc w:val="right"/>
        <w:rPr>
          <w:rFonts w:ascii="Garamond" w:hAnsi="Garamond" w:cstheme="majorBidi"/>
          <w:b/>
          <w:bCs/>
          <w:sz w:val="24"/>
          <w:szCs w:val="24"/>
        </w:rPr>
      </w:pPr>
    </w:p>
    <w:p w:rsidR="00C81B86" w:rsidRPr="0030256B" w:rsidRDefault="00C81B86" w:rsidP="00B42BBE">
      <w:pPr>
        <w:jc w:val="right"/>
        <w:rPr>
          <w:rFonts w:ascii="Garamond" w:hAnsi="Garamond" w:cstheme="majorBidi"/>
          <w:b/>
          <w:bCs/>
          <w:sz w:val="24"/>
          <w:szCs w:val="24"/>
        </w:rPr>
      </w:pPr>
    </w:p>
    <w:p w:rsidR="00C81B86" w:rsidRPr="0030256B" w:rsidRDefault="00C81B86" w:rsidP="00B42BBE">
      <w:pPr>
        <w:jc w:val="right"/>
        <w:rPr>
          <w:rFonts w:ascii="Garamond" w:hAnsi="Garamond" w:cstheme="majorBidi"/>
          <w:b/>
          <w:bCs/>
          <w:sz w:val="24"/>
          <w:szCs w:val="24"/>
        </w:rPr>
      </w:pPr>
    </w:p>
    <w:p w:rsidR="00C81B86" w:rsidRPr="0030256B" w:rsidRDefault="00C81B86" w:rsidP="00B42BBE">
      <w:pPr>
        <w:jc w:val="right"/>
        <w:rPr>
          <w:rFonts w:ascii="Garamond" w:hAnsi="Garamond" w:cstheme="majorBidi"/>
          <w:b/>
          <w:bCs/>
          <w:sz w:val="24"/>
          <w:szCs w:val="24"/>
        </w:rPr>
      </w:pPr>
    </w:p>
    <w:p w:rsidR="00C81B86" w:rsidRPr="0030256B" w:rsidRDefault="00C81B86" w:rsidP="00B42BBE">
      <w:pPr>
        <w:jc w:val="right"/>
        <w:rPr>
          <w:rFonts w:ascii="Garamond" w:hAnsi="Garamond" w:cstheme="majorBidi"/>
          <w:b/>
          <w:bCs/>
          <w:sz w:val="24"/>
          <w:szCs w:val="24"/>
        </w:rPr>
      </w:pPr>
    </w:p>
    <w:p w:rsidR="00C81B86" w:rsidRPr="0030256B" w:rsidRDefault="00C81B86" w:rsidP="00B42BBE">
      <w:pPr>
        <w:jc w:val="right"/>
        <w:rPr>
          <w:rFonts w:ascii="Garamond" w:hAnsi="Garamond" w:cstheme="majorBidi"/>
          <w:b/>
          <w:bCs/>
          <w:sz w:val="24"/>
          <w:szCs w:val="24"/>
        </w:rPr>
      </w:pPr>
    </w:p>
    <w:p w:rsidR="00C81B86" w:rsidRPr="0030256B" w:rsidRDefault="00C81B86" w:rsidP="00B42BBE">
      <w:pPr>
        <w:jc w:val="right"/>
        <w:rPr>
          <w:rFonts w:ascii="Garamond" w:hAnsi="Garamond" w:cstheme="majorBidi"/>
          <w:b/>
          <w:bCs/>
          <w:sz w:val="24"/>
          <w:szCs w:val="24"/>
        </w:rPr>
      </w:pPr>
    </w:p>
    <w:p w:rsidR="00C81B86" w:rsidRPr="0030256B" w:rsidRDefault="00C81B86" w:rsidP="00B42BBE">
      <w:pPr>
        <w:jc w:val="right"/>
        <w:rPr>
          <w:rFonts w:ascii="Garamond" w:hAnsi="Garamond" w:cstheme="majorBidi"/>
          <w:b/>
          <w:bCs/>
          <w:sz w:val="24"/>
          <w:szCs w:val="24"/>
        </w:rPr>
      </w:pPr>
    </w:p>
    <w:p w:rsidR="00C81B86" w:rsidRPr="0030256B" w:rsidRDefault="00C81B86" w:rsidP="00B42BBE">
      <w:pPr>
        <w:jc w:val="right"/>
        <w:rPr>
          <w:rFonts w:ascii="Garamond" w:hAnsi="Garamond" w:cstheme="majorBidi"/>
          <w:b/>
          <w:bCs/>
          <w:sz w:val="24"/>
          <w:szCs w:val="24"/>
        </w:rPr>
      </w:pPr>
    </w:p>
    <w:p w:rsidR="00C81B86" w:rsidRPr="0030256B" w:rsidRDefault="00C81B86" w:rsidP="00B42BBE">
      <w:pPr>
        <w:jc w:val="right"/>
        <w:rPr>
          <w:rFonts w:ascii="Garamond" w:hAnsi="Garamond" w:cstheme="majorBidi"/>
          <w:b/>
          <w:bCs/>
          <w:sz w:val="24"/>
          <w:szCs w:val="24"/>
        </w:rPr>
      </w:pPr>
    </w:p>
    <w:p w:rsidR="00C81B86" w:rsidRPr="0030256B" w:rsidRDefault="00C81B86" w:rsidP="00B42BBE">
      <w:pPr>
        <w:jc w:val="right"/>
        <w:rPr>
          <w:rFonts w:ascii="Garamond" w:hAnsi="Garamond" w:cstheme="majorBidi"/>
          <w:b/>
          <w:bCs/>
          <w:sz w:val="24"/>
          <w:szCs w:val="24"/>
        </w:rPr>
      </w:pPr>
    </w:p>
    <w:p w:rsidR="00C81B86" w:rsidRPr="0030256B" w:rsidRDefault="00C81B86" w:rsidP="00B42BBE">
      <w:pPr>
        <w:jc w:val="right"/>
        <w:rPr>
          <w:rFonts w:ascii="Garamond" w:hAnsi="Garamond" w:cstheme="majorBidi"/>
          <w:b/>
          <w:bCs/>
          <w:sz w:val="24"/>
          <w:szCs w:val="24"/>
        </w:rPr>
      </w:pPr>
    </w:p>
    <w:p w:rsidR="00C81B86" w:rsidRPr="0030256B" w:rsidRDefault="00C81B86" w:rsidP="00B42BBE">
      <w:pPr>
        <w:jc w:val="right"/>
        <w:rPr>
          <w:rFonts w:ascii="Garamond" w:hAnsi="Garamond" w:cstheme="majorBidi"/>
          <w:b/>
          <w:bCs/>
          <w:sz w:val="24"/>
          <w:szCs w:val="24"/>
        </w:rPr>
      </w:pPr>
    </w:p>
    <w:p w:rsidR="00C81B86" w:rsidRPr="0030256B" w:rsidRDefault="00C81B86" w:rsidP="00B42BBE">
      <w:pPr>
        <w:jc w:val="right"/>
        <w:rPr>
          <w:rFonts w:ascii="Garamond" w:hAnsi="Garamond" w:cstheme="majorBidi"/>
          <w:b/>
          <w:bCs/>
          <w:sz w:val="24"/>
          <w:szCs w:val="24"/>
        </w:rPr>
      </w:pPr>
    </w:p>
    <w:p w:rsidR="00C81B86" w:rsidRPr="0030256B" w:rsidRDefault="00C81B86" w:rsidP="00B42BBE">
      <w:pPr>
        <w:jc w:val="right"/>
        <w:rPr>
          <w:rFonts w:ascii="Garamond" w:hAnsi="Garamond" w:cstheme="majorBidi"/>
          <w:b/>
          <w:bCs/>
          <w:sz w:val="24"/>
          <w:szCs w:val="24"/>
        </w:rPr>
      </w:pPr>
    </w:p>
    <w:p w:rsidR="00C81B86" w:rsidRPr="0030256B" w:rsidRDefault="00C81B86" w:rsidP="00B42BBE">
      <w:pPr>
        <w:jc w:val="right"/>
        <w:rPr>
          <w:rFonts w:ascii="Garamond" w:hAnsi="Garamond" w:cstheme="majorBidi"/>
          <w:b/>
          <w:bCs/>
          <w:sz w:val="24"/>
          <w:szCs w:val="24"/>
        </w:rPr>
      </w:pPr>
    </w:p>
    <w:p w:rsidR="00C81B86" w:rsidRPr="0030256B" w:rsidRDefault="00C81B86" w:rsidP="00B42BBE">
      <w:pPr>
        <w:jc w:val="right"/>
        <w:rPr>
          <w:rFonts w:ascii="Garamond" w:hAnsi="Garamond" w:cstheme="majorBidi"/>
          <w:b/>
          <w:bCs/>
          <w:sz w:val="24"/>
          <w:szCs w:val="24"/>
        </w:rPr>
      </w:pPr>
    </w:p>
    <w:p w:rsidR="00E25CDE" w:rsidRDefault="00E25CDE" w:rsidP="00D5295A">
      <w:pPr>
        <w:rPr>
          <w:rFonts w:ascii="Garamond" w:hAnsi="Garamond" w:cstheme="majorBidi"/>
          <w:b/>
          <w:bCs/>
          <w:sz w:val="24"/>
          <w:szCs w:val="24"/>
        </w:rPr>
      </w:pPr>
    </w:p>
    <w:p w:rsidR="00E8287E" w:rsidRDefault="00E8287E" w:rsidP="00B42BBE">
      <w:pPr>
        <w:jc w:val="right"/>
        <w:rPr>
          <w:rFonts w:ascii="Garamond" w:hAnsi="Garamond" w:cstheme="majorBidi"/>
          <w:b/>
          <w:bCs/>
          <w:sz w:val="24"/>
          <w:szCs w:val="24"/>
        </w:rPr>
      </w:pPr>
    </w:p>
    <w:p w:rsidR="00E8287E" w:rsidRDefault="00E8287E" w:rsidP="00B42BBE">
      <w:pPr>
        <w:jc w:val="right"/>
        <w:rPr>
          <w:rFonts w:ascii="Garamond" w:hAnsi="Garamond" w:cstheme="majorBidi"/>
          <w:b/>
          <w:bCs/>
          <w:sz w:val="24"/>
          <w:szCs w:val="24"/>
        </w:rPr>
      </w:pPr>
    </w:p>
    <w:p w:rsidR="00B42BBE" w:rsidRPr="0030256B" w:rsidRDefault="00B42BBE" w:rsidP="00B42BBE">
      <w:pPr>
        <w:jc w:val="right"/>
        <w:rPr>
          <w:rFonts w:ascii="Garamond" w:hAnsi="Garamond" w:cstheme="majorBidi"/>
          <w:b/>
          <w:bCs/>
          <w:sz w:val="24"/>
          <w:szCs w:val="24"/>
        </w:rPr>
      </w:pPr>
      <w:r w:rsidRPr="0030256B">
        <w:rPr>
          <w:rFonts w:ascii="Garamond" w:hAnsi="Garamond" w:cstheme="majorBidi"/>
          <w:b/>
          <w:bCs/>
          <w:sz w:val="24"/>
          <w:szCs w:val="24"/>
        </w:rPr>
        <w:t>Lesson 14</w:t>
      </w:r>
    </w:p>
    <w:p w:rsidR="00B42BBE" w:rsidRPr="0030256B" w:rsidRDefault="00B42BBE" w:rsidP="00C81B86">
      <w:pPr>
        <w:jc w:val="center"/>
        <w:rPr>
          <w:rFonts w:ascii="Garamond" w:hAnsi="Garamond" w:cstheme="majorBidi"/>
          <w:b/>
          <w:bCs/>
          <w:sz w:val="24"/>
          <w:szCs w:val="24"/>
        </w:rPr>
      </w:pPr>
      <w:r w:rsidRPr="0030256B">
        <w:rPr>
          <w:rFonts w:ascii="Garamond" w:hAnsi="Garamond" w:cstheme="majorBidi"/>
          <w:b/>
          <w:bCs/>
          <w:sz w:val="24"/>
          <w:szCs w:val="24"/>
        </w:rPr>
        <w:t>DECENTRALIZATION – 2</w:t>
      </w:r>
    </w:p>
    <w:p w:rsidR="00C81B86" w:rsidRPr="0030256B" w:rsidRDefault="00C81B86" w:rsidP="00C81B86">
      <w:pPr>
        <w:jc w:val="both"/>
        <w:rPr>
          <w:rFonts w:ascii="Garamond" w:hAnsi="Garamond" w:cstheme="majorBidi"/>
          <w:b/>
          <w:bCs/>
          <w:sz w:val="24"/>
          <w:szCs w:val="24"/>
          <w:u w:val="single"/>
          <w:lang w:val="en-GB"/>
        </w:rPr>
      </w:pPr>
      <w:r w:rsidRPr="0030256B">
        <w:rPr>
          <w:rFonts w:ascii="Garamond" w:hAnsi="Garamond" w:cstheme="majorBidi"/>
          <w:b/>
          <w:bCs/>
          <w:sz w:val="24"/>
          <w:szCs w:val="24"/>
          <w:u w:val="single"/>
        </w:rPr>
        <w:t>Topic: 074 - Types and Forms of Decentralization</w:t>
      </w:r>
    </w:p>
    <w:p w:rsidR="00B42BBE" w:rsidRPr="0030256B" w:rsidRDefault="00B42BBE" w:rsidP="00C81B86">
      <w:pPr>
        <w:spacing w:after="0"/>
        <w:jc w:val="both"/>
        <w:rPr>
          <w:rFonts w:ascii="Garamond" w:hAnsi="Garamond" w:cstheme="majorBidi"/>
          <w:sz w:val="24"/>
          <w:szCs w:val="24"/>
          <w:lang w:val="en-GB"/>
        </w:rPr>
      </w:pPr>
      <w:r w:rsidRPr="0030256B">
        <w:rPr>
          <w:rFonts w:ascii="Garamond" w:hAnsi="Garamond" w:cstheme="majorBidi"/>
          <w:sz w:val="24"/>
          <w:szCs w:val="24"/>
        </w:rPr>
        <w:t>Common forms are:</w:t>
      </w:r>
    </w:p>
    <w:p w:rsidR="00B42BBE" w:rsidRPr="0030256B" w:rsidRDefault="00B42BBE" w:rsidP="00C81B86">
      <w:pPr>
        <w:numPr>
          <w:ilvl w:val="0"/>
          <w:numId w:val="86"/>
        </w:numPr>
        <w:spacing w:after="0"/>
        <w:jc w:val="both"/>
        <w:rPr>
          <w:rFonts w:ascii="Garamond" w:hAnsi="Garamond" w:cstheme="majorBidi"/>
          <w:sz w:val="24"/>
          <w:szCs w:val="24"/>
          <w:lang w:val="en-GB"/>
        </w:rPr>
      </w:pPr>
      <w:r w:rsidRPr="0030256B">
        <w:rPr>
          <w:rFonts w:ascii="Garamond" w:hAnsi="Garamond" w:cstheme="majorBidi"/>
          <w:sz w:val="24"/>
          <w:szCs w:val="24"/>
        </w:rPr>
        <w:t xml:space="preserve">Territorial </w:t>
      </w:r>
    </w:p>
    <w:p w:rsidR="00B42BBE" w:rsidRPr="0030256B" w:rsidRDefault="00B42BBE" w:rsidP="00C81B86">
      <w:pPr>
        <w:numPr>
          <w:ilvl w:val="0"/>
          <w:numId w:val="86"/>
        </w:numPr>
        <w:spacing w:after="0"/>
        <w:jc w:val="both"/>
        <w:rPr>
          <w:rFonts w:ascii="Garamond" w:hAnsi="Garamond" w:cstheme="majorBidi"/>
          <w:sz w:val="24"/>
          <w:szCs w:val="24"/>
          <w:lang w:val="en-GB"/>
        </w:rPr>
      </w:pPr>
      <w:r w:rsidRPr="0030256B">
        <w:rPr>
          <w:rFonts w:ascii="Garamond" w:hAnsi="Garamond" w:cstheme="majorBidi"/>
          <w:sz w:val="24"/>
          <w:szCs w:val="24"/>
        </w:rPr>
        <w:t>Functional</w:t>
      </w:r>
    </w:p>
    <w:p w:rsidR="00B42BBE" w:rsidRPr="0030256B" w:rsidRDefault="00B42BBE" w:rsidP="00C81B86">
      <w:pPr>
        <w:numPr>
          <w:ilvl w:val="0"/>
          <w:numId w:val="86"/>
        </w:numPr>
        <w:spacing w:after="0"/>
        <w:jc w:val="both"/>
        <w:rPr>
          <w:rFonts w:ascii="Garamond" w:hAnsi="Garamond" w:cstheme="majorBidi"/>
          <w:sz w:val="24"/>
          <w:szCs w:val="24"/>
          <w:lang w:val="en-GB"/>
        </w:rPr>
      </w:pPr>
      <w:r w:rsidRPr="0030256B">
        <w:rPr>
          <w:rFonts w:ascii="Garamond" w:hAnsi="Garamond" w:cstheme="majorBidi"/>
          <w:sz w:val="24"/>
          <w:szCs w:val="24"/>
        </w:rPr>
        <w:t xml:space="preserve">Administrative </w:t>
      </w:r>
    </w:p>
    <w:p w:rsidR="00B42BBE" w:rsidRPr="0030256B" w:rsidRDefault="00B42BBE" w:rsidP="00C81B86">
      <w:pPr>
        <w:numPr>
          <w:ilvl w:val="0"/>
          <w:numId w:val="86"/>
        </w:numPr>
        <w:spacing w:after="0"/>
        <w:jc w:val="both"/>
        <w:rPr>
          <w:rFonts w:ascii="Garamond" w:hAnsi="Garamond" w:cstheme="majorBidi"/>
          <w:sz w:val="24"/>
          <w:szCs w:val="24"/>
          <w:lang w:val="en-GB"/>
        </w:rPr>
      </w:pPr>
      <w:r w:rsidRPr="0030256B">
        <w:rPr>
          <w:rFonts w:ascii="Garamond" w:hAnsi="Garamond" w:cstheme="majorBidi"/>
          <w:sz w:val="24"/>
          <w:szCs w:val="24"/>
        </w:rPr>
        <w:t>Political</w:t>
      </w:r>
    </w:p>
    <w:p w:rsidR="00B42BBE" w:rsidRPr="0030256B" w:rsidRDefault="00B42BBE" w:rsidP="00C81B86">
      <w:pPr>
        <w:spacing w:after="0"/>
        <w:jc w:val="both"/>
        <w:rPr>
          <w:rFonts w:ascii="Garamond" w:hAnsi="Garamond" w:cstheme="majorBidi"/>
          <w:b/>
          <w:sz w:val="24"/>
          <w:szCs w:val="24"/>
          <w:lang w:val="en-GB"/>
        </w:rPr>
      </w:pPr>
      <w:r w:rsidRPr="0030256B">
        <w:rPr>
          <w:rFonts w:ascii="Garamond" w:hAnsi="Garamond" w:cstheme="majorBidi"/>
          <w:b/>
          <w:sz w:val="24"/>
          <w:szCs w:val="24"/>
        </w:rPr>
        <w:t>Territorial Decentralization</w:t>
      </w:r>
    </w:p>
    <w:p w:rsidR="00B42BBE" w:rsidRPr="0030256B" w:rsidRDefault="00B42BBE" w:rsidP="00C81B86">
      <w:pPr>
        <w:spacing w:after="0"/>
        <w:jc w:val="both"/>
        <w:rPr>
          <w:rFonts w:ascii="Garamond" w:hAnsi="Garamond" w:cstheme="majorBidi"/>
          <w:sz w:val="24"/>
          <w:szCs w:val="24"/>
          <w:lang w:val="en-GB"/>
        </w:rPr>
      </w:pPr>
      <w:r w:rsidRPr="0030256B">
        <w:rPr>
          <w:rFonts w:ascii="Garamond" w:hAnsi="Garamond" w:cstheme="majorBidi"/>
          <w:sz w:val="24"/>
          <w:szCs w:val="24"/>
        </w:rPr>
        <w:lastRenderedPageBreak/>
        <w:t>The functions,</w:t>
      </w:r>
      <w:r w:rsidRPr="0030256B">
        <w:rPr>
          <w:rFonts w:ascii="Garamond" w:hAnsi="Garamond" w:cstheme="majorBidi"/>
          <w:sz w:val="24"/>
          <w:szCs w:val="24"/>
          <w:lang w:val="en-GB"/>
        </w:rPr>
        <w:t xml:space="preserve"> </w:t>
      </w:r>
      <w:r w:rsidRPr="0030256B">
        <w:rPr>
          <w:rFonts w:ascii="Garamond" w:hAnsi="Garamond" w:cstheme="majorBidi"/>
          <w:sz w:val="24"/>
          <w:szCs w:val="24"/>
        </w:rPr>
        <w:t>tasks and sometimes decision-making are dispersed on different geographical units like districts, tehsils etc.</w:t>
      </w:r>
    </w:p>
    <w:p w:rsidR="00B42BBE" w:rsidRPr="0030256B" w:rsidRDefault="00B42BBE" w:rsidP="00C81B86">
      <w:pPr>
        <w:spacing w:after="0"/>
        <w:jc w:val="both"/>
        <w:rPr>
          <w:rFonts w:ascii="Garamond" w:hAnsi="Garamond" w:cstheme="majorBidi"/>
          <w:b/>
          <w:sz w:val="24"/>
          <w:szCs w:val="24"/>
          <w:lang w:val="en-GB"/>
        </w:rPr>
      </w:pPr>
      <w:r w:rsidRPr="0030256B">
        <w:rPr>
          <w:rFonts w:ascii="Garamond" w:hAnsi="Garamond" w:cstheme="majorBidi"/>
          <w:b/>
          <w:sz w:val="24"/>
          <w:szCs w:val="24"/>
        </w:rPr>
        <w:t>Functional Decentralization</w:t>
      </w:r>
    </w:p>
    <w:p w:rsidR="00B42BBE" w:rsidRPr="0030256B" w:rsidRDefault="00B42BBE" w:rsidP="00C81B86">
      <w:pPr>
        <w:spacing w:after="0"/>
        <w:jc w:val="both"/>
        <w:rPr>
          <w:rFonts w:ascii="Garamond" w:hAnsi="Garamond" w:cstheme="majorBidi"/>
          <w:sz w:val="24"/>
          <w:szCs w:val="24"/>
          <w:lang w:val="en-GB"/>
        </w:rPr>
      </w:pPr>
      <w:r w:rsidRPr="0030256B">
        <w:rPr>
          <w:rFonts w:ascii="Garamond" w:hAnsi="Garamond" w:cstheme="majorBidi"/>
          <w:sz w:val="24"/>
          <w:szCs w:val="24"/>
        </w:rPr>
        <w:t>Some functions are moved downwards or to parallel bodies.</w:t>
      </w:r>
    </w:p>
    <w:p w:rsidR="00B42BBE" w:rsidRPr="0030256B" w:rsidRDefault="00B42BBE" w:rsidP="00C81B86">
      <w:pPr>
        <w:spacing w:after="0"/>
        <w:jc w:val="both"/>
        <w:rPr>
          <w:rFonts w:ascii="Garamond" w:hAnsi="Garamond" w:cstheme="majorBidi"/>
          <w:b/>
          <w:sz w:val="24"/>
          <w:szCs w:val="24"/>
          <w:lang w:val="en-GB"/>
        </w:rPr>
      </w:pPr>
      <w:r w:rsidRPr="0030256B">
        <w:rPr>
          <w:rFonts w:ascii="Garamond" w:hAnsi="Garamond" w:cstheme="majorBidi"/>
          <w:b/>
          <w:sz w:val="24"/>
          <w:szCs w:val="24"/>
        </w:rPr>
        <w:t>Administrative Decentralization</w:t>
      </w:r>
    </w:p>
    <w:p w:rsidR="00B42BBE" w:rsidRPr="0030256B" w:rsidRDefault="00B42BBE" w:rsidP="00C81B86">
      <w:pPr>
        <w:spacing w:after="0"/>
        <w:jc w:val="both"/>
        <w:rPr>
          <w:rFonts w:ascii="Garamond" w:hAnsi="Garamond" w:cstheme="majorBidi"/>
          <w:sz w:val="24"/>
          <w:szCs w:val="24"/>
          <w:lang w:val="en-GB"/>
        </w:rPr>
      </w:pPr>
      <w:r w:rsidRPr="0030256B">
        <w:rPr>
          <w:rFonts w:ascii="Garamond" w:hAnsi="Garamond" w:cstheme="majorBidi"/>
          <w:sz w:val="24"/>
          <w:szCs w:val="24"/>
        </w:rPr>
        <w:t>Administrative decentralization implies maintenance of power at the</w:t>
      </w:r>
      <w:r w:rsidRPr="0030256B">
        <w:rPr>
          <w:rFonts w:ascii="Garamond" w:hAnsi="Garamond" w:cstheme="majorBidi"/>
          <w:sz w:val="24"/>
          <w:szCs w:val="24"/>
          <w:lang w:val="en-GB"/>
        </w:rPr>
        <w:t xml:space="preserve"> </w:t>
      </w:r>
      <w:r w:rsidRPr="0030256B">
        <w:rPr>
          <w:rFonts w:ascii="Garamond" w:hAnsi="Garamond" w:cstheme="majorBidi"/>
          <w:sz w:val="24"/>
          <w:szCs w:val="24"/>
        </w:rPr>
        <w:t>central level while shifting responsibility for planning, management, finance and other tasks to lower levels of authorities.</w:t>
      </w:r>
    </w:p>
    <w:p w:rsidR="00B42BBE" w:rsidRPr="0030256B" w:rsidRDefault="00B42BBE" w:rsidP="00C81B86">
      <w:pPr>
        <w:spacing w:after="0"/>
        <w:jc w:val="both"/>
        <w:rPr>
          <w:rFonts w:ascii="Garamond" w:hAnsi="Garamond" w:cstheme="majorBidi"/>
          <w:b/>
          <w:sz w:val="24"/>
          <w:szCs w:val="24"/>
          <w:lang w:val="en-GB"/>
        </w:rPr>
      </w:pPr>
      <w:r w:rsidRPr="0030256B">
        <w:rPr>
          <w:rFonts w:ascii="Garamond" w:hAnsi="Garamond" w:cstheme="majorBidi"/>
          <w:b/>
          <w:sz w:val="24"/>
          <w:szCs w:val="24"/>
        </w:rPr>
        <w:t>Devolution or Political</w:t>
      </w:r>
      <w:r w:rsidRPr="0030256B">
        <w:rPr>
          <w:rFonts w:ascii="Garamond" w:hAnsi="Garamond" w:cstheme="majorBidi"/>
          <w:b/>
          <w:sz w:val="24"/>
          <w:szCs w:val="24"/>
          <w:lang w:val="en-GB"/>
        </w:rPr>
        <w:t xml:space="preserve"> </w:t>
      </w:r>
      <w:r w:rsidRPr="0030256B">
        <w:rPr>
          <w:rFonts w:ascii="Garamond" w:hAnsi="Garamond" w:cstheme="majorBidi"/>
          <w:b/>
          <w:sz w:val="24"/>
          <w:szCs w:val="24"/>
        </w:rPr>
        <w:t>Decentralization</w:t>
      </w:r>
    </w:p>
    <w:p w:rsidR="00B42BBE" w:rsidRPr="0030256B" w:rsidRDefault="00B42BBE" w:rsidP="00C81B86">
      <w:pPr>
        <w:spacing w:after="0"/>
        <w:jc w:val="both"/>
        <w:rPr>
          <w:rFonts w:ascii="Garamond" w:hAnsi="Garamond" w:cstheme="majorBidi"/>
          <w:sz w:val="24"/>
          <w:szCs w:val="24"/>
          <w:lang w:val="en-GB"/>
        </w:rPr>
      </w:pPr>
      <w:r w:rsidRPr="0030256B">
        <w:rPr>
          <w:rFonts w:ascii="Garamond" w:hAnsi="Garamond" w:cstheme="majorBidi"/>
          <w:sz w:val="24"/>
          <w:szCs w:val="24"/>
        </w:rPr>
        <w:t>Political decentralization implies that decision-making power is relocated to lower levels of government or to other autonomous bodies.</w:t>
      </w:r>
    </w:p>
    <w:p w:rsidR="00B42BBE" w:rsidRPr="0030256B" w:rsidRDefault="00B42BBE" w:rsidP="00C81B86">
      <w:pPr>
        <w:spacing w:after="0"/>
        <w:jc w:val="both"/>
        <w:rPr>
          <w:rFonts w:ascii="Garamond" w:hAnsi="Garamond" w:cstheme="majorBidi"/>
          <w:b/>
          <w:sz w:val="24"/>
          <w:szCs w:val="24"/>
          <w:lang w:val="en-GB"/>
        </w:rPr>
      </w:pPr>
      <w:r w:rsidRPr="0030256B">
        <w:rPr>
          <w:rFonts w:ascii="Garamond" w:hAnsi="Garamond" w:cstheme="majorBidi"/>
          <w:b/>
          <w:sz w:val="24"/>
          <w:szCs w:val="24"/>
        </w:rPr>
        <w:t>Issue of terminology</w:t>
      </w:r>
    </w:p>
    <w:p w:rsidR="00B42BBE" w:rsidRPr="0030256B" w:rsidRDefault="00B42BBE" w:rsidP="00C81B86">
      <w:pPr>
        <w:spacing w:after="0"/>
        <w:jc w:val="both"/>
        <w:rPr>
          <w:rFonts w:ascii="Garamond" w:hAnsi="Garamond" w:cstheme="majorBidi"/>
          <w:sz w:val="24"/>
          <w:szCs w:val="24"/>
          <w:lang w:val="en-GB"/>
        </w:rPr>
      </w:pPr>
      <w:r w:rsidRPr="0030256B">
        <w:rPr>
          <w:rFonts w:ascii="Garamond" w:hAnsi="Garamond" w:cstheme="majorBidi"/>
          <w:sz w:val="24"/>
          <w:szCs w:val="24"/>
        </w:rPr>
        <w:t>One term often denotes different phenomena,</w:t>
      </w:r>
      <w:r w:rsidRPr="0030256B">
        <w:rPr>
          <w:rFonts w:ascii="Garamond" w:hAnsi="Garamond" w:cstheme="majorBidi"/>
          <w:sz w:val="24"/>
          <w:szCs w:val="24"/>
          <w:lang w:val="en-GB"/>
        </w:rPr>
        <w:t xml:space="preserve"> </w:t>
      </w:r>
      <w:r w:rsidRPr="0030256B">
        <w:rPr>
          <w:rFonts w:ascii="Garamond" w:hAnsi="Garamond" w:cstheme="majorBidi"/>
          <w:sz w:val="24"/>
          <w:szCs w:val="24"/>
        </w:rPr>
        <w:t>and the same phenomenon is given different terms too.</w:t>
      </w:r>
    </w:p>
    <w:p w:rsidR="00B42BBE" w:rsidRPr="0030256B" w:rsidRDefault="00B42BBE" w:rsidP="00C81B86">
      <w:pPr>
        <w:spacing w:after="0"/>
        <w:jc w:val="both"/>
        <w:rPr>
          <w:rFonts w:ascii="Garamond" w:hAnsi="Garamond" w:cstheme="majorBidi"/>
          <w:b/>
          <w:sz w:val="24"/>
          <w:szCs w:val="24"/>
          <w:lang w:val="en-GB"/>
        </w:rPr>
      </w:pPr>
      <w:r w:rsidRPr="0030256B">
        <w:rPr>
          <w:rFonts w:ascii="Garamond" w:hAnsi="Garamond" w:cstheme="majorBidi"/>
          <w:b/>
          <w:sz w:val="24"/>
          <w:szCs w:val="24"/>
        </w:rPr>
        <w:t>Deconcentration</w:t>
      </w:r>
    </w:p>
    <w:p w:rsidR="00B42BBE" w:rsidRPr="0030256B" w:rsidRDefault="00B42BBE" w:rsidP="00C81B86">
      <w:pPr>
        <w:spacing w:after="0"/>
        <w:jc w:val="both"/>
        <w:rPr>
          <w:rFonts w:ascii="Garamond" w:hAnsi="Garamond" w:cstheme="majorBidi"/>
          <w:sz w:val="24"/>
          <w:szCs w:val="24"/>
          <w:lang w:val="en-GB"/>
        </w:rPr>
      </w:pPr>
      <w:r w:rsidRPr="0030256B">
        <w:rPr>
          <w:rFonts w:ascii="Garamond" w:hAnsi="Garamond" w:cstheme="majorBidi"/>
          <w:sz w:val="24"/>
          <w:szCs w:val="24"/>
        </w:rPr>
        <w:t xml:space="preserve">Deconcentration is sometimes called administrative decentralization and involves handing over “more </w:t>
      </w:r>
      <w:r w:rsidRPr="008454E6">
        <w:rPr>
          <w:rFonts w:ascii="Garamond" w:hAnsi="Garamond" w:cstheme="majorBidi"/>
          <w:sz w:val="24"/>
          <w:szCs w:val="24"/>
          <w:u w:val="single"/>
        </w:rPr>
        <w:t>routine authority</w:t>
      </w:r>
      <w:r w:rsidRPr="0030256B">
        <w:rPr>
          <w:rFonts w:ascii="Garamond" w:hAnsi="Garamond" w:cstheme="majorBidi"/>
          <w:sz w:val="24"/>
          <w:szCs w:val="24"/>
        </w:rPr>
        <w:t xml:space="preserve"> and decision-making powers from a higher level of the central government to lower levels (regional, district, cluster). The deconcentrated authority remains accountable to, and staffed by, the central ministry”.</w:t>
      </w:r>
    </w:p>
    <w:p w:rsidR="00B42BBE" w:rsidRPr="0030256B" w:rsidRDefault="00B42BBE" w:rsidP="00C81B86">
      <w:pPr>
        <w:spacing w:after="0"/>
        <w:jc w:val="both"/>
        <w:rPr>
          <w:rFonts w:ascii="Garamond" w:hAnsi="Garamond" w:cstheme="majorBidi"/>
          <w:sz w:val="24"/>
          <w:szCs w:val="24"/>
          <w:lang w:val="en-GB"/>
        </w:rPr>
      </w:pPr>
      <w:r w:rsidRPr="0030256B">
        <w:rPr>
          <w:rFonts w:ascii="Garamond" w:hAnsi="Garamond" w:cstheme="majorBidi"/>
          <w:sz w:val="24"/>
          <w:szCs w:val="24"/>
        </w:rPr>
        <w:t>The central authority establishes local units. In Japan, the provincial councils are appointed from above and members of the boards of education are appointed by provincial governors (Muta, 2000). A similar system exists in Greece and Mozambique.</w:t>
      </w:r>
    </w:p>
    <w:p w:rsidR="00B42BBE" w:rsidRPr="0030256B" w:rsidRDefault="00B42BBE" w:rsidP="00C81B86">
      <w:pPr>
        <w:spacing w:after="0"/>
        <w:jc w:val="both"/>
        <w:rPr>
          <w:rFonts w:ascii="Garamond" w:hAnsi="Garamond" w:cstheme="majorBidi"/>
          <w:b/>
          <w:sz w:val="24"/>
          <w:szCs w:val="24"/>
          <w:lang w:val="en-GB"/>
        </w:rPr>
      </w:pPr>
      <w:r w:rsidRPr="0030256B">
        <w:rPr>
          <w:rFonts w:ascii="Garamond" w:hAnsi="Garamond" w:cstheme="majorBidi"/>
          <w:b/>
          <w:sz w:val="24"/>
          <w:szCs w:val="24"/>
        </w:rPr>
        <w:t>Devolution</w:t>
      </w:r>
    </w:p>
    <w:p w:rsidR="00B42BBE" w:rsidRPr="0030256B" w:rsidRDefault="00B42BBE" w:rsidP="00C81B86">
      <w:pPr>
        <w:spacing w:after="0"/>
        <w:jc w:val="both"/>
        <w:rPr>
          <w:rFonts w:ascii="Garamond" w:hAnsi="Garamond" w:cstheme="majorBidi"/>
          <w:sz w:val="24"/>
          <w:szCs w:val="24"/>
          <w:lang w:val="en-GB"/>
        </w:rPr>
      </w:pPr>
      <w:r w:rsidRPr="0030256B">
        <w:rPr>
          <w:rFonts w:ascii="Garamond" w:hAnsi="Garamond" w:cstheme="majorBidi"/>
          <w:sz w:val="24"/>
          <w:szCs w:val="24"/>
        </w:rPr>
        <w:t>Devolution means transfer of authority and considerable decision-making to local political bodies relatively independent of the central government. It requires changes in</w:t>
      </w:r>
      <w:r w:rsidRPr="0030256B">
        <w:rPr>
          <w:rFonts w:ascii="Garamond" w:hAnsi="Garamond" w:cstheme="majorBidi"/>
          <w:sz w:val="24"/>
          <w:szCs w:val="24"/>
          <w:lang w:val="en-GB"/>
        </w:rPr>
        <w:t xml:space="preserve"> </w:t>
      </w:r>
      <w:r w:rsidRPr="0030256B">
        <w:rPr>
          <w:rFonts w:ascii="Garamond" w:hAnsi="Garamond" w:cstheme="majorBidi"/>
          <w:sz w:val="24"/>
          <w:szCs w:val="24"/>
        </w:rPr>
        <w:t xml:space="preserve">regulation and laws or even in the constitution. In most cases of devolution, local bodies are elected locally. </w:t>
      </w:r>
    </w:p>
    <w:p w:rsidR="00B42BBE" w:rsidRPr="0030256B" w:rsidRDefault="00B42BBE" w:rsidP="00C81B86">
      <w:pPr>
        <w:spacing w:after="0"/>
        <w:jc w:val="both"/>
        <w:rPr>
          <w:rFonts w:ascii="Garamond" w:hAnsi="Garamond" w:cstheme="majorBidi"/>
          <w:b/>
          <w:sz w:val="24"/>
          <w:szCs w:val="24"/>
          <w:lang w:val="en-GB"/>
        </w:rPr>
      </w:pPr>
      <w:r w:rsidRPr="0030256B">
        <w:rPr>
          <w:rFonts w:ascii="Garamond" w:hAnsi="Garamond" w:cstheme="majorBidi"/>
          <w:b/>
          <w:sz w:val="24"/>
          <w:szCs w:val="24"/>
        </w:rPr>
        <w:t>Delegation</w:t>
      </w:r>
    </w:p>
    <w:p w:rsidR="00B42BBE" w:rsidRPr="0030256B" w:rsidRDefault="00B42BBE" w:rsidP="00C81B86">
      <w:pPr>
        <w:spacing w:after="0"/>
        <w:jc w:val="both"/>
        <w:rPr>
          <w:rFonts w:ascii="Garamond" w:hAnsi="Garamond" w:cstheme="majorBidi"/>
          <w:sz w:val="24"/>
          <w:szCs w:val="24"/>
          <w:lang w:val="en-GB"/>
        </w:rPr>
      </w:pPr>
      <w:r w:rsidRPr="0030256B">
        <w:rPr>
          <w:rFonts w:ascii="Garamond" w:hAnsi="Garamond" w:cstheme="majorBidi"/>
          <w:sz w:val="24"/>
          <w:szCs w:val="24"/>
        </w:rPr>
        <w:t>Delegation implies that administrative decision-making is relocated from a higher to a lower level for certain functions and issues and is most often conditional, since decision-making competence can be rapidly and effectively re-centralized. Ultimate</w:t>
      </w:r>
      <w:r w:rsidRPr="0030256B">
        <w:rPr>
          <w:rFonts w:ascii="Garamond" w:hAnsi="Garamond" w:cstheme="majorBidi"/>
          <w:sz w:val="24"/>
          <w:szCs w:val="24"/>
          <w:lang w:val="en-GB"/>
        </w:rPr>
        <w:t xml:space="preserve"> </w:t>
      </w:r>
      <w:r w:rsidRPr="0030256B">
        <w:rPr>
          <w:rFonts w:ascii="Garamond" w:hAnsi="Garamond" w:cstheme="majorBidi"/>
          <w:sz w:val="24"/>
          <w:szCs w:val="24"/>
        </w:rPr>
        <w:t>responsibility remains with the supreme authority.</w:t>
      </w:r>
    </w:p>
    <w:p w:rsidR="00E25CDE" w:rsidRPr="00D5295A" w:rsidRDefault="00B42BBE" w:rsidP="00D5295A">
      <w:pPr>
        <w:jc w:val="both"/>
        <w:rPr>
          <w:rFonts w:ascii="Garamond" w:hAnsi="Garamond" w:cstheme="majorBidi"/>
          <w:b/>
          <w:sz w:val="24"/>
          <w:szCs w:val="24"/>
          <w:lang w:val="en-GB"/>
        </w:rPr>
      </w:pPr>
      <w:r w:rsidRPr="0030256B">
        <w:rPr>
          <w:rFonts w:ascii="Garamond" w:hAnsi="Garamond" w:cstheme="majorBidi"/>
          <w:b/>
          <w:sz w:val="24"/>
          <w:szCs w:val="24"/>
        </w:rPr>
        <w:t>Decentralization from Below</w:t>
      </w:r>
      <w:r w:rsidR="00C81B86" w:rsidRPr="0030256B">
        <w:rPr>
          <w:rFonts w:ascii="Garamond" w:hAnsi="Garamond" w:cstheme="majorBidi"/>
          <w:b/>
          <w:sz w:val="24"/>
          <w:szCs w:val="24"/>
          <w:lang w:val="en-GB"/>
        </w:rPr>
        <w:t xml:space="preserve"> </w:t>
      </w:r>
      <w:r w:rsidRPr="0030256B">
        <w:rPr>
          <w:rFonts w:ascii="Garamond" w:hAnsi="Garamond" w:cstheme="majorBidi"/>
          <w:sz w:val="24"/>
          <w:szCs w:val="24"/>
        </w:rPr>
        <w:t>This type of decentralization is uncommon. Decisions are made by and apply to those directly affected or concerned.</w:t>
      </w:r>
      <w:r w:rsidRPr="0030256B">
        <w:rPr>
          <w:rFonts w:ascii="Garamond" w:hAnsi="Garamond" w:cstheme="majorBidi"/>
          <w:sz w:val="24"/>
          <w:szCs w:val="24"/>
          <w:lang w:val="en-GB"/>
        </w:rPr>
        <w:t xml:space="preserve"> </w:t>
      </w:r>
      <w:r w:rsidRPr="0030256B">
        <w:rPr>
          <w:rFonts w:ascii="Garamond" w:hAnsi="Garamond" w:cstheme="majorBidi"/>
          <w:sz w:val="24"/>
          <w:szCs w:val="24"/>
        </w:rPr>
        <w:t>BRAC, community schools in Africa, Escuela Nueva in Latin America.</w:t>
      </w:r>
    </w:p>
    <w:p w:rsidR="00E8287E" w:rsidRDefault="00E8287E" w:rsidP="00C81B86">
      <w:pPr>
        <w:jc w:val="both"/>
        <w:rPr>
          <w:rFonts w:ascii="Garamond" w:hAnsi="Garamond" w:cstheme="majorBidi"/>
          <w:b/>
          <w:bCs/>
          <w:sz w:val="24"/>
          <w:szCs w:val="24"/>
          <w:u w:val="single"/>
        </w:rPr>
      </w:pPr>
    </w:p>
    <w:p w:rsidR="00C81B86" w:rsidRPr="0030256B" w:rsidRDefault="00C81B86" w:rsidP="00C81B86">
      <w:pPr>
        <w:jc w:val="both"/>
        <w:rPr>
          <w:rFonts w:ascii="Garamond" w:hAnsi="Garamond" w:cstheme="majorBidi"/>
          <w:b/>
          <w:bCs/>
          <w:sz w:val="24"/>
          <w:szCs w:val="24"/>
          <w:u w:val="single"/>
        </w:rPr>
      </w:pPr>
      <w:r w:rsidRPr="0030256B">
        <w:rPr>
          <w:rFonts w:ascii="Garamond" w:hAnsi="Garamond" w:cstheme="majorBidi"/>
          <w:b/>
          <w:bCs/>
          <w:sz w:val="24"/>
          <w:szCs w:val="24"/>
          <w:u w:val="single"/>
        </w:rPr>
        <w:t xml:space="preserve">Topic: 075 - Constitutional Position of Decentralization </w:t>
      </w:r>
    </w:p>
    <w:p w:rsidR="00B42BBE" w:rsidRPr="0030256B" w:rsidRDefault="00B42BBE" w:rsidP="00C81B86">
      <w:pPr>
        <w:spacing w:after="0"/>
        <w:jc w:val="both"/>
        <w:rPr>
          <w:rFonts w:ascii="Garamond" w:hAnsi="Garamond" w:cstheme="majorBidi"/>
          <w:b/>
          <w:sz w:val="24"/>
          <w:szCs w:val="24"/>
          <w:lang w:val="en-GB"/>
        </w:rPr>
      </w:pPr>
      <w:r w:rsidRPr="0030256B">
        <w:rPr>
          <w:rFonts w:ascii="Garamond" w:hAnsi="Garamond" w:cstheme="majorBidi"/>
          <w:b/>
          <w:sz w:val="24"/>
          <w:szCs w:val="24"/>
        </w:rPr>
        <w:t>Constitutional Position of Decentralization</w:t>
      </w:r>
    </w:p>
    <w:p w:rsidR="00B42BBE" w:rsidRPr="0030256B" w:rsidRDefault="00B42BBE" w:rsidP="00C81B86">
      <w:pPr>
        <w:spacing w:after="0"/>
        <w:jc w:val="both"/>
        <w:rPr>
          <w:rFonts w:ascii="Garamond" w:hAnsi="Garamond" w:cstheme="majorBidi"/>
          <w:sz w:val="24"/>
          <w:szCs w:val="24"/>
          <w:lang w:val="en-GB"/>
        </w:rPr>
      </w:pPr>
      <w:r w:rsidRPr="0030256B">
        <w:rPr>
          <w:rFonts w:ascii="Garamond" w:hAnsi="Garamond" w:cstheme="majorBidi"/>
          <w:sz w:val="24"/>
          <w:szCs w:val="24"/>
        </w:rPr>
        <w:t>Decentralization may be given different legal status – from being defined and protected in the constitution to being regulated in administrative laws decided upon by the government.</w:t>
      </w:r>
    </w:p>
    <w:p w:rsidR="00B42BBE" w:rsidRPr="0030256B" w:rsidRDefault="00B42BBE" w:rsidP="00C81B86">
      <w:pPr>
        <w:spacing w:after="0"/>
        <w:jc w:val="both"/>
        <w:rPr>
          <w:rFonts w:ascii="Garamond" w:hAnsi="Garamond" w:cstheme="majorBidi"/>
          <w:b/>
          <w:sz w:val="24"/>
          <w:szCs w:val="24"/>
          <w:lang w:val="en-GB"/>
        </w:rPr>
      </w:pPr>
      <w:r w:rsidRPr="0030256B">
        <w:rPr>
          <w:rFonts w:ascii="Garamond" w:hAnsi="Garamond" w:cstheme="majorBidi"/>
          <w:b/>
          <w:sz w:val="24"/>
          <w:szCs w:val="24"/>
        </w:rPr>
        <w:t>Transfer of Powers</w:t>
      </w:r>
    </w:p>
    <w:p w:rsidR="00B42BBE" w:rsidRPr="0030256B" w:rsidRDefault="00B42BBE" w:rsidP="00C81B86">
      <w:pPr>
        <w:spacing w:after="0"/>
        <w:jc w:val="both"/>
        <w:rPr>
          <w:rFonts w:ascii="Garamond" w:hAnsi="Garamond" w:cstheme="majorBidi"/>
          <w:sz w:val="24"/>
          <w:szCs w:val="24"/>
          <w:lang w:val="en-GB"/>
        </w:rPr>
      </w:pPr>
      <w:r w:rsidRPr="0030256B">
        <w:rPr>
          <w:rFonts w:ascii="Garamond" w:hAnsi="Garamond" w:cstheme="majorBidi"/>
          <w:sz w:val="24"/>
          <w:szCs w:val="24"/>
        </w:rPr>
        <w:t xml:space="preserve">Once provided for in the constitution, transfer of powers and functions can be reversed only on the basis of an amendment to the appropriate law. </w:t>
      </w:r>
    </w:p>
    <w:p w:rsidR="00B42BBE" w:rsidRPr="0030256B" w:rsidRDefault="00B42BBE" w:rsidP="00C81B86">
      <w:pPr>
        <w:spacing w:after="0"/>
        <w:jc w:val="both"/>
        <w:rPr>
          <w:rFonts w:ascii="Garamond" w:hAnsi="Garamond" w:cstheme="majorBidi"/>
          <w:b/>
          <w:sz w:val="24"/>
          <w:szCs w:val="24"/>
          <w:lang w:val="en-GB"/>
        </w:rPr>
      </w:pPr>
      <w:r w:rsidRPr="0030256B">
        <w:rPr>
          <w:rFonts w:ascii="Garamond" w:hAnsi="Garamond" w:cstheme="majorBidi"/>
          <w:b/>
          <w:sz w:val="24"/>
          <w:szCs w:val="24"/>
        </w:rPr>
        <w:t>Legislation Process</w:t>
      </w:r>
    </w:p>
    <w:p w:rsidR="00B42BBE" w:rsidRPr="0030256B" w:rsidRDefault="00B42BBE" w:rsidP="00C81B86">
      <w:pPr>
        <w:spacing w:after="0"/>
        <w:jc w:val="both"/>
        <w:rPr>
          <w:rFonts w:ascii="Garamond" w:hAnsi="Garamond" w:cstheme="majorBidi"/>
          <w:sz w:val="24"/>
          <w:szCs w:val="24"/>
          <w:lang w:val="en-GB"/>
        </w:rPr>
      </w:pPr>
      <w:r w:rsidRPr="0030256B">
        <w:rPr>
          <w:rFonts w:ascii="Garamond" w:hAnsi="Garamond" w:cstheme="majorBidi"/>
          <w:sz w:val="24"/>
          <w:szCs w:val="24"/>
        </w:rPr>
        <w:lastRenderedPageBreak/>
        <w:t>Once the objectives of the decentralization program are established and the context in which it will take place is known, the legal instruments that will be used must be defined. In most cases a basic law governs the provision of education. This law must be amended to provide the new legal framework for the decentralized system.</w:t>
      </w:r>
    </w:p>
    <w:p w:rsidR="00B42BBE" w:rsidRPr="0030256B" w:rsidRDefault="00B42BBE" w:rsidP="00C81B86">
      <w:pPr>
        <w:spacing w:after="0"/>
        <w:jc w:val="both"/>
        <w:rPr>
          <w:rFonts w:ascii="Garamond" w:hAnsi="Garamond" w:cstheme="majorBidi"/>
          <w:sz w:val="24"/>
          <w:szCs w:val="24"/>
          <w:lang w:val="en-GB"/>
        </w:rPr>
      </w:pPr>
      <w:r w:rsidRPr="0030256B">
        <w:rPr>
          <w:rFonts w:ascii="Garamond" w:hAnsi="Garamond" w:cstheme="majorBidi"/>
          <w:sz w:val="24"/>
          <w:szCs w:val="24"/>
        </w:rPr>
        <w:t xml:space="preserve">Two key questions are to be addressed. </w:t>
      </w:r>
    </w:p>
    <w:p w:rsidR="00B42BBE" w:rsidRPr="0030256B" w:rsidRDefault="00B42BBE" w:rsidP="00C81B86">
      <w:pPr>
        <w:numPr>
          <w:ilvl w:val="0"/>
          <w:numId w:val="87"/>
        </w:numPr>
        <w:spacing w:after="0"/>
        <w:jc w:val="both"/>
        <w:rPr>
          <w:rFonts w:ascii="Garamond" w:hAnsi="Garamond" w:cstheme="majorBidi"/>
          <w:sz w:val="24"/>
          <w:szCs w:val="24"/>
          <w:lang w:val="en-GB"/>
        </w:rPr>
      </w:pPr>
      <w:r w:rsidRPr="0030256B">
        <w:rPr>
          <w:rFonts w:ascii="Garamond" w:hAnsi="Garamond" w:cstheme="majorBidi"/>
          <w:sz w:val="24"/>
          <w:szCs w:val="24"/>
        </w:rPr>
        <w:t xml:space="preserve">Which aspects of the reform must be addressed in the law itself and which can be left to decrees or regulations? </w:t>
      </w:r>
    </w:p>
    <w:p w:rsidR="00B42BBE" w:rsidRPr="0030256B" w:rsidRDefault="00B42BBE" w:rsidP="00C81B86">
      <w:pPr>
        <w:numPr>
          <w:ilvl w:val="0"/>
          <w:numId w:val="87"/>
        </w:numPr>
        <w:spacing w:after="0"/>
        <w:jc w:val="both"/>
        <w:rPr>
          <w:rFonts w:ascii="Garamond" w:hAnsi="Garamond" w:cstheme="majorBidi"/>
          <w:sz w:val="24"/>
          <w:szCs w:val="24"/>
          <w:lang w:val="en-GB"/>
        </w:rPr>
      </w:pPr>
      <w:r w:rsidRPr="0030256B">
        <w:rPr>
          <w:rFonts w:ascii="Garamond" w:hAnsi="Garamond" w:cstheme="majorBidi"/>
          <w:sz w:val="24"/>
          <w:szCs w:val="24"/>
        </w:rPr>
        <w:t>Which other laws must be taken into account or modified in order to implement the reform?</w:t>
      </w:r>
    </w:p>
    <w:p w:rsidR="00B42BBE" w:rsidRPr="0030256B" w:rsidRDefault="00B42BBE" w:rsidP="00C81B86">
      <w:pPr>
        <w:spacing w:after="0"/>
        <w:jc w:val="both"/>
        <w:rPr>
          <w:rFonts w:ascii="Garamond" w:hAnsi="Garamond" w:cstheme="majorBidi"/>
          <w:sz w:val="24"/>
          <w:szCs w:val="24"/>
          <w:lang w:val="en-GB"/>
        </w:rPr>
      </w:pPr>
      <w:r w:rsidRPr="0030256B">
        <w:rPr>
          <w:rFonts w:ascii="Garamond" w:hAnsi="Garamond" w:cstheme="majorBidi"/>
          <w:sz w:val="24"/>
          <w:szCs w:val="24"/>
        </w:rPr>
        <w:t>Education Reformers may need to consider certain provisions of the national constitution and may need to amend the laws governing the powers and functions of local authorities and the laws governing the status of teachers as civil servants.</w:t>
      </w:r>
    </w:p>
    <w:p w:rsidR="00B42BBE" w:rsidRPr="0030256B" w:rsidRDefault="00B42BBE" w:rsidP="00C81B86">
      <w:pPr>
        <w:spacing w:after="0"/>
        <w:jc w:val="both"/>
        <w:rPr>
          <w:rFonts w:ascii="Garamond" w:hAnsi="Garamond" w:cstheme="majorBidi"/>
          <w:b/>
          <w:sz w:val="24"/>
          <w:szCs w:val="24"/>
          <w:lang w:val="en-GB"/>
        </w:rPr>
      </w:pPr>
      <w:r w:rsidRPr="0030256B">
        <w:rPr>
          <w:rFonts w:ascii="Garamond" w:hAnsi="Garamond" w:cstheme="majorBidi"/>
          <w:b/>
          <w:sz w:val="24"/>
          <w:szCs w:val="24"/>
        </w:rPr>
        <w:t>Law Making</w:t>
      </w:r>
    </w:p>
    <w:p w:rsidR="00B42BBE" w:rsidRPr="0030256B" w:rsidRDefault="00B42BBE" w:rsidP="00C81B86">
      <w:pPr>
        <w:spacing w:after="0"/>
        <w:jc w:val="both"/>
        <w:rPr>
          <w:rFonts w:ascii="Garamond" w:hAnsi="Garamond" w:cstheme="majorBidi"/>
          <w:sz w:val="24"/>
          <w:szCs w:val="24"/>
          <w:lang w:val="en-GB"/>
        </w:rPr>
      </w:pPr>
      <w:r w:rsidRPr="0030256B">
        <w:rPr>
          <w:rFonts w:ascii="Garamond" w:hAnsi="Garamond" w:cstheme="majorBidi"/>
          <w:sz w:val="24"/>
          <w:szCs w:val="24"/>
        </w:rPr>
        <w:t>Laws are adopted by parliament and enacted according to formal steps (such as signature), and then published. Parliaments have the widest latitude in choosing the contents of legislation and are limited only by the requirements of the constitution and, in some systems, by international treaties to which the country is a party.</w:t>
      </w:r>
    </w:p>
    <w:p w:rsidR="00B42BBE" w:rsidRPr="0030256B" w:rsidRDefault="00B42BBE" w:rsidP="00C81B86">
      <w:pPr>
        <w:spacing w:after="0"/>
        <w:jc w:val="both"/>
        <w:rPr>
          <w:rFonts w:ascii="Garamond" w:hAnsi="Garamond" w:cstheme="majorBidi"/>
          <w:sz w:val="24"/>
          <w:szCs w:val="24"/>
          <w:lang w:val="en-GB"/>
        </w:rPr>
      </w:pPr>
      <w:r w:rsidRPr="0030256B">
        <w:rPr>
          <w:rFonts w:ascii="Garamond" w:hAnsi="Garamond" w:cstheme="majorBidi"/>
          <w:sz w:val="24"/>
          <w:szCs w:val="24"/>
        </w:rPr>
        <w:t>Laws are adopted by the parliament after a lengthy procedure and can be amended or repealed only by the same body, following similar procedures. For this reason laws should contain only the basic principles of the new decentralized system. Administrative and procedural details may be dealt with through government regulations.</w:t>
      </w:r>
    </w:p>
    <w:p w:rsidR="00C81B86" w:rsidRPr="0030256B" w:rsidRDefault="00C81B86" w:rsidP="00C81B86">
      <w:pPr>
        <w:spacing w:before="240"/>
        <w:jc w:val="both"/>
        <w:rPr>
          <w:rFonts w:ascii="Garamond" w:hAnsi="Garamond" w:cstheme="majorBidi"/>
          <w:b/>
          <w:bCs/>
          <w:sz w:val="24"/>
          <w:szCs w:val="24"/>
          <w:u w:val="single"/>
          <w:lang w:val="en-GB"/>
        </w:rPr>
      </w:pPr>
      <w:r w:rsidRPr="0030256B">
        <w:rPr>
          <w:rFonts w:ascii="Garamond" w:hAnsi="Garamond" w:cstheme="majorBidi"/>
          <w:b/>
          <w:bCs/>
          <w:sz w:val="24"/>
          <w:szCs w:val="24"/>
          <w:u w:val="single"/>
        </w:rPr>
        <w:t>Topic: 076 - Arrangements for Local Participation</w:t>
      </w:r>
    </w:p>
    <w:p w:rsidR="00B42BBE" w:rsidRPr="0030256B" w:rsidRDefault="00B42BBE" w:rsidP="00C81B86">
      <w:pPr>
        <w:spacing w:after="0"/>
        <w:jc w:val="both"/>
        <w:rPr>
          <w:rFonts w:ascii="Garamond" w:hAnsi="Garamond" w:cstheme="majorBidi"/>
          <w:sz w:val="24"/>
          <w:szCs w:val="24"/>
          <w:lang w:val="en-GB"/>
        </w:rPr>
      </w:pPr>
      <w:r w:rsidRPr="0030256B">
        <w:rPr>
          <w:rFonts w:ascii="Garamond" w:hAnsi="Garamond" w:cstheme="majorBidi"/>
          <w:sz w:val="24"/>
          <w:szCs w:val="24"/>
        </w:rPr>
        <w:t>The decentralization law should clearly mention level of local participation.</w:t>
      </w:r>
      <w:r w:rsidRPr="0030256B">
        <w:rPr>
          <w:rFonts w:ascii="Garamond" w:hAnsi="Garamond" w:cstheme="majorBidi"/>
          <w:sz w:val="24"/>
          <w:szCs w:val="24"/>
          <w:lang w:val="en-GB"/>
        </w:rPr>
        <w:t xml:space="preserve"> </w:t>
      </w:r>
      <w:r w:rsidRPr="0030256B">
        <w:rPr>
          <w:rFonts w:ascii="Garamond" w:hAnsi="Garamond" w:cstheme="majorBidi"/>
          <w:sz w:val="24"/>
          <w:szCs w:val="24"/>
        </w:rPr>
        <w:t xml:space="preserve">Government regulations should also explicitly state the ways of local participation. </w:t>
      </w:r>
    </w:p>
    <w:p w:rsidR="00B42BBE" w:rsidRPr="0030256B" w:rsidRDefault="00B42BBE" w:rsidP="00C81B86">
      <w:pPr>
        <w:spacing w:after="0"/>
        <w:jc w:val="both"/>
        <w:rPr>
          <w:rFonts w:ascii="Garamond" w:hAnsi="Garamond" w:cstheme="majorBidi"/>
          <w:b/>
          <w:sz w:val="24"/>
          <w:szCs w:val="24"/>
          <w:lang w:val="en-GB"/>
        </w:rPr>
      </w:pPr>
      <w:r w:rsidRPr="0030256B">
        <w:rPr>
          <w:rFonts w:ascii="Garamond" w:hAnsi="Garamond" w:cstheme="majorBidi"/>
          <w:b/>
          <w:sz w:val="24"/>
          <w:szCs w:val="24"/>
        </w:rPr>
        <w:t>Local Participation</w:t>
      </w:r>
    </w:p>
    <w:p w:rsidR="00B42BBE" w:rsidRPr="0030256B" w:rsidRDefault="00B42BBE" w:rsidP="00C81B86">
      <w:pPr>
        <w:spacing w:after="0"/>
        <w:jc w:val="both"/>
        <w:rPr>
          <w:rFonts w:ascii="Garamond" w:hAnsi="Garamond" w:cstheme="majorBidi"/>
          <w:sz w:val="24"/>
          <w:szCs w:val="24"/>
          <w:lang w:val="en-GB"/>
        </w:rPr>
      </w:pPr>
      <w:r w:rsidRPr="0030256B">
        <w:rPr>
          <w:rFonts w:ascii="Garamond" w:hAnsi="Garamond" w:cstheme="majorBidi"/>
          <w:sz w:val="24"/>
          <w:szCs w:val="24"/>
        </w:rPr>
        <w:t>Educational decision making at the cluster or school level is usually called local participation.</w:t>
      </w:r>
    </w:p>
    <w:p w:rsidR="00B42BBE" w:rsidRPr="0030256B" w:rsidRDefault="00B42BBE" w:rsidP="00C81B86">
      <w:pPr>
        <w:spacing w:after="0"/>
        <w:jc w:val="both"/>
        <w:rPr>
          <w:rFonts w:ascii="Garamond" w:hAnsi="Garamond" w:cstheme="majorBidi"/>
          <w:b/>
          <w:sz w:val="24"/>
          <w:szCs w:val="24"/>
          <w:lang w:val="en-GB"/>
        </w:rPr>
      </w:pPr>
      <w:r w:rsidRPr="0030256B">
        <w:rPr>
          <w:rFonts w:ascii="Garamond" w:hAnsi="Garamond" w:cstheme="majorBidi"/>
          <w:b/>
          <w:sz w:val="24"/>
          <w:szCs w:val="24"/>
        </w:rPr>
        <w:t>Terms for local participation</w:t>
      </w:r>
    </w:p>
    <w:p w:rsidR="00B42BBE" w:rsidRPr="0030256B" w:rsidRDefault="00B42BBE" w:rsidP="00C81B86">
      <w:pPr>
        <w:numPr>
          <w:ilvl w:val="0"/>
          <w:numId w:val="88"/>
        </w:numPr>
        <w:spacing w:after="0"/>
        <w:jc w:val="both"/>
        <w:rPr>
          <w:rFonts w:ascii="Garamond" w:hAnsi="Garamond" w:cstheme="majorBidi"/>
          <w:sz w:val="24"/>
          <w:szCs w:val="24"/>
          <w:lang w:val="en-GB"/>
        </w:rPr>
      </w:pPr>
      <w:r w:rsidRPr="0030256B">
        <w:rPr>
          <w:rFonts w:ascii="Garamond" w:hAnsi="Garamond" w:cstheme="majorBidi"/>
          <w:sz w:val="24"/>
          <w:szCs w:val="24"/>
        </w:rPr>
        <w:t>Site based management</w:t>
      </w:r>
    </w:p>
    <w:p w:rsidR="00B42BBE" w:rsidRPr="0030256B" w:rsidRDefault="00B42BBE" w:rsidP="00C81B86">
      <w:pPr>
        <w:numPr>
          <w:ilvl w:val="0"/>
          <w:numId w:val="88"/>
        </w:numPr>
        <w:spacing w:after="0"/>
        <w:jc w:val="both"/>
        <w:rPr>
          <w:rFonts w:ascii="Garamond" w:hAnsi="Garamond" w:cstheme="majorBidi"/>
          <w:sz w:val="24"/>
          <w:szCs w:val="24"/>
          <w:lang w:val="en-GB"/>
        </w:rPr>
      </w:pPr>
      <w:r w:rsidRPr="0030256B">
        <w:rPr>
          <w:rFonts w:ascii="Garamond" w:hAnsi="Garamond" w:cstheme="majorBidi"/>
          <w:sz w:val="24"/>
          <w:szCs w:val="24"/>
        </w:rPr>
        <w:t>Shared decision making</w:t>
      </w:r>
    </w:p>
    <w:p w:rsidR="00B42BBE" w:rsidRPr="0030256B" w:rsidRDefault="00B42BBE" w:rsidP="00C81B86">
      <w:pPr>
        <w:numPr>
          <w:ilvl w:val="0"/>
          <w:numId w:val="88"/>
        </w:numPr>
        <w:spacing w:after="0"/>
        <w:jc w:val="both"/>
        <w:rPr>
          <w:rFonts w:ascii="Garamond" w:hAnsi="Garamond" w:cstheme="majorBidi"/>
          <w:sz w:val="24"/>
          <w:szCs w:val="24"/>
          <w:lang w:val="en-GB"/>
        </w:rPr>
      </w:pPr>
      <w:r w:rsidRPr="0030256B">
        <w:rPr>
          <w:rFonts w:ascii="Garamond" w:hAnsi="Garamond" w:cstheme="majorBidi"/>
          <w:sz w:val="24"/>
          <w:szCs w:val="24"/>
        </w:rPr>
        <w:t>School-based decision making</w:t>
      </w:r>
    </w:p>
    <w:p w:rsidR="00B42BBE" w:rsidRPr="0030256B" w:rsidRDefault="00B42BBE" w:rsidP="00C81B86">
      <w:pPr>
        <w:numPr>
          <w:ilvl w:val="0"/>
          <w:numId w:val="88"/>
        </w:numPr>
        <w:spacing w:after="0"/>
        <w:jc w:val="both"/>
        <w:rPr>
          <w:rFonts w:ascii="Garamond" w:hAnsi="Garamond" w:cstheme="majorBidi"/>
          <w:sz w:val="24"/>
          <w:szCs w:val="24"/>
          <w:lang w:val="en-GB"/>
        </w:rPr>
      </w:pPr>
      <w:r w:rsidRPr="0030256B">
        <w:rPr>
          <w:rFonts w:ascii="Garamond" w:hAnsi="Garamond" w:cstheme="majorBidi"/>
          <w:sz w:val="24"/>
          <w:szCs w:val="24"/>
        </w:rPr>
        <w:t>School site decision making</w:t>
      </w:r>
    </w:p>
    <w:p w:rsidR="00E25CDE" w:rsidRPr="00D5295A" w:rsidRDefault="00B42BBE" w:rsidP="00D5295A">
      <w:pPr>
        <w:spacing w:after="0"/>
        <w:jc w:val="both"/>
        <w:rPr>
          <w:rFonts w:ascii="Garamond" w:hAnsi="Garamond" w:cstheme="majorBidi"/>
          <w:sz w:val="24"/>
          <w:szCs w:val="24"/>
          <w:lang w:val="en-GB"/>
        </w:rPr>
      </w:pPr>
      <w:r w:rsidRPr="0030256B">
        <w:rPr>
          <w:rFonts w:ascii="Garamond" w:hAnsi="Garamond" w:cstheme="majorBidi"/>
          <w:sz w:val="24"/>
          <w:szCs w:val="24"/>
        </w:rPr>
        <w:t xml:space="preserve">Holger (2006) believes that </w:t>
      </w:r>
      <w:r w:rsidR="002D07E4" w:rsidRPr="0030256B">
        <w:rPr>
          <w:rFonts w:ascii="Garamond" w:hAnsi="Garamond" w:cstheme="majorBidi"/>
          <w:sz w:val="24"/>
          <w:szCs w:val="24"/>
        </w:rPr>
        <w:t>these terms</w:t>
      </w:r>
      <w:r w:rsidRPr="0030256B">
        <w:rPr>
          <w:rFonts w:ascii="Garamond" w:hAnsi="Garamond" w:cstheme="majorBidi"/>
          <w:sz w:val="24"/>
          <w:szCs w:val="24"/>
        </w:rPr>
        <w:t xml:space="preserve"> might be very different but usually imply the same meaning.</w:t>
      </w:r>
    </w:p>
    <w:p w:rsidR="00E8287E" w:rsidRDefault="00E8287E" w:rsidP="00C81B86">
      <w:pPr>
        <w:spacing w:after="0"/>
        <w:jc w:val="both"/>
        <w:rPr>
          <w:rFonts w:ascii="Garamond" w:hAnsi="Garamond" w:cstheme="majorBidi"/>
          <w:b/>
          <w:sz w:val="24"/>
          <w:szCs w:val="24"/>
        </w:rPr>
      </w:pPr>
    </w:p>
    <w:p w:rsidR="00E8287E" w:rsidRDefault="00E8287E" w:rsidP="00C81B86">
      <w:pPr>
        <w:spacing w:after="0"/>
        <w:jc w:val="both"/>
        <w:rPr>
          <w:rFonts w:ascii="Garamond" w:hAnsi="Garamond" w:cstheme="majorBidi"/>
          <w:b/>
          <w:sz w:val="24"/>
          <w:szCs w:val="24"/>
        </w:rPr>
      </w:pPr>
    </w:p>
    <w:p w:rsidR="00B42BBE" w:rsidRPr="0030256B" w:rsidRDefault="00B42BBE" w:rsidP="00C81B86">
      <w:pPr>
        <w:spacing w:after="0"/>
        <w:jc w:val="both"/>
        <w:rPr>
          <w:rFonts w:ascii="Garamond" w:hAnsi="Garamond" w:cstheme="majorBidi"/>
          <w:b/>
          <w:sz w:val="24"/>
          <w:szCs w:val="24"/>
          <w:lang w:val="en-GB"/>
        </w:rPr>
      </w:pPr>
      <w:r w:rsidRPr="0030256B">
        <w:rPr>
          <w:rFonts w:ascii="Garamond" w:hAnsi="Garamond" w:cstheme="majorBidi"/>
          <w:b/>
          <w:sz w:val="24"/>
          <w:szCs w:val="24"/>
        </w:rPr>
        <w:t>School based management</w:t>
      </w:r>
    </w:p>
    <w:p w:rsidR="00B42BBE" w:rsidRPr="0030256B" w:rsidRDefault="00B42BBE" w:rsidP="00C81B86">
      <w:pPr>
        <w:spacing w:after="0"/>
        <w:jc w:val="both"/>
        <w:rPr>
          <w:rFonts w:ascii="Garamond" w:hAnsi="Garamond" w:cstheme="majorBidi"/>
          <w:sz w:val="24"/>
          <w:szCs w:val="24"/>
          <w:lang w:val="en-GB"/>
        </w:rPr>
      </w:pPr>
      <w:r w:rsidRPr="0030256B">
        <w:rPr>
          <w:rFonts w:ascii="Garamond" w:hAnsi="Garamond" w:cstheme="majorBidi"/>
          <w:sz w:val="24"/>
          <w:szCs w:val="24"/>
        </w:rPr>
        <w:t>With SBM, school leaders are given more autonomy and more freedom to take initiative, especially in budget matters, in different degrees of cooperation with teachers, students, parents and/or other community members. SBM is expected to improve planning,</w:t>
      </w:r>
      <w:r w:rsidRPr="0030256B">
        <w:rPr>
          <w:rFonts w:ascii="Garamond" w:hAnsi="Garamond" w:cstheme="majorBidi"/>
          <w:sz w:val="24"/>
          <w:szCs w:val="24"/>
          <w:lang w:val="en-GB"/>
        </w:rPr>
        <w:t xml:space="preserve"> </w:t>
      </w:r>
      <w:r w:rsidRPr="0030256B">
        <w:rPr>
          <w:rFonts w:ascii="Garamond" w:hAnsi="Garamond" w:cstheme="majorBidi"/>
          <w:sz w:val="24"/>
          <w:szCs w:val="24"/>
        </w:rPr>
        <w:t>create co-responsibility, increase local participation, mobilize local resources, create greater accountability and lead to better co-ordination.</w:t>
      </w:r>
    </w:p>
    <w:p w:rsidR="00B42BBE" w:rsidRPr="0030256B" w:rsidRDefault="00B42BBE" w:rsidP="00C81B86">
      <w:pPr>
        <w:spacing w:after="0"/>
        <w:jc w:val="both"/>
        <w:rPr>
          <w:rFonts w:ascii="Garamond" w:hAnsi="Garamond" w:cstheme="majorBidi"/>
          <w:b/>
          <w:sz w:val="24"/>
          <w:szCs w:val="24"/>
          <w:lang w:val="en-GB"/>
        </w:rPr>
      </w:pPr>
      <w:r w:rsidRPr="0030256B">
        <w:rPr>
          <w:rFonts w:ascii="Garamond" w:hAnsi="Garamond" w:cstheme="majorBidi"/>
          <w:b/>
          <w:sz w:val="24"/>
          <w:szCs w:val="24"/>
        </w:rPr>
        <w:t>Models of local participation</w:t>
      </w:r>
    </w:p>
    <w:p w:rsidR="00B42BBE" w:rsidRPr="0030256B" w:rsidRDefault="00B42BBE" w:rsidP="00C81B86">
      <w:pPr>
        <w:spacing w:after="0"/>
        <w:jc w:val="both"/>
        <w:rPr>
          <w:rFonts w:ascii="Garamond" w:hAnsi="Garamond" w:cstheme="majorBidi"/>
          <w:sz w:val="24"/>
          <w:szCs w:val="24"/>
          <w:lang w:val="en-GB"/>
        </w:rPr>
      </w:pPr>
      <w:r w:rsidRPr="0030256B">
        <w:rPr>
          <w:rFonts w:ascii="Garamond" w:hAnsi="Garamond" w:cstheme="majorBidi"/>
          <w:sz w:val="24"/>
          <w:szCs w:val="24"/>
        </w:rPr>
        <w:t xml:space="preserve">There are various models of local participation with varying degree of participation of different stakeholders like professionals, parents, students etc.  </w:t>
      </w:r>
    </w:p>
    <w:p w:rsidR="00B42BBE" w:rsidRPr="0030256B" w:rsidRDefault="00B42BBE" w:rsidP="00C81B86">
      <w:pPr>
        <w:spacing w:after="0"/>
        <w:jc w:val="both"/>
        <w:rPr>
          <w:rFonts w:ascii="Garamond" w:hAnsi="Garamond" w:cstheme="majorBidi"/>
          <w:b/>
          <w:sz w:val="24"/>
          <w:szCs w:val="24"/>
          <w:lang w:val="en-GB"/>
        </w:rPr>
      </w:pPr>
      <w:r w:rsidRPr="0030256B">
        <w:rPr>
          <w:rFonts w:ascii="Garamond" w:hAnsi="Garamond" w:cstheme="majorBidi"/>
          <w:b/>
          <w:sz w:val="24"/>
          <w:szCs w:val="24"/>
        </w:rPr>
        <w:lastRenderedPageBreak/>
        <w:t>Mandate</w:t>
      </w:r>
    </w:p>
    <w:p w:rsidR="00B42BBE" w:rsidRPr="0030256B" w:rsidRDefault="00B42BBE" w:rsidP="00C81B86">
      <w:pPr>
        <w:spacing w:after="0"/>
        <w:jc w:val="both"/>
        <w:rPr>
          <w:rFonts w:ascii="Garamond" w:hAnsi="Garamond" w:cstheme="majorBidi"/>
          <w:sz w:val="24"/>
          <w:szCs w:val="24"/>
          <w:lang w:val="en-GB"/>
        </w:rPr>
      </w:pPr>
      <w:r w:rsidRPr="0030256B">
        <w:rPr>
          <w:rFonts w:ascii="Garamond" w:hAnsi="Garamond" w:cstheme="majorBidi"/>
          <w:sz w:val="24"/>
          <w:szCs w:val="24"/>
        </w:rPr>
        <w:t xml:space="preserve">The mandate of the local decision-making body may vary from being a local body of the central state executing the state’s </w:t>
      </w:r>
      <w:r w:rsidR="003C769F" w:rsidRPr="0030256B">
        <w:rPr>
          <w:rFonts w:ascii="Garamond" w:hAnsi="Garamond" w:cstheme="majorBidi"/>
          <w:sz w:val="24"/>
          <w:szCs w:val="24"/>
        </w:rPr>
        <w:t>decisions;</w:t>
      </w:r>
      <w:r w:rsidRPr="0030256B">
        <w:rPr>
          <w:rFonts w:ascii="Garamond" w:hAnsi="Garamond" w:cstheme="majorBidi"/>
          <w:sz w:val="24"/>
          <w:szCs w:val="24"/>
        </w:rPr>
        <w:t xml:space="preserve"> to an autonomous and locally elected body with o</w:t>
      </w:r>
      <w:r w:rsidR="003C769F">
        <w:rPr>
          <w:rFonts w:ascii="Garamond" w:hAnsi="Garamond" w:cstheme="majorBidi"/>
          <w:sz w:val="24"/>
          <w:szCs w:val="24"/>
        </w:rPr>
        <w:t>wn power and economic resources</w:t>
      </w:r>
      <w:r w:rsidRPr="0030256B">
        <w:rPr>
          <w:rFonts w:ascii="Garamond" w:hAnsi="Garamond" w:cstheme="majorBidi"/>
          <w:sz w:val="24"/>
          <w:szCs w:val="24"/>
        </w:rPr>
        <w:t xml:space="preserve">. </w:t>
      </w:r>
    </w:p>
    <w:p w:rsidR="00C81B86" w:rsidRPr="0030256B" w:rsidRDefault="00C81B86" w:rsidP="00C81B86">
      <w:pPr>
        <w:spacing w:before="240"/>
        <w:jc w:val="both"/>
        <w:rPr>
          <w:rFonts w:ascii="Garamond" w:hAnsi="Garamond" w:cstheme="majorBidi"/>
          <w:b/>
          <w:bCs/>
          <w:sz w:val="24"/>
          <w:szCs w:val="24"/>
          <w:u w:val="single"/>
          <w:lang w:val="en-GB"/>
        </w:rPr>
      </w:pPr>
      <w:r w:rsidRPr="0030256B">
        <w:rPr>
          <w:rFonts w:ascii="Garamond" w:hAnsi="Garamond" w:cstheme="majorBidi"/>
          <w:b/>
          <w:bCs/>
          <w:sz w:val="24"/>
          <w:szCs w:val="24"/>
          <w:u w:val="single"/>
        </w:rPr>
        <w:t>Topic: 077 - School Site Councils or Boards</w:t>
      </w:r>
    </w:p>
    <w:p w:rsidR="00B42BBE" w:rsidRPr="0030256B" w:rsidRDefault="00B42BBE" w:rsidP="00C81B86">
      <w:pPr>
        <w:spacing w:after="0"/>
        <w:jc w:val="both"/>
        <w:rPr>
          <w:rFonts w:ascii="Garamond" w:hAnsi="Garamond" w:cstheme="majorBidi"/>
          <w:b/>
          <w:sz w:val="24"/>
          <w:szCs w:val="24"/>
          <w:lang w:val="en-GB"/>
        </w:rPr>
      </w:pPr>
      <w:r w:rsidRPr="0030256B">
        <w:rPr>
          <w:rFonts w:ascii="Garamond" w:hAnsi="Garamond" w:cstheme="majorBidi"/>
          <w:b/>
          <w:sz w:val="24"/>
          <w:szCs w:val="24"/>
        </w:rPr>
        <w:t>School Site Council</w:t>
      </w:r>
    </w:p>
    <w:p w:rsidR="00B42BBE" w:rsidRPr="0030256B" w:rsidRDefault="00B42BBE" w:rsidP="00C81B86">
      <w:pPr>
        <w:spacing w:after="0"/>
        <w:jc w:val="both"/>
        <w:rPr>
          <w:rFonts w:ascii="Garamond" w:hAnsi="Garamond" w:cstheme="majorBidi"/>
          <w:sz w:val="24"/>
          <w:szCs w:val="24"/>
          <w:lang w:val="en-GB"/>
        </w:rPr>
      </w:pPr>
      <w:r w:rsidRPr="0030256B">
        <w:rPr>
          <w:rFonts w:ascii="Garamond" w:hAnsi="Garamond" w:cstheme="majorBidi"/>
          <w:sz w:val="24"/>
          <w:szCs w:val="24"/>
        </w:rPr>
        <w:t xml:space="preserve">School Site Council may be defined as a local strategic body responsible for decision-making. </w:t>
      </w:r>
    </w:p>
    <w:p w:rsidR="00B42BBE" w:rsidRPr="0030256B" w:rsidRDefault="00B42BBE" w:rsidP="00C81B86">
      <w:pPr>
        <w:spacing w:after="0"/>
        <w:jc w:val="both"/>
        <w:rPr>
          <w:rFonts w:ascii="Garamond" w:hAnsi="Garamond" w:cstheme="majorBidi"/>
          <w:b/>
          <w:sz w:val="24"/>
          <w:szCs w:val="24"/>
          <w:lang w:val="en-GB"/>
        </w:rPr>
      </w:pPr>
      <w:r w:rsidRPr="0030256B">
        <w:rPr>
          <w:rFonts w:ascii="Garamond" w:hAnsi="Garamond" w:cstheme="majorBidi"/>
          <w:b/>
          <w:sz w:val="24"/>
          <w:szCs w:val="24"/>
        </w:rPr>
        <w:t>Composition</w:t>
      </w:r>
    </w:p>
    <w:p w:rsidR="00B42BBE" w:rsidRPr="0030256B" w:rsidRDefault="00B42BBE" w:rsidP="00C81B86">
      <w:pPr>
        <w:spacing w:after="0"/>
        <w:jc w:val="both"/>
        <w:rPr>
          <w:rFonts w:ascii="Garamond" w:hAnsi="Garamond" w:cstheme="majorBidi"/>
          <w:sz w:val="24"/>
          <w:szCs w:val="24"/>
          <w:lang w:val="en-GB"/>
        </w:rPr>
      </w:pPr>
      <w:r w:rsidRPr="0030256B">
        <w:rPr>
          <w:rFonts w:ascii="Garamond" w:hAnsi="Garamond" w:cstheme="majorBidi"/>
          <w:sz w:val="24"/>
          <w:szCs w:val="24"/>
        </w:rPr>
        <w:t>There is no fixed composition of the body rather it varies considerably</w:t>
      </w:r>
      <w:r w:rsidRPr="0030256B">
        <w:rPr>
          <w:rFonts w:ascii="Garamond" w:hAnsi="Garamond" w:cstheme="majorBidi"/>
          <w:sz w:val="24"/>
          <w:szCs w:val="24"/>
          <w:lang w:val="en-GB"/>
        </w:rPr>
        <w:t xml:space="preserve"> </w:t>
      </w:r>
      <w:r w:rsidRPr="0030256B">
        <w:rPr>
          <w:rFonts w:ascii="Garamond" w:hAnsi="Garamond" w:cstheme="majorBidi"/>
          <w:sz w:val="24"/>
          <w:szCs w:val="24"/>
        </w:rPr>
        <w:t>from one place to another and from one decentralization arrangement to another. The number of members varies; the minimum seems to be five while the maximum number is not likely to be more than 20.</w:t>
      </w:r>
    </w:p>
    <w:p w:rsidR="00B42BBE" w:rsidRPr="0030256B" w:rsidRDefault="00B42BBE" w:rsidP="00C81B86">
      <w:pPr>
        <w:spacing w:after="0"/>
        <w:jc w:val="both"/>
        <w:rPr>
          <w:rFonts w:ascii="Garamond" w:hAnsi="Garamond" w:cstheme="majorBidi"/>
          <w:b/>
          <w:sz w:val="24"/>
          <w:szCs w:val="24"/>
          <w:lang w:val="en-GB"/>
        </w:rPr>
      </w:pPr>
      <w:r w:rsidRPr="0030256B">
        <w:rPr>
          <w:rFonts w:ascii="Garamond" w:hAnsi="Garamond" w:cstheme="majorBidi"/>
          <w:b/>
          <w:sz w:val="24"/>
          <w:szCs w:val="24"/>
        </w:rPr>
        <w:t>Membership</w:t>
      </w:r>
    </w:p>
    <w:p w:rsidR="00B42BBE" w:rsidRPr="0030256B" w:rsidRDefault="00B42BBE" w:rsidP="00C81B86">
      <w:pPr>
        <w:numPr>
          <w:ilvl w:val="0"/>
          <w:numId w:val="89"/>
        </w:numPr>
        <w:spacing w:after="0"/>
        <w:contextualSpacing/>
        <w:jc w:val="both"/>
        <w:rPr>
          <w:rFonts w:ascii="Garamond" w:hAnsi="Garamond" w:cstheme="majorBidi"/>
          <w:sz w:val="24"/>
          <w:szCs w:val="24"/>
          <w:lang w:val="en-GB"/>
        </w:rPr>
      </w:pPr>
      <w:r w:rsidRPr="0030256B">
        <w:rPr>
          <w:rFonts w:ascii="Garamond" w:hAnsi="Garamond" w:cstheme="majorBidi"/>
          <w:sz w:val="24"/>
          <w:szCs w:val="24"/>
        </w:rPr>
        <w:t>Nominated</w:t>
      </w:r>
    </w:p>
    <w:p w:rsidR="00B42BBE" w:rsidRPr="0030256B" w:rsidRDefault="00B42BBE" w:rsidP="00C81B86">
      <w:pPr>
        <w:numPr>
          <w:ilvl w:val="0"/>
          <w:numId w:val="89"/>
        </w:numPr>
        <w:spacing w:after="0"/>
        <w:contextualSpacing/>
        <w:jc w:val="both"/>
        <w:rPr>
          <w:rFonts w:ascii="Garamond" w:hAnsi="Garamond" w:cstheme="majorBidi"/>
          <w:sz w:val="24"/>
          <w:szCs w:val="24"/>
          <w:lang w:val="en-GB"/>
        </w:rPr>
      </w:pPr>
      <w:r w:rsidRPr="0030256B">
        <w:rPr>
          <w:rFonts w:ascii="Garamond" w:hAnsi="Garamond" w:cstheme="majorBidi"/>
          <w:sz w:val="24"/>
          <w:szCs w:val="24"/>
        </w:rPr>
        <w:t>Appointed</w:t>
      </w:r>
    </w:p>
    <w:p w:rsidR="00B42BBE" w:rsidRPr="0030256B" w:rsidRDefault="00B42BBE" w:rsidP="00C81B86">
      <w:pPr>
        <w:numPr>
          <w:ilvl w:val="0"/>
          <w:numId w:val="89"/>
        </w:numPr>
        <w:spacing w:after="0"/>
        <w:contextualSpacing/>
        <w:jc w:val="both"/>
        <w:rPr>
          <w:rFonts w:ascii="Garamond" w:hAnsi="Garamond" w:cstheme="majorBidi"/>
          <w:sz w:val="24"/>
          <w:szCs w:val="24"/>
          <w:lang w:val="en-GB"/>
        </w:rPr>
      </w:pPr>
      <w:r w:rsidRPr="0030256B">
        <w:rPr>
          <w:rFonts w:ascii="Garamond" w:hAnsi="Garamond" w:cstheme="majorBidi"/>
          <w:sz w:val="24"/>
          <w:szCs w:val="24"/>
        </w:rPr>
        <w:t>Elected representatives</w:t>
      </w:r>
    </w:p>
    <w:p w:rsidR="00B42BBE" w:rsidRPr="0030256B" w:rsidRDefault="00B42BBE" w:rsidP="00C81B86">
      <w:pPr>
        <w:spacing w:after="0"/>
        <w:jc w:val="both"/>
        <w:rPr>
          <w:rFonts w:ascii="Garamond" w:hAnsi="Garamond" w:cstheme="majorBidi"/>
          <w:b/>
          <w:sz w:val="24"/>
          <w:szCs w:val="24"/>
          <w:lang w:val="en-GB"/>
        </w:rPr>
      </w:pPr>
      <w:r w:rsidRPr="0030256B">
        <w:rPr>
          <w:rFonts w:ascii="Garamond" w:hAnsi="Garamond" w:cstheme="majorBidi"/>
          <w:b/>
          <w:sz w:val="24"/>
          <w:szCs w:val="24"/>
        </w:rPr>
        <w:t>Case of South Africa (SA)</w:t>
      </w:r>
    </w:p>
    <w:p w:rsidR="00B42BBE" w:rsidRPr="0030256B" w:rsidRDefault="00B42BBE" w:rsidP="00C81B86">
      <w:pPr>
        <w:spacing w:after="0"/>
        <w:jc w:val="both"/>
        <w:rPr>
          <w:rFonts w:ascii="Garamond" w:hAnsi="Garamond" w:cstheme="majorBidi"/>
          <w:sz w:val="24"/>
          <w:szCs w:val="24"/>
          <w:lang w:val="en-GB"/>
        </w:rPr>
      </w:pPr>
      <w:r w:rsidRPr="0030256B">
        <w:rPr>
          <w:rFonts w:ascii="Garamond" w:hAnsi="Garamond" w:cstheme="majorBidi"/>
          <w:sz w:val="24"/>
          <w:szCs w:val="24"/>
        </w:rPr>
        <w:t>In SA, all public schools are required to establish governing bodies. Such bodies include the principal and elected representatives of parents, teachers, non-teaching staff, and, in</w:t>
      </w:r>
      <w:r w:rsidRPr="0030256B">
        <w:rPr>
          <w:rFonts w:ascii="Garamond" w:hAnsi="Garamond" w:cstheme="majorBidi"/>
          <w:sz w:val="24"/>
          <w:szCs w:val="24"/>
          <w:lang w:val="en-GB"/>
        </w:rPr>
        <w:t xml:space="preserve"> </w:t>
      </w:r>
      <w:r w:rsidRPr="0030256B">
        <w:rPr>
          <w:rFonts w:ascii="Garamond" w:hAnsi="Garamond" w:cstheme="majorBidi"/>
          <w:sz w:val="24"/>
          <w:szCs w:val="24"/>
        </w:rPr>
        <w:t>secondary schools, students.</w:t>
      </w:r>
    </w:p>
    <w:p w:rsidR="00B42BBE" w:rsidRPr="0030256B" w:rsidRDefault="00B42BBE" w:rsidP="00C81B86">
      <w:pPr>
        <w:spacing w:after="0"/>
        <w:jc w:val="both"/>
        <w:rPr>
          <w:rFonts w:ascii="Garamond" w:hAnsi="Garamond" w:cstheme="majorBidi"/>
          <w:b/>
          <w:sz w:val="24"/>
          <w:szCs w:val="24"/>
          <w:lang w:val="en-GB"/>
        </w:rPr>
      </w:pPr>
      <w:r w:rsidRPr="0030256B">
        <w:rPr>
          <w:rFonts w:ascii="Garamond" w:hAnsi="Garamond" w:cstheme="majorBidi"/>
          <w:b/>
          <w:sz w:val="24"/>
          <w:szCs w:val="24"/>
        </w:rPr>
        <w:t>Power of the Principal</w:t>
      </w:r>
    </w:p>
    <w:p w:rsidR="00B42BBE" w:rsidRPr="0030256B" w:rsidRDefault="00B42BBE" w:rsidP="00C81B86">
      <w:pPr>
        <w:spacing w:after="0"/>
        <w:jc w:val="both"/>
        <w:rPr>
          <w:rFonts w:ascii="Garamond" w:hAnsi="Garamond" w:cstheme="majorBidi"/>
          <w:sz w:val="24"/>
          <w:szCs w:val="24"/>
          <w:lang w:val="en-GB"/>
        </w:rPr>
      </w:pPr>
      <w:r w:rsidRPr="0030256B">
        <w:rPr>
          <w:rFonts w:ascii="Garamond" w:hAnsi="Garamond" w:cstheme="majorBidi"/>
          <w:sz w:val="24"/>
          <w:szCs w:val="24"/>
        </w:rPr>
        <w:t>If school site board/council: Chairman of the site council/board. With or without veto. Or hired and fired by the site council/ board.</w:t>
      </w:r>
    </w:p>
    <w:p w:rsidR="00B42BBE" w:rsidRPr="0030256B" w:rsidRDefault="00B42BBE" w:rsidP="00C81B86">
      <w:pPr>
        <w:spacing w:after="0"/>
        <w:jc w:val="both"/>
        <w:rPr>
          <w:rFonts w:ascii="Garamond" w:hAnsi="Garamond" w:cstheme="majorBidi"/>
          <w:b/>
          <w:sz w:val="24"/>
          <w:szCs w:val="24"/>
          <w:lang w:val="en-GB"/>
        </w:rPr>
      </w:pPr>
      <w:r w:rsidRPr="0030256B">
        <w:rPr>
          <w:rFonts w:ascii="Garamond" w:hAnsi="Garamond" w:cstheme="majorBidi"/>
          <w:b/>
          <w:sz w:val="24"/>
          <w:szCs w:val="24"/>
        </w:rPr>
        <w:t>Areas of Decision making</w:t>
      </w:r>
    </w:p>
    <w:p w:rsidR="00B42BBE" w:rsidRPr="0030256B" w:rsidRDefault="00B42BBE" w:rsidP="00C81B86">
      <w:pPr>
        <w:numPr>
          <w:ilvl w:val="0"/>
          <w:numId w:val="90"/>
        </w:numPr>
        <w:spacing w:after="0"/>
        <w:jc w:val="both"/>
        <w:rPr>
          <w:rFonts w:ascii="Garamond" w:hAnsi="Garamond" w:cstheme="majorBidi"/>
          <w:sz w:val="24"/>
          <w:szCs w:val="24"/>
          <w:lang w:val="en-GB"/>
        </w:rPr>
      </w:pPr>
      <w:r w:rsidRPr="0030256B">
        <w:rPr>
          <w:rFonts w:ascii="Garamond" w:hAnsi="Garamond" w:cstheme="majorBidi"/>
          <w:sz w:val="24"/>
          <w:szCs w:val="24"/>
        </w:rPr>
        <w:t>Budget</w:t>
      </w:r>
    </w:p>
    <w:p w:rsidR="00B42BBE" w:rsidRPr="0030256B" w:rsidRDefault="00B42BBE" w:rsidP="00C81B86">
      <w:pPr>
        <w:numPr>
          <w:ilvl w:val="0"/>
          <w:numId w:val="90"/>
        </w:numPr>
        <w:spacing w:after="0"/>
        <w:jc w:val="both"/>
        <w:rPr>
          <w:rFonts w:ascii="Garamond" w:hAnsi="Garamond" w:cstheme="majorBidi"/>
          <w:sz w:val="24"/>
          <w:szCs w:val="24"/>
          <w:lang w:val="en-GB"/>
        </w:rPr>
      </w:pPr>
      <w:r w:rsidRPr="0030256B">
        <w:rPr>
          <w:rFonts w:ascii="Garamond" w:hAnsi="Garamond" w:cstheme="majorBidi"/>
          <w:sz w:val="24"/>
          <w:szCs w:val="24"/>
        </w:rPr>
        <w:t>Recruitment of teachers &amp; principal</w:t>
      </w:r>
    </w:p>
    <w:p w:rsidR="00D5295A" w:rsidRPr="00E8287E" w:rsidRDefault="00B42BBE" w:rsidP="00E8287E">
      <w:pPr>
        <w:numPr>
          <w:ilvl w:val="0"/>
          <w:numId w:val="90"/>
        </w:numPr>
        <w:spacing w:after="0"/>
        <w:jc w:val="both"/>
        <w:rPr>
          <w:rFonts w:ascii="Garamond" w:hAnsi="Garamond" w:cstheme="majorBidi"/>
          <w:sz w:val="24"/>
          <w:szCs w:val="24"/>
          <w:lang w:val="en-GB"/>
        </w:rPr>
      </w:pPr>
      <w:r w:rsidRPr="0030256B">
        <w:rPr>
          <w:rFonts w:ascii="Garamond" w:hAnsi="Garamond" w:cstheme="majorBidi"/>
          <w:sz w:val="24"/>
          <w:szCs w:val="24"/>
        </w:rPr>
        <w:t>Academic policies (in some cases)</w:t>
      </w:r>
    </w:p>
    <w:p w:rsidR="00C81B86" w:rsidRPr="0030256B" w:rsidRDefault="00C81B86" w:rsidP="00C81B86">
      <w:pPr>
        <w:spacing w:before="240"/>
        <w:jc w:val="both"/>
        <w:rPr>
          <w:rFonts w:ascii="Garamond" w:hAnsi="Garamond" w:cstheme="majorBidi"/>
          <w:b/>
          <w:bCs/>
          <w:sz w:val="24"/>
          <w:szCs w:val="24"/>
          <w:u w:val="single"/>
        </w:rPr>
      </w:pPr>
      <w:r w:rsidRPr="0030256B">
        <w:rPr>
          <w:rFonts w:ascii="Garamond" w:hAnsi="Garamond" w:cstheme="majorBidi"/>
          <w:b/>
          <w:bCs/>
          <w:sz w:val="24"/>
          <w:szCs w:val="24"/>
          <w:u w:val="single"/>
        </w:rPr>
        <w:t>Topic: 078 - Steering &amp; Control in Decentralization</w:t>
      </w:r>
    </w:p>
    <w:p w:rsidR="00C81B86" w:rsidRPr="00E8287E" w:rsidRDefault="00B42BBE" w:rsidP="00E8287E">
      <w:pPr>
        <w:spacing w:after="0"/>
        <w:jc w:val="both"/>
        <w:rPr>
          <w:rFonts w:ascii="Garamond" w:hAnsi="Garamond" w:cstheme="majorBidi"/>
          <w:sz w:val="24"/>
          <w:szCs w:val="24"/>
          <w:lang w:val="en-GB"/>
        </w:rPr>
      </w:pPr>
      <w:r w:rsidRPr="0030256B">
        <w:rPr>
          <w:rFonts w:ascii="Garamond" w:hAnsi="Garamond" w:cstheme="majorBidi"/>
          <w:sz w:val="24"/>
          <w:szCs w:val="24"/>
        </w:rPr>
        <w:t>With decentralization follows a need for new types of steering and control. Specific bodies for steering, monitoring and assessment were established in England and Sweden after decentralization.</w:t>
      </w:r>
    </w:p>
    <w:p w:rsidR="00B42BBE" w:rsidRPr="0030256B" w:rsidRDefault="00B42BBE" w:rsidP="00C81B86">
      <w:pPr>
        <w:spacing w:after="0"/>
        <w:jc w:val="both"/>
        <w:rPr>
          <w:rFonts w:ascii="Garamond" w:hAnsi="Garamond" w:cstheme="majorBidi"/>
          <w:b/>
          <w:sz w:val="24"/>
          <w:szCs w:val="24"/>
          <w:lang w:val="en-GB"/>
        </w:rPr>
      </w:pPr>
      <w:r w:rsidRPr="0030256B">
        <w:rPr>
          <w:rFonts w:ascii="Garamond" w:hAnsi="Garamond" w:cstheme="majorBidi"/>
          <w:b/>
          <w:sz w:val="24"/>
          <w:szCs w:val="24"/>
        </w:rPr>
        <w:t>Steering Bodies</w:t>
      </w:r>
    </w:p>
    <w:p w:rsidR="00B42BBE" w:rsidRPr="0030256B" w:rsidRDefault="00B42BBE" w:rsidP="00C81B86">
      <w:pPr>
        <w:numPr>
          <w:ilvl w:val="0"/>
          <w:numId w:val="91"/>
        </w:numPr>
        <w:spacing w:after="0"/>
        <w:jc w:val="both"/>
        <w:rPr>
          <w:rFonts w:ascii="Garamond" w:hAnsi="Garamond" w:cstheme="majorBidi"/>
          <w:sz w:val="24"/>
          <w:szCs w:val="24"/>
          <w:lang w:val="en-GB"/>
        </w:rPr>
      </w:pPr>
      <w:r w:rsidRPr="0030256B">
        <w:rPr>
          <w:rFonts w:ascii="Garamond" w:hAnsi="Garamond" w:cstheme="majorBidi"/>
          <w:sz w:val="24"/>
          <w:szCs w:val="24"/>
        </w:rPr>
        <w:t>National Curriculum (with or without detailed instructions about time per subject)</w:t>
      </w:r>
    </w:p>
    <w:p w:rsidR="00B42BBE" w:rsidRPr="0030256B" w:rsidRDefault="00B42BBE" w:rsidP="00C81B86">
      <w:pPr>
        <w:numPr>
          <w:ilvl w:val="0"/>
          <w:numId w:val="91"/>
        </w:numPr>
        <w:spacing w:after="0"/>
        <w:jc w:val="both"/>
        <w:rPr>
          <w:rFonts w:ascii="Garamond" w:hAnsi="Garamond" w:cstheme="majorBidi"/>
          <w:sz w:val="24"/>
          <w:szCs w:val="24"/>
          <w:lang w:val="en-GB"/>
        </w:rPr>
      </w:pPr>
      <w:r w:rsidRPr="0030256B">
        <w:rPr>
          <w:rFonts w:ascii="Garamond" w:hAnsi="Garamond" w:cstheme="majorBidi"/>
          <w:sz w:val="24"/>
          <w:szCs w:val="24"/>
        </w:rPr>
        <w:t>Accountability requirements (economic accounts)</w:t>
      </w:r>
    </w:p>
    <w:p w:rsidR="00B42BBE" w:rsidRPr="0030256B" w:rsidRDefault="00B42BBE" w:rsidP="00C81B86">
      <w:pPr>
        <w:numPr>
          <w:ilvl w:val="0"/>
          <w:numId w:val="91"/>
        </w:numPr>
        <w:spacing w:after="0"/>
        <w:jc w:val="both"/>
        <w:rPr>
          <w:rFonts w:ascii="Garamond" w:hAnsi="Garamond" w:cstheme="majorBidi"/>
          <w:sz w:val="24"/>
          <w:szCs w:val="24"/>
          <w:lang w:val="en-GB"/>
        </w:rPr>
      </w:pPr>
      <w:r w:rsidRPr="0030256B">
        <w:rPr>
          <w:rFonts w:ascii="Garamond" w:hAnsi="Garamond" w:cstheme="majorBidi"/>
          <w:sz w:val="24"/>
          <w:szCs w:val="24"/>
        </w:rPr>
        <w:t>Monitoring</w:t>
      </w:r>
    </w:p>
    <w:p w:rsidR="00B42BBE" w:rsidRPr="0030256B" w:rsidRDefault="00B42BBE" w:rsidP="00C81B86">
      <w:pPr>
        <w:numPr>
          <w:ilvl w:val="0"/>
          <w:numId w:val="91"/>
        </w:numPr>
        <w:spacing w:after="0"/>
        <w:jc w:val="both"/>
        <w:rPr>
          <w:rFonts w:ascii="Garamond" w:hAnsi="Garamond" w:cstheme="majorBidi"/>
          <w:sz w:val="24"/>
          <w:szCs w:val="24"/>
          <w:lang w:val="en-GB"/>
        </w:rPr>
      </w:pPr>
      <w:r w:rsidRPr="0030256B">
        <w:rPr>
          <w:rFonts w:ascii="Garamond" w:hAnsi="Garamond" w:cstheme="majorBidi"/>
          <w:sz w:val="24"/>
          <w:szCs w:val="24"/>
        </w:rPr>
        <w:t>Market Mechanisms (per pupil pay)</w:t>
      </w:r>
    </w:p>
    <w:p w:rsidR="00B42BBE" w:rsidRPr="0030256B" w:rsidRDefault="00B42BBE" w:rsidP="00C81B86">
      <w:pPr>
        <w:spacing w:after="0"/>
        <w:jc w:val="both"/>
        <w:rPr>
          <w:rFonts w:ascii="Garamond" w:hAnsi="Garamond" w:cstheme="majorBidi"/>
          <w:b/>
          <w:sz w:val="24"/>
          <w:szCs w:val="24"/>
          <w:lang w:val="en-GB"/>
        </w:rPr>
      </w:pPr>
      <w:r w:rsidRPr="0030256B">
        <w:rPr>
          <w:rFonts w:ascii="Garamond" w:hAnsi="Garamond" w:cstheme="majorBidi"/>
          <w:b/>
          <w:sz w:val="24"/>
          <w:szCs w:val="24"/>
        </w:rPr>
        <w:t>Central Assessment</w:t>
      </w:r>
    </w:p>
    <w:p w:rsidR="00B42BBE" w:rsidRPr="0030256B" w:rsidRDefault="00B42BBE" w:rsidP="00C81B86">
      <w:pPr>
        <w:spacing w:after="0"/>
        <w:jc w:val="both"/>
        <w:rPr>
          <w:rFonts w:ascii="Garamond" w:hAnsi="Garamond" w:cstheme="majorBidi"/>
          <w:sz w:val="24"/>
          <w:szCs w:val="24"/>
          <w:lang w:val="en-GB"/>
        </w:rPr>
      </w:pPr>
      <w:r w:rsidRPr="0030256B">
        <w:rPr>
          <w:rFonts w:ascii="Garamond" w:hAnsi="Garamond" w:cstheme="majorBidi"/>
          <w:sz w:val="24"/>
          <w:szCs w:val="24"/>
        </w:rPr>
        <w:t>In most cases where there is a national curriculum, there is also central assessment and</w:t>
      </w:r>
      <w:r w:rsidRPr="0030256B">
        <w:rPr>
          <w:rFonts w:ascii="Garamond" w:hAnsi="Garamond" w:cstheme="majorBidi"/>
          <w:sz w:val="24"/>
          <w:szCs w:val="24"/>
          <w:lang w:val="en-GB"/>
        </w:rPr>
        <w:t xml:space="preserve"> </w:t>
      </w:r>
      <w:r w:rsidRPr="0030256B">
        <w:rPr>
          <w:rFonts w:ascii="Garamond" w:hAnsi="Garamond" w:cstheme="majorBidi"/>
          <w:sz w:val="24"/>
          <w:szCs w:val="24"/>
        </w:rPr>
        <w:t xml:space="preserve">monitoring. This may take the form of broad evaluation, national testing, reporting etc. </w:t>
      </w:r>
    </w:p>
    <w:p w:rsidR="00B42BBE" w:rsidRPr="0030256B" w:rsidRDefault="00B42BBE" w:rsidP="00C81B86">
      <w:pPr>
        <w:spacing w:after="0"/>
        <w:jc w:val="both"/>
        <w:rPr>
          <w:rFonts w:ascii="Garamond" w:hAnsi="Garamond" w:cstheme="majorBidi"/>
          <w:b/>
          <w:sz w:val="24"/>
          <w:szCs w:val="24"/>
          <w:lang w:val="en-GB"/>
        </w:rPr>
      </w:pPr>
      <w:r w:rsidRPr="0030256B">
        <w:rPr>
          <w:rFonts w:ascii="Garamond" w:hAnsi="Garamond" w:cstheme="majorBidi"/>
          <w:b/>
          <w:sz w:val="24"/>
          <w:szCs w:val="24"/>
        </w:rPr>
        <w:t>Inspection</w:t>
      </w:r>
    </w:p>
    <w:p w:rsidR="00B42BBE" w:rsidRPr="0030256B" w:rsidRDefault="00B42BBE" w:rsidP="00C81B86">
      <w:pPr>
        <w:spacing w:after="0"/>
        <w:jc w:val="both"/>
        <w:rPr>
          <w:rFonts w:ascii="Garamond" w:hAnsi="Garamond" w:cstheme="majorBidi"/>
          <w:sz w:val="24"/>
          <w:szCs w:val="24"/>
          <w:lang w:val="en-GB"/>
        </w:rPr>
      </w:pPr>
      <w:r w:rsidRPr="0030256B">
        <w:rPr>
          <w:rFonts w:ascii="Garamond" w:hAnsi="Garamond" w:cstheme="majorBidi"/>
          <w:sz w:val="24"/>
          <w:szCs w:val="24"/>
        </w:rPr>
        <w:t xml:space="preserve">Inspection has traditionally meant control but in many countries, it now includes pedagogical support, advice and competence development of school staff as well. </w:t>
      </w:r>
    </w:p>
    <w:p w:rsidR="00B42BBE" w:rsidRPr="0030256B" w:rsidRDefault="00B42BBE" w:rsidP="00C81B86">
      <w:pPr>
        <w:spacing w:after="0"/>
        <w:jc w:val="both"/>
        <w:rPr>
          <w:rFonts w:ascii="Garamond" w:hAnsi="Garamond" w:cstheme="majorBidi"/>
          <w:b/>
          <w:sz w:val="24"/>
          <w:szCs w:val="24"/>
          <w:lang w:val="en-GB"/>
        </w:rPr>
      </w:pPr>
      <w:r w:rsidRPr="0030256B">
        <w:rPr>
          <w:rFonts w:ascii="Garamond" w:hAnsi="Garamond" w:cstheme="majorBidi"/>
          <w:b/>
          <w:sz w:val="24"/>
          <w:szCs w:val="24"/>
        </w:rPr>
        <w:t>School Choice</w:t>
      </w:r>
    </w:p>
    <w:p w:rsidR="00B42BBE" w:rsidRPr="0030256B" w:rsidRDefault="00B42BBE" w:rsidP="00C81B86">
      <w:pPr>
        <w:spacing w:after="0"/>
        <w:jc w:val="both"/>
        <w:rPr>
          <w:rFonts w:ascii="Garamond" w:hAnsi="Garamond" w:cstheme="majorBidi"/>
          <w:sz w:val="24"/>
          <w:szCs w:val="24"/>
        </w:rPr>
      </w:pPr>
      <w:r w:rsidRPr="0030256B">
        <w:rPr>
          <w:rFonts w:ascii="Garamond" w:hAnsi="Garamond" w:cstheme="majorBidi"/>
          <w:sz w:val="24"/>
          <w:szCs w:val="24"/>
        </w:rPr>
        <w:lastRenderedPageBreak/>
        <w:t>The flow of students between schools determine the quality of the school. For some schools, to lose even a few students can have serious consequences  particularly if the most motivated students leave. The choices made by parents and students are assumed to be based on information about the schools’ quality.</w:t>
      </w:r>
    </w:p>
    <w:p w:rsidR="00B42BBE" w:rsidRPr="0030256B" w:rsidRDefault="00B42BBE" w:rsidP="00B42BBE">
      <w:pPr>
        <w:jc w:val="right"/>
        <w:rPr>
          <w:rFonts w:ascii="Garamond" w:hAnsi="Garamond" w:cstheme="majorBidi"/>
          <w:b/>
          <w:bCs/>
          <w:sz w:val="24"/>
          <w:szCs w:val="24"/>
        </w:rPr>
      </w:pPr>
    </w:p>
    <w:p w:rsidR="00C81B86" w:rsidRPr="0030256B" w:rsidRDefault="00C81B86" w:rsidP="00B42BBE">
      <w:pPr>
        <w:jc w:val="right"/>
        <w:rPr>
          <w:rFonts w:ascii="Garamond" w:hAnsi="Garamond" w:cstheme="majorBidi"/>
          <w:b/>
          <w:bCs/>
          <w:sz w:val="24"/>
          <w:szCs w:val="24"/>
        </w:rPr>
      </w:pPr>
    </w:p>
    <w:p w:rsidR="00C81B86" w:rsidRPr="0030256B" w:rsidRDefault="00C81B86" w:rsidP="00B42BBE">
      <w:pPr>
        <w:jc w:val="right"/>
        <w:rPr>
          <w:rFonts w:ascii="Garamond" w:hAnsi="Garamond" w:cstheme="majorBidi"/>
          <w:b/>
          <w:bCs/>
          <w:sz w:val="24"/>
          <w:szCs w:val="24"/>
        </w:rPr>
      </w:pPr>
    </w:p>
    <w:p w:rsidR="00C81B86" w:rsidRPr="0030256B" w:rsidRDefault="00C81B86" w:rsidP="00B42BBE">
      <w:pPr>
        <w:jc w:val="right"/>
        <w:rPr>
          <w:rFonts w:ascii="Garamond" w:hAnsi="Garamond" w:cstheme="majorBidi"/>
          <w:b/>
          <w:bCs/>
          <w:sz w:val="24"/>
          <w:szCs w:val="24"/>
        </w:rPr>
      </w:pPr>
    </w:p>
    <w:p w:rsidR="00C81B86" w:rsidRPr="0030256B" w:rsidRDefault="00C81B86" w:rsidP="00B42BBE">
      <w:pPr>
        <w:jc w:val="right"/>
        <w:rPr>
          <w:rFonts w:ascii="Garamond" w:hAnsi="Garamond" w:cstheme="majorBidi"/>
          <w:b/>
          <w:bCs/>
          <w:sz w:val="24"/>
          <w:szCs w:val="24"/>
        </w:rPr>
      </w:pPr>
    </w:p>
    <w:p w:rsidR="00C81B86" w:rsidRPr="0030256B" w:rsidRDefault="00C81B86" w:rsidP="00B42BBE">
      <w:pPr>
        <w:jc w:val="right"/>
        <w:rPr>
          <w:rFonts w:ascii="Garamond" w:hAnsi="Garamond" w:cstheme="majorBidi"/>
          <w:b/>
          <w:bCs/>
          <w:sz w:val="24"/>
          <w:szCs w:val="24"/>
        </w:rPr>
      </w:pPr>
    </w:p>
    <w:p w:rsidR="00C81B86" w:rsidRPr="0030256B" w:rsidRDefault="00C81B86" w:rsidP="00B42BBE">
      <w:pPr>
        <w:jc w:val="right"/>
        <w:rPr>
          <w:rFonts w:ascii="Garamond" w:hAnsi="Garamond" w:cstheme="majorBidi"/>
          <w:b/>
          <w:bCs/>
          <w:sz w:val="24"/>
          <w:szCs w:val="24"/>
        </w:rPr>
      </w:pPr>
    </w:p>
    <w:p w:rsidR="00C81B86" w:rsidRPr="0030256B" w:rsidRDefault="00C81B86" w:rsidP="00B42BBE">
      <w:pPr>
        <w:jc w:val="right"/>
        <w:rPr>
          <w:rFonts w:ascii="Garamond" w:hAnsi="Garamond" w:cstheme="majorBidi"/>
          <w:b/>
          <w:bCs/>
          <w:sz w:val="24"/>
          <w:szCs w:val="24"/>
        </w:rPr>
      </w:pPr>
    </w:p>
    <w:p w:rsidR="00C81B86" w:rsidRPr="0030256B" w:rsidRDefault="00C81B86" w:rsidP="00B42BBE">
      <w:pPr>
        <w:jc w:val="right"/>
        <w:rPr>
          <w:rFonts w:ascii="Garamond" w:hAnsi="Garamond" w:cstheme="majorBidi"/>
          <w:b/>
          <w:bCs/>
          <w:sz w:val="24"/>
          <w:szCs w:val="24"/>
        </w:rPr>
      </w:pPr>
    </w:p>
    <w:p w:rsidR="00C81B86" w:rsidRPr="0030256B" w:rsidRDefault="00C81B86" w:rsidP="00B42BBE">
      <w:pPr>
        <w:jc w:val="right"/>
        <w:rPr>
          <w:rFonts w:ascii="Garamond" w:hAnsi="Garamond" w:cstheme="majorBidi"/>
          <w:b/>
          <w:bCs/>
          <w:sz w:val="24"/>
          <w:szCs w:val="24"/>
        </w:rPr>
      </w:pPr>
    </w:p>
    <w:p w:rsidR="00C81B86" w:rsidRPr="0030256B" w:rsidRDefault="00C81B86" w:rsidP="00B42BBE">
      <w:pPr>
        <w:jc w:val="right"/>
        <w:rPr>
          <w:rFonts w:ascii="Garamond" w:hAnsi="Garamond" w:cstheme="majorBidi"/>
          <w:b/>
          <w:bCs/>
          <w:sz w:val="24"/>
          <w:szCs w:val="24"/>
        </w:rPr>
      </w:pPr>
    </w:p>
    <w:p w:rsidR="00C81B86" w:rsidRPr="0030256B" w:rsidRDefault="00C81B86" w:rsidP="00B42BBE">
      <w:pPr>
        <w:jc w:val="right"/>
        <w:rPr>
          <w:rFonts w:ascii="Garamond" w:hAnsi="Garamond" w:cstheme="majorBidi"/>
          <w:b/>
          <w:bCs/>
          <w:sz w:val="24"/>
          <w:szCs w:val="24"/>
        </w:rPr>
      </w:pPr>
    </w:p>
    <w:p w:rsidR="00E25CDE" w:rsidRDefault="00E25CDE" w:rsidP="00B42BBE">
      <w:pPr>
        <w:jc w:val="right"/>
        <w:rPr>
          <w:rFonts w:ascii="Garamond" w:hAnsi="Garamond" w:cstheme="majorBidi"/>
          <w:b/>
          <w:bCs/>
          <w:sz w:val="24"/>
          <w:szCs w:val="24"/>
        </w:rPr>
      </w:pPr>
    </w:p>
    <w:p w:rsidR="00E8287E" w:rsidRDefault="00E8287E" w:rsidP="00B42BBE">
      <w:pPr>
        <w:jc w:val="right"/>
        <w:rPr>
          <w:rFonts w:ascii="Garamond" w:hAnsi="Garamond" w:cstheme="majorBidi"/>
          <w:b/>
          <w:bCs/>
          <w:sz w:val="24"/>
          <w:szCs w:val="24"/>
        </w:rPr>
      </w:pPr>
    </w:p>
    <w:p w:rsidR="00E8287E" w:rsidRDefault="00E8287E" w:rsidP="00B42BBE">
      <w:pPr>
        <w:jc w:val="right"/>
        <w:rPr>
          <w:rFonts w:ascii="Garamond" w:hAnsi="Garamond" w:cstheme="majorBidi"/>
          <w:b/>
          <w:bCs/>
          <w:sz w:val="24"/>
          <w:szCs w:val="24"/>
        </w:rPr>
      </w:pPr>
    </w:p>
    <w:p w:rsidR="00E8287E" w:rsidRDefault="00E8287E" w:rsidP="00B42BBE">
      <w:pPr>
        <w:jc w:val="right"/>
        <w:rPr>
          <w:rFonts w:ascii="Garamond" w:hAnsi="Garamond" w:cstheme="majorBidi"/>
          <w:b/>
          <w:bCs/>
          <w:sz w:val="24"/>
          <w:szCs w:val="24"/>
        </w:rPr>
      </w:pPr>
    </w:p>
    <w:p w:rsidR="00E8287E" w:rsidRDefault="00E8287E" w:rsidP="00B42BBE">
      <w:pPr>
        <w:jc w:val="right"/>
        <w:rPr>
          <w:rFonts w:ascii="Garamond" w:hAnsi="Garamond" w:cstheme="majorBidi"/>
          <w:b/>
          <w:bCs/>
          <w:sz w:val="24"/>
          <w:szCs w:val="24"/>
        </w:rPr>
      </w:pPr>
    </w:p>
    <w:p w:rsidR="00E8287E" w:rsidRDefault="00E8287E" w:rsidP="00B42BBE">
      <w:pPr>
        <w:jc w:val="right"/>
        <w:rPr>
          <w:rFonts w:ascii="Garamond" w:hAnsi="Garamond" w:cstheme="majorBidi"/>
          <w:b/>
          <w:bCs/>
          <w:sz w:val="24"/>
          <w:szCs w:val="24"/>
        </w:rPr>
      </w:pPr>
    </w:p>
    <w:p w:rsidR="00E8287E" w:rsidRDefault="00E8287E" w:rsidP="00B42BBE">
      <w:pPr>
        <w:jc w:val="right"/>
        <w:rPr>
          <w:rFonts w:ascii="Garamond" w:hAnsi="Garamond" w:cstheme="majorBidi"/>
          <w:b/>
          <w:bCs/>
          <w:sz w:val="24"/>
          <w:szCs w:val="24"/>
        </w:rPr>
      </w:pPr>
    </w:p>
    <w:p w:rsidR="00E8287E" w:rsidRDefault="00E8287E" w:rsidP="00B42BBE">
      <w:pPr>
        <w:jc w:val="right"/>
        <w:rPr>
          <w:rFonts w:ascii="Garamond" w:hAnsi="Garamond" w:cstheme="majorBidi"/>
          <w:b/>
          <w:bCs/>
          <w:sz w:val="24"/>
          <w:szCs w:val="24"/>
        </w:rPr>
      </w:pPr>
    </w:p>
    <w:p w:rsidR="00B42BBE" w:rsidRPr="0030256B" w:rsidRDefault="00B42BBE" w:rsidP="00B42BBE">
      <w:pPr>
        <w:jc w:val="right"/>
        <w:rPr>
          <w:rFonts w:ascii="Garamond" w:hAnsi="Garamond" w:cstheme="majorBidi"/>
          <w:b/>
          <w:bCs/>
          <w:sz w:val="24"/>
          <w:szCs w:val="24"/>
        </w:rPr>
      </w:pPr>
      <w:r w:rsidRPr="0030256B">
        <w:rPr>
          <w:rFonts w:ascii="Garamond" w:hAnsi="Garamond" w:cstheme="majorBidi"/>
          <w:b/>
          <w:bCs/>
          <w:sz w:val="24"/>
          <w:szCs w:val="24"/>
        </w:rPr>
        <w:t>Lesson 15</w:t>
      </w:r>
    </w:p>
    <w:p w:rsidR="00B42BBE" w:rsidRPr="0030256B" w:rsidRDefault="00B42BBE" w:rsidP="00B42BBE">
      <w:pPr>
        <w:jc w:val="center"/>
        <w:rPr>
          <w:rFonts w:ascii="Garamond" w:hAnsi="Garamond" w:cstheme="majorBidi"/>
          <w:b/>
          <w:bCs/>
          <w:sz w:val="24"/>
          <w:szCs w:val="24"/>
        </w:rPr>
      </w:pPr>
      <w:r w:rsidRPr="0030256B">
        <w:rPr>
          <w:rFonts w:ascii="Garamond" w:hAnsi="Garamond" w:cstheme="majorBidi"/>
          <w:b/>
          <w:bCs/>
          <w:sz w:val="24"/>
          <w:szCs w:val="24"/>
        </w:rPr>
        <w:t>DECENTRALIZATION – 3</w:t>
      </w:r>
    </w:p>
    <w:p w:rsidR="00C81B86" w:rsidRPr="0030256B" w:rsidRDefault="00C81B86" w:rsidP="00C81B86">
      <w:pPr>
        <w:jc w:val="both"/>
        <w:rPr>
          <w:rFonts w:ascii="Garamond" w:hAnsi="Garamond" w:cstheme="majorBidi"/>
          <w:b/>
          <w:bCs/>
          <w:sz w:val="24"/>
          <w:szCs w:val="24"/>
          <w:u w:val="single"/>
          <w:lang w:val="en-GB"/>
        </w:rPr>
      </w:pPr>
      <w:r w:rsidRPr="0030256B">
        <w:rPr>
          <w:rFonts w:ascii="Garamond" w:hAnsi="Garamond" w:cstheme="majorBidi"/>
          <w:b/>
          <w:bCs/>
          <w:sz w:val="24"/>
          <w:szCs w:val="24"/>
          <w:u w:val="single"/>
        </w:rPr>
        <w:t>Topic: 079 - Outcomes of Decentralization</w:t>
      </w:r>
    </w:p>
    <w:p w:rsidR="00B42BBE" w:rsidRPr="0030256B" w:rsidRDefault="00B42BBE" w:rsidP="00C81B86">
      <w:pPr>
        <w:spacing w:after="0"/>
        <w:jc w:val="both"/>
        <w:rPr>
          <w:rFonts w:ascii="Garamond" w:hAnsi="Garamond" w:cstheme="majorBidi"/>
          <w:sz w:val="24"/>
          <w:szCs w:val="24"/>
          <w:lang w:val="en-GB"/>
        </w:rPr>
      </w:pPr>
      <w:r w:rsidRPr="0030256B">
        <w:rPr>
          <w:rFonts w:ascii="Garamond" w:hAnsi="Garamond" w:cstheme="majorBidi"/>
          <w:sz w:val="24"/>
          <w:szCs w:val="24"/>
        </w:rPr>
        <w:t>Expected outcomes of decentralization are:</w:t>
      </w:r>
    </w:p>
    <w:p w:rsidR="00B42BBE" w:rsidRPr="0030256B" w:rsidRDefault="00B42BBE" w:rsidP="00C81B86">
      <w:pPr>
        <w:numPr>
          <w:ilvl w:val="0"/>
          <w:numId w:val="92"/>
        </w:numPr>
        <w:spacing w:after="0"/>
        <w:jc w:val="both"/>
        <w:rPr>
          <w:rFonts w:ascii="Garamond" w:hAnsi="Garamond" w:cstheme="majorBidi"/>
          <w:sz w:val="24"/>
          <w:szCs w:val="24"/>
          <w:lang w:val="en-GB"/>
        </w:rPr>
      </w:pPr>
      <w:r w:rsidRPr="0030256B">
        <w:rPr>
          <w:rFonts w:ascii="Garamond" w:hAnsi="Garamond" w:cstheme="majorBidi"/>
          <w:sz w:val="24"/>
          <w:szCs w:val="24"/>
        </w:rPr>
        <w:t>Participation</w:t>
      </w:r>
    </w:p>
    <w:p w:rsidR="00B42BBE" w:rsidRPr="0030256B" w:rsidRDefault="00B42BBE" w:rsidP="00C81B86">
      <w:pPr>
        <w:numPr>
          <w:ilvl w:val="0"/>
          <w:numId w:val="92"/>
        </w:numPr>
        <w:spacing w:after="0"/>
        <w:jc w:val="both"/>
        <w:rPr>
          <w:rFonts w:ascii="Garamond" w:hAnsi="Garamond" w:cstheme="majorBidi"/>
          <w:sz w:val="24"/>
          <w:szCs w:val="24"/>
          <w:lang w:val="en-GB"/>
        </w:rPr>
      </w:pPr>
      <w:r w:rsidRPr="0030256B">
        <w:rPr>
          <w:rFonts w:ascii="Garamond" w:hAnsi="Garamond" w:cstheme="majorBidi"/>
          <w:sz w:val="24"/>
          <w:szCs w:val="24"/>
        </w:rPr>
        <w:t>Equality</w:t>
      </w:r>
    </w:p>
    <w:p w:rsidR="00B42BBE" w:rsidRPr="0030256B" w:rsidRDefault="00B42BBE" w:rsidP="00C81B86">
      <w:pPr>
        <w:numPr>
          <w:ilvl w:val="0"/>
          <w:numId w:val="92"/>
        </w:numPr>
        <w:spacing w:after="0"/>
        <w:jc w:val="both"/>
        <w:rPr>
          <w:rFonts w:ascii="Garamond" w:hAnsi="Garamond" w:cstheme="majorBidi"/>
          <w:sz w:val="24"/>
          <w:szCs w:val="24"/>
          <w:lang w:val="en-GB"/>
        </w:rPr>
      </w:pPr>
      <w:r w:rsidRPr="0030256B">
        <w:rPr>
          <w:rFonts w:ascii="Garamond" w:hAnsi="Garamond" w:cstheme="majorBidi"/>
          <w:sz w:val="24"/>
          <w:szCs w:val="24"/>
        </w:rPr>
        <w:lastRenderedPageBreak/>
        <w:t>Efficiency</w:t>
      </w:r>
    </w:p>
    <w:p w:rsidR="00B42BBE" w:rsidRPr="0030256B" w:rsidRDefault="00B42BBE" w:rsidP="00C81B86">
      <w:pPr>
        <w:numPr>
          <w:ilvl w:val="0"/>
          <w:numId w:val="92"/>
        </w:numPr>
        <w:spacing w:after="0"/>
        <w:jc w:val="both"/>
        <w:rPr>
          <w:rFonts w:ascii="Garamond" w:hAnsi="Garamond" w:cstheme="majorBidi"/>
          <w:sz w:val="24"/>
          <w:szCs w:val="24"/>
          <w:lang w:val="en-GB"/>
        </w:rPr>
      </w:pPr>
      <w:r w:rsidRPr="0030256B">
        <w:rPr>
          <w:rFonts w:ascii="Garamond" w:hAnsi="Garamond" w:cstheme="majorBidi"/>
          <w:sz w:val="24"/>
          <w:szCs w:val="24"/>
        </w:rPr>
        <w:t>Students Performance</w:t>
      </w:r>
    </w:p>
    <w:p w:rsidR="00B42BBE" w:rsidRPr="0030256B" w:rsidRDefault="00B42BBE" w:rsidP="00C81B86">
      <w:pPr>
        <w:spacing w:after="0"/>
        <w:jc w:val="both"/>
        <w:rPr>
          <w:rFonts w:ascii="Garamond" w:hAnsi="Garamond" w:cstheme="majorBidi"/>
          <w:bCs/>
          <w:sz w:val="24"/>
          <w:szCs w:val="24"/>
          <w:lang w:val="en-GB"/>
        </w:rPr>
      </w:pPr>
      <w:r w:rsidRPr="0030256B">
        <w:rPr>
          <w:rFonts w:ascii="Garamond" w:hAnsi="Garamond" w:cstheme="majorBidi"/>
          <w:bCs/>
          <w:sz w:val="24"/>
          <w:szCs w:val="24"/>
        </w:rPr>
        <w:t>But what is usually evaluated regarding success of decentralization is:</w:t>
      </w:r>
    </w:p>
    <w:p w:rsidR="00B42BBE" w:rsidRPr="0030256B" w:rsidRDefault="00B42BBE" w:rsidP="00C81B86">
      <w:pPr>
        <w:numPr>
          <w:ilvl w:val="0"/>
          <w:numId w:val="93"/>
        </w:numPr>
        <w:spacing w:after="0"/>
        <w:jc w:val="both"/>
        <w:rPr>
          <w:rFonts w:ascii="Garamond" w:hAnsi="Garamond" w:cstheme="majorBidi"/>
          <w:sz w:val="24"/>
          <w:szCs w:val="24"/>
          <w:lang w:val="en-GB"/>
        </w:rPr>
      </w:pPr>
      <w:r w:rsidRPr="0030256B">
        <w:rPr>
          <w:rFonts w:ascii="Garamond" w:hAnsi="Garamond" w:cstheme="majorBidi"/>
          <w:sz w:val="24"/>
          <w:szCs w:val="24"/>
        </w:rPr>
        <w:t>Degree of restructuring</w:t>
      </w:r>
    </w:p>
    <w:p w:rsidR="00B42BBE" w:rsidRPr="0030256B" w:rsidRDefault="00B42BBE" w:rsidP="00C81B86">
      <w:pPr>
        <w:numPr>
          <w:ilvl w:val="0"/>
          <w:numId w:val="93"/>
        </w:numPr>
        <w:spacing w:after="0"/>
        <w:jc w:val="both"/>
        <w:rPr>
          <w:rFonts w:ascii="Garamond" w:hAnsi="Garamond" w:cstheme="majorBidi"/>
          <w:sz w:val="24"/>
          <w:szCs w:val="24"/>
          <w:lang w:val="en-GB"/>
        </w:rPr>
      </w:pPr>
      <w:r w:rsidRPr="0030256B">
        <w:rPr>
          <w:rFonts w:ascii="Garamond" w:hAnsi="Garamond" w:cstheme="majorBidi"/>
          <w:sz w:val="24"/>
          <w:szCs w:val="24"/>
        </w:rPr>
        <w:t>Frequency of activities and interactions (among stakeholders)</w:t>
      </w:r>
    </w:p>
    <w:p w:rsidR="00B42BBE" w:rsidRPr="0030256B" w:rsidRDefault="00B42BBE" w:rsidP="00C81B86">
      <w:pPr>
        <w:numPr>
          <w:ilvl w:val="0"/>
          <w:numId w:val="93"/>
        </w:numPr>
        <w:spacing w:after="0"/>
        <w:jc w:val="both"/>
        <w:rPr>
          <w:rFonts w:ascii="Garamond" w:hAnsi="Garamond" w:cstheme="majorBidi"/>
          <w:sz w:val="24"/>
          <w:szCs w:val="24"/>
          <w:lang w:val="en-GB"/>
        </w:rPr>
      </w:pPr>
      <w:r w:rsidRPr="0030256B">
        <w:rPr>
          <w:rFonts w:ascii="Garamond" w:hAnsi="Garamond" w:cstheme="majorBidi"/>
          <w:sz w:val="24"/>
          <w:szCs w:val="24"/>
        </w:rPr>
        <w:t>Generation of local resources</w:t>
      </w:r>
    </w:p>
    <w:p w:rsidR="00B42BBE" w:rsidRPr="0030256B" w:rsidRDefault="00B42BBE" w:rsidP="00C81B86">
      <w:pPr>
        <w:numPr>
          <w:ilvl w:val="0"/>
          <w:numId w:val="93"/>
        </w:numPr>
        <w:spacing w:after="0"/>
        <w:jc w:val="both"/>
        <w:rPr>
          <w:rFonts w:ascii="Garamond" w:hAnsi="Garamond" w:cstheme="majorBidi"/>
          <w:sz w:val="24"/>
          <w:szCs w:val="24"/>
          <w:lang w:val="en-GB"/>
        </w:rPr>
      </w:pPr>
      <w:r w:rsidRPr="0030256B">
        <w:rPr>
          <w:rFonts w:ascii="Garamond" w:hAnsi="Garamond" w:cstheme="majorBidi"/>
          <w:sz w:val="24"/>
          <w:szCs w:val="24"/>
        </w:rPr>
        <w:t>Reinforcement of existing regional and national bodies for monitoring</w:t>
      </w:r>
    </w:p>
    <w:p w:rsidR="00B42BBE" w:rsidRPr="0030256B" w:rsidRDefault="00B42BBE" w:rsidP="00C81B86">
      <w:pPr>
        <w:spacing w:after="0"/>
        <w:jc w:val="both"/>
        <w:rPr>
          <w:rFonts w:ascii="Garamond" w:hAnsi="Garamond" w:cstheme="majorBidi"/>
          <w:b/>
          <w:sz w:val="24"/>
          <w:szCs w:val="24"/>
          <w:lang w:val="en-GB"/>
        </w:rPr>
      </w:pPr>
      <w:r w:rsidRPr="0030256B">
        <w:rPr>
          <w:rFonts w:ascii="Garamond" w:hAnsi="Garamond" w:cstheme="majorBidi"/>
          <w:b/>
          <w:sz w:val="24"/>
          <w:szCs w:val="24"/>
        </w:rPr>
        <w:t>Factors Determining Outcomes of Decentralization</w:t>
      </w:r>
    </w:p>
    <w:p w:rsidR="00B42BBE" w:rsidRPr="0030256B" w:rsidRDefault="00B42BBE" w:rsidP="00C81B86">
      <w:pPr>
        <w:numPr>
          <w:ilvl w:val="0"/>
          <w:numId w:val="94"/>
        </w:numPr>
        <w:spacing w:after="0"/>
        <w:jc w:val="both"/>
        <w:rPr>
          <w:rFonts w:ascii="Garamond" w:hAnsi="Garamond" w:cstheme="majorBidi"/>
          <w:sz w:val="24"/>
          <w:szCs w:val="24"/>
          <w:lang w:val="en-GB"/>
        </w:rPr>
      </w:pPr>
      <w:r w:rsidRPr="0030256B">
        <w:rPr>
          <w:rFonts w:ascii="Garamond" w:hAnsi="Garamond" w:cstheme="majorBidi"/>
          <w:sz w:val="24"/>
          <w:szCs w:val="24"/>
        </w:rPr>
        <w:t>Social, economic, and cultural context</w:t>
      </w:r>
    </w:p>
    <w:p w:rsidR="00B42BBE" w:rsidRPr="0030256B" w:rsidRDefault="00B42BBE" w:rsidP="00C81B86">
      <w:pPr>
        <w:numPr>
          <w:ilvl w:val="0"/>
          <w:numId w:val="94"/>
        </w:numPr>
        <w:spacing w:after="0"/>
        <w:jc w:val="both"/>
        <w:rPr>
          <w:rFonts w:ascii="Garamond" w:hAnsi="Garamond" w:cstheme="majorBidi"/>
          <w:sz w:val="24"/>
          <w:szCs w:val="24"/>
          <w:lang w:val="en-GB"/>
        </w:rPr>
      </w:pPr>
      <w:r w:rsidRPr="0030256B">
        <w:rPr>
          <w:rFonts w:ascii="Garamond" w:hAnsi="Garamond" w:cstheme="majorBidi"/>
          <w:sz w:val="24"/>
          <w:szCs w:val="24"/>
        </w:rPr>
        <w:t>Political support from national leaders and local elites</w:t>
      </w:r>
    </w:p>
    <w:p w:rsidR="00B42BBE" w:rsidRPr="0030256B" w:rsidRDefault="00B42BBE" w:rsidP="00C81B86">
      <w:pPr>
        <w:numPr>
          <w:ilvl w:val="0"/>
          <w:numId w:val="94"/>
        </w:numPr>
        <w:spacing w:after="0"/>
        <w:jc w:val="both"/>
        <w:rPr>
          <w:rFonts w:ascii="Garamond" w:hAnsi="Garamond" w:cstheme="majorBidi"/>
          <w:sz w:val="24"/>
          <w:szCs w:val="24"/>
          <w:lang w:val="en-GB"/>
        </w:rPr>
      </w:pPr>
      <w:r w:rsidRPr="0030256B">
        <w:rPr>
          <w:rFonts w:ascii="Garamond" w:hAnsi="Garamond" w:cstheme="majorBidi"/>
          <w:sz w:val="24"/>
          <w:szCs w:val="24"/>
        </w:rPr>
        <w:t xml:space="preserve">Adequate planning and management; local empowerment </w:t>
      </w:r>
    </w:p>
    <w:p w:rsidR="00B42BBE" w:rsidRPr="0030256B" w:rsidRDefault="00B42BBE" w:rsidP="00C81B86">
      <w:pPr>
        <w:numPr>
          <w:ilvl w:val="0"/>
          <w:numId w:val="94"/>
        </w:numPr>
        <w:spacing w:after="0"/>
        <w:jc w:val="both"/>
        <w:rPr>
          <w:rFonts w:ascii="Garamond" w:hAnsi="Garamond" w:cstheme="majorBidi"/>
          <w:sz w:val="24"/>
          <w:szCs w:val="24"/>
          <w:lang w:val="en-GB"/>
        </w:rPr>
      </w:pPr>
      <w:r w:rsidRPr="0030256B">
        <w:rPr>
          <w:rFonts w:ascii="Garamond" w:hAnsi="Garamond" w:cstheme="majorBidi"/>
          <w:sz w:val="24"/>
          <w:szCs w:val="24"/>
        </w:rPr>
        <w:t>the scope of reform</w:t>
      </w:r>
    </w:p>
    <w:p w:rsidR="00B42BBE" w:rsidRPr="0030256B" w:rsidRDefault="00B42BBE" w:rsidP="00C81B86">
      <w:pPr>
        <w:spacing w:after="0"/>
        <w:jc w:val="both"/>
        <w:rPr>
          <w:rFonts w:ascii="Garamond" w:hAnsi="Garamond" w:cstheme="majorBidi"/>
          <w:b/>
          <w:sz w:val="24"/>
          <w:szCs w:val="24"/>
          <w:lang w:val="en-GB"/>
        </w:rPr>
      </w:pPr>
      <w:r w:rsidRPr="0030256B">
        <w:rPr>
          <w:rFonts w:ascii="Garamond" w:hAnsi="Garamond" w:cstheme="majorBidi"/>
          <w:b/>
          <w:sz w:val="24"/>
          <w:szCs w:val="24"/>
        </w:rPr>
        <w:t>Research Findings</w:t>
      </w:r>
    </w:p>
    <w:p w:rsidR="00B42BBE" w:rsidRPr="0030256B" w:rsidRDefault="00B42BBE" w:rsidP="00C81B86">
      <w:pPr>
        <w:spacing w:after="0"/>
        <w:jc w:val="both"/>
        <w:rPr>
          <w:rFonts w:ascii="Garamond" w:hAnsi="Garamond" w:cstheme="majorBidi"/>
          <w:sz w:val="24"/>
          <w:szCs w:val="24"/>
          <w:lang w:val="en-GB"/>
        </w:rPr>
      </w:pPr>
      <w:r w:rsidRPr="0030256B">
        <w:rPr>
          <w:rFonts w:ascii="Garamond" w:hAnsi="Garamond" w:cstheme="majorBidi"/>
          <w:sz w:val="24"/>
          <w:szCs w:val="24"/>
        </w:rPr>
        <w:t>Teachers in the BRAC schools are chosen and supervised by the parents, and,</w:t>
      </w:r>
      <w:r w:rsidRPr="0030256B">
        <w:rPr>
          <w:rFonts w:ascii="Garamond" w:hAnsi="Garamond" w:cstheme="majorBidi"/>
          <w:sz w:val="24"/>
          <w:szCs w:val="24"/>
          <w:lang w:val="en-GB"/>
        </w:rPr>
        <w:t xml:space="preserve"> </w:t>
      </w:r>
      <w:r w:rsidRPr="0030256B">
        <w:rPr>
          <w:rFonts w:ascii="Garamond" w:hAnsi="Garamond" w:cstheme="majorBidi"/>
          <w:sz w:val="24"/>
          <w:szCs w:val="24"/>
        </w:rPr>
        <w:t>according to Shaeffer (1994), improvements had, at least during the first years, been seen in the rates of drop out and repetition. Case of Bangladesh is almost the opposite is the case in many countries like South Africa and Nepal where parents participate on conditions formally or informally established by the principal and the teachers.</w:t>
      </w:r>
    </w:p>
    <w:p w:rsidR="00B42BBE" w:rsidRPr="0030256B" w:rsidRDefault="00B42BBE" w:rsidP="00C81B86">
      <w:pPr>
        <w:spacing w:after="0"/>
        <w:jc w:val="both"/>
        <w:rPr>
          <w:rFonts w:ascii="Garamond" w:hAnsi="Garamond" w:cstheme="majorBidi"/>
          <w:b/>
          <w:sz w:val="24"/>
          <w:szCs w:val="24"/>
          <w:lang w:val="en-GB"/>
        </w:rPr>
      </w:pPr>
      <w:r w:rsidRPr="0030256B">
        <w:rPr>
          <w:rFonts w:ascii="Garamond" w:hAnsi="Garamond" w:cstheme="majorBidi"/>
          <w:b/>
          <w:sz w:val="24"/>
          <w:szCs w:val="24"/>
        </w:rPr>
        <w:t>Planning Decentralization</w:t>
      </w:r>
    </w:p>
    <w:p w:rsidR="00B42BBE" w:rsidRPr="0030256B" w:rsidRDefault="00B42BBE" w:rsidP="00C81B86">
      <w:pPr>
        <w:spacing w:after="0"/>
        <w:jc w:val="both"/>
        <w:rPr>
          <w:rFonts w:ascii="Garamond" w:hAnsi="Garamond" w:cstheme="majorBidi"/>
          <w:sz w:val="24"/>
          <w:szCs w:val="24"/>
          <w:lang w:val="en-GB"/>
        </w:rPr>
      </w:pPr>
      <w:r w:rsidRPr="0030256B">
        <w:rPr>
          <w:rFonts w:ascii="Garamond" w:hAnsi="Garamond" w:cstheme="majorBidi"/>
          <w:sz w:val="24"/>
          <w:szCs w:val="24"/>
        </w:rPr>
        <w:t>Decentralization might require careful planning, extensive training, more staff and resources rather than less. Since the dimension of decentralization or</w:t>
      </w:r>
      <w:r w:rsidRPr="0030256B">
        <w:rPr>
          <w:rFonts w:ascii="Garamond" w:hAnsi="Garamond" w:cstheme="majorBidi"/>
          <w:sz w:val="24"/>
          <w:szCs w:val="24"/>
          <w:lang w:val="en-GB"/>
        </w:rPr>
        <w:t xml:space="preserve"> </w:t>
      </w:r>
      <w:r w:rsidRPr="0030256B">
        <w:rPr>
          <w:rFonts w:ascii="Garamond" w:hAnsi="Garamond" w:cstheme="majorBidi"/>
          <w:sz w:val="24"/>
          <w:szCs w:val="24"/>
        </w:rPr>
        <w:t>centralization is only one aspect of governance, it is difficult to establish which outcomes are due to what.</w:t>
      </w:r>
    </w:p>
    <w:p w:rsidR="00C81B86" w:rsidRPr="0030256B" w:rsidRDefault="00C81B86" w:rsidP="00C81B86">
      <w:pPr>
        <w:spacing w:before="240"/>
        <w:jc w:val="both"/>
        <w:rPr>
          <w:rFonts w:ascii="Garamond" w:hAnsi="Garamond" w:cstheme="majorBidi"/>
          <w:b/>
          <w:bCs/>
          <w:sz w:val="24"/>
          <w:szCs w:val="24"/>
          <w:u w:val="single"/>
          <w:lang w:val="en-GB"/>
        </w:rPr>
      </w:pPr>
      <w:r w:rsidRPr="0030256B">
        <w:rPr>
          <w:rFonts w:ascii="Garamond" w:hAnsi="Garamond" w:cstheme="majorBidi"/>
          <w:b/>
          <w:bCs/>
          <w:sz w:val="24"/>
          <w:szCs w:val="24"/>
          <w:u w:val="single"/>
        </w:rPr>
        <w:t>Topic: 080 - Outcomes of Decentralization (Case of South Africa)</w:t>
      </w:r>
    </w:p>
    <w:p w:rsidR="00B42BBE" w:rsidRPr="0030256B" w:rsidRDefault="00B42BBE" w:rsidP="00C81B86">
      <w:pPr>
        <w:spacing w:after="0"/>
        <w:jc w:val="both"/>
        <w:rPr>
          <w:rFonts w:ascii="Garamond" w:hAnsi="Garamond" w:cstheme="majorBidi"/>
          <w:sz w:val="24"/>
          <w:szCs w:val="24"/>
          <w:lang w:val="en-GB"/>
        </w:rPr>
      </w:pPr>
      <w:r w:rsidRPr="0030256B">
        <w:rPr>
          <w:rFonts w:ascii="Garamond" w:hAnsi="Garamond" w:cstheme="majorBidi"/>
          <w:sz w:val="24"/>
          <w:szCs w:val="24"/>
        </w:rPr>
        <w:t>South Africa is a valuable case for understanding the connection between educational governance and grassroots participation for reasons of policy design, size and scope of its Initiatives. Moreover, SA is committed to social transformation. South Africa has moved further than any other sub-Saharan African country in introducing, on a national level, school-based governance and financing. While more than 25 sub-Saharan African countries have implemented one or more major decentralization</w:t>
      </w:r>
      <w:r w:rsidRPr="0030256B">
        <w:rPr>
          <w:rFonts w:ascii="Garamond" w:hAnsi="Garamond" w:cstheme="majorBidi"/>
          <w:sz w:val="24"/>
          <w:szCs w:val="24"/>
          <w:lang w:val="en-GB"/>
        </w:rPr>
        <w:t xml:space="preserve"> </w:t>
      </w:r>
      <w:r w:rsidRPr="0030256B">
        <w:rPr>
          <w:rFonts w:ascii="Garamond" w:hAnsi="Garamond" w:cstheme="majorBidi"/>
          <w:sz w:val="24"/>
          <w:szCs w:val="24"/>
        </w:rPr>
        <w:t>initiatives SA’s attention to both financing and governance is unusual.</w:t>
      </w:r>
    </w:p>
    <w:p w:rsidR="00E25CDE" w:rsidRPr="00D5295A" w:rsidRDefault="00B42BBE" w:rsidP="00D5295A">
      <w:pPr>
        <w:spacing w:after="0"/>
        <w:jc w:val="both"/>
        <w:rPr>
          <w:rFonts w:ascii="Garamond" w:hAnsi="Garamond" w:cstheme="majorBidi"/>
          <w:sz w:val="24"/>
          <w:szCs w:val="24"/>
        </w:rPr>
      </w:pPr>
      <w:r w:rsidRPr="0030256B">
        <w:rPr>
          <w:rFonts w:ascii="Garamond" w:hAnsi="Garamond" w:cstheme="majorBidi"/>
          <w:sz w:val="24"/>
          <w:szCs w:val="24"/>
        </w:rPr>
        <w:t>In 1996, South Africa initiated a national policy to enhance participation in educational decision-making through local school governance structures in which parents serve as majority members. This model was designed with the expressed aim of contributing to the democratic transform</w:t>
      </w:r>
      <w:r w:rsidR="00D5295A">
        <w:rPr>
          <w:rFonts w:ascii="Garamond" w:hAnsi="Garamond" w:cstheme="majorBidi"/>
          <w:sz w:val="24"/>
          <w:szCs w:val="24"/>
        </w:rPr>
        <w:t>ation of South African society.</w:t>
      </w:r>
    </w:p>
    <w:p w:rsidR="00E8287E" w:rsidRDefault="00E8287E" w:rsidP="00C81B86">
      <w:pPr>
        <w:spacing w:after="0"/>
        <w:jc w:val="both"/>
        <w:rPr>
          <w:rFonts w:ascii="Garamond" w:hAnsi="Garamond" w:cstheme="majorBidi"/>
          <w:b/>
          <w:sz w:val="24"/>
          <w:szCs w:val="24"/>
        </w:rPr>
      </w:pPr>
    </w:p>
    <w:p w:rsidR="00E8287E" w:rsidRDefault="00E8287E" w:rsidP="00C81B86">
      <w:pPr>
        <w:spacing w:after="0"/>
        <w:jc w:val="both"/>
        <w:rPr>
          <w:rFonts w:ascii="Garamond" w:hAnsi="Garamond" w:cstheme="majorBidi"/>
          <w:b/>
          <w:sz w:val="24"/>
          <w:szCs w:val="24"/>
        </w:rPr>
      </w:pPr>
    </w:p>
    <w:p w:rsidR="00B42BBE" w:rsidRPr="0030256B" w:rsidRDefault="00B42BBE" w:rsidP="00C81B86">
      <w:pPr>
        <w:spacing w:after="0"/>
        <w:jc w:val="both"/>
        <w:rPr>
          <w:rFonts w:ascii="Garamond" w:hAnsi="Garamond" w:cstheme="majorBidi"/>
          <w:b/>
          <w:sz w:val="24"/>
          <w:szCs w:val="24"/>
          <w:lang w:val="en-GB"/>
        </w:rPr>
      </w:pPr>
      <w:r w:rsidRPr="0030256B">
        <w:rPr>
          <w:rFonts w:ascii="Garamond" w:hAnsi="Garamond" w:cstheme="majorBidi"/>
          <w:b/>
          <w:sz w:val="24"/>
          <w:szCs w:val="24"/>
        </w:rPr>
        <w:t>National Policy</w:t>
      </w:r>
    </w:p>
    <w:p w:rsidR="00B42BBE" w:rsidRPr="0030256B" w:rsidRDefault="00B42BBE" w:rsidP="00C81B86">
      <w:pPr>
        <w:spacing w:after="0"/>
        <w:jc w:val="both"/>
        <w:rPr>
          <w:rFonts w:ascii="Garamond" w:hAnsi="Garamond" w:cstheme="majorBidi"/>
          <w:sz w:val="24"/>
          <w:szCs w:val="24"/>
          <w:lang w:val="en-GB"/>
        </w:rPr>
      </w:pPr>
      <w:r w:rsidRPr="0030256B">
        <w:rPr>
          <w:rFonts w:ascii="Garamond" w:hAnsi="Garamond" w:cstheme="majorBidi"/>
          <w:sz w:val="24"/>
          <w:szCs w:val="24"/>
        </w:rPr>
        <w:t>National policy, South African Schools Act (SASA) is a national architecture within which actors continually design, enact, and reenact policy at all levels. Design, enactment and reenactment, occurs at</w:t>
      </w:r>
      <w:r w:rsidRPr="0030256B">
        <w:rPr>
          <w:rFonts w:ascii="Garamond" w:hAnsi="Garamond" w:cstheme="majorBidi"/>
          <w:sz w:val="24"/>
          <w:szCs w:val="24"/>
          <w:lang w:val="en-GB"/>
        </w:rPr>
        <w:t xml:space="preserve"> </w:t>
      </w:r>
      <w:r w:rsidRPr="0030256B">
        <w:rPr>
          <w:rFonts w:ascii="Garamond" w:hAnsi="Garamond" w:cstheme="majorBidi"/>
          <w:sz w:val="24"/>
          <w:szCs w:val="24"/>
        </w:rPr>
        <w:t>school level and within the school governing body itself. Individuals in the School Governing Body (SGB) and in the school community, are influenced by their own beliefs about</w:t>
      </w:r>
      <w:r w:rsidRPr="0030256B">
        <w:rPr>
          <w:rFonts w:ascii="Garamond" w:hAnsi="Garamond" w:cstheme="majorBidi"/>
          <w:sz w:val="24"/>
          <w:szCs w:val="24"/>
          <w:lang w:val="en-GB"/>
        </w:rPr>
        <w:t xml:space="preserve"> </w:t>
      </w:r>
      <w:r w:rsidRPr="0030256B">
        <w:rPr>
          <w:rFonts w:ascii="Garamond" w:hAnsi="Garamond" w:cstheme="majorBidi"/>
          <w:sz w:val="24"/>
          <w:szCs w:val="24"/>
        </w:rPr>
        <w:t>governance.</w:t>
      </w:r>
    </w:p>
    <w:p w:rsidR="00B42BBE" w:rsidRPr="0030256B" w:rsidRDefault="00B42BBE" w:rsidP="00C81B86">
      <w:pPr>
        <w:spacing w:after="0"/>
        <w:jc w:val="both"/>
        <w:rPr>
          <w:rFonts w:ascii="Garamond" w:hAnsi="Garamond" w:cstheme="majorBidi"/>
          <w:b/>
          <w:sz w:val="24"/>
          <w:szCs w:val="24"/>
          <w:lang w:val="en-GB"/>
        </w:rPr>
      </w:pPr>
      <w:r w:rsidRPr="0030256B">
        <w:rPr>
          <w:rFonts w:ascii="Garamond" w:hAnsi="Garamond" w:cstheme="majorBidi"/>
          <w:b/>
          <w:sz w:val="24"/>
          <w:szCs w:val="24"/>
        </w:rPr>
        <w:t>Challenges</w:t>
      </w:r>
    </w:p>
    <w:p w:rsidR="00B42BBE" w:rsidRPr="0030256B" w:rsidRDefault="00B42BBE" w:rsidP="00C81B86">
      <w:pPr>
        <w:spacing w:after="0"/>
        <w:jc w:val="both"/>
        <w:rPr>
          <w:rFonts w:ascii="Garamond" w:hAnsi="Garamond" w:cstheme="majorBidi"/>
          <w:sz w:val="24"/>
          <w:szCs w:val="24"/>
          <w:lang w:val="en-GB"/>
        </w:rPr>
      </w:pPr>
      <w:r w:rsidRPr="0030256B">
        <w:rPr>
          <w:rFonts w:ascii="Garamond" w:hAnsi="Garamond" w:cstheme="majorBidi"/>
          <w:sz w:val="24"/>
          <w:szCs w:val="24"/>
        </w:rPr>
        <w:lastRenderedPageBreak/>
        <w:t>While promoting local democratic processes the government faces the challenges of integrating historically decentralized</w:t>
      </w:r>
      <w:r w:rsidRPr="0030256B">
        <w:rPr>
          <w:rFonts w:ascii="Garamond" w:hAnsi="Garamond" w:cstheme="majorBidi"/>
          <w:sz w:val="24"/>
          <w:szCs w:val="24"/>
          <w:lang w:val="en-GB"/>
        </w:rPr>
        <w:t xml:space="preserve"> </w:t>
      </w:r>
      <w:r w:rsidRPr="0030256B">
        <w:rPr>
          <w:rFonts w:ascii="Garamond" w:hAnsi="Garamond" w:cstheme="majorBidi"/>
          <w:sz w:val="24"/>
          <w:szCs w:val="24"/>
        </w:rPr>
        <w:t>system, improve the efficiency of the system, and redress apartheid imbalances in access, attainment and quality.</w:t>
      </w:r>
    </w:p>
    <w:p w:rsidR="00B42BBE" w:rsidRPr="0030256B" w:rsidRDefault="00B42BBE" w:rsidP="00C81B86">
      <w:pPr>
        <w:spacing w:after="0"/>
        <w:jc w:val="both"/>
        <w:rPr>
          <w:rFonts w:ascii="Garamond" w:hAnsi="Garamond" w:cstheme="majorBidi"/>
          <w:b/>
          <w:sz w:val="24"/>
          <w:szCs w:val="24"/>
          <w:lang w:val="en-GB"/>
        </w:rPr>
      </w:pPr>
      <w:r w:rsidRPr="0030256B">
        <w:rPr>
          <w:rFonts w:ascii="Garamond" w:hAnsi="Garamond" w:cstheme="majorBidi"/>
          <w:b/>
          <w:sz w:val="24"/>
          <w:szCs w:val="24"/>
        </w:rPr>
        <w:t>Twin Policies</w:t>
      </w:r>
    </w:p>
    <w:p w:rsidR="00B42BBE" w:rsidRPr="0030256B" w:rsidRDefault="00B42BBE" w:rsidP="00C81B86">
      <w:pPr>
        <w:spacing w:after="0"/>
        <w:jc w:val="both"/>
        <w:rPr>
          <w:rFonts w:ascii="Garamond" w:hAnsi="Garamond" w:cstheme="majorBidi"/>
          <w:sz w:val="24"/>
          <w:szCs w:val="24"/>
          <w:lang w:val="en-GB"/>
        </w:rPr>
      </w:pPr>
      <w:r w:rsidRPr="0030256B">
        <w:rPr>
          <w:rFonts w:ascii="Garamond" w:hAnsi="Garamond" w:cstheme="majorBidi"/>
          <w:sz w:val="24"/>
          <w:szCs w:val="24"/>
        </w:rPr>
        <w:t>SASA establishes the principle that the state is obliged to fund public schools on an equitable basis “in order to ensure the proper exercise of the rights of learners to education and the redress of past inequalities in education provision”. SASA also allows for school fees to be charged and private</w:t>
      </w:r>
      <w:r w:rsidRPr="0030256B">
        <w:rPr>
          <w:rFonts w:ascii="Garamond" w:hAnsi="Garamond" w:cstheme="majorBidi"/>
          <w:sz w:val="24"/>
          <w:szCs w:val="24"/>
          <w:lang w:val="en-GB"/>
        </w:rPr>
        <w:t xml:space="preserve"> </w:t>
      </w:r>
      <w:r w:rsidRPr="0030256B">
        <w:rPr>
          <w:rFonts w:ascii="Garamond" w:hAnsi="Garamond" w:cstheme="majorBidi"/>
          <w:sz w:val="24"/>
          <w:szCs w:val="24"/>
        </w:rPr>
        <w:t>funds to be raised. Therefore, SASA not only promotes local governance, but it is significant for</w:t>
      </w:r>
      <w:r w:rsidRPr="0030256B">
        <w:rPr>
          <w:rFonts w:ascii="Garamond" w:hAnsi="Garamond" w:cstheme="majorBidi"/>
          <w:sz w:val="24"/>
          <w:szCs w:val="24"/>
          <w:lang w:val="en-GB"/>
        </w:rPr>
        <w:t xml:space="preserve"> </w:t>
      </w:r>
      <w:r w:rsidRPr="0030256B">
        <w:rPr>
          <w:rFonts w:ascii="Garamond" w:hAnsi="Garamond" w:cstheme="majorBidi"/>
          <w:sz w:val="24"/>
          <w:szCs w:val="24"/>
        </w:rPr>
        <w:t>introducing market forces nationwide in the provision of education.</w:t>
      </w:r>
    </w:p>
    <w:p w:rsidR="00B42BBE" w:rsidRPr="0030256B" w:rsidRDefault="00B42BBE" w:rsidP="00C81B86">
      <w:pPr>
        <w:spacing w:after="0"/>
        <w:jc w:val="both"/>
        <w:rPr>
          <w:rFonts w:ascii="Garamond" w:hAnsi="Garamond" w:cstheme="majorBidi"/>
          <w:b/>
          <w:sz w:val="24"/>
          <w:szCs w:val="24"/>
          <w:lang w:val="en-GB"/>
        </w:rPr>
      </w:pPr>
      <w:r w:rsidRPr="0030256B">
        <w:rPr>
          <w:rFonts w:ascii="Garamond" w:hAnsi="Garamond" w:cstheme="majorBidi"/>
          <w:b/>
          <w:sz w:val="24"/>
          <w:szCs w:val="24"/>
        </w:rPr>
        <w:t>Monitoring</w:t>
      </w:r>
    </w:p>
    <w:p w:rsidR="00B42BBE" w:rsidRPr="0030256B" w:rsidRDefault="00B42BBE" w:rsidP="00C81B86">
      <w:pPr>
        <w:spacing w:after="0"/>
        <w:jc w:val="both"/>
        <w:rPr>
          <w:rFonts w:ascii="Garamond" w:hAnsi="Garamond" w:cstheme="majorBidi"/>
          <w:sz w:val="24"/>
          <w:szCs w:val="24"/>
          <w:lang w:val="en-GB"/>
        </w:rPr>
      </w:pPr>
      <w:r w:rsidRPr="0030256B">
        <w:rPr>
          <w:rFonts w:ascii="Garamond" w:hAnsi="Garamond" w:cstheme="majorBidi"/>
          <w:sz w:val="24"/>
          <w:szCs w:val="24"/>
        </w:rPr>
        <w:t>Monitoring is done by government officials. School level monitoring is the responsibility of the Principal. Though parents are in majority in school councils but the principal directs school decisions.</w:t>
      </w:r>
    </w:p>
    <w:p w:rsidR="00B42BBE" w:rsidRPr="0030256B" w:rsidRDefault="00B42BBE" w:rsidP="00C81B86">
      <w:pPr>
        <w:spacing w:after="0"/>
        <w:jc w:val="both"/>
        <w:rPr>
          <w:rFonts w:ascii="Garamond" w:hAnsi="Garamond" w:cstheme="majorBidi"/>
          <w:b/>
          <w:sz w:val="24"/>
          <w:szCs w:val="24"/>
          <w:lang w:val="en-GB"/>
        </w:rPr>
      </w:pPr>
      <w:r w:rsidRPr="0030256B">
        <w:rPr>
          <w:rFonts w:ascii="Garamond" w:hAnsi="Garamond" w:cstheme="majorBidi"/>
          <w:b/>
          <w:sz w:val="24"/>
          <w:szCs w:val="24"/>
        </w:rPr>
        <w:t>Outcomes</w:t>
      </w:r>
    </w:p>
    <w:p w:rsidR="00B42BBE" w:rsidRPr="0030256B" w:rsidRDefault="00B42BBE" w:rsidP="00C81B86">
      <w:pPr>
        <w:spacing w:after="0"/>
        <w:jc w:val="both"/>
        <w:rPr>
          <w:rFonts w:ascii="Garamond" w:hAnsi="Garamond" w:cstheme="majorBidi"/>
          <w:sz w:val="24"/>
          <w:szCs w:val="24"/>
          <w:lang w:val="en-GB"/>
        </w:rPr>
      </w:pPr>
      <w:r w:rsidRPr="0030256B">
        <w:rPr>
          <w:rFonts w:ascii="Garamond" w:hAnsi="Garamond" w:cstheme="majorBidi"/>
          <w:sz w:val="24"/>
          <w:szCs w:val="24"/>
        </w:rPr>
        <w:t>South Africa’s efforts to broaden local participation is serving technocratic, efficiency ends rather than grassroots participation. To date SASA has not helped in empowerment of school communities. Rather, the initiatives are serving to reinforce existing patterns of power and privilege in schools and in the broader society. The lack of authentic participation by parents and learners reinforces the efforts of policy makers, principals, and administrators to equate democratic school governance with rational decision-making, minimal conflict, and decisions by consensus.</w:t>
      </w:r>
    </w:p>
    <w:p w:rsidR="00B42BBE" w:rsidRPr="0030256B" w:rsidRDefault="00B42BBE" w:rsidP="00D5295A">
      <w:pPr>
        <w:spacing w:after="0"/>
        <w:jc w:val="both"/>
        <w:rPr>
          <w:rFonts w:ascii="Garamond" w:hAnsi="Garamond" w:cstheme="majorBidi"/>
          <w:b/>
          <w:sz w:val="24"/>
          <w:szCs w:val="24"/>
          <w:lang w:val="en-GB"/>
        </w:rPr>
      </w:pPr>
      <w:r w:rsidRPr="0030256B">
        <w:rPr>
          <w:rFonts w:ascii="Garamond" w:hAnsi="Garamond" w:cstheme="majorBidi"/>
          <w:b/>
          <w:sz w:val="24"/>
          <w:szCs w:val="24"/>
        </w:rPr>
        <w:t>Why expected outcomes not achieved yet</w:t>
      </w:r>
    </w:p>
    <w:p w:rsidR="00B42BBE" w:rsidRPr="0030256B" w:rsidRDefault="00B42BBE" w:rsidP="00D5295A">
      <w:pPr>
        <w:spacing w:after="0"/>
        <w:jc w:val="both"/>
        <w:rPr>
          <w:rFonts w:ascii="Garamond" w:hAnsi="Garamond" w:cstheme="majorBidi"/>
          <w:sz w:val="24"/>
          <w:szCs w:val="24"/>
          <w:lang w:val="en-GB"/>
        </w:rPr>
      </w:pPr>
      <w:r w:rsidRPr="0030256B">
        <w:rPr>
          <w:rFonts w:ascii="Garamond" w:hAnsi="Garamond" w:cstheme="majorBidi"/>
          <w:sz w:val="24"/>
          <w:szCs w:val="24"/>
        </w:rPr>
        <w:t>Because, at all levels of the system, devolved school governance and participation of the community in decision-making is being interpreted in a formal, quasi-legalistic sense, restricted to institutional roles defined centrally or re-defined by the most powerful actors at the school.</w:t>
      </w:r>
    </w:p>
    <w:p w:rsidR="00C81B86" w:rsidRPr="0030256B" w:rsidRDefault="00C81B86" w:rsidP="00642814">
      <w:pPr>
        <w:spacing w:before="240" w:after="0"/>
        <w:jc w:val="both"/>
        <w:rPr>
          <w:rFonts w:ascii="Garamond" w:hAnsi="Garamond" w:cstheme="majorBidi"/>
          <w:b/>
          <w:bCs/>
          <w:sz w:val="24"/>
          <w:szCs w:val="24"/>
          <w:u w:val="single"/>
          <w:lang w:val="en-GB"/>
        </w:rPr>
      </w:pPr>
      <w:r w:rsidRPr="0030256B">
        <w:rPr>
          <w:rFonts w:ascii="Garamond" w:hAnsi="Garamond" w:cstheme="majorBidi"/>
          <w:b/>
          <w:bCs/>
          <w:sz w:val="24"/>
          <w:szCs w:val="24"/>
          <w:u w:val="single"/>
        </w:rPr>
        <w:t>Topic: 081 - Decentralization in some Asian Countries: Comparison</w:t>
      </w:r>
    </w:p>
    <w:p w:rsidR="00B42BBE" w:rsidRPr="0030256B" w:rsidRDefault="00B42BBE" w:rsidP="00024CAA">
      <w:pPr>
        <w:spacing w:after="0"/>
        <w:jc w:val="both"/>
        <w:rPr>
          <w:rFonts w:ascii="Garamond" w:hAnsi="Garamond" w:cstheme="majorBidi"/>
          <w:b/>
          <w:sz w:val="24"/>
          <w:szCs w:val="24"/>
          <w:lang w:val="en-GB"/>
        </w:rPr>
      </w:pPr>
      <w:r w:rsidRPr="0030256B">
        <w:rPr>
          <w:rFonts w:ascii="Garamond" w:hAnsi="Garamond" w:cstheme="majorBidi"/>
          <w:b/>
          <w:sz w:val="24"/>
          <w:szCs w:val="24"/>
        </w:rPr>
        <w:t>Case of Japan</w:t>
      </w:r>
    </w:p>
    <w:p w:rsidR="00B42BBE" w:rsidRPr="0030256B" w:rsidRDefault="00B42BBE" w:rsidP="00C81B86">
      <w:pPr>
        <w:spacing w:after="0"/>
        <w:jc w:val="both"/>
        <w:rPr>
          <w:rFonts w:ascii="Garamond" w:hAnsi="Garamond" w:cstheme="majorBidi"/>
          <w:sz w:val="24"/>
          <w:szCs w:val="24"/>
          <w:lang w:val="en-GB"/>
        </w:rPr>
      </w:pPr>
      <w:r w:rsidRPr="0030256B">
        <w:rPr>
          <w:rFonts w:ascii="Garamond" w:hAnsi="Garamond" w:cstheme="majorBidi"/>
          <w:sz w:val="24"/>
          <w:szCs w:val="24"/>
        </w:rPr>
        <w:t>Suzuki (2000) pointed that Japanese view of educational innovation, since the 1980s, has been tightly related to the worldwide view of neo-liberalism which was often represented by Mrs Thatcher and Mr Reagan (p. 70).</w:t>
      </w:r>
    </w:p>
    <w:p w:rsidR="00B42BBE" w:rsidRPr="0030256B" w:rsidRDefault="00B42BBE" w:rsidP="00C81B86">
      <w:pPr>
        <w:spacing w:after="0"/>
        <w:jc w:val="both"/>
        <w:rPr>
          <w:rFonts w:ascii="Garamond" w:hAnsi="Garamond" w:cstheme="majorBidi"/>
          <w:b/>
          <w:sz w:val="24"/>
          <w:szCs w:val="24"/>
          <w:lang w:val="en-GB"/>
        </w:rPr>
      </w:pPr>
      <w:r w:rsidRPr="0030256B">
        <w:rPr>
          <w:rFonts w:ascii="Garamond" w:hAnsi="Garamond" w:cstheme="majorBidi"/>
          <w:b/>
          <w:sz w:val="24"/>
          <w:szCs w:val="24"/>
        </w:rPr>
        <w:t>Case of Korea</w:t>
      </w:r>
    </w:p>
    <w:p w:rsidR="00B42BBE" w:rsidRPr="0030256B" w:rsidRDefault="00B42BBE" w:rsidP="00C81B86">
      <w:pPr>
        <w:spacing w:after="0"/>
        <w:jc w:val="both"/>
        <w:rPr>
          <w:rFonts w:ascii="Garamond" w:hAnsi="Garamond" w:cstheme="majorBidi"/>
          <w:sz w:val="24"/>
          <w:szCs w:val="24"/>
          <w:lang w:val="en-GB"/>
        </w:rPr>
      </w:pPr>
      <w:r w:rsidRPr="0030256B">
        <w:rPr>
          <w:rFonts w:ascii="Garamond" w:hAnsi="Garamond" w:cstheme="majorBidi"/>
          <w:sz w:val="24"/>
          <w:szCs w:val="24"/>
        </w:rPr>
        <w:t xml:space="preserve">In the 1990s all primary and secondary schools were required to </w:t>
      </w:r>
      <w:r w:rsidRPr="0030256B">
        <w:rPr>
          <w:rFonts w:ascii="Garamond" w:hAnsi="Garamond" w:cstheme="majorBidi"/>
          <w:b/>
          <w:bCs/>
          <w:sz w:val="24"/>
          <w:szCs w:val="24"/>
        </w:rPr>
        <w:t>pilot</w:t>
      </w:r>
      <w:r w:rsidRPr="0030256B">
        <w:rPr>
          <w:rFonts w:ascii="Garamond" w:hAnsi="Garamond" w:cstheme="majorBidi"/>
          <w:sz w:val="24"/>
          <w:szCs w:val="24"/>
        </w:rPr>
        <w:t xml:space="preserve"> the establishment of school councils. By 1997, 80% of national and public primary, middle, and high schools had</w:t>
      </w:r>
      <w:r w:rsidR="00D5295A">
        <w:rPr>
          <w:rFonts w:ascii="Garamond" w:hAnsi="Garamond" w:cstheme="majorBidi"/>
          <w:sz w:val="24"/>
          <w:szCs w:val="24"/>
        </w:rPr>
        <w:t xml:space="preserve"> </w:t>
      </w:r>
      <w:r w:rsidRPr="0030256B">
        <w:rPr>
          <w:rFonts w:ascii="Garamond" w:hAnsi="Garamond" w:cstheme="majorBidi"/>
          <w:sz w:val="24"/>
          <w:szCs w:val="24"/>
        </w:rPr>
        <w:t>established school councils consisting of principals, teachers, parents, community leaders, alumni, and educational specialists (Kim, 2000).</w:t>
      </w:r>
    </w:p>
    <w:p w:rsidR="00B42BBE" w:rsidRPr="0030256B" w:rsidRDefault="00B42BBE" w:rsidP="00C81B86">
      <w:pPr>
        <w:spacing w:after="0"/>
        <w:jc w:val="both"/>
        <w:rPr>
          <w:rFonts w:ascii="Garamond" w:hAnsi="Garamond" w:cstheme="majorBidi"/>
          <w:b/>
          <w:sz w:val="24"/>
          <w:szCs w:val="24"/>
          <w:lang w:val="en-GB"/>
        </w:rPr>
      </w:pPr>
      <w:r w:rsidRPr="0030256B">
        <w:rPr>
          <w:rFonts w:ascii="Garamond" w:hAnsi="Garamond" w:cstheme="majorBidi"/>
          <w:b/>
          <w:sz w:val="24"/>
          <w:szCs w:val="24"/>
        </w:rPr>
        <w:t>Case of Hong Kong</w:t>
      </w:r>
    </w:p>
    <w:p w:rsidR="00B42BBE" w:rsidRPr="0030256B" w:rsidRDefault="00B42BBE" w:rsidP="00C81B86">
      <w:pPr>
        <w:spacing w:after="0"/>
        <w:jc w:val="both"/>
        <w:rPr>
          <w:rFonts w:ascii="Garamond" w:hAnsi="Garamond" w:cstheme="majorBidi"/>
          <w:sz w:val="24"/>
          <w:szCs w:val="24"/>
          <w:lang w:val="en-GB"/>
        </w:rPr>
      </w:pPr>
      <w:r w:rsidRPr="0030256B">
        <w:rPr>
          <w:rFonts w:ascii="Garamond" w:hAnsi="Garamond" w:cstheme="majorBidi"/>
          <w:sz w:val="24"/>
          <w:szCs w:val="24"/>
        </w:rPr>
        <w:t xml:space="preserve">In 1998, the Educational Commission Report recommended implementation of school based management in all schools by the year 2000. It was also recommended that schools implement formal procedures for setting school goals, school profiling, evaluating progress and staff appraisals. </w:t>
      </w:r>
    </w:p>
    <w:p w:rsidR="00B42BBE" w:rsidRPr="0030256B" w:rsidRDefault="00B42BBE" w:rsidP="00C81B86">
      <w:pPr>
        <w:spacing w:after="0"/>
        <w:jc w:val="both"/>
        <w:rPr>
          <w:rFonts w:ascii="Garamond" w:hAnsi="Garamond" w:cstheme="majorBidi"/>
          <w:b/>
          <w:sz w:val="24"/>
          <w:szCs w:val="24"/>
          <w:lang w:val="en-GB"/>
        </w:rPr>
      </w:pPr>
      <w:r w:rsidRPr="0030256B">
        <w:rPr>
          <w:rFonts w:ascii="Garamond" w:hAnsi="Garamond" w:cstheme="majorBidi"/>
          <w:b/>
          <w:sz w:val="24"/>
          <w:szCs w:val="24"/>
        </w:rPr>
        <w:t>Hong Kong, Japan and Korea</w:t>
      </w:r>
    </w:p>
    <w:p w:rsidR="00B42BBE" w:rsidRPr="0030256B" w:rsidRDefault="00B42BBE" w:rsidP="00C81B86">
      <w:pPr>
        <w:spacing w:after="0"/>
        <w:jc w:val="both"/>
        <w:rPr>
          <w:rFonts w:ascii="Garamond" w:hAnsi="Garamond" w:cstheme="majorBidi"/>
          <w:sz w:val="24"/>
          <w:szCs w:val="24"/>
          <w:lang w:val="en-GB"/>
        </w:rPr>
      </w:pPr>
      <w:r w:rsidRPr="0030256B">
        <w:rPr>
          <w:rFonts w:ascii="Garamond" w:hAnsi="Garamond" w:cstheme="majorBidi"/>
          <w:sz w:val="24"/>
          <w:szCs w:val="24"/>
        </w:rPr>
        <w:t>The three countries have followed the international trend of educational decentralization that emerged in the 1980s. Furthermore, these societies have also begun to localize and materialize the ideas of school-based management that were proposed in the early 1990s.</w:t>
      </w:r>
    </w:p>
    <w:p w:rsidR="00B42BBE" w:rsidRPr="0030256B" w:rsidRDefault="00B42BBE" w:rsidP="00C81B86">
      <w:pPr>
        <w:spacing w:after="0"/>
        <w:jc w:val="both"/>
        <w:rPr>
          <w:rFonts w:ascii="Garamond" w:hAnsi="Garamond" w:cstheme="majorBidi"/>
          <w:b/>
          <w:sz w:val="24"/>
          <w:szCs w:val="24"/>
          <w:lang w:val="en-GB"/>
        </w:rPr>
      </w:pPr>
      <w:r w:rsidRPr="0030256B">
        <w:rPr>
          <w:rFonts w:ascii="Garamond" w:hAnsi="Garamond" w:cstheme="majorBidi"/>
          <w:b/>
          <w:sz w:val="24"/>
          <w:szCs w:val="24"/>
        </w:rPr>
        <w:t>Expectations from school principals</w:t>
      </w:r>
    </w:p>
    <w:p w:rsidR="00B42BBE" w:rsidRPr="0030256B" w:rsidRDefault="00B42BBE" w:rsidP="00C81B86">
      <w:pPr>
        <w:spacing w:after="0"/>
        <w:jc w:val="both"/>
        <w:rPr>
          <w:rFonts w:ascii="Garamond" w:hAnsi="Garamond" w:cstheme="majorBidi"/>
          <w:sz w:val="24"/>
          <w:szCs w:val="24"/>
          <w:lang w:val="en-GB"/>
        </w:rPr>
      </w:pPr>
      <w:r w:rsidRPr="0030256B">
        <w:rPr>
          <w:rFonts w:ascii="Garamond" w:hAnsi="Garamond" w:cstheme="majorBidi"/>
          <w:sz w:val="24"/>
          <w:szCs w:val="24"/>
        </w:rPr>
        <w:lastRenderedPageBreak/>
        <w:t>The principals should collaborate with teachers and community members to make important decisions regarding school education.</w:t>
      </w:r>
    </w:p>
    <w:p w:rsidR="00B42BBE" w:rsidRPr="0030256B" w:rsidRDefault="00B42BBE" w:rsidP="00C81B86">
      <w:pPr>
        <w:spacing w:after="0"/>
        <w:jc w:val="both"/>
        <w:rPr>
          <w:rFonts w:ascii="Garamond" w:hAnsi="Garamond" w:cstheme="majorBidi"/>
          <w:b/>
          <w:sz w:val="24"/>
          <w:szCs w:val="24"/>
          <w:lang w:val="en-GB"/>
        </w:rPr>
      </w:pPr>
      <w:r w:rsidRPr="0030256B">
        <w:rPr>
          <w:rFonts w:ascii="Garamond" w:hAnsi="Garamond" w:cstheme="majorBidi"/>
          <w:b/>
          <w:sz w:val="24"/>
          <w:szCs w:val="24"/>
        </w:rPr>
        <w:t>Table: Four forms of decentralization in PISA</w:t>
      </w:r>
    </w:p>
    <w:tbl>
      <w:tblPr>
        <w:tblW w:w="8765" w:type="dxa"/>
        <w:jc w:val="center"/>
        <w:tblInd w:w="-260" w:type="dxa"/>
        <w:tblCellMar>
          <w:left w:w="0" w:type="dxa"/>
          <w:right w:w="0" w:type="dxa"/>
        </w:tblCellMar>
        <w:tblLook w:val="0420" w:firstRow="1" w:lastRow="0" w:firstColumn="0" w:lastColumn="0" w:noHBand="0" w:noVBand="1"/>
      </w:tblPr>
      <w:tblGrid>
        <w:gridCol w:w="1430"/>
        <w:gridCol w:w="1984"/>
        <w:gridCol w:w="1783"/>
        <w:gridCol w:w="1639"/>
        <w:gridCol w:w="1929"/>
      </w:tblGrid>
      <w:tr w:rsidR="00B42BBE" w:rsidRPr="0030256B" w:rsidTr="000B3A06">
        <w:trPr>
          <w:trHeight w:val="709"/>
          <w:jc w:val="center"/>
        </w:trPr>
        <w:tc>
          <w:tcPr>
            <w:tcW w:w="14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42BBE" w:rsidRPr="0030256B" w:rsidRDefault="00B42BBE" w:rsidP="000B3A06">
            <w:pPr>
              <w:spacing w:after="0" w:line="240" w:lineRule="auto"/>
              <w:jc w:val="both"/>
              <w:rPr>
                <w:rFonts w:ascii="Garamond" w:hAnsi="Garamond" w:cstheme="majorBidi"/>
                <w:sz w:val="24"/>
                <w:szCs w:val="24"/>
                <w:lang w:val="en-GB"/>
              </w:rPr>
            </w:pP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42BBE" w:rsidRPr="0030256B" w:rsidRDefault="00B42BBE" w:rsidP="000B3A06">
            <w:pPr>
              <w:spacing w:after="0" w:line="240" w:lineRule="auto"/>
              <w:jc w:val="both"/>
              <w:rPr>
                <w:rFonts w:ascii="Garamond" w:hAnsi="Garamond" w:cstheme="majorBidi"/>
                <w:sz w:val="24"/>
                <w:szCs w:val="24"/>
                <w:lang w:val="en-GB"/>
              </w:rPr>
            </w:pPr>
            <w:r w:rsidRPr="0030256B">
              <w:rPr>
                <w:rFonts w:ascii="Garamond" w:hAnsi="Garamond" w:cstheme="majorBidi"/>
                <w:sz w:val="24"/>
                <w:szCs w:val="24"/>
              </w:rPr>
              <w:t>Centralized (%)</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42BBE" w:rsidRPr="0030256B" w:rsidRDefault="00B42BBE" w:rsidP="000B3A06">
            <w:pPr>
              <w:spacing w:after="0" w:line="240" w:lineRule="auto"/>
              <w:jc w:val="both"/>
              <w:rPr>
                <w:rFonts w:ascii="Garamond" w:hAnsi="Garamond" w:cstheme="majorBidi"/>
                <w:sz w:val="24"/>
                <w:szCs w:val="24"/>
                <w:lang w:val="en-GB"/>
              </w:rPr>
            </w:pPr>
            <w:r w:rsidRPr="0030256B">
              <w:rPr>
                <w:rFonts w:ascii="Garamond" w:hAnsi="Garamond" w:cstheme="majorBidi"/>
                <w:sz w:val="24"/>
                <w:szCs w:val="24"/>
              </w:rPr>
              <w:t>School driven (%)</w:t>
            </w:r>
          </w:p>
        </w:tc>
        <w:tc>
          <w:tcPr>
            <w:tcW w:w="16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42BBE" w:rsidRPr="0030256B" w:rsidRDefault="00B42BBE" w:rsidP="000B3A06">
            <w:pPr>
              <w:spacing w:after="0" w:line="240" w:lineRule="auto"/>
              <w:jc w:val="both"/>
              <w:rPr>
                <w:rFonts w:ascii="Garamond" w:hAnsi="Garamond" w:cstheme="majorBidi"/>
                <w:sz w:val="24"/>
                <w:szCs w:val="24"/>
                <w:lang w:val="en-GB"/>
              </w:rPr>
            </w:pPr>
            <w:r w:rsidRPr="0030256B">
              <w:rPr>
                <w:rFonts w:ascii="Garamond" w:hAnsi="Garamond" w:cstheme="majorBidi"/>
                <w:sz w:val="24"/>
                <w:szCs w:val="24"/>
              </w:rPr>
              <w:t>Teacher driven (%)</w:t>
            </w:r>
          </w:p>
        </w:tc>
        <w:tc>
          <w:tcPr>
            <w:tcW w:w="19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42BBE" w:rsidRPr="0030256B" w:rsidRDefault="00B42BBE" w:rsidP="000B3A06">
            <w:pPr>
              <w:spacing w:after="0" w:line="240" w:lineRule="auto"/>
              <w:jc w:val="both"/>
              <w:rPr>
                <w:rFonts w:ascii="Garamond" w:hAnsi="Garamond" w:cstheme="majorBidi"/>
                <w:sz w:val="24"/>
                <w:szCs w:val="24"/>
                <w:lang w:val="en-GB"/>
              </w:rPr>
            </w:pPr>
            <w:r w:rsidRPr="0030256B">
              <w:rPr>
                <w:rFonts w:ascii="Garamond" w:hAnsi="Garamond" w:cstheme="majorBidi"/>
                <w:sz w:val="24"/>
                <w:szCs w:val="24"/>
              </w:rPr>
              <w:t>Decentralized (%)</w:t>
            </w:r>
          </w:p>
        </w:tc>
      </w:tr>
      <w:tr w:rsidR="00B42BBE" w:rsidRPr="0030256B" w:rsidTr="000B3A06">
        <w:trPr>
          <w:trHeight w:val="227"/>
          <w:jc w:val="center"/>
        </w:trPr>
        <w:tc>
          <w:tcPr>
            <w:tcW w:w="14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42BBE" w:rsidRPr="0030256B" w:rsidRDefault="00B42BBE" w:rsidP="000B3A06">
            <w:pPr>
              <w:spacing w:after="0" w:line="240" w:lineRule="auto"/>
              <w:jc w:val="both"/>
              <w:rPr>
                <w:rFonts w:ascii="Garamond" w:hAnsi="Garamond" w:cstheme="majorBidi"/>
                <w:sz w:val="24"/>
                <w:szCs w:val="24"/>
                <w:lang w:val="en-GB"/>
              </w:rPr>
            </w:pPr>
            <w:r w:rsidRPr="0030256B">
              <w:rPr>
                <w:rFonts w:ascii="Garamond" w:hAnsi="Garamond" w:cstheme="majorBidi"/>
                <w:sz w:val="24"/>
                <w:szCs w:val="24"/>
              </w:rPr>
              <w:t>Hong Kong</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42BBE" w:rsidRPr="0030256B" w:rsidRDefault="00B42BBE" w:rsidP="000B3A06">
            <w:pPr>
              <w:spacing w:after="0" w:line="240" w:lineRule="auto"/>
              <w:jc w:val="both"/>
              <w:rPr>
                <w:rFonts w:ascii="Garamond" w:hAnsi="Garamond" w:cstheme="majorBidi"/>
                <w:sz w:val="24"/>
                <w:szCs w:val="24"/>
                <w:lang w:val="en-GB"/>
              </w:rPr>
            </w:pPr>
            <w:r w:rsidRPr="0030256B">
              <w:rPr>
                <w:rFonts w:ascii="Garamond" w:hAnsi="Garamond" w:cstheme="majorBidi"/>
                <w:sz w:val="24"/>
                <w:szCs w:val="24"/>
              </w:rPr>
              <w:t>11.4</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42BBE" w:rsidRPr="0030256B" w:rsidRDefault="00B42BBE" w:rsidP="000B3A06">
            <w:pPr>
              <w:spacing w:after="0" w:line="240" w:lineRule="auto"/>
              <w:jc w:val="both"/>
              <w:rPr>
                <w:rFonts w:ascii="Garamond" w:hAnsi="Garamond" w:cstheme="majorBidi"/>
                <w:sz w:val="24"/>
                <w:szCs w:val="24"/>
                <w:lang w:val="en-GB"/>
              </w:rPr>
            </w:pPr>
            <w:r w:rsidRPr="0030256B">
              <w:rPr>
                <w:rFonts w:ascii="Garamond" w:hAnsi="Garamond" w:cstheme="majorBidi"/>
                <w:sz w:val="24"/>
                <w:szCs w:val="24"/>
              </w:rPr>
              <w:t>45.7</w:t>
            </w:r>
          </w:p>
        </w:tc>
        <w:tc>
          <w:tcPr>
            <w:tcW w:w="16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42BBE" w:rsidRPr="0030256B" w:rsidRDefault="00B42BBE" w:rsidP="000B3A06">
            <w:pPr>
              <w:spacing w:after="0" w:line="240" w:lineRule="auto"/>
              <w:jc w:val="both"/>
              <w:rPr>
                <w:rFonts w:ascii="Garamond" w:hAnsi="Garamond" w:cstheme="majorBidi"/>
                <w:sz w:val="24"/>
                <w:szCs w:val="24"/>
                <w:lang w:val="en-GB"/>
              </w:rPr>
            </w:pPr>
            <w:r w:rsidRPr="0030256B">
              <w:rPr>
                <w:rFonts w:ascii="Garamond" w:hAnsi="Garamond" w:cstheme="majorBidi"/>
                <w:sz w:val="24"/>
                <w:szCs w:val="24"/>
              </w:rPr>
              <w:t>7.1</w:t>
            </w:r>
          </w:p>
        </w:tc>
        <w:tc>
          <w:tcPr>
            <w:tcW w:w="19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42BBE" w:rsidRPr="0030256B" w:rsidRDefault="00B42BBE" w:rsidP="000B3A06">
            <w:pPr>
              <w:spacing w:after="0" w:line="240" w:lineRule="auto"/>
              <w:jc w:val="both"/>
              <w:rPr>
                <w:rFonts w:ascii="Garamond" w:hAnsi="Garamond" w:cstheme="majorBidi"/>
                <w:sz w:val="24"/>
                <w:szCs w:val="24"/>
                <w:lang w:val="en-GB"/>
              </w:rPr>
            </w:pPr>
            <w:r w:rsidRPr="0030256B">
              <w:rPr>
                <w:rFonts w:ascii="Garamond" w:hAnsi="Garamond" w:cstheme="majorBidi"/>
                <w:sz w:val="24"/>
                <w:szCs w:val="24"/>
              </w:rPr>
              <w:t>35.7</w:t>
            </w:r>
          </w:p>
        </w:tc>
      </w:tr>
      <w:tr w:rsidR="00B42BBE" w:rsidRPr="0030256B" w:rsidTr="000B3A06">
        <w:trPr>
          <w:trHeight w:val="304"/>
          <w:jc w:val="center"/>
        </w:trPr>
        <w:tc>
          <w:tcPr>
            <w:tcW w:w="14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42BBE" w:rsidRPr="0030256B" w:rsidRDefault="00B42BBE" w:rsidP="000B3A06">
            <w:pPr>
              <w:spacing w:after="0" w:line="240" w:lineRule="auto"/>
              <w:jc w:val="both"/>
              <w:rPr>
                <w:rFonts w:ascii="Garamond" w:hAnsi="Garamond" w:cstheme="majorBidi"/>
                <w:sz w:val="24"/>
                <w:szCs w:val="24"/>
                <w:lang w:val="en-GB"/>
              </w:rPr>
            </w:pPr>
            <w:r w:rsidRPr="0030256B">
              <w:rPr>
                <w:rFonts w:ascii="Garamond" w:hAnsi="Garamond" w:cstheme="majorBidi"/>
                <w:sz w:val="24"/>
                <w:szCs w:val="24"/>
              </w:rPr>
              <w:t>Japan</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42BBE" w:rsidRPr="0030256B" w:rsidRDefault="00B42BBE" w:rsidP="000B3A06">
            <w:pPr>
              <w:spacing w:after="0" w:line="240" w:lineRule="auto"/>
              <w:jc w:val="both"/>
              <w:rPr>
                <w:rFonts w:ascii="Garamond" w:hAnsi="Garamond" w:cstheme="majorBidi"/>
                <w:sz w:val="24"/>
                <w:szCs w:val="24"/>
                <w:lang w:val="en-GB"/>
              </w:rPr>
            </w:pPr>
            <w:r w:rsidRPr="0030256B">
              <w:rPr>
                <w:rFonts w:ascii="Garamond" w:hAnsi="Garamond" w:cstheme="majorBidi"/>
                <w:sz w:val="24"/>
                <w:szCs w:val="24"/>
              </w:rPr>
              <w:t>54.8</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42BBE" w:rsidRPr="0030256B" w:rsidRDefault="00B42BBE" w:rsidP="000B3A06">
            <w:pPr>
              <w:spacing w:after="0" w:line="240" w:lineRule="auto"/>
              <w:jc w:val="both"/>
              <w:rPr>
                <w:rFonts w:ascii="Garamond" w:hAnsi="Garamond" w:cstheme="majorBidi"/>
                <w:sz w:val="24"/>
                <w:szCs w:val="24"/>
                <w:lang w:val="en-GB"/>
              </w:rPr>
            </w:pPr>
            <w:r w:rsidRPr="0030256B">
              <w:rPr>
                <w:rFonts w:ascii="Garamond" w:hAnsi="Garamond" w:cstheme="majorBidi"/>
                <w:sz w:val="24"/>
                <w:szCs w:val="24"/>
              </w:rPr>
              <w:t>23.7</w:t>
            </w:r>
          </w:p>
        </w:tc>
        <w:tc>
          <w:tcPr>
            <w:tcW w:w="16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42BBE" w:rsidRPr="0030256B" w:rsidRDefault="00B42BBE" w:rsidP="000B3A06">
            <w:pPr>
              <w:spacing w:after="0" w:line="240" w:lineRule="auto"/>
              <w:jc w:val="both"/>
              <w:rPr>
                <w:rFonts w:ascii="Garamond" w:hAnsi="Garamond" w:cstheme="majorBidi"/>
                <w:sz w:val="24"/>
                <w:szCs w:val="24"/>
                <w:lang w:val="en-GB"/>
              </w:rPr>
            </w:pPr>
            <w:r w:rsidRPr="0030256B">
              <w:rPr>
                <w:rFonts w:ascii="Garamond" w:hAnsi="Garamond" w:cstheme="majorBidi"/>
                <w:sz w:val="24"/>
                <w:szCs w:val="24"/>
              </w:rPr>
              <w:t>13.3</w:t>
            </w:r>
          </w:p>
        </w:tc>
        <w:tc>
          <w:tcPr>
            <w:tcW w:w="19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42BBE" w:rsidRPr="0030256B" w:rsidRDefault="00B42BBE" w:rsidP="000B3A06">
            <w:pPr>
              <w:spacing w:after="0" w:line="240" w:lineRule="auto"/>
              <w:jc w:val="both"/>
              <w:rPr>
                <w:rFonts w:ascii="Garamond" w:hAnsi="Garamond" w:cstheme="majorBidi"/>
                <w:sz w:val="24"/>
                <w:szCs w:val="24"/>
                <w:lang w:val="en-GB"/>
              </w:rPr>
            </w:pPr>
            <w:r w:rsidRPr="0030256B">
              <w:rPr>
                <w:rFonts w:ascii="Garamond" w:hAnsi="Garamond" w:cstheme="majorBidi"/>
                <w:sz w:val="24"/>
                <w:szCs w:val="24"/>
              </w:rPr>
              <w:t>8.1</w:t>
            </w:r>
          </w:p>
        </w:tc>
      </w:tr>
      <w:tr w:rsidR="00B42BBE" w:rsidRPr="0030256B" w:rsidTr="000B3A06">
        <w:trPr>
          <w:trHeight w:val="115"/>
          <w:jc w:val="center"/>
        </w:trPr>
        <w:tc>
          <w:tcPr>
            <w:tcW w:w="14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42BBE" w:rsidRPr="0030256B" w:rsidRDefault="00B42BBE" w:rsidP="000B3A06">
            <w:pPr>
              <w:spacing w:after="0" w:line="240" w:lineRule="auto"/>
              <w:jc w:val="both"/>
              <w:rPr>
                <w:rFonts w:ascii="Garamond" w:hAnsi="Garamond" w:cstheme="majorBidi"/>
                <w:sz w:val="24"/>
                <w:szCs w:val="24"/>
                <w:lang w:val="en-GB"/>
              </w:rPr>
            </w:pPr>
            <w:r w:rsidRPr="0030256B">
              <w:rPr>
                <w:rFonts w:ascii="Garamond" w:hAnsi="Garamond" w:cstheme="majorBidi"/>
                <w:sz w:val="24"/>
                <w:szCs w:val="24"/>
              </w:rPr>
              <w:t>Korea</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42BBE" w:rsidRPr="0030256B" w:rsidRDefault="00B42BBE" w:rsidP="000B3A06">
            <w:pPr>
              <w:spacing w:after="0" w:line="240" w:lineRule="auto"/>
              <w:jc w:val="both"/>
              <w:rPr>
                <w:rFonts w:ascii="Garamond" w:hAnsi="Garamond" w:cstheme="majorBidi"/>
                <w:sz w:val="24"/>
                <w:szCs w:val="24"/>
                <w:lang w:val="en-GB"/>
              </w:rPr>
            </w:pPr>
            <w:r w:rsidRPr="0030256B">
              <w:rPr>
                <w:rFonts w:ascii="Garamond" w:hAnsi="Garamond" w:cstheme="majorBidi"/>
                <w:sz w:val="24"/>
                <w:szCs w:val="24"/>
              </w:rPr>
              <w:t>69.9</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42BBE" w:rsidRPr="0030256B" w:rsidRDefault="00B42BBE" w:rsidP="000B3A06">
            <w:pPr>
              <w:spacing w:after="0" w:line="240" w:lineRule="auto"/>
              <w:jc w:val="both"/>
              <w:rPr>
                <w:rFonts w:ascii="Garamond" w:hAnsi="Garamond" w:cstheme="majorBidi"/>
                <w:sz w:val="24"/>
                <w:szCs w:val="24"/>
                <w:lang w:val="en-GB"/>
              </w:rPr>
            </w:pPr>
            <w:r w:rsidRPr="0030256B">
              <w:rPr>
                <w:rFonts w:ascii="Garamond" w:hAnsi="Garamond" w:cstheme="majorBidi"/>
                <w:sz w:val="24"/>
                <w:szCs w:val="24"/>
              </w:rPr>
              <w:t>16.4</w:t>
            </w:r>
          </w:p>
        </w:tc>
        <w:tc>
          <w:tcPr>
            <w:tcW w:w="16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42BBE" w:rsidRPr="0030256B" w:rsidRDefault="00B42BBE" w:rsidP="000B3A06">
            <w:pPr>
              <w:spacing w:after="0" w:line="240" w:lineRule="auto"/>
              <w:jc w:val="both"/>
              <w:rPr>
                <w:rFonts w:ascii="Garamond" w:hAnsi="Garamond" w:cstheme="majorBidi"/>
                <w:sz w:val="24"/>
                <w:szCs w:val="24"/>
                <w:lang w:val="en-GB"/>
              </w:rPr>
            </w:pPr>
            <w:r w:rsidRPr="0030256B">
              <w:rPr>
                <w:rFonts w:ascii="Garamond" w:hAnsi="Garamond" w:cstheme="majorBidi"/>
                <w:sz w:val="24"/>
                <w:szCs w:val="24"/>
              </w:rPr>
              <w:t>11.0</w:t>
            </w:r>
          </w:p>
        </w:tc>
        <w:tc>
          <w:tcPr>
            <w:tcW w:w="19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42BBE" w:rsidRPr="0030256B" w:rsidRDefault="00B42BBE" w:rsidP="000B3A06">
            <w:pPr>
              <w:spacing w:after="0" w:line="240" w:lineRule="auto"/>
              <w:jc w:val="both"/>
              <w:rPr>
                <w:rFonts w:ascii="Garamond" w:hAnsi="Garamond" w:cstheme="majorBidi"/>
                <w:sz w:val="24"/>
                <w:szCs w:val="24"/>
                <w:lang w:val="en-GB"/>
              </w:rPr>
            </w:pPr>
            <w:r w:rsidRPr="0030256B">
              <w:rPr>
                <w:rFonts w:ascii="Garamond" w:hAnsi="Garamond" w:cstheme="majorBidi"/>
                <w:sz w:val="24"/>
                <w:szCs w:val="24"/>
              </w:rPr>
              <w:t>2.7</w:t>
            </w:r>
          </w:p>
        </w:tc>
      </w:tr>
    </w:tbl>
    <w:p w:rsidR="000B3A06" w:rsidRPr="0030256B" w:rsidRDefault="000B3A06" w:rsidP="000B3A06">
      <w:pPr>
        <w:spacing w:before="240" w:after="0"/>
        <w:jc w:val="both"/>
        <w:rPr>
          <w:rFonts w:ascii="Garamond" w:hAnsi="Garamond" w:cstheme="majorBidi"/>
          <w:b/>
          <w:bCs/>
          <w:sz w:val="24"/>
          <w:szCs w:val="24"/>
          <w:u w:val="single"/>
          <w:lang w:val="en-GB"/>
        </w:rPr>
      </w:pPr>
      <w:r w:rsidRPr="0030256B">
        <w:rPr>
          <w:rFonts w:ascii="Garamond" w:hAnsi="Garamond" w:cstheme="majorBidi"/>
          <w:b/>
          <w:bCs/>
          <w:sz w:val="24"/>
          <w:szCs w:val="24"/>
          <w:u w:val="single"/>
        </w:rPr>
        <w:t>Topic: 082 - Comparison of Outcomes and Forces in schools of different Countries</w:t>
      </w:r>
    </w:p>
    <w:p w:rsidR="00B42BBE" w:rsidRPr="0030256B" w:rsidRDefault="00B42BBE" w:rsidP="00C81B86">
      <w:pPr>
        <w:spacing w:after="0"/>
        <w:jc w:val="both"/>
        <w:rPr>
          <w:rFonts w:ascii="Garamond" w:hAnsi="Garamond" w:cstheme="majorBidi"/>
          <w:sz w:val="24"/>
          <w:szCs w:val="24"/>
          <w:lang w:val="en-GB"/>
        </w:rPr>
      </w:pPr>
      <w:r w:rsidRPr="0030256B">
        <w:rPr>
          <w:rFonts w:ascii="Garamond" w:hAnsi="Garamond" w:cstheme="majorBidi"/>
          <w:sz w:val="24"/>
          <w:szCs w:val="24"/>
        </w:rPr>
        <w:t>Most countries in the world have implemented elements that appear in the world model for education, although not all of them are economically incorporated into the world economy.</w:t>
      </w:r>
    </w:p>
    <w:p w:rsidR="00B42BBE" w:rsidRPr="0030256B" w:rsidRDefault="00B42BBE" w:rsidP="00C81B86">
      <w:pPr>
        <w:spacing w:after="0"/>
        <w:jc w:val="both"/>
        <w:rPr>
          <w:rFonts w:ascii="Garamond" w:hAnsi="Garamond" w:cstheme="majorBidi"/>
          <w:b/>
          <w:sz w:val="24"/>
          <w:szCs w:val="24"/>
          <w:lang w:val="en-GB"/>
        </w:rPr>
      </w:pPr>
      <w:r w:rsidRPr="0030256B">
        <w:rPr>
          <w:rFonts w:ascii="Garamond" w:hAnsi="Garamond" w:cstheme="majorBidi"/>
          <w:b/>
          <w:sz w:val="24"/>
          <w:szCs w:val="24"/>
        </w:rPr>
        <w:t>Table: Forces &amp; Outcomes of Decentralization</w:t>
      </w:r>
    </w:p>
    <w:tbl>
      <w:tblPr>
        <w:tblW w:w="8789" w:type="dxa"/>
        <w:tblInd w:w="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614"/>
        <w:gridCol w:w="1939"/>
        <w:gridCol w:w="2081"/>
        <w:gridCol w:w="4155"/>
      </w:tblGrid>
      <w:tr w:rsidR="00B42BBE" w:rsidRPr="0030256B" w:rsidTr="00642814">
        <w:trPr>
          <w:trHeight w:val="477"/>
        </w:trPr>
        <w:tc>
          <w:tcPr>
            <w:tcW w:w="614" w:type="dxa"/>
            <w:shd w:val="clear" w:color="auto" w:fill="auto"/>
            <w:tcMar>
              <w:top w:w="72" w:type="dxa"/>
              <w:left w:w="144" w:type="dxa"/>
              <w:bottom w:w="72" w:type="dxa"/>
              <w:right w:w="144" w:type="dxa"/>
            </w:tcMar>
            <w:hideMark/>
          </w:tcPr>
          <w:p w:rsidR="00B42BBE" w:rsidRPr="0030256B" w:rsidRDefault="00B42BBE" w:rsidP="00C81B86">
            <w:pPr>
              <w:spacing w:after="0" w:line="240" w:lineRule="auto"/>
              <w:jc w:val="both"/>
              <w:rPr>
                <w:rFonts w:ascii="Garamond" w:hAnsi="Garamond" w:cstheme="majorBidi"/>
                <w:b/>
                <w:bCs/>
                <w:sz w:val="24"/>
                <w:szCs w:val="24"/>
                <w:lang w:val="en-GB"/>
              </w:rPr>
            </w:pPr>
          </w:p>
        </w:tc>
        <w:tc>
          <w:tcPr>
            <w:tcW w:w="1939" w:type="dxa"/>
            <w:shd w:val="clear" w:color="auto" w:fill="auto"/>
            <w:tcMar>
              <w:top w:w="72" w:type="dxa"/>
              <w:left w:w="144" w:type="dxa"/>
              <w:bottom w:w="72" w:type="dxa"/>
              <w:right w:w="144" w:type="dxa"/>
            </w:tcMar>
            <w:hideMark/>
          </w:tcPr>
          <w:p w:rsidR="00B42BBE" w:rsidRPr="0030256B" w:rsidRDefault="00B42BBE" w:rsidP="00C81B86">
            <w:pPr>
              <w:spacing w:after="0" w:line="240" w:lineRule="auto"/>
              <w:jc w:val="both"/>
              <w:rPr>
                <w:rFonts w:ascii="Garamond" w:hAnsi="Garamond" w:cstheme="majorBidi"/>
                <w:b/>
                <w:bCs/>
                <w:sz w:val="24"/>
                <w:szCs w:val="24"/>
                <w:lang w:val="en-GB"/>
              </w:rPr>
            </w:pPr>
            <w:r w:rsidRPr="0030256B">
              <w:rPr>
                <w:rFonts w:ascii="Garamond" w:hAnsi="Garamond" w:cstheme="majorBidi"/>
                <w:b/>
                <w:bCs/>
                <w:sz w:val="24"/>
                <w:szCs w:val="24"/>
              </w:rPr>
              <w:t>Type of decentralization</w:t>
            </w:r>
          </w:p>
        </w:tc>
        <w:tc>
          <w:tcPr>
            <w:tcW w:w="2081" w:type="dxa"/>
            <w:shd w:val="clear" w:color="auto" w:fill="auto"/>
            <w:tcMar>
              <w:top w:w="72" w:type="dxa"/>
              <w:left w:w="144" w:type="dxa"/>
              <w:bottom w:w="72" w:type="dxa"/>
              <w:right w:w="144" w:type="dxa"/>
            </w:tcMar>
            <w:hideMark/>
          </w:tcPr>
          <w:p w:rsidR="00B42BBE" w:rsidRPr="0030256B" w:rsidRDefault="00B42BBE" w:rsidP="00C81B86">
            <w:pPr>
              <w:spacing w:after="0" w:line="240" w:lineRule="auto"/>
              <w:jc w:val="both"/>
              <w:rPr>
                <w:rFonts w:ascii="Garamond" w:hAnsi="Garamond" w:cstheme="majorBidi"/>
                <w:b/>
                <w:bCs/>
                <w:sz w:val="24"/>
                <w:szCs w:val="24"/>
                <w:lang w:val="en-GB"/>
              </w:rPr>
            </w:pPr>
            <w:r w:rsidRPr="0030256B">
              <w:rPr>
                <w:rFonts w:ascii="Garamond" w:hAnsi="Garamond" w:cstheme="majorBidi"/>
                <w:b/>
                <w:bCs/>
                <w:sz w:val="24"/>
                <w:szCs w:val="24"/>
              </w:rPr>
              <w:t>Some Outcomes</w:t>
            </w:r>
          </w:p>
        </w:tc>
        <w:tc>
          <w:tcPr>
            <w:tcW w:w="4155" w:type="dxa"/>
            <w:shd w:val="clear" w:color="auto" w:fill="auto"/>
            <w:tcMar>
              <w:top w:w="72" w:type="dxa"/>
              <w:left w:w="144" w:type="dxa"/>
              <w:bottom w:w="72" w:type="dxa"/>
              <w:right w:w="144" w:type="dxa"/>
            </w:tcMar>
            <w:hideMark/>
          </w:tcPr>
          <w:p w:rsidR="00B42BBE" w:rsidRPr="0030256B" w:rsidRDefault="00B42BBE" w:rsidP="00C81B86">
            <w:pPr>
              <w:spacing w:after="0" w:line="240" w:lineRule="auto"/>
              <w:jc w:val="both"/>
              <w:rPr>
                <w:rFonts w:ascii="Garamond" w:hAnsi="Garamond" w:cstheme="majorBidi"/>
                <w:b/>
                <w:bCs/>
                <w:sz w:val="24"/>
                <w:szCs w:val="24"/>
                <w:lang w:val="en-GB"/>
              </w:rPr>
            </w:pPr>
            <w:r w:rsidRPr="0030256B">
              <w:rPr>
                <w:rFonts w:ascii="Garamond" w:hAnsi="Garamond" w:cstheme="majorBidi"/>
                <w:b/>
                <w:bCs/>
                <w:sz w:val="24"/>
                <w:szCs w:val="24"/>
              </w:rPr>
              <w:t>Forces working at school level</w:t>
            </w:r>
          </w:p>
        </w:tc>
      </w:tr>
      <w:tr w:rsidR="00B42BBE" w:rsidRPr="0030256B" w:rsidTr="00642814">
        <w:trPr>
          <w:trHeight w:val="584"/>
        </w:trPr>
        <w:tc>
          <w:tcPr>
            <w:tcW w:w="614" w:type="dxa"/>
            <w:shd w:val="clear" w:color="auto" w:fill="auto"/>
            <w:tcMar>
              <w:top w:w="72" w:type="dxa"/>
              <w:left w:w="144" w:type="dxa"/>
              <w:bottom w:w="72" w:type="dxa"/>
              <w:right w:w="144" w:type="dxa"/>
            </w:tcMar>
            <w:textDirection w:val="btLr"/>
            <w:hideMark/>
          </w:tcPr>
          <w:p w:rsidR="00B42BBE" w:rsidRPr="0030256B" w:rsidRDefault="000B3A06" w:rsidP="00C81B86">
            <w:pPr>
              <w:spacing w:after="0" w:line="240" w:lineRule="auto"/>
              <w:jc w:val="both"/>
              <w:rPr>
                <w:rFonts w:ascii="Garamond" w:hAnsi="Garamond" w:cstheme="majorBidi"/>
                <w:b/>
                <w:bCs/>
                <w:sz w:val="24"/>
                <w:szCs w:val="24"/>
                <w:lang w:val="en-GB"/>
              </w:rPr>
            </w:pPr>
            <w:r w:rsidRPr="0030256B">
              <w:rPr>
                <w:rFonts w:ascii="Garamond" w:hAnsi="Garamond" w:cstheme="majorBidi"/>
                <w:b/>
                <w:bCs/>
                <w:sz w:val="24"/>
                <w:szCs w:val="24"/>
              </w:rPr>
              <w:t xml:space="preserve">      </w:t>
            </w:r>
            <w:r w:rsidR="00B42BBE" w:rsidRPr="0030256B">
              <w:rPr>
                <w:rFonts w:ascii="Garamond" w:hAnsi="Garamond" w:cstheme="majorBidi"/>
                <w:b/>
                <w:bCs/>
                <w:sz w:val="24"/>
                <w:szCs w:val="24"/>
              </w:rPr>
              <w:t>Norway</w:t>
            </w:r>
          </w:p>
        </w:tc>
        <w:tc>
          <w:tcPr>
            <w:tcW w:w="1939" w:type="dxa"/>
            <w:shd w:val="clear" w:color="auto" w:fill="auto"/>
            <w:tcMar>
              <w:top w:w="72" w:type="dxa"/>
              <w:left w:w="144" w:type="dxa"/>
              <w:bottom w:w="72" w:type="dxa"/>
              <w:right w:w="144" w:type="dxa"/>
            </w:tcMar>
            <w:hideMark/>
          </w:tcPr>
          <w:p w:rsidR="00B42BBE" w:rsidRPr="0030256B" w:rsidRDefault="00B42BBE" w:rsidP="000B3A06">
            <w:pPr>
              <w:spacing w:after="0" w:line="240" w:lineRule="auto"/>
              <w:rPr>
                <w:rFonts w:ascii="Garamond" w:hAnsi="Garamond" w:cstheme="majorBidi"/>
                <w:sz w:val="24"/>
                <w:szCs w:val="24"/>
                <w:lang w:val="en-GB"/>
              </w:rPr>
            </w:pPr>
            <w:r w:rsidRPr="0030256B">
              <w:rPr>
                <w:rFonts w:ascii="Garamond" w:hAnsi="Garamond" w:cstheme="majorBidi"/>
                <w:sz w:val="24"/>
                <w:szCs w:val="24"/>
              </w:rPr>
              <w:t>Mainly</w:t>
            </w:r>
          </w:p>
          <w:p w:rsidR="00B42BBE" w:rsidRPr="0030256B" w:rsidRDefault="00B42BBE" w:rsidP="000B3A06">
            <w:pPr>
              <w:spacing w:after="0" w:line="240" w:lineRule="auto"/>
              <w:rPr>
                <w:rFonts w:ascii="Garamond" w:hAnsi="Garamond" w:cstheme="majorBidi"/>
                <w:sz w:val="24"/>
                <w:szCs w:val="24"/>
                <w:lang w:val="en-GB"/>
              </w:rPr>
            </w:pPr>
            <w:r w:rsidRPr="0030256B">
              <w:rPr>
                <w:rFonts w:ascii="Garamond" w:hAnsi="Garamond" w:cstheme="majorBidi"/>
                <w:sz w:val="24"/>
                <w:szCs w:val="24"/>
              </w:rPr>
              <w:t>Devolution</w:t>
            </w:r>
          </w:p>
        </w:tc>
        <w:tc>
          <w:tcPr>
            <w:tcW w:w="2081" w:type="dxa"/>
            <w:shd w:val="clear" w:color="auto" w:fill="auto"/>
            <w:tcMar>
              <w:top w:w="72" w:type="dxa"/>
              <w:left w:w="144" w:type="dxa"/>
              <w:bottom w:w="72" w:type="dxa"/>
              <w:right w:w="144" w:type="dxa"/>
            </w:tcMar>
            <w:hideMark/>
          </w:tcPr>
          <w:p w:rsidR="00B42BBE" w:rsidRPr="0030256B" w:rsidRDefault="00B42BBE" w:rsidP="000B3A06">
            <w:pPr>
              <w:numPr>
                <w:ilvl w:val="0"/>
                <w:numId w:val="95"/>
              </w:numPr>
              <w:tabs>
                <w:tab w:val="num" w:pos="216"/>
              </w:tabs>
              <w:spacing w:after="0" w:line="240" w:lineRule="auto"/>
              <w:ind w:left="216" w:hanging="180"/>
              <w:rPr>
                <w:rFonts w:ascii="Garamond" w:hAnsi="Garamond" w:cstheme="majorBidi"/>
                <w:sz w:val="24"/>
                <w:szCs w:val="24"/>
                <w:lang w:val="en-GB"/>
              </w:rPr>
            </w:pPr>
            <w:r w:rsidRPr="0030256B">
              <w:rPr>
                <w:rFonts w:ascii="Garamond" w:hAnsi="Garamond" w:cstheme="majorBidi"/>
                <w:sz w:val="24"/>
                <w:szCs w:val="24"/>
              </w:rPr>
              <w:t>More activity in district offices and in schools</w:t>
            </w:r>
          </w:p>
          <w:p w:rsidR="00B42BBE" w:rsidRPr="0030256B" w:rsidRDefault="00B42BBE" w:rsidP="000B3A06">
            <w:pPr>
              <w:numPr>
                <w:ilvl w:val="0"/>
                <w:numId w:val="95"/>
              </w:numPr>
              <w:tabs>
                <w:tab w:val="num" w:pos="216"/>
              </w:tabs>
              <w:spacing w:after="0" w:line="240" w:lineRule="auto"/>
              <w:ind w:left="216" w:hanging="180"/>
              <w:rPr>
                <w:rFonts w:ascii="Garamond" w:hAnsi="Garamond" w:cstheme="majorBidi"/>
                <w:sz w:val="24"/>
                <w:szCs w:val="24"/>
                <w:lang w:val="en-GB"/>
              </w:rPr>
            </w:pPr>
            <w:r w:rsidRPr="0030256B">
              <w:rPr>
                <w:rFonts w:ascii="Garamond" w:hAnsi="Garamond" w:cstheme="majorBidi"/>
                <w:sz w:val="24"/>
                <w:szCs w:val="24"/>
              </w:rPr>
              <w:t>New structures established</w:t>
            </w:r>
          </w:p>
        </w:tc>
        <w:tc>
          <w:tcPr>
            <w:tcW w:w="4155" w:type="dxa"/>
            <w:shd w:val="clear" w:color="auto" w:fill="auto"/>
            <w:tcMar>
              <w:top w:w="72" w:type="dxa"/>
              <w:left w:w="144" w:type="dxa"/>
              <w:bottom w:w="72" w:type="dxa"/>
              <w:right w:w="144" w:type="dxa"/>
            </w:tcMar>
            <w:hideMark/>
          </w:tcPr>
          <w:p w:rsidR="00B42BBE" w:rsidRPr="0030256B" w:rsidRDefault="00B42BBE" w:rsidP="00C81B86">
            <w:pPr>
              <w:spacing w:after="0" w:line="240" w:lineRule="auto"/>
              <w:jc w:val="both"/>
              <w:rPr>
                <w:rFonts w:ascii="Garamond" w:hAnsi="Garamond" w:cstheme="majorBidi"/>
                <w:sz w:val="24"/>
                <w:szCs w:val="24"/>
                <w:lang w:val="en-GB"/>
              </w:rPr>
            </w:pPr>
            <w:r w:rsidRPr="0030256B">
              <w:rPr>
                <w:rFonts w:ascii="Garamond" w:hAnsi="Garamond" w:cstheme="majorBidi"/>
                <w:sz w:val="24"/>
                <w:szCs w:val="24"/>
              </w:rPr>
              <w:t xml:space="preserve">Market forces (choice and per student funding) </w:t>
            </w:r>
          </w:p>
          <w:p w:rsidR="00B42BBE" w:rsidRPr="0030256B" w:rsidRDefault="00B42BBE" w:rsidP="00C81B86">
            <w:pPr>
              <w:spacing w:after="0" w:line="240" w:lineRule="auto"/>
              <w:jc w:val="both"/>
              <w:rPr>
                <w:rFonts w:ascii="Garamond" w:hAnsi="Garamond" w:cstheme="majorBidi"/>
                <w:sz w:val="24"/>
                <w:szCs w:val="24"/>
                <w:lang w:val="en-GB"/>
              </w:rPr>
            </w:pPr>
            <w:r w:rsidRPr="0030256B">
              <w:rPr>
                <w:rFonts w:ascii="Garamond" w:hAnsi="Garamond" w:cstheme="majorBidi"/>
                <w:sz w:val="24"/>
                <w:szCs w:val="24"/>
              </w:rPr>
              <w:t>Professional (managerial &amp; pedagogical)</w:t>
            </w:r>
          </w:p>
          <w:p w:rsidR="00B42BBE" w:rsidRPr="0030256B" w:rsidRDefault="00B42BBE" w:rsidP="00C81B86">
            <w:pPr>
              <w:spacing w:after="0" w:line="240" w:lineRule="auto"/>
              <w:jc w:val="both"/>
              <w:rPr>
                <w:rFonts w:ascii="Garamond" w:hAnsi="Garamond" w:cstheme="majorBidi"/>
                <w:sz w:val="24"/>
                <w:szCs w:val="24"/>
                <w:lang w:val="en-GB"/>
              </w:rPr>
            </w:pPr>
            <w:r w:rsidRPr="0030256B">
              <w:rPr>
                <w:rFonts w:ascii="Garamond" w:hAnsi="Garamond" w:cstheme="majorBidi"/>
                <w:sz w:val="24"/>
                <w:szCs w:val="24"/>
              </w:rPr>
              <w:t>geographical inequalities</w:t>
            </w:r>
          </w:p>
        </w:tc>
      </w:tr>
      <w:tr w:rsidR="00B42BBE" w:rsidRPr="0030256B" w:rsidTr="00642814">
        <w:trPr>
          <w:trHeight w:val="1346"/>
        </w:trPr>
        <w:tc>
          <w:tcPr>
            <w:tcW w:w="614" w:type="dxa"/>
            <w:shd w:val="clear" w:color="auto" w:fill="auto"/>
            <w:tcMar>
              <w:top w:w="72" w:type="dxa"/>
              <w:left w:w="144" w:type="dxa"/>
              <w:bottom w:w="72" w:type="dxa"/>
              <w:right w:w="144" w:type="dxa"/>
            </w:tcMar>
            <w:textDirection w:val="btLr"/>
            <w:hideMark/>
          </w:tcPr>
          <w:p w:rsidR="00B42BBE" w:rsidRPr="0030256B" w:rsidRDefault="00B42BBE" w:rsidP="00C81B86">
            <w:pPr>
              <w:spacing w:after="0" w:line="240" w:lineRule="auto"/>
              <w:jc w:val="both"/>
              <w:rPr>
                <w:rFonts w:ascii="Garamond" w:hAnsi="Garamond" w:cstheme="majorBidi"/>
                <w:b/>
                <w:bCs/>
                <w:sz w:val="24"/>
                <w:szCs w:val="24"/>
                <w:lang w:val="en-GB"/>
              </w:rPr>
            </w:pPr>
            <w:r w:rsidRPr="0030256B">
              <w:rPr>
                <w:rFonts w:ascii="Garamond" w:hAnsi="Garamond" w:cstheme="majorBidi"/>
                <w:b/>
                <w:bCs/>
                <w:sz w:val="24"/>
                <w:szCs w:val="24"/>
              </w:rPr>
              <w:t>South Africa</w:t>
            </w:r>
          </w:p>
        </w:tc>
        <w:tc>
          <w:tcPr>
            <w:tcW w:w="1939" w:type="dxa"/>
            <w:shd w:val="clear" w:color="auto" w:fill="auto"/>
            <w:tcMar>
              <w:top w:w="72" w:type="dxa"/>
              <w:left w:w="144" w:type="dxa"/>
              <w:bottom w:w="72" w:type="dxa"/>
              <w:right w:w="144" w:type="dxa"/>
            </w:tcMar>
            <w:hideMark/>
          </w:tcPr>
          <w:p w:rsidR="00B42BBE" w:rsidRPr="0030256B" w:rsidRDefault="00B42BBE" w:rsidP="000B3A06">
            <w:pPr>
              <w:spacing w:after="0" w:line="240" w:lineRule="auto"/>
              <w:rPr>
                <w:rFonts w:ascii="Garamond" w:hAnsi="Garamond" w:cstheme="majorBidi"/>
                <w:sz w:val="24"/>
                <w:szCs w:val="24"/>
                <w:lang w:val="en-GB"/>
              </w:rPr>
            </w:pPr>
            <w:r w:rsidRPr="0030256B">
              <w:rPr>
                <w:rFonts w:ascii="Garamond" w:hAnsi="Garamond" w:cstheme="majorBidi"/>
                <w:sz w:val="24"/>
                <w:szCs w:val="24"/>
              </w:rPr>
              <w:t>Devolution;</w:t>
            </w:r>
          </w:p>
          <w:p w:rsidR="00B42BBE" w:rsidRPr="0030256B" w:rsidRDefault="00B42BBE" w:rsidP="000B3A06">
            <w:pPr>
              <w:spacing w:after="0" w:line="240" w:lineRule="auto"/>
              <w:rPr>
                <w:rFonts w:ascii="Garamond" w:hAnsi="Garamond" w:cstheme="majorBidi"/>
                <w:sz w:val="24"/>
                <w:szCs w:val="24"/>
                <w:lang w:val="en-GB"/>
              </w:rPr>
            </w:pPr>
            <w:r w:rsidRPr="0030256B">
              <w:rPr>
                <w:rFonts w:ascii="Garamond" w:hAnsi="Garamond" w:cstheme="majorBidi"/>
                <w:sz w:val="24"/>
                <w:szCs w:val="24"/>
              </w:rPr>
              <w:t>De-concentration</w:t>
            </w:r>
          </w:p>
          <w:p w:rsidR="00B42BBE" w:rsidRPr="0030256B" w:rsidRDefault="000B3A06" w:rsidP="000B3A06">
            <w:pPr>
              <w:spacing w:after="0" w:line="240" w:lineRule="auto"/>
              <w:rPr>
                <w:rFonts w:ascii="Garamond" w:hAnsi="Garamond" w:cstheme="majorBidi"/>
                <w:sz w:val="24"/>
                <w:szCs w:val="24"/>
                <w:lang w:val="en-GB"/>
              </w:rPr>
            </w:pPr>
            <w:r w:rsidRPr="0030256B">
              <w:rPr>
                <w:rFonts w:ascii="Garamond" w:hAnsi="Garamond" w:cstheme="majorBidi"/>
                <w:sz w:val="24"/>
                <w:szCs w:val="24"/>
              </w:rPr>
              <w:t xml:space="preserve">Some </w:t>
            </w:r>
            <w:r w:rsidR="00B42BBE" w:rsidRPr="0030256B">
              <w:rPr>
                <w:rFonts w:ascii="Garamond" w:hAnsi="Garamond" w:cstheme="majorBidi"/>
                <w:sz w:val="24"/>
                <w:szCs w:val="24"/>
              </w:rPr>
              <w:t>re-centralization</w:t>
            </w:r>
          </w:p>
        </w:tc>
        <w:tc>
          <w:tcPr>
            <w:tcW w:w="2081" w:type="dxa"/>
            <w:shd w:val="clear" w:color="auto" w:fill="auto"/>
            <w:tcMar>
              <w:top w:w="72" w:type="dxa"/>
              <w:left w:w="144" w:type="dxa"/>
              <w:bottom w:w="72" w:type="dxa"/>
              <w:right w:w="144" w:type="dxa"/>
            </w:tcMar>
            <w:hideMark/>
          </w:tcPr>
          <w:p w:rsidR="00B42BBE" w:rsidRPr="0030256B" w:rsidRDefault="00B42BBE" w:rsidP="000B3A06">
            <w:pPr>
              <w:numPr>
                <w:ilvl w:val="0"/>
                <w:numId w:val="97"/>
              </w:numPr>
              <w:spacing w:after="0" w:line="240" w:lineRule="auto"/>
              <w:ind w:left="216" w:hanging="216"/>
              <w:contextualSpacing/>
              <w:rPr>
                <w:rFonts w:ascii="Garamond" w:hAnsi="Garamond" w:cstheme="majorBidi"/>
                <w:sz w:val="24"/>
                <w:szCs w:val="24"/>
                <w:lang w:val="en-GB"/>
              </w:rPr>
            </w:pPr>
            <w:r w:rsidRPr="0030256B">
              <w:rPr>
                <w:rFonts w:ascii="Garamond" w:hAnsi="Garamond" w:cstheme="majorBidi"/>
                <w:sz w:val="24"/>
                <w:szCs w:val="24"/>
              </w:rPr>
              <w:t>More school</w:t>
            </w:r>
          </w:p>
          <w:p w:rsidR="00B42BBE" w:rsidRPr="0030256B" w:rsidRDefault="00B42BBE" w:rsidP="000B3A06">
            <w:pPr>
              <w:spacing w:after="0" w:line="240" w:lineRule="auto"/>
              <w:ind w:left="216"/>
              <w:contextualSpacing/>
              <w:rPr>
                <w:rFonts w:ascii="Garamond" w:hAnsi="Garamond" w:cstheme="majorBidi"/>
                <w:sz w:val="24"/>
                <w:szCs w:val="24"/>
                <w:lang w:val="en-GB"/>
              </w:rPr>
            </w:pPr>
            <w:r w:rsidRPr="0030256B">
              <w:rPr>
                <w:rFonts w:ascii="Garamond" w:hAnsi="Garamond" w:cstheme="majorBidi"/>
                <w:sz w:val="24"/>
                <w:szCs w:val="24"/>
              </w:rPr>
              <w:t>(principals) participation</w:t>
            </w:r>
          </w:p>
          <w:p w:rsidR="00B42BBE" w:rsidRPr="0030256B" w:rsidRDefault="00B42BBE" w:rsidP="000B3A06">
            <w:pPr>
              <w:numPr>
                <w:ilvl w:val="0"/>
                <w:numId w:val="97"/>
              </w:numPr>
              <w:spacing w:after="0" w:line="240" w:lineRule="auto"/>
              <w:ind w:left="216" w:hanging="216"/>
              <w:contextualSpacing/>
              <w:rPr>
                <w:rFonts w:ascii="Garamond" w:hAnsi="Garamond" w:cstheme="majorBidi"/>
                <w:sz w:val="24"/>
                <w:szCs w:val="24"/>
                <w:lang w:val="en-GB"/>
              </w:rPr>
            </w:pPr>
            <w:r w:rsidRPr="0030256B">
              <w:rPr>
                <w:rFonts w:ascii="Garamond" w:hAnsi="Garamond" w:cstheme="majorBidi"/>
                <w:sz w:val="24"/>
                <w:szCs w:val="24"/>
              </w:rPr>
              <w:t>New structures established</w:t>
            </w:r>
          </w:p>
        </w:tc>
        <w:tc>
          <w:tcPr>
            <w:tcW w:w="4155" w:type="dxa"/>
            <w:shd w:val="clear" w:color="auto" w:fill="auto"/>
            <w:tcMar>
              <w:top w:w="72" w:type="dxa"/>
              <w:left w:w="144" w:type="dxa"/>
              <w:bottom w:w="72" w:type="dxa"/>
              <w:right w:w="144" w:type="dxa"/>
            </w:tcMar>
            <w:hideMark/>
          </w:tcPr>
          <w:p w:rsidR="00B42BBE" w:rsidRPr="0030256B" w:rsidRDefault="00B42BBE" w:rsidP="000B3A06">
            <w:pPr>
              <w:numPr>
                <w:ilvl w:val="0"/>
                <w:numId w:val="96"/>
              </w:numPr>
              <w:spacing w:after="0" w:line="240" w:lineRule="auto"/>
              <w:ind w:left="299" w:hanging="299"/>
              <w:contextualSpacing/>
              <w:rPr>
                <w:rFonts w:ascii="Garamond" w:hAnsi="Garamond" w:cstheme="majorBidi"/>
                <w:sz w:val="24"/>
                <w:szCs w:val="24"/>
                <w:lang w:val="en-GB"/>
              </w:rPr>
            </w:pPr>
            <w:r w:rsidRPr="0030256B">
              <w:rPr>
                <w:rFonts w:ascii="Garamond" w:hAnsi="Garamond" w:cstheme="majorBidi"/>
                <w:sz w:val="24"/>
                <w:szCs w:val="24"/>
              </w:rPr>
              <w:t>Shortage of resources</w:t>
            </w:r>
          </w:p>
          <w:p w:rsidR="00B42BBE" w:rsidRPr="0030256B" w:rsidRDefault="00B42BBE" w:rsidP="000B3A06">
            <w:pPr>
              <w:numPr>
                <w:ilvl w:val="0"/>
                <w:numId w:val="96"/>
              </w:numPr>
              <w:spacing w:after="0" w:line="240" w:lineRule="auto"/>
              <w:ind w:left="299" w:hanging="299"/>
              <w:contextualSpacing/>
              <w:rPr>
                <w:rFonts w:ascii="Garamond" w:hAnsi="Garamond" w:cstheme="majorBidi"/>
                <w:sz w:val="24"/>
                <w:szCs w:val="24"/>
                <w:lang w:val="en-GB"/>
              </w:rPr>
            </w:pPr>
            <w:r w:rsidRPr="0030256B">
              <w:rPr>
                <w:rFonts w:ascii="Garamond" w:hAnsi="Garamond" w:cstheme="majorBidi"/>
                <w:sz w:val="24"/>
                <w:szCs w:val="24"/>
              </w:rPr>
              <w:t>Shortage of communication</w:t>
            </w:r>
          </w:p>
          <w:p w:rsidR="00B42BBE" w:rsidRPr="0030256B" w:rsidRDefault="00B42BBE" w:rsidP="000B3A06">
            <w:pPr>
              <w:numPr>
                <w:ilvl w:val="0"/>
                <w:numId w:val="96"/>
              </w:numPr>
              <w:spacing w:after="0" w:line="240" w:lineRule="auto"/>
              <w:ind w:left="299" w:hanging="299"/>
              <w:contextualSpacing/>
              <w:rPr>
                <w:rFonts w:ascii="Garamond" w:hAnsi="Garamond" w:cstheme="majorBidi"/>
                <w:sz w:val="24"/>
                <w:szCs w:val="24"/>
                <w:lang w:val="en-GB"/>
              </w:rPr>
            </w:pPr>
            <w:r w:rsidRPr="0030256B">
              <w:rPr>
                <w:rFonts w:ascii="Garamond" w:hAnsi="Garamond" w:cstheme="majorBidi"/>
                <w:sz w:val="24"/>
                <w:szCs w:val="24"/>
              </w:rPr>
              <w:t>Socio-economic and geographical inequalities</w:t>
            </w:r>
          </w:p>
        </w:tc>
      </w:tr>
      <w:tr w:rsidR="00B42BBE" w:rsidRPr="0030256B" w:rsidTr="00642814">
        <w:trPr>
          <w:trHeight w:val="201"/>
        </w:trPr>
        <w:tc>
          <w:tcPr>
            <w:tcW w:w="614" w:type="dxa"/>
            <w:shd w:val="clear" w:color="auto" w:fill="auto"/>
            <w:tcMar>
              <w:top w:w="72" w:type="dxa"/>
              <w:left w:w="144" w:type="dxa"/>
              <w:bottom w:w="72" w:type="dxa"/>
              <w:right w:w="144" w:type="dxa"/>
            </w:tcMar>
            <w:textDirection w:val="btLr"/>
            <w:hideMark/>
          </w:tcPr>
          <w:p w:rsidR="00B42BBE" w:rsidRPr="0030256B" w:rsidRDefault="00B42BBE" w:rsidP="00C81B86">
            <w:pPr>
              <w:spacing w:after="0"/>
              <w:jc w:val="both"/>
              <w:rPr>
                <w:rFonts w:ascii="Garamond" w:hAnsi="Garamond" w:cstheme="majorBidi"/>
                <w:b/>
                <w:bCs/>
                <w:sz w:val="24"/>
                <w:szCs w:val="24"/>
                <w:lang w:val="en-GB"/>
              </w:rPr>
            </w:pPr>
            <w:r w:rsidRPr="0030256B">
              <w:rPr>
                <w:rFonts w:ascii="Garamond" w:hAnsi="Garamond" w:cstheme="majorBidi"/>
                <w:b/>
                <w:bCs/>
                <w:sz w:val="24"/>
                <w:szCs w:val="24"/>
              </w:rPr>
              <w:t>Mozambique</w:t>
            </w:r>
          </w:p>
        </w:tc>
        <w:tc>
          <w:tcPr>
            <w:tcW w:w="1939" w:type="dxa"/>
            <w:shd w:val="clear" w:color="auto" w:fill="auto"/>
            <w:tcMar>
              <w:top w:w="72" w:type="dxa"/>
              <w:left w:w="144" w:type="dxa"/>
              <w:bottom w:w="72" w:type="dxa"/>
              <w:right w:w="144" w:type="dxa"/>
            </w:tcMar>
            <w:hideMark/>
          </w:tcPr>
          <w:p w:rsidR="00B42BBE" w:rsidRPr="0030256B" w:rsidRDefault="00B42BBE" w:rsidP="000B3A06">
            <w:pPr>
              <w:spacing w:after="0"/>
              <w:rPr>
                <w:rFonts w:ascii="Garamond" w:hAnsi="Garamond" w:cstheme="majorBidi"/>
                <w:sz w:val="24"/>
                <w:szCs w:val="24"/>
                <w:lang w:val="en-GB"/>
              </w:rPr>
            </w:pPr>
            <w:r w:rsidRPr="0030256B">
              <w:rPr>
                <w:rFonts w:ascii="Garamond" w:hAnsi="Garamond" w:cstheme="majorBidi"/>
                <w:sz w:val="24"/>
                <w:szCs w:val="24"/>
              </w:rPr>
              <w:t>Mainly</w:t>
            </w:r>
          </w:p>
          <w:p w:rsidR="00B42BBE" w:rsidRPr="0030256B" w:rsidRDefault="00B42BBE" w:rsidP="000B3A06">
            <w:pPr>
              <w:spacing w:after="0"/>
              <w:rPr>
                <w:rFonts w:ascii="Garamond" w:hAnsi="Garamond" w:cstheme="majorBidi"/>
                <w:sz w:val="24"/>
                <w:szCs w:val="24"/>
                <w:lang w:val="en-GB"/>
              </w:rPr>
            </w:pPr>
            <w:r w:rsidRPr="0030256B">
              <w:rPr>
                <w:rFonts w:ascii="Garamond" w:hAnsi="Garamond" w:cstheme="majorBidi"/>
                <w:sz w:val="24"/>
                <w:szCs w:val="24"/>
              </w:rPr>
              <w:t>De-concentration;</w:t>
            </w:r>
          </w:p>
          <w:p w:rsidR="00B42BBE" w:rsidRPr="0030256B" w:rsidRDefault="00B42BBE" w:rsidP="000B3A06">
            <w:pPr>
              <w:spacing w:after="0"/>
              <w:rPr>
                <w:rFonts w:ascii="Garamond" w:hAnsi="Garamond" w:cstheme="majorBidi"/>
                <w:sz w:val="24"/>
                <w:szCs w:val="24"/>
                <w:lang w:val="en-GB"/>
              </w:rPr>
            </w:pPr>
            <w:r w:rsidRPr="0030256B">
              <w:rPr>
                <w:rFonts w:ascii="Garamond" w:hAnsi="Garamond" w:cstheme="majorBidi"/>
                <w:sz w:val="24"/>
                <w:szCs w:val="24"/>
              </w:rPr>
              <w:t>delegation</w:t>
            </w:r>
          </w:p>
        </w:tc>
        <w:tc>
          <w:tcPr>
            <w:tcW w:w="2081" w:type="dxa"/>
            <w:shd w:val="clear" w:color="auto" w:fill="auto"/>
            <w:tcMar>
              <w:top w:w="72" w:type="dxa"/>
              <w:left w:w="144" w:type="dxa"/>
              <w:bottom w:w="72" w:type="dxa"/>
              <w:right w:w="144" w:type="dxa"/>
            </w:tcMar>
            <w:hideMark/>
          </w:tcPr>
          <w:p w:rsidR="00B42BBE" w:rsidRPr="0030256B" w:rsidRDefault="00B42BBE" w:rsidP="000B3A06">
            <w:pPr>
              <w:spacing w:after="0"/>
              <w:rPr>
                <w:rFonts w:ascii="Garamond" w:hAnsi="Garamond" w:cstheme="majorBidi"/>
                <w:sz w:val="24"/>
                <w:szCs w:val="24"/>
                <w:lang w:val="en-GB"/>
              </w:rPr>
            </w:pPr>
            <w:r w:rsidRPr="0030256B">
              <w:rPr>
                <w:rFonts w:ascii="Garamond" w:hAnsi="Garamond" w:cstheme="majorBidi"/>
                <w:sz w:val="24"/>
                <w:szCs w:val="24"/>
              </w:rPr>
              <w:t>More activity in</w:t>
            </w:r>
            <w:r w:rsidRPr="0030256B">
              <w:rPr>
                <w:rFonts w:ascii="Garamond" w:hAnsi="Garamond" w:cstheme="majorBidi"/>
                <w:b/>
                <w:bCs/>
                <w:sz w:val="24"/>
                <w:szCs w:val="24"/>
                <w:lang w:val="en-GB"/>
              </w:rPr>
              <w:t xml:space="preserve"> </w:t>
            </w:r>
            <w:r w:rsidRPr="0030256B">
              <w:rPr>
                <w:rFonts w:ascii="Garamond" w:hAnsi="Garamond" w:cstheme="majorBidi"/>
                <w:sz w:val="24"/>
                <w:szCs w:val="24"/>
              </w:rPr>
              <w:t>district offices and</w:t>
            </w:r>
            <w:r w:rsidRPr="0030256B">
              <w:rPr>
                <w:rFonts w:ascii="Garamond" w:hAnsi="Garamond" w:cstheme="majorBidi"/>
                <w:sz w:val="24"/>
                <w:szCs w:val="24"/>
                <w:lang w:val="en-GB"/>
              </w:rPr>
              <w:t xml:space="preserve"> </w:t>
            </w:r>
            <w:r w:rsidRPr="0030256B">
              <w:rPr>
                <w:rFonts w:ascii="Garamond" w:hAnsi="Garamond" w:cstheme="majorBidi"/>
                <w:sz w:val="24"/>
                <w:szCs w:val="24"/>
              </w:rPr>
              <w:t>in schools</w:t>
            </w:r>
          </w:p>
        </w:tc>
        <w:tc>
          <w:tcPr>
            <w:tcW w:w="4155" w:type="dxa"/>
            <w:shd w:val="clear" w:color="auto" w:fill="auto"/>
            <w:tcMar>
              <w:top w:w="72" w:type="dxa"/>
              <w:left w:w="144" w:type="dxa"/>
              <w:bottom w:w="72" w:type="dxa"/>
              <w:right w:w="144" w:type="dxa"/>
            </w:tcMar>
            <w:hideMark/>
          </w:tcPr>
          <w:p w:rsidR="00B42BBE" w:rsidRPr="0030256B" w:rsidRDefault="00B42BBE" w:rsidP="000B3A06">
            <w:pPr>
              <w:numPr>
                <w:ilvl w:val="0"/>
                <w:numId w:val="98"/>
              </w:numPr>
              <w:spacing w:after="0"/>
              <w:ind w:left="306" w:hanging="270"/>
              <w:contextualSpacing/>
              <w:rPr>
                <w:rFonts w:ascii="Garamond" w:hAnsi="Garamond" w:cstheme="majorBidi"/>
                <w:sz w:val="24"/>
                <w:szCs w:val="24"/>
                <w:lang w:val="en-GB"/>
              </w:rPr>
            </w:pPr>
            <w:r w:rsidRPr="0030256B">
              <w:rPr>
                <w:rFonts w:ascii="Garamond" w:hAnsi="Garamond" w:cstheme="majorBidi"/>
                <w:sz w:val="24"/>
                <w:szCs w:val="24"/>
              </w:rPr>
              <w:t>Weak national capacity to interact with local level</w:t>
            </w:r>
          </w:p>
          <w:p w:rsidR="00B42BBE" w:rsidRPr="0030256B" w:rsidRDefault="00B42BBE" w:rsidP="000B3A06">
            <w:pPr>
              <w:numPr>
                <w:ilvl w:val="0"/>
                <w:numId w:val="98"/>
              </w:numPr>
              <w:spacing w:after="0"/>
              <w:ind w:left="306" w:hanging="270"/>
              <w:contextualSpacing/>
              <w:rPr>
                <w:rFonts w:ascii="Garamond" w:hAnsi="Garamond" w:cstheme="majorBidi"/>
                <w:sz w:val="24"/>
                <w:szCs w:val="24"/>
                <w:lang w:val="en-GB"/>
              </w:rPr>
            </w:pPr>
            <w:r w:rsidRPr="0030256B">
              <w:rPr>
                <w:rFonts w:ascii="Garamond" w:hAnsi="Garamond" w:cstheme="majorBidi"/>
                <w:sz w:val="24"/>
                <w:szCs w:val="24"/>
              </w:rPr>
              <w:t>Culture of low participation</w:t>
            </w:r>
          </w:p>
          <w:p w:rsidR="00B42BBE" w:rsidRPr="0030256B" w:rsidRDefault="00B42BBE" w:rsidP="000B3A06">
            <w:pPr>
              <w:numPr>
                <w:ilvl w:val="0"/>
                <w:numId w:val="98"/>
              </w:numPr>
              <w:spacing w:after="0"/>
              <w:ind w:left="306" w:hanging="270"/>
              <w:contextualSpacing/>
              <w:rPr>
                <w:rFonts w:ascii="Garamond" w:hAnsi="Garamond" w:cstheme="majorBidi"/>
                <w:sz w:val="24"/>
                <w:szCs w:val="24"/>
                <w:lang w:val="en-GB"/>
              </w:rPr>
            </w:pPr>
            <w:r w:rsidRPr="0030256B">
              <w:rPr>
                <w:rFonts w:ascii="Garamond" w:hAnsi="Garamond" w:cstheme="majorBidi"/>
                <w:sz w:val="24"/>
                <w:szCs w:val="24"/>
              </w:rPr>
              <w:t>Shortage of resources</w:t>
            </w:r>
          </w:p>
          <w:p w:rsidR="00B42BBE" w:rsidRPr="0030256B" w:rsidRDefault="00B42BBE" w:rsidP="000B3A06">
            <w:pPr>
              <w:numPr>
                <w:ilvl w:val="0"/>
                <w:numId w:val="98"/>
              </w:numPr>
              <w:spacing w:after="0"/>
              <w:ind w:left="306" w:hanging="270"/>
              <w:contextualSpacing/>
              <w:rPr>
                <w:rFonts w:ascii="Garamond" w:hAnsi="Garamond" w:cstheme="majorBidi"/>
                <w:sz w:val="24"/>
                <w:szCs w:val="24"/>
                <w:lang w:val="en-GB"/>
              </w:rPr>
            </w:pPr>
            <w:r w:rsidRPr="0030256B">
              <w:rPr>
                <w:rFonts w:ascii="Garamond" w:hAnsi="Garamond" w:cstheme="majorBidi"/>
                <w:sz w:val="24"/>
                <w:szCs w:val="24"/>
              </w:rPr>
              <w:t>Socio-economic and geographical</w:t>
            </w:r>
            <w:r w:rsidR="000B3A06" w:rsidRPr="0030256B">
              <w:rPr>
                <w:rFonts w:ascii="Garamond" w:hAnsi="Garamond" w:cstheme="majorBidi"/>
                <w:sz w:val="24"/>
                <w:szCs w:val="24"/>
              </w:rPr>
              <w:t xml:space="preserve"> </w:t>
            </w:r>
            <w:r w:rsidRPr="0030256B">
              <w:rPr>
                <w:rFonts w:ascii="Garamond" w:hAnsi="Garamond" w:cstheme="majorBidi"/>
                <w:sz w:val="24"/>
                <w:szCs w:val="24"/>
              </w:rPr>
              <w:t>Inequalities</w:t>
            </w:r>
          </w:p>
        </w:tc>
      </w:tr>
    </w:tbl>
    <w:p w:rsidR="00B42BBE" w:rsidRPr="0030256B" w:rsidRDefault="00B42BBE" w:rsidP="00C81B86">
      <w:pPr>
        <w:spacing w:after="0"/>
        <w:jc w:val="both"/>
        <w:rPr>
          <w:rFonts w:ascii="Garamond" w:hAnsi="Garamond" w:cstheme="majorBidi"/>
          <w:sz w:val="24"/>
          <w:szCs w:val="24"/>
        </w:rPr>
      </w:pPr>
      <w:r w:rsidRPr="0030256B">
        <w:rPr>
          <w:rFonts w:ascii="Garamond" w:hAnsi="Garamond" w:cstheme="majorBidi"/>
          <w:sz w:val="24"/>
          <w:szCs w:val="24"/>
        </w:rPr>
        <w:t xml:space="preserve"> </w:t>
      </w:r>
    </w:p>
    <w:p w:rsidR="00642814" w:rsidRDefault="00642814" w:rsidP="00024CAA">
      <w:pPr>
        <w:spacing w:after="0"/>
        <w:jc w:val="both"/>
        <w:rPr>
          <w:rFonts w:ascii="Garamond" w:hAnsi="Garamond" w:cstheme="majorBidi"/>
          <w:b/>
          <w:bCs/>
          <w:sz w:val="24"/>
          <w:szCs w:val="24"/>
          <w:u w:val="single"/>
        </w:rPr>
      </w:pPr>
    </w:p>
    <w:p w:rsidR="00642814" w:rsidRDefault="00642814" w:rsidP="00024CAA">
      <w:pPr>
        <w:spacing w:after="0"/>
        <w:jc w:val="both"/>
        <w:rPr>
          <w:rFonts w:ascii="Garamond" w:hAnsi="Garamond" w:cstheme="majorBidi"/>
          <w:b/>
          <w:bCs/>
          <w:sz w:val="24"/>
          <w:szCs w:val="24"/>
          <w:u w:val="single"/>
        </w:rPr>
      </w:pPr>
    </w:p>
    <w:p w:rsidR="00642814" w:rsidRDefault="00642814" w:rsidP="00024CAA">
      <w:pPr>
        <w:spacing w:after="0"/>
        <w:jc w:val="both"/>
        <w:rPr>
          <w:rFonts w:ascii="Garamond" w:hAnsi="Garamond" w:cstheme="majorBidi"/>
          <w:b/>
          <w:bCs/>
          <w:sz w:val="24"/>
          <w:szCs w:val="24"/>
          <w:u w:val="single"/>
        </w:rPr>
      </w:pPr>
    </w:p>
    <w:p w:rsidR="00024CAA" w:rsidRPr="0030256B" w:rsidRDefault="00024CAA" w:rsidP="00024CAA">
      <w:pPr>
        <w:spacing w:after="0"/>
        <w:jc w:val="both"/>
        <w:rPr>
          <w:rFonts w:ascii="Garamond" w:hAnsi="Garamond" w:cstheme="majorBidi"/>
          <w:b/>
          <w:bCs/>
          <w:sz w:val="24"/>
          <w:szCs w:val="24"/>
          <w:u w:val="single"/>
        </w:rPr>
      </w:pPr>
      <w:r w:rsidRPr="0030256B">
        <w:rPr>
          <w:rFonts w:ascii="Garamond" w:hAnsi="Garamond" w:cstheme="majorBidi"/>
          <w:b/>
          <w:bCs/>
          <w:sz w:val="24"/>
          <w:szCs w:val="24"/>
          <w:u w:val="single"/>
        </w:rPr>
        <w:t>Topic: 083 - Decentralization (Case of Pakistan)</w:t>
      </w:r>
    </w:p>
    <w:p w:rsidR="00B42BBE" w:rsidRPr="0030256B" w:rsidRDefault="00B42BBE" w:rsidP="00C81B86">
      <w:pPr>
        <w:spacing w:after="0"/>
        <w:jc w:val="both"/>
        <w:rPr>
          <w:rFonts w:ascii="Garamond" w:hAnsi="Garamond" w:cstheme="majorBidi"/>
          <w:sz w:val="24"/>
          <w:szCs w:val="24"/>
          <w:lang w:val="en-GB"/>
        </w:rPr>
      </w:pPr>
      <w:r w:rsidRPr="0030256B">
        <w:rPr>
          <w:rFonts w:ascii="Garamond" w:hAnsi="Garamond" w:cstheme="majorBidi"/>
          <w:sz w:val="24"/>
          <w:szCs w:val="24"/>
        </w:rPr>
        <w:t>Decentralization in Pakistan is in the form of DEVOLUTION.</w:t>
      </w:r>
    </w:p>
    <w:p w:rsidR="00B42BBE" w:rsidRPr="00E25CDE" w:rsidRDefault="00B42BBE" w:rsidP="00E25CDE">
      <w:pPr>
        <w:spacing w:after="0"/>
        <w:jc w:val="both"/>
        <w:rPr>
          <w:rFonts w:ascii="Garamond" w:hAnsi="Garamond" w:cstheme="majorBidi"/>
          <w:b/>
          <w:sz w:val="24"/>
          <w:szCs w:val="24"/>
          <w:lang w:val="en-GB"/>
        </w:rPr>
      </w:pPr>
      <w:r w:rsidRPr="0030256B">
        <w:rPr>
          <w:rFonts w:ascii="Garamond" w:hAnsi="Garamond" w:cstheme="majorBidi"/>
          <w:b/>
          <w:sz w:val="24"/>
          <w:szCs w:val="24"/>
        </w:rPr>
        <w:t>Recent History</w:t>
      </w:r>
      <w:r w:rsidR="00E25CDE">
        <w:rPr>
          <w:rFonts w:ascii="Garamond" w:hAnsi="Garamond" w:cstheme="majorBidi"/>
          <w:b/>
          <w:sz w:val="24"/>
          <w:szCs w:val="24"/>
          <w:lang w:val="en-GB"/>
        </w:rPr>
        <w:t xml:space="preserve"> </w:t>
      </w:r>
      <w:r w:rsidRPr="0030256B">
        <w:rPr>
          <w:rFonts w:ascii="Garamond" w:hAnsi="Garamond" w:cstheme="majorBidi"/>
          <w:sz w:val="24"/>
          <w:szCs w:val="24"/>
        </w:rPr>
        <w:t xml:space="preserve">In 2000, a devolution plan was finalized and in 2001 it was implemented through LGO. The Plan devolved powers related to social services from the provincial levels to elected district level authorities and local councils. </w:t>
      </w:r>
      <w:r w:rsidRPr="0030256B">
        <w:rPr>
          <w:rFonts w:ascii="Garamond" w:hAnsi="Garamond" w:cstheme="majorBidi"/>
          <w:sz w:val="24"/>
          <w:szCs w:val="24"/>
          <w:lang w:val="en-GB"/>
        </w:rPr>
        <w:t xml:space="preserve"> </w:t>
      </w:r>
      <w:r w:rsidRPr="0030256B">
        <w:rPr>
          <w:rFonts w:ascii="Garamond" w:hAnsi="Garamond" w:cstheme="majorBidi"/>
          <w:sz w:val="24"/>
          <w:szCs w:val="24"/>
        </w:rPr>
        <w:t xml:space="preserve">Under devolution, political power, decision-making, and administrative responsibilities were moved to the village, union council, tehsil and </w:t>
      </w:r>
      <w:r w:rsidRPr="0030256B">
        <w:rPr>
          <w:rFonts w:ascii="Garamond" w:hAnsi="Garamond" w:cstheme="majorBidi"/>
          <w:sz w:val="24"/>
          <w:szCs w:val="24"/>
        </w:rPr>
        <w:lastRenderedPageBreak/>
        <w:t xml:space="preserve">district levels, whereas the major policy-making, coordination, and special service functions were left with the provincial governments. </w:t>
      </w:r>
    </w:p>
    <w:p w:rsidR="00B42BBE" w:rsidRPr="0030256B" w:rsidRDefault="00B42BBE" w:rsidP="00C81B86">
      <w:pPr>
        <w:spacing w:after="0"/>
        <w:jc w:val="both"/>
        <w:rPr>
          <w:rFonts w:ascii="Garamond" w:hAnsi="Garamond" w:cstheme="majorBidi"/>
          <w:sz w:val="24"/>
          <w:szCs w:val="24"/>
          <w:lang w:val="en-GB"/>
        </w:rPr>
      </w:pPr>
      <w:r w:rsidRPr="0030256B">
        <w:rPr>
          <w:rFonts w:ascii="Garamond" w:hAnsi="Garamond" w:cstheme="majorBidi"/>
          <w:sz w:val="24"/>
          <w:szCs w:val="24"/>
        </w:rPr>
        <w:t>Under devolution 2000, there were no shifts of responsibility, power or authority from the federal to the provincial governments rather they were from provincial to districts. After 31st December 2009, the constitutional protection of 17th Amendment for district governments ended and legally district government system came into the jurisdiction of the provincial governments.</w:t>
      </w:r>
    </w:p>
    <w:p w:rsidR="00B42BBE" w:rsidRPr="0030256B" w:rsidRDefault="00B42BBE" w:rsidP="00C81B86">
      <w:pPr>
        <w:spacing w:after="0"/>
        <w:jc w:val="both"/>
        <w:rPr>
          <w:rFonts w:ascii="Garamond" w:hAnsi="Garamond" w:cstheme="majorBidi"/>
          <w:b/>
          <w:sz w:val="24"/>
          <w:szCs w:val="24"/>
          <w:lang w:val="en-GB"/>
        </w:rPr>
      </w:pPr>
      <w:r w:rsidRPr="0030256B">
        <w:rPr>
          <w:rFonts w:ascii="Garamond" w:hAnsi="Garamond" w:cstheme="majorBidi"/>
          <w:b/>
          <w:sz w:val="24"/>
          <w:szCs w:val="24"/>
        </w:rPr>
        <w:t>Current Situation</w:t>
      </w:r>
    </w:p>
    <w:p w:rsidR="00B42BBE" w:rsidRPr="0030256B" w:rsidRDefault="00B42BBE" w:rsidP="00C81B86">
      <w:pPr>
        <w:spacing w:after="0"/>
        <w:jc w:val="both"/>
        <w:rPr>
          <w:rFonts w:ascii="Garamond" w:hAnsi="Garamond" w:cstheme="majorBidi"/>
          <w:sz w:val="24"/>
          <w:szCs w:val="24"/>
          <w:lang w:val="en-GB"/>
        </w:rPr>
      </w:pPr>
      <w:r w:rsidRPr="0030256B">
        <w:rPr>
          <w:rFonts w:ascii="Garamond" w:hAnsi="Garamond" w:cstheme="majorBidi"/>
          <w:sz w:val="24"/>
          <w:szCs w:val="24"/>
        </w:rPr>
        <w:t>District governments still exist in all provinces but are generally not controlled by the elected representatives of the district government rather these governments are run by the bureaucracy.</w:t>
      </w:r>
    </w:p>
    <w:p w:rsidR="00B42BBE" w:rsidRPr="0030256B" w:rsidRDefault="00B42BBE" w:rsidP="00C81B86">
      <w:pPr>
        <w:spacing w:after="0"/>
        <w:jc w:val="both"/>
        <w:rPr>
          <w:rFonts w:ascii="Garamond" w:hAnsi="Garamond" w:cstheme="majorBidi"/>
          <w:b/>
          <w:sz w:val="24"/>
          <w:szCs w:val="24"/>
          <w:lang w:val="en-GB"/>
        </w:rPr>
      </w:pPr>
      <w:r w:rsidRPr="0030256B">
        <w:rPr>
          <w:rFonts w:ascii="Garamond" w:hAnsi="Garamond" w:cstheme="majorBidi"/>
          <w:b/>
          <w:sz w:val="24"/>
          <w:szCs w:val="24"/>
        </w:rPr>
        <w:t>18</w:t>
      </w:r>
      <w:r w:rsidRPr="0030256B">
        <w:rPr>
          <w:rFonts w:ascii="Garamond" w:hAnsi="Garamond" w:cstheme="majorBidi"/>
          <w:b/>
          <w:sz w:val="24"/>
          <w:szCs w:val="24"/>
          <w:vertAlign w:val="superscript"/>
        </w:rPr>
        <w:t>th</w:t>
      </w:r>
      <w:r w:rsidRPr="0030256B">
        <w:rPr>
          <w:rFonts w:ascii="Garamond" w:hAnsi="Garamond" w:cstheme="majorBidi"/>
          <w:b/>
          <w:sz w:val="24"/>
          <w:szCs w:val="24"/>
        </w:rPr>
        <w:t xml:space="preserve"> Amendment</w:t>
      </w:r>
    </w:p>
    <w:p w:rsidR="00B42BBE" w:rsidRPr="0030256B" w:rsidRDefault="00B42BBE" w:rsidP="00C81B86">
      <w:pPr>
        <w:spacing w:after="0"/>
        <w:jc w:val="both"/>
        <w:rPr>
          <w:rFonts w:ascii="Garamond" w:hAnsi="Garamond" w:cstheme="majorBidi"/>
          <w:sz w:val="24"/>
          <w:szCs w:val="24"/>
          <w:lang w:val="en-GB"/>
        </w:rPr>
      </w:pPr>
      <w:r w:rsidRPr="0030256B">
        <w:rPr>
          <w:rFonts w:ascii="Garamond" w:hAnsi="Garamond" w:cstheme="majorBidi"/>
          <w:sz w:val="24"/>
          <w:szCs w:val="24"/>
        </w:rPr>
        <w:t xml:space="preserve">Matters in the concurrent list became in the jurisdiction of the provincial government. The article 38 of the concurrent list dealt with curriculum, syllabus, planning, policy, center for excellence and standard of education which has been devolved partially to provinces. </w:t>
      </w:r>
    </w:p>
    <w:p w:rsidR="00B42BBE" w:rsidRPr="0030256B" w:rsidRDefault="00B42BBE" w:rsidP="00C81B86">
      <w:pPr>
        <w:spacing w:after="0"/>
        <w:jc w:val="both"/>
        <w:rPr>
          <w:rFonts w:ascii="Garamond" w:hAnsi="Garamond" w:cstheme="majorBidi"/>
          <w:b/>
          <w:sz w:val="24"/>
          <w:szCs w:val="24"/>
          <w:lang w:val="en-GB"/>
        </w:rPr>
      </w:pPr>
      <w:r w:rsidRPr="0030256B">
        <w:rPr>
          <w:rFonts w:ascii="Garamond" w:hAnsi="Garamond" w:cstheme="majorBidi"/>
          <w:b/>
          <w:sz w:val="24"/>
          <w:szCs w:val="24"/>
        </w:rPr>
        <w:t xml:space="preserve">Local Government Acts </w:t>
      </w:r>
    </w:p>
    <w:p w:rsidR="00B42BBE" w:rsidRPr="0030256B" w:rsidRDefault="00B42BBE" w:rsidP="00C81B86">
      <w:pPr>
        <w:spacing w:after="0"/>
        <w:jc w:val="both"/>
        <w:rPr>
          <w:rFonts w:ascii="Garamond" w:hAnsi="Garamond" w:cstheme="majorBidi"/>
          <w:sz w:val="24"/>
          <w:szCs w:val="24"/>
          <w:lang w:val="en-GB"/>
        </w:rPr>
      </w:pPr>
      <w:r w:rsidRPr="0030256B">
        <w:rPr>
          <w:rFonts w:ascii="Garamond" w:hAnsi="Garamond" w:cstheme="majorBidi"/>
          <w:sz w:val="24"/>
          <w:szCs w:val="24"/>
        </w:rPr>
        <w:t xml:space="preserve">Balochistan Assembly passed its LG Act in 2010 while other provincial assemblies passed them in 2013. </w:t>
      </w:r>
    </w:p>
    <w:p w:rsidR="00B42BBE" w:rsidRPr="0030256B" w:rsidRDefault="00B42BBE" w:rsidP="00C81B86">
      <w:pPr>
        <w:spacing w:after="0"/>
        <w:jc w:val="both"/>
        <w:rPr>
          <w:rFonts w:ascii="Garamond" w:hAnsi="Garamond" w:cstheme="majorBidi"/>
          <w:b/>
          <w:sz w:val="24"/>
          <w:szCs w:val="24"/>
          <w:lang w:val="en-GB"/>
        </w:rPr>
      </w:pPr>
      <w:r w:rsidRPr="0030256B">
        <w:rPr>
          <w:rFonts w:ascii="Garamond" w:hAnsi="Garamond" w:cstheme="majorBidi"/>
          <w:b/>
          <w:sz w:val="24"/>
          <w:szCs w:val="24"/>
        </w:rPr>
        <w:t>District level Structure of Education</w:t>
      </w:r>
    </w:p>
    <w:p w:rsidR="00B42BBE" w:rsidRPr="0030256B" w:rsidRDefault="00B42BBE" w:rsidP="00C81B86">
      <w:pPr>
        <w:spacing w:after="0"/>
        <w:jc w:val="both"/>
        <w:rPr>
          <w:rFonts w:ascii="Garamond" w:hAnsi="Garamond" w:cstheme="majorBidi"/>
          <w:sz w:val="24"/>
          <w:szCs w:val="24"/>
          <w:lang w:val="en-GB"/>
        </w:rPr>
      </w:pPr>
      <w:r w:rsidRPr="0030256B">
        <w:rPr>
          <w:rFonts w:ascii="Garamond" w:hAnsi="Garamond" w:cstheme="majorBidi"/>
          <w:sz w:val="24"/>
          <w:szCs w:val="24"/>
        </w:rPr>
        <w:t>The management structure of district education departments across the provinces is different. The education department is headed by an Executive District Officer (Education) who is assisted by the District Education Officers (elementary &amp; secondary). DEOs are assisted by the Deputy District Education Officers (DDEOs) and the Assistant Education Officers (AEOs). DEOs (Elementary) are responsible for the management of elementary schools. DDEO (Elementary) is responsible to monitor the schools at the Tehsil level and AEOs monitor schools at the Markaz/ Circle level.</w:t>
      </w:r>
    </w:p>
    <w:p w:rsidR="00B42BBE" w:rsidRPr="0030256B" w:rsidRDefault="00B42BBE" w:rsidP="00C81B86">
      <w:pPr>
        <w:spacing w:after="0"/>
        <w:jc w:val="both"/>
        <w:rPr>
          <w:rFonts w:ascii="Garamond" w:hAnsi="Garamond" w:cstheme="majorBidi"/>
          <w:sz w:val="24"/>
          <w:szCs w:val="24"/>
          <w:lang w:val="en-GB"/>
        </w:rPr>
      </w:pPr>
      <w:r w:rsidRPr="0030256B">
        <w:rPr>
          <w:rFonts w:ascii="Garamond" w:hAnsi="Garamond" w:cstheme="majorBidi"/>
          <w:sz w:val="24"/>
          <w:szCs w:val="24"/>
        </w:rPr>
        <w:t xml:space="preserve">The Markaz/ Circle is the lowest administrative level for the monitoring of schools. DDEO (male) supervises the primary and middle schools for boys and DDEO (female) supervises schools for girls. </w:t>
      </w:r>
    </w:p>
    <w:p w:rsidR="00B42BBE" w:rsidRPr="0030256B" w:rsidRDefault="00B42BBE" w:rsidP="00C81B86">
      <w:pPr>
        <w:spacing w:after="0"/>
        <w:jc w:val="both"/>
        <w:rPr>
          <w:rFonts w:ascii="Garamond" w:hAnsi="Garamond" w:cstheme="majorBidi"/>
          <w:b/>
          <w:sz w:val="24"/>
          <w:szCs w:val="24"/>
          <w:lang w:val="en-GB"/>
        </w:rPr>
      </w:pPr>
      <w:r w:rsidRPr="0030256B">
        <w:rPr>
          <w:rFonts w:ascii="Garamond" w:hAnsi="Garamond" w:cstheme="majorBidi"/>
          <w:b/>
          <w:sz w:val="24"/>
          <w:szCs w:val="24"/>
        </w:rPr>
        <w:t xml:space="preserve">Work of EDOs </w:t>
      </w:r>
    </w:p>
    <w:p w:rsidR="00B42BBE" w:rsidRPr="0030256B" w:rsidRDefault="00B42BBE" w:rsidP="00C81B86">
      <w:pPr>
        <w:spacing w:after="0"/>
        <w:jc w:val="both"/>
        <w:rPr>
          <w:rFonts w:ascii="Garamond" w:hAnsi="Garamond" w:cstheme="majorBidi"/>
          <w:sz w:val="24"/>
          <w:szCs w:val="24"/>
          <w:lang w:val="en-GB"/>
        </w:rPr>
      </w:pPr>
      <w:r w:rsidRPr="0030256B">
        <w:rPr>
          <w:rFonts w:ascii="Garamond" w:hAnsi="Garamond" w:cstheme="majorBidi"/>
          <w:sz w:val="24"/>
          <w:szCs w:val="24"/>
        </w:rPr>
        <w:t>EDOs in all the districts conduct monthly meetings with the supervisors. These meetings are held in the beginning of every month. In these meetings the schedule of the school visits, the actions taken in light of the monitoring reports on various issues, the posting and transfer of teachers are discussed.</w:t>
      </w:r>
    </w:p>
    <w:p w:rsidR="00B42BBE" w:rsidRPr="0030256B" w:rsidRDefault="00B42BBE" w:rsidP="00C81B86">
      <w:pPr>
        <w:spacing w:after="0"/>
        <w:jc w:val="both"/>
        <w:rPr>
          <w:rFonts w:ascii="Garamond" w:hAnsi="Garamond" w:cstheme="majorBidi"/>
          <w:b/>
          <w:sz w:val="24"/>
          <w:szCs w:val="24"/>
          <w:lang w:val="en-GB"/>
        </w:rPr>
      </w:pPr>
      <w:r w:rsidRPr="0030256B">
        <w:rPr>
          <w:rFonts w:ascii="Garamond" w:hAnsi="Garamond" w:cstheme="majorBidi"/>
          <w:b/>
          <w:sz w:val="24"/>
          <w:szCs w:val="24"/>
        </w:rPr>
        <w:t>Community Participation</w:t>
      </w:r>
    </w:p>
    <w:p w:rsidR="00B42BBE" w:rsidRPr="0030256B" w:rsidRDefault="00B42BBE" w:rsidP="00C81B86">
      <w:pPr>
        <w:spacing w:after="0"/>
        <w:jc w:val="both"/>
        <w:rPr>
          <w:rFonts w:ascii="Garamond" w:hAnsi="Garamond" w:cstheme="majorBidi"/>
          <w:sz w:val="24"/>
          <w:szCs w:val="24"/>
          <w:lang w:val="en-GB"/>
        </w:rPr>
      </w:pPr>
      <w:r w:rsidRPr="0030256B">
        <w:rPr>
          <w:rFonts w:ascii="Garamond" w:hAnsi="Garamond" w:cstheme="majorBidi"/>
          <w:sz w:val="24"/>
          <w:szCs w:val="24"/>
        </w:rPr>
        <w:t xml:space="preserve">Citizen Community Board (CCB) and School Management Committees (SMCs) were proposed under the Devolution Plan. </w:t>
      </w:r>
    </w:p>
    <w:p w:rsidR="00B42BBE" w:rsidRPr="0030256B" w:rsidRDefault="00B42BBE" w:rsidP="00C81B86">
      <w:pPr>
        <w:spacing w:after="0"/>
        <w:jc w:val="both"/>
        <w:rPr>
          <w:rFonts w:ascii="Garamond" w:hAnsi="Garamond" w:cstheme="majorBidi"/>
          <w:b/>
          <w:bCs/>
          <w:sz w:val="24"/>
          <w:szCs w:val="24"/>
        </w:rPr>
      </w:pPr>
    </w:p>
    <w:p w:rsidR="00E25CDE" w:rsidRDefault="00E25CDE" w:rsidP="00B42BBE">
      <w:pPr>
        <w:spacing w:after="100" w:afterAutospacing="1"/>
        <w:jc w:val="right"/>
        <w:rPr>
          <w:rFonts w:ascii="Garamond" w:hAnsi="Garamond" w:cstheme="majorBidi"/>
          <w:b/>
          <w:bCs/>
          <w:sz w:val="24"/>
          <w:szCs w:val="24"/>
          <w:lang w:val="en-GB"/>
        </w:rPr>
      </w:pPr>
    </w:p>
    <w:p w:rsidR="00B42BBE" w:rsidRPr="0030256B" w:rsidRDefault="00B42BBE" w:rsidP="00B42BBE">
      <w:pPr>
        <w:spacing w:after="100" w:afterAutospacing="1"/>
        <w:jc w:val="right"/>
        <w:rPr>
          <w:rFonts w:ascii="Garamond" w:hAnsi="Garamond" w:cstheme="majorBidi"/>
          <w:b/>
          <w:bCs/>
          <w:sz w:val="24"/>
          <w:szCs w:val="24"/>
          <w:lang w:val="en-GB"/>
        </w:rPr>
      </w:pPr>
      <w:r w:rsidRPr="0030256B">
        <w:rPr>
          <w:rFonts w:ascii="Garamond" w:hAnsi="Garamond" w:cstheme="majorBidi"/>
          <w:b/>
          <w:bCs/>
          <w:sz w:val="24"/>
          <w:szCs w:val="24"/>
          <w:lang w:val="en-GB"/>
        </w:rPr>
        <w:t>Lesson 16</w:t>
      </w:r>
    </w:p>
    <w:p w:rsidR="00B42BBE" w:rsidRPr="0030256B" w:rsidRDefault="00977C7F" w:rsidP="00B42BBE">
      <w:pPr>
        <w:jc w:val="center"/>
        <w:rPr>
          <w:rFonts w:ascii="Garamond" w:hAnsi="Garamond" w:cstheme="majorBidi"/>
          <w:b/>
          <w:bCs/>
          <w:sz w:val="24"/>
          <w:szCs w:val="24"/>
        </w:rPr>
      </w:pPr>
      <w:r w:rsidRPr="0030256B">
        <w:rPr>
          <w:rFonts w:ascii="Garamond" w:hAnsi="Garamond" w:cstheme="majorBidi"/>
          <w:b/>
          <w:bCs/>
          <w:sz w:val="24"/>
          <w:szCs w:val="24"/>
        </w:rPr>
        <w:t>ORGANIZATIONAL GOVERNANCE – 1</w:t>
      </w:r>
    </w:p>
    <w:p w:rsidR="00024CAA" w:rsidRPr="0030256B" w:rsidRDefault="00024CAA" w:rsidP="00024CAA">
      <w:pPr>
        <w:jc w:val="both"/>
        <w:rPr>
          <w:rFonts w:ascii="Garamond" w:hAnsi="Garamond" w:cstheme="majorBidi"/>
          <w:b/>
          <w:bCs/>
          <w:sz w:val="24"/>
          <w:szCs w:val="24"/>
          <w:u w:val="single"/>
          <w:lang w:val="en-GB"/>
        </w:rPr>
      </w:pPr>
      <w:r w:rsidRPr="0030256B">
        <w:rPr>
          <w:rFonts w:ascii="Garamond" w:hAnsi="Garamond" w:cstheme="majorBidi"/>
          <w:b/>
          <w:bCs/>
          <w:sz w:val="24"/>
          <w:szCs w:val="24"/>
          <w:u w:val="single"/>
        </w:rPr>
        <w:t>Topic: 084 - Organizational Governance (Governance Cycle)</w:t>
      </w:r>
    </w:p>
    <w:p w:rsidR="00977C7F" w:rsidRPr="0030256B" w:rsidRDefault="00977C7F" w:rsidP="00024CAA">
      <w:pPr>
        <w:spacing w:after="0"/>
        <w:jc w:val="both"/>
        <w:rPr>
          <w:rFonts w:ascii="Garamond" w:hAnsi="Garamond" w:cstheme="majorBidi"/>
          <w:sz w:val="24"/>
          <w:szCs w:val="24"/>
          <w:lang w:val="en-GB"/>
        </w:rPr>
      </w:pPr>
      <w:r w:rsidRPr="0030256B">
        <w:rPr>
          <w:rFonts w:ascii="Garamond" w:hAnsi="Garamond" w:cstheme="majorBidi"/>
          <w:sz w:val="24"/>
          <w:szCs w:val="24"/>
        </w:rPr>
        <w:t xml:space="preserve">The governance with a scope to run an organization is called organizational governance. </w:t>
      </w:r>
    </w:p>
    <w:p w:rsidR="00977C7F" w:rsidRPr="0030256B" w:rsidRDefault="00977C7F" w:rsidP="00024CAA">
      <w:pPr>
        <w:spacing w:after="0"/>
        <w:jc w:val="both"/>
        <w:rPr>
          <w:rFonts w:ascii="Garamond" w:hAnsi="Garamond" w:cstheme="majorBidi"/>
          <w:b/>
          <w:sz w:val="24"/>
          <w:szCs w:val="24"/>
          <w:lang w:val="en-GB"/>
        </w:rPr>
      </w:pPr>
      <w:r w:rsidRPr="0030256B">
        <w:rPr>
          <w:rFonts w:ascii="Garamond" w:hAnsi="Garamond" w:cstheme="majorBidi"/>
          <w:b/>
          <w:sz w:val="24"/>
          <w:szCs w:val="24"/>
        </w:rPr>
        <w:lastRenderedPageBreak/>
        <w:t>Organization</w:t>
      </w:r>
    </w:p>
    <w:p w:rsidR="00977C7F" w:rsidRPr="0030256B" w:rsidRDefault="00977C7F" w:rsidP="00024CAA">
      <w:pPr>
        <w:spacing w:after="0"/>
        <w:jc w:val="both"/>
        <w:rPr>
          <w:rFonts w:ascii="Garamond" w:hAnsi="Garamond" w:cstheme="majorBidi"/>
          <w:sz w:val="24"/>
          <w:szCs w:val="24"/>
          <w:lang w:val="en-GB"/>
        </w:rPr>
      </w:pPr>
      <w:r w:rsidRPr="0030256B">
        <w:rPr>
          <w:rFonts w:ascii="Garamond" w:hAnsi="Garamond" w:cstheme="majorBidi"/>
          <w:sz w:val="24"/>
          <w:szCs w:val="24"/>
        </w:rPr>
        <w:t>A social unit of people that is structured and managed to meet a need or to pursue collective goals. The organization may be small or large.</w:t>
      </w:r>
      <w:r w:rsidRPr="0030256B">
        <w:rPr>
          <w:rFonts w:ascii="Garamond" w:hAnsi="Garamond" w:cstheme="majorBidi"/>
          <w:sz w:val="24"/>
          <w:szCs w:val="24"/>
          <w:lang w:val="en-GB"/>
        </w:rPr>
        <w:t xml:space="preserve"> </w:t>
      </w:r>
      <w:r w:rsidRPr="0030256B">
        <w:rPr>
          <w:rFonts w:ascii="Garamond" w:hAnsi="Garamond" w:cstheme="majorBidi"/>
          <w:sz w:val="24"/>
          <w:szCs w:val="24"/>
        </w:rPr>
        <w:t>Good governance practices at organizational level are essential for the success of an organization.</w:t>
      </w:r>
    </w:p>
    <w:p w:rsidR="00977C7F" w:rsidRPr="0030256B" w:rsidRDefault="00977C7F" w:rsidP="00024CAA">
      <w:pPr>
        <w:spacing w:after="0"/>
        <w:jc w:val="both"/>
        <w:rPr>
          <w:rFonts w:ascii="Garamond" w:hAnsi="Garamond" w:cstheme="majorBidi"/>
          <w:b/>
          <w:sz w:val="24"/>
          <w:szCs w:val="24"/>
          <w:lang w:val="en-GB"/>
        </w:rPr>
      </w:pPr>
      <w:r w:rsidRPr="0030256B">
        <w:rPr>
          <w:rFonts w:ascii="Garamond" w:hAnsi="Garamond" w:cstheme="majorBidi"/>
          <w:b/>
          <w:sz w:val="24"/>
          <w:szCs w:val="24"/>
        </w:rPr>
        <w:t>Why a Governance Cycle</w:t>
      </w:r>
    </w:p>
    <w:p w:rsidR="00977C7F" w:rsidRPr="0030256B" w:rsidRDefault="00977C7F" w:rsidP="00024CAA">
      <w:pPr>
        <w:numPr>
          <w:ilvl w:val="0"/>
          <w:numId w:val="99"/>
        </w:numPr>
        <w:spacing w:after="0"/>
        <w:jc w:val="both"/>
        <w:rPr>
          <w:rFonts w:ascii="Garamond" w:hAnsi="Garamond" w:cstheme="majorBidi"/>
          <w:sz w:val="24"/>
          <w:szCs w:val="24"/>
          <w:lang w:val="en-GB"/>
        </w:rPr>
      </w:pPr>
      <w:r w:rsidRPr="0030256B">
        <w:rPr>
          <w:rFonts w:ascii="Garamond" w:hAnsi="Garamond" w:cstheme="majorBidi"/>
          <w:sz w:val="24"/>
          <w:szCs w:val="24"/>
        </w:rPr>
        <w:t>Governance is a process NOT an event which takes place once in a year or so.</w:t>
      </w:r>
    </w:p>
    <w:p w:rsidR="00977C7F" w:rsidRPr="0030256B" w:rsidRDefault="00977C7F" w:rsidP="00024CAA">
      <w:pPr>
        <w:numPr>
          <w:ilvl w:val="0"/>
          <w:numId w:val="99"/>
        </w:numPr>
        <w:spacing w:after="0"/>
        <w:jc w:val="both"/>
        <w:rPr>
          <w:rFonts w:ascii="Garamond" w:hAnsi="Garamond" w:cstheme="majorBidi"/>
          <w:sz w:val="24"/>
          <w:szCs w:val="24"/>
          <w:lang w:val="en-GB"/>
        </w:rPr>
      </w:pPr>
      <w:r w:rsidRPr="0030256B">
        <w:rPr>
          <w:rFonts w:ascii="Garamond" w:hAnsi="Garamond" w:cstheme="majorBidi"/>
          <w:noProof/>
          <w:sz w:val="24"/>
          <w:szCs w:val="24"/>
        </w:rPr>
        <mc:AlternateContent>
          <mc:Choice Requires="wps">
            <w:drawing>
              <wp:anchor distT="0" distB="0" distL="114300" distR="114300" simplePos="0" relativeHeight="251663360" behindDoc="0" locked="0" layoutInCell="1" allowOverlap="1" wp14:anchorId="57B01DC2" wp14:editId="1A727000">
                <wp:simplePos x="0" y="0"/>
                <wp:positionH relativeFrom="column">
                  <wp:posOffset>1824990</wp:posOffset>
                </wp:positionH>
                <wp:positionV relativeFrom="paragraph">
                  <wp:posOffset>317129</wp:posOffset>
                </wp:positionV>
                <wp:extent cx="2303145" cy="1897380"/>
                <wp:effectExtent l="0" t="0" r="20955" b="26670"/>
                <wp:wrapNone/>
                <wp:docPr id="2" name="Text Box 2"/>
                <wp:cNvGraphicFramePr/>
                <a:graphic xmlns:a="http://schemas.openxmlformats.org/drawingml/2006/main">
                  <a:graphicData uri="http://schemas.microsoft.com/office/word/2010/wordprocessingShape">
                    <wps:wsp>
                      <wps:cNvSpPr txBox="1"/>
                      <wps:spPr>
                        <a:xfrm>
                          <a:off x="0" y="0"/>
                          <a:ext cx="2303145" cy="1897380"/>
                        </a:xfrm>
                        <a:prstGeom prst="rect">
                          <a:avLst/>
                        </a:prstGeom>
                        <a:solidFill>
                          <a:sysClr val="window" lastClr="FFFFFF"/>
                        </a:solidFill>
                        <a:ln w="6350">
                          <a:solidFill>
                            <a:prstClr val="black"/>
                          </a:solidFill>
                        </a:ln>
                        <a:effectLst/>
                      </wps:spPr>
                      <wps:txbx>
                        <w:txbxContent>
                          <w:p w:rsidR="00C45673" w:rsidRDefault="00C45673" w:rsidP="00977C7F">
                            <w:pPr>
                              <w:jc w:val="center"/>
                            </w:pPr>
                            <w:r w:rsidRPr="002F1FFD">
                              <w:rPr>
                                <w:noProof/>
                              </w:rPr>
                              <w:drawing>
                                <wp:inline distT="0" distB="0" distL="0" distR="0" wp14:anchorId="334D036A" wp14:editId="2C88D1A0">
                                  <wp:extent cx="2035834" cy="1820174"/>
                                  <wp:effectExtent l="0" t="0" r="21590" b="0"/>
                                  <wp:docPr id="3" name="Diagram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7" r:lo="rId18" r:qs="rId19" r:cs="rId20"/>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 o:spid="_x0000_s1033" type="#_x0000_t202" style="position:absolute;left:0;text-align:left;margin-left:143.7pt;margin-top:24.95pt;width:181.35pt;height:149.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" fillcolor="window" strokeweight=".5pt">
                <v:textbox>
                  <w:txbxContent>
                    <w:p w:rsidR="00C45673" w:rsidRDefault="00C45673" w:rsidP="00977C7F">
                      <w:pPr>
                        <w:jc w:val="center"/>
                      </w:pPr>
                      <w:r w:rsidRPr="002F1FFD">
                        <w:rPr>
                          <w:noProof/>
                          <w:lang w:val="en-GB" w:eastAsia="en-GB"/>
                        </w:rPr>
                        <w:drawing>
                          <wp:inline distT="0" distB="0" distL="0" distR="0" wp14:anchorId="334D036A" wp14:editId="2C88D1A0">
                            <wp:extent cx="2035834" cy="1820174"/>
                            <wp:effectExtent l="0" t="0" r="21590" b="0"/>
                            <wp:docPr id="3" name="Diagram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2" r:lo="rId23" r:qs="rId24" r:cs="rId25"/>
                              </a:graphicData>
                            </a:graphic>
                          </wp:inline>
                        </w:drawing>
                      </w:r>
                    </w:p>
                  </w:txbxContent>
                </v:textbox>
              </v:shape>
            </w:pict>
          </mc:Fallback>
        </mc:AlternateContent>
      </w:r>
      <w:r w:rsidRPr="0030256B">
        <w:rPr>
          <w:rFonts w:ascii="Garamond" w:hAnsi="Garamond" w:cstheme="majorBidi"/>
          <w:sz w:val="24"/>
          <w:szCs w:val="24"/>
        </w:rPr>
        <w:t>The cyclic process allows growth</w:t>
      </w:r>
      <w:r w:rsidR="00024CAA" w:rsidRPr="0030256B">
        <w:rPr>
          <w:rFonts w:ascii="Garamond" w:hAnsi="Garamond" w:cstheme="majorBidi"/>
          <w:sz w:val="24"/>
          <w:szCs w:val="24"/>
        </w:rPr>
        <w:t>.</w:t>
      </w:r>
    </w:p>
    <w:p w:rsidR="00977C7F" w:rsidRPr="0030256B" w:rsidRDefault="00977C7F" w:rsidP="00024CAA">
      <w:pPr>
        <w:spacing w:after="0"/>
        <w:jc w:val="both"/>
        <w:rPr>
          <w:rFonts w:ascii="Garamond" w:hAnsi="Garamond" w:cstheme="majorBidi"/>
          <w:b/>
          <w:bCs/>
          <w:sz w:val="24"/>
          <w:szCs w:val="24"/>
        </w:rPr>
      </w:pPr>
      <w:r w:rsidRPr="0030256B">
        <w:rPr>
          <w:rFonts w:ascii="Garamond" w:hAnsi="Garamond" w:cstheme="majorBidi"/>
          <w:b/>
          <w:bCs/>
          <w:sz w:val="24"/>
          <w:szCs w:val="24"/>
        </w:rPr>
        <w:t>Fig: Governance Cycle</w:t>
      </w:r>
    </w:p>
    <w:p w:rsidR="00024CAA" w:rsidRPr="0030256B" w:rsidRDefault="00024CAA" w:rsidP="00024CAA">
      <w:pPr>
        <w:spacing w:after="0"/>
        <w:jc w:val="both"/>
        <w:rPr>
          <w:rFonts w:ascii="Garamond" w:hAnsi="Garamond" w:cstheme="majorBidi"/>
          <w:b/>
          <w:bCs/>
          <w:sz w:val="24"/>
          <w:szCs w:val="24"/>
        </w:rPr>
      </w:pPr>
    </w:p>
    <w:p w:rsidR="00024CAA" w:rsidRPr="0030256B" w:rsidRDefault="00024CAA" w:rsidP="00024CAA">
      <w:pPr>
        <w:spacing w:after="0"/>
        <w:jc w:val="both"/>
        <w:rPr>
          <w:rFonts w:ascii="Garamond" w:hAnsi="Garamond" w:cstheme="majorBidi"/>
          <w:b/>
          <w:bCs/>
          <w:sz w:val="24"/>
          <w:szCs w:val="24"/>
        </w:rPr>
      </w:pPr>
    </w:p>
    <w:p w:rsidR="00024CAA" w:rsidRPr="0030256B" w:rsidRDefault="00024CAA" w:rsidP="00024CAA">
      <w:pPr>
        <w:spacing w:after="0"/>
        <w:jc w:val="both"/>
        <w:rPr>
          <w:rFonts w:ascii="Garamond" w:hAnsi="Garamond" w:cstheme="majorBidi"/>
          <w:sz w:val="24"/>
          <w:szCs w:val="24"/>
        </w:rPr>
      </w:pPr>
    </w:p>
    <w:p w:rsidR="00024CAA" w:rsidRPr="0030256B" w:rsidRDefault="00024CAA" w:rsidP="00024CAA">
      <w:pPr>
        <w:spacing w:after="0"/>
        <w:jc w:val="both"/>
        <w:rPr>
          <w:rFonts w:ascii="Garamond" w:hAnsi="Garamond" w:cstheme="majorBidi"/>
          <w:sz w:val="24"/>
          <w:szCs w:val="24"/>
        </w:rPr>
      </w:pPr>
    </w:p>
    <w:p w:rsidR="00024CAA" w:rsidRPr="0030256B" w:rsidRDefault="00024CAA" w:rsidP="00024CAA">
      <w:pPr>
        <w:spacing w:after="0"/>
        <w:jc w:val="both"/>
        <w:rPr>
          <w:rFonts w:ascii="Garamond" w:hAnsi="Garamond" w:cstheme="majorBidi"/>
          <w:sz w:val="24"/>
          <w:szCs w:val="24"/>
        </w:rPr>
      </w:pPr>
    </w:p>
    <w:p w:rsidR="00024CAA" w:rsidRPr="0030256B" w:rsidRDefault="00024CAA" w:rsidP="00024CAA">
      <w:pPr>
        <w:spacing w:after="0"/>
        <w:jc w:val="both"/>
        <w:rPr>
          <w:rFonts w:ascii="Garamond" w:hAnsi="Garamond" w:cstheme="majorBidi"/>
          <w:sz w:val="24"/>
          <w:szCs w:val="24"/>
        </w:rPr>
      </w:pPr>
    </w:p>
    <w:p w:rsidR="00024CAA" w:rsidRPr="0030256B" w:rsidRDefault="00024CAA" w:rsidP="00024CAA">
      <w:pPr>
        <w:spacing w:after="0"/>
        <w:jc w:val="both"/>
        <w:rPr>
          <w:rFonts w:ascii="Garamond" w:hAnsi="Garamond" w:cstheme="majorBidi"/>
          <w:sz w:val="24"/>
          <w:szCs w:val="24"/>
        </w:rPr>
      </w:pPr>
    </w:p>
    <w:p w:rsidR="00024CAA" w:rsidRPr="0030256B" w:rsidRDefault="00024CAA" w:rsidP="00024CAA">
      <w:pPr>
        <w:spacing w:after="0"/>
        <w:jc w:val="both"/>
        <w:rPr>
          <w:rFonts w:ascii="Garamond" w:hAnsi="Garamond" w:cstheme="majorBidi"/>
          <w:sz w:val="24"/>
          <w:szCs w:val="24"/>
        </w:rPr>
      </w:pPr>
    </w:p>
    <w:p w:rsidR="00024CAA" w:rsidRPr="0030256B" w:rsidRDefault="00024CAA" w:rsidP="00024CAA">
      <w:pPr>
        <w:spacing w:after="0"/>
        <w:jc w:val="both"/>
        <w:rPr>
          <w:rFonts w:ascii="Garamond" w:hAnsi="Garamond" w:cstheme="majorBidi"/>
          <w:sz w:val="24"/>
          <w:szCs w:val="24"/>
        </w:rPr>
      </w:pPr>
    </w:p>
    <w:p w:rsidR="00024CAA" w:rsidRPr="0030256B" w:rsidRDefault="00024CAA" w:rsidP="00024CAA">
      <w:pPr>
        <w:spacing w:after="0"/>
        <w:jc w:val="both"/>
        <w:rPr>
          <w:rFonts w:ascii="Garamond" w:hAnsi="Garamond" w:cstheme="majorBidi"/>
          <w:sz w:val="24"/>
          <w:szCs w:val="24"/>
        </w:rPr>
      </w:pPr>
    </w:p>
    <w:p w:rsidR="00977C7F" w:rsidRPr="0030256B" w:rsidRDefault="00977C7F" w:rsidP="00024CAA">
      <w:pPr>
        <w:spacing w:after="0"/>
        <w:jc w:val="both"/>
        <w:rPr>
          <w:rFonts w:ascii="Garamond" w:hAnsi="Garamond" w:cstheme="majorBidi"/>
          <w:b/>
          <w:sz w:val="24"/>
          <w:szCs w:val="24"/>
          <w:lang w:val="en-GB"/>
        </w:rPr>
      </w:pPr>
      <w:r w:rsidRPr="0030256B">
        <w:rPr>
          <w:rFonts w:ascii="Garamond" w:hAnsi="Garamond" w:cstheme="majorBidi"/>
          <w:b/>
          <w:sz w:val="24"/>
          <w:szCs w:val="24"/>
        </w:rPr>
        <w:t>Plan</w:t>
      </w:r>
    </w:p>
    <w:p w:rsidR="00977C7F" w:rsidRPr="0030256B" w:rsidRDefault="00977C7F" w:rsidP="00024CAA">
      <w:pPr>
        <w:numPr>
          <w:ilvl w:val="0"/>
          <w:numId w:val="100"/>
        </w:numPr>
        <w:spacing w:after="0"/>
        <w:contextualSpacing/>
        <w:jc w:val="both"/>
        <w:rPr>
          <w:rFonts w:ascii="Garamond" w:hAnsi="Garamond" w:cstheme="majorBidi"/>
          <w:sz w:val="24"/>
          <w:szCs w:val="24"/>
          <w:lang w:val="en-GB"/>
        </w:rPr>
      </w:pPr>
      <w:r w:rsidRPr="0030256B">
        <w:rPr>
          <w:rFonts w:ascii="Garamond" w:hAnsi="Garamond" w:cstheme="majorBidi"/>
          <w:sz w:val="24"/>
          <w:szCs w:val="24"/>
        </w:rPr>
        <w:t>Formulate, update the organization’s ambition.</w:t>
      </w:r>
    </w:p>
    <w:p w:rsidR="00977C7F" w:rsidRPr="0030256B" w:rsidRDefault="00977C7F" w:rsidP="00024CAA">
      <w:pPr>
        <w:numPr>
          <w:ilvl w:val="0"/>
          <w:numId w:val="100"/>
        </w:numPr>
        <w:spacing w:after="0"/>
        <w:contextualSpacing/>
        <w:jc w:val="both"/>
        <w:rPr>
          <w:rFonts w:ascii="Garamond" w:hAnsi="Garamond" w:cstheme="majorBidi"/>
          <w:sz w:val="24"/>
          <w:szCs w:val="24"/>
          <w:lang w:val="en-GB"/>
        </w:rPr>
      </w:pPr>
      <w:r w:rsidRPr="0030256B">
        <w:rPr>
          <w:rFonts w:ascii="Garamond" w:hAnsi="Garamond" w:cstheme="majorBidi"/>
          <w:sz w:val="24"/>
          <w:szCs w:val="24"/>
        </w:rPr>
        <w:t>Formulate, update the organization's balanced scorecard (BSC).</w:t>
      </w:r>
    </w:p>
    <w:p w:rsidR="00977C7F" w:rsidRPr="0030256B" w:rsidRDefault="00977C7F" w:rsidP="00024CAA">
      <w:pPr>
        <w:numPr>
          <w:ilvl w:val="0"/>
          <w:numId w:val="100"/>
        </w:numPr>
        <w:spacing w:after="0"/>
        <w:contextualSpacing/>
        <w:jc w:val="both"/>
        <w:rPr>
          <w:rFonts w:ascii="Garamond" w:hAnsi="Garamond" w:cstheme="majorBidi"/>
          <w:sz w:val="24"/>
          <w:szCs w:val="24"/>
          <w:lang w:val="en-GB"/>
        </w:rPr>
      </w:pPr>
      <w:r w:rsidRPr="0030256B">
        <w:rPr>
          <w:rFonts w:ascii="Garamond" w:hAnsi="Garamond" w:cstheme="majorBidi"/>
          <w:sz w:val="24"/>
          <w:szCs w:val="24"/>
        </w:rPr>
        <w:t>Develop a code of governance</w:t>
      </w:r>
    </w:p>
    <w:p w:rsidR="00977C7F" w:rsidRPr="0030256B" w:rsidRDefault="00977C7F" w:rsidP="00024CAA">
      <w:pPr>
        <w:spacing w:after="0"/>
        <w:jc w:val="both"/>
        <w:rPr>
          <w:rFonts w:ascii="Garamond" w:hAnsi="Garamond" w:cstheme="majorBidi"/>
          <w:b/>
          <w:sz w:val="24"/>
          <w:szCs w:val="24"/>
          <w:lang w:val="en-GB"/>
        </w:rPr>
      </w:pPr>
      <w:r w:rsidRPr="0030256B">
        <w:rPr>
          <w:rFonts w:ascii="Garamond" w:hAnsi="Garamond" w:cstheme="majorBidi"/>
          <w:b/>
          <w:sz w:val="24"/>
          <w:szCs w:val="24"/>
        </w:rPr>
        <w:t>Balanced Scorecard</w:t>
      </w:r>
    </w:p>
    <w:p w:rsidR="00977C7F" w:rsidRPr="0030256B" w:rsidRDefault="00977C7F" w:rsidP="00024CAA">
      <w:pPr>
        <w:spacing w:after="0"/>
        <w:jc w:val="both"/>
        <w:rPr>
          <w:rFonts w:ascii="Garamond" w:hAnsi="Garamond" w:cstheme="majorBidi"/>
          <w:sz w:val="24"/>
          <w:szCs w:val="24"/>
          <w:lang w:val="en-GB"/>
        </w:rPr>
      </w:pPr>
      <w:r w:rsidRPr="0030256B">
        <w:rPr>
          <w:rFonts w:ascii="Garamond" w:hAnsi="Garamond" w:cstheme="majorBidi"/>
          <w:sz w:val="24"/>
          <w:szCs w:val="24"/>
        </w:rPr>
        <w:t>The BSC is a strategic planning and management tool used extensively in business, government, and nonprofit organizations worldwide to align activities to the vision and strategy of the organization, improve internal and external communications, and monitor organization.</w:t>
      </w:r>
    </w:p>
    <w:p w:rsidR="00977C7F" w:rsidRPr="0030256B" w:rsidRDefault="00977C7F" w:rsidP="00024CAA">
      <w:pPr>
        <w:spacing w:after="0"/>
        <w:jc w:val="both"/>
        <w:rPr>
          <w:rFonts w:ascii="Garamond" w:hAnsi="Garamond" w:cstheme="majorBidi"/>
          <w:b/>
          <w:sz w:val="24"/>
          <w:szCs w:val="24"/>
          <w:lang w:val="en-GB"/>
        </w:rPr>
      </w:pPr>
      <w:r w:rsidRPr="0030256B">
        <w:rPr>
          <w:rFonts w:ascii="Garamond" w:hAnsi="Garamond" w:cstheme="majorBidi"/>
          <w:b/>
          <w:sz w:val="24"/>
          <w:szCs w:val="24"/>
        </w:rPr>
        <w:t>Deploy</w:t>
      </w:r>
    </w:p>
    <w:p w:rsidR="00977C7F" w:rsidRPr="0030256B" w:rsidRDefault="00977C7F" w:rsidP="00024CAA">
      <w:pPr>
        <w:spacing w:after="0"/>
        <w:jc w:val="both"/>
        <w:rPr>
          <w:rFonts w:ascii="Garamond" w:hAnsi="Garamond" w:cstheme="majorBidi"/>
          <w:sz w:val="24"/>
          <w:szCs w:val="24"/>
          <w:lang w:val="en-GB"/>
        </w:rPr>
      </w:pPr>
      <w:r w:rsidRPr="0030256B">
        <w:rPr>
          <w:rFonts w:ascii="Garamond" w:hAnsi="Garamond" w:cstheme="majorBidi"/>
          <w:sz w:val="24"/>
          <w:szCs w:val="24"/>
        </w:rPr>
        <w:t>In this stage the top management communicates the organization’s ambition and balanced</w:t>
      </w:r>
      <w:r w:rsidRPr="0030256B">
        <w:rPr>
          <w:rFonts w:ascii="Garamond" w:hAnsi="Garamond" w:cstheme="majorBidi"/>
          <w:sz w:val="24"/>
          <w:szCs w:val="24"/>
          <w:lang w:val="en-GB"/>
        </w:rPr>
        <w:t xml:space="preserve"> </w:t>
      </w:r>
      <w:r w:rsidRPr="0030256B">
        <w:rPr>
          <w:rFonts w:ascii="Garamond" w:hAnsi="Garamond" w:cstheme="majorBidi"/>
          <w:sz w:val="24"/>
          <w:szCs w:val="24"/>
        </w:rPr>
        <w:t>scorecard to all stakeholders effectively and consistently to create commitment. BSC may be implemented on limited scale to check if the improvement action is working and take action when it is not. Measure the progress, and check to what extent the organization has realized its objectives. If the organization has not been able to realize the objective start again.</w:t>
      </w:r>
    </w:p>
    <w:p w:rsidR="00977C7F" w:rsidRPr="0030256B" w:rsidRDefault="00977C7F" w:rsidP="00024CAA">
      <w:pPr>
        <w:spacing w:after="0"/>
        <w:jc w:val="both"/>
        <w:rPr>
          <w:rFonts w:ascii="Garamond" w:hAnsi="Garamond" w:cstheme="majorBidi"/>
          <w:b/>
          <w:sz w:val="24"/>
          <w:szCs w:val="24"/>
          <w:lang w:val="en-GB"/>
        </w:rPr>
      </w:pPr>
      <w:r w:rsidRPr="0030256B">
        <w:rPr>
          <w:rFonts w:ascii="Garamond" w:hAnsi="Garamond" w:cstheme="majorBidi"/>
          <w:b/>
          <w:sz w:val="24"/>
          <w:szCs w:val="24"/>
        </w:rPr>
        <w:t>Act</w:t>
      </w:r>
    </w:p>
    <w:p w:rsidR="00977C7F" w:rsidRPr="0030256B" w:rsidRDefault="00977C7F" w:rsidP="00024CAA">
      <w:pPr>
        <w:spacing w:after="0"/>
        <w:jc w:val="both"/>
        <w:rPr>
          <w:rFonts w:ascii="Garamond" w:hAnsi="Garamond" w:cstheme="majorBidi"/>
          <w:sz w:val="24"/>
          <w:szCs w:val="24"/>
          <w:lang w:val="en-GB"/>
        </w:rPr>
      </w:pPr>
      <w:r w:rsidRPr="0030256B">
        <w:rPr>
          <w:rFonts w:ascii="Garamond" w:hAnsi="Garamond" w:cstheme="majorBidi"/>
          <w:sz w:val="24"/>
          <w:szCs w:val="24"/>
        </w:rPr>
        <w:t xml:space="preserve">This stage focuses on the implementation of formal organizational regulations, procedures, and guidelines. </w:t>
      </w:r>
      <w:r w:rsidRPr="0030256B">
        <w:rPr>
          <w:rFonts w:ascii="Garamond" w:hAnsi="Garamond" w:cstheme="majorBidi"/>
          <w:sz w:val="24"/>
          <w:szCs w:val="24"/>
          <w:lang w:val="en-GB"/>
        </w:rPr>
        <w:t xml:space="preserve"> </w:t>
      </w:r>
      <w:r w:rsidRPr="0030256B">
        <w:rPr>
          <w:rFonts w:ascii="Garamond" w:hAnsi="Garamond" w:cstheme="majorBidi"/>
          <w:sz w:val="24"/>
          <w:szCs w:val="24"/>
        </w:rPr>
        <w:t>Improvement can be made in processes leading to improved products and services. The processes are continuously monitored to eliminate waste, lower inventory levels, avoid redundant steps and identify non-value-added activities</w:t>
      </w:r>
    </w:p>
    <w:p w:rsidR="00E25CDE" w:rsidRDefault="00E25CDE" w:rsidP="00024CAA">
      <w:pPr>
        <w:spacing w:after="0"/>
        <w:jc w:val="both"/>
        <w:rPr>
          <w:rFonts w:ascii="Garamond" w:hAnsi="Garamond" w:cstheme="majorBidi"/>
          <w:b/>
          <w:sz w:val="24"/>
          <w:szCs w:val="24"/>
        </w:rPr>
      </w:pPr>
    </w:p>
    <w:p w:rsidR="00E25CDE" w:rsidRDefault="00E25CDE" w:rsidP="00024CAA">
      <w:pPr>
        <w:spacing w:after="0"/>
        <w:jc w:val="both"/>
        <w:rPr>
          <w:rFonts w:ascii="Garamond" w:hAnsi="Garamond" w:cstheme="majorBidi"/>
          <w:b/>
          <w:sz w:val="24"/>
          <w:szCs w:val="24"/>
        </w:rPr>
      </w:pPr>
    </w:p>
    <w:p w:rsidR="00977C7F" w:rsidRPr="0030256B" w:rsidRDefault="00977C7F" w:rsidP="00024CAA">
      <w:pPr>
        <w:spacing w:after="0"/>
        <w:jc w:val="both"/>
        <w:rPr>
          <w:rFonts w:ascii="Garamond" w:hAnsi="Garamond" w:cstheme="majorBidi"/>
          <w:b/>
          <w:sz w:val="24"/>
          <w:szCs w:val="24"/>
        </w:rPr>
      </w:pPr>
      <w:r w:rsidRPr="0030256B">
        <w:rPr>
          <w:rFonts w:ascii="Garamond" w:hAnsi="Garamond" w:cstheme="majorBidi"/>
          <w:b/>
          <w:sz w:val="24"/>
          <w:szCs w:val="24"/>
        </w:rPr>
        <w:t>Cultivate</w:t>
      </w:r>
    </w:p>
    <w:p w:rsidR="00977C7F" w:rsidRPr="0030256B" w:rsidRDefault="00977C7F" w:rsidP="00024CAA">
      <w:pPr>
        <w:spacing w:after="0"/>
        <w:jc w:val="both"/>
        <w:rPr>
          <w:rFonts w:ascii="Garamond" w:hAnsi="Garamond" w:cstheme="majorBidi"/>
          <w:sz w:val="24"/>
          <w:szCs w:val="24"/>
          <w:lang w:val="en-GB"/>
        </w:rPr>
      </w:pPr>
      <w:r w:rsidRPr="0030256B">
        <w:rPr>
          <w:rFonts w:ascii="Garamond" w:hAnsi="Garamond" w:cstheme="majorBidi"/>
          <w:sz w:val="24"/>
          <w:szCs w:val="24"/>
        </w:rPr>
        <w:t>Once corporate ambition, scorecard, and the related code</w:t>
      </w:r>
      <w:r w:rsidRPr="0030256B">
        <w:rPr>
          <w:rFonts w:ascii="Garamond" w:hAnsi="Garamond" w:cstheme="majorBidi"/>
          <w:sz w:val="24"/>
          <w:szCs w:val="24"/>
          <w:lang w:val="en-GB"/>
        </w:rPr>
        <w:t xml:space="preserve"> </w:t>
      </w:r>
      <w:r w:rsidRPr="0030256B">
        <w:rPr>
          <w:rFonts w:ascii="Garamond" w:hAnsi="Garamond" w:cstheme="majorBidi"/>
          <w:sz w:val="24"/>
          <w:szCs w:val="24"/>
        </w:rPr>
        <w:t xml:space="preserve">of governance have been formulated, it is important to continue cultivating and maintaining these in the light of new challenges, experiences, and insights. They need to be refined, fine-tuned, and cultivated. </w:t>
      </w:r>
      <w:r w:rsidRPr="0030256B">
        <w:rPr>
          <w:rFonts w:ascii="Garamond" w:hAnsi="Garamond" w:cstheme="majorBidi"/>
          <w:sz w:val="24"/>
          <w:szCs w:val="24"/>
          <w:u w:val="single"/>
        </w:rPr>
        <w:t>Documentation is important for reflection and improvement.</w:t>
      </w:r>
      <w:r w:rsidRPr="0030256B">
        <w:rPr>
          <w:rFonts w:ascii="Garamond" w:hAnsi="Garamond" w:cstheme="majorBidi"/>
          <w:sz w:val="24"/>
          <w:szCs w:val="24"/>
          <w:lang w:val="en-GB"/>
        </w:rPr>
        <w:t xml:space="preserve"> </w:t>
      </w:r>
    </w:p>
    <w:p w:rsidR="00024CAA" w:rsidRPr="0030256B" w:rsidRDefault="00024CAA" w:rsidP="00024CAA">
      <w:pPr>
        <w:spacing w:before="240" w:after="0"/>
        <w:jc w:val="both"/>
        <w:rPr>
          <w:rFonts w:ascii="Garamond" w:hAnsi="Garamond" w:cstheme="majorBidi"/>
          <w:b/>
          <w:bCs/>
          <w:sz w:val="24"/>
          <w:szCs w:val="24"/>
          <w:u w:val="single"/>
          <w:lang w:val="en-GB"/>
        </w:rPr>
      </w:pPr>
      <w:r w:rsidRPr="0030256B">
        <w:rPr>
          <w:rFonts w:ascii="Garamond" w:hAnsi="Garamond" w:cstheme="majorBidi"/>
          <w:b/>
          <w:bCs/>
          <w:sz w:val="24"/>
          <w:szCs w:val="24"/>
          <w:u w:val="single"/>
        </w:rPr>
        <w:lastRenderedPageBreak/>
        <w:t>Topic: 085 - Structure/ Framework of Governance</w:t>
      </w:r>
    </w:p>
    <w:p w:rsidR="00977C7F" w:rsidRPr="0030256B" w:rsidRDefault="00977C7F" w:rsidP="00024CAA">
      <w:pPr>
        <w:spacing w:after="0"/>
        <w:jc w:val="both"/>
        <w:rPr>
          <w:rFonts w:ascii="Garamond" w:hAnsi="Garamond" w:cstheme="majorBidi"/>
          <w:bCs/>
          <w:sz w:val="24"/>
          <w:szCs w:val="24"/>
          <w:lang w:val="en-GB"/>
        </w:rPr>
      </w:pPr>
      <w:r w:rsidRPr="0030256B">
        <w:rPr>
          <w:rFonts w:ascii="Garamond" w:hAnsi="Garamond" w:cstheme="majorBidi"/>
          <w:bCs/>
          <w:sz w:val="24"/>
          <w:szCs w:val="24"/>
        </w:rPr>
        <w:t>Well-established organizations worldwide have:</w:t>
      </w:r>
    </w:p>
    <w:p w:rsidR="00977C7F" w:rsidRPr="0030256B" w:rsidRDefault="00977C7F" w:rsidP="00024CAA">
      <w:pPr>
        <w:numPr>
          <w:ilvl w:val="0"/>
          <w:numId w:val="101"/>
        </w:numPr>
        <w:spacing w:after="0"/>
        <w:jc w:val="both"/>
        <w:rPr>
          <w:rFonts w:ascii="Garamond" w:hAnsi="Garamond" w:cstheme="majorBidi"/>
          <w:sz w:val="24"/>
          <w:szCs w:val="24"/>
          <w:lang w:val="en-GB"/>
        </w:rPr>
      </w:pPr>
      <w:r w:rsidRPr="0030256B">
        <w:rPr>
          <w:rFonts w:ascii="Garamond" w:hAnsi="Garamond" w:cstheme="majorBidi"/>
          <w:sz w:val="24"/>
          <w:szCs w:val="24"/>
        </w:rPr>
        <w:t>Board of directors/ governors</w:t>
      </w:r>
    </w:p>
    <w:p w:rsidR="00977C7F" w:rsidRPr="0030256B" w:rsidRDefault="00977C7F" w:rsidP="00024CAA">
      <w:pPr>
        <w:numPr>
          <w:ilvl w:val="0"/>
          <w:numId w:val="101"/>
        </w:numPr>
        <w:spacing w:after="0"/>
        <w:jc w:val="both"/>
        <w:rPr>
          <w:rFonts w:ascii="Garamond" w:hAnsi="Garamond" w:cstheme="majorBidi"/>
          <w:sz w:val="24"/>
          <w:szCs w:val="24"/>
          <w:lang w:val="en-GB"/>
        </w:rPr>
      </w:pPr>
      <w:r w:rsidRPr="0030256B">
        <w:rPr>
          <w:rFonts w:ascii="Garamond" w:hAnsi="Garamond" w:cstheme="majorBidi"/>
          <w:sz w:val="24"/>
          <w:szCs w:val="24"/>
        </w:rPr>
        <w:t>Nominating Committee appointed by the board</w:t>
      </w:r>
    </w:p>
    <w:p w:rsidR="00977C7F" w:rsidRPr="0030256B" w:rsidRDefault="00977C7F" w:rsidP="00024CAA">
      <w:pPr>
        <w:numPr>
          <w:ilvl w:val="0"/>
          <w:numId w:val="101"/>
        </w:numPr>
        <w:spacing w:after="0"/>
        <w:jc w:val="both"/>
        <w:rPr>
          <w:rFonts w:ascii="Garamond" w:hAnsi="Garamond" w:cstheme="majorBidi"/>
          <w:sz w:val="24"/>
          <w:szCs w:val="24"/>
          <w:lang w:val="en-GB"/>
        </w:rPr>
      </w:pPr>
      <w:r w:rsidRPr="0030256B">
        <w:rPr>
          <w:rFonts w:ascii="Garamond" w:hAnsi="Garamond" w:cstheme="majorBidi"/>
          <w:sz w:val="24"/>
          <w:szCs w:val="24"/>
        </w:rPr>
        <w:t>Audit Committee appointed by the board</w:t>
      </w:r>
    </w:p>
    <w:p w:rsidR="00977C7F" w:rsidRPr="0030256B" w:rsidRDefault="00977C7F" w:rsidP="00024CAA">
      <w:pPr>
        <w:numPr>
          <w:ilvl w:val="0"/>
          <w:numId w:val="101"/>
        </w:numPr>
        <w:spacing w:after="0"/>
        <w:jc w:val="both"/>
        <w:rPr>
          <w:rFonts w:ascii="Garamond" w:hAnsi="Garamond" w:cstheme="majorBidi"/>
          <w:sz w:val="24"/>
          <w:szCs w:val="24"/>
          <w:lang w:val="en-GB"/>
        </w:rPr>
      </w:pPr>
      <w:r w:rsidRPr="0030256B">
        <w:rPr>
          <w:rFonts w:ascii="Garamond" w:hAnsi="Garamond" w:cstheme="majorBidi"/>
          <w:sz w:val="24"/>
          <w:szCs w:val="24"/>
        </w:rPr>
        <w:t>Remuneration Committee appointed by the board</w:t>
      </w:r>
    </w:p>
    <w:p w:rsidR="00977C7F" w:rsidRPr="0030256B" w:rsidRDefault="00977C7F" w:rsidP="00024CAA">
      <w:pPr>
        <w:numPr>
          <w:ilvl w:val="0"/>
          <w:numId w:val="101"/>
        </w:numPr>
        <w:spacing w:after="0"/>
        <w:jc w:val="both"/>
        <w:rPr>
          <w:rFonts w:ascii="Garamond" w:hAnsi="Garamond" w:cstheme="majorBidi"/>
          <w:sz w:val="24"/>
          <w:szCs w:val="24"/>
          <w:lang w:val="en-GB"/>
        </w:rPr>
      </w:pPr>
      <w:r w:rsidRPr="0030256B">
        <w:rPr>
          <w:rFonts w:ascii="Garamond" w:hAnsi="Garamond" w:cstheme="majorBidi"/>
          <w:sz w:val="24"/>
          <w:szCs w:val="24"/>
        </w:rPr>
        <w:t>Human Resource Committee appointed by the board</w:t>
      </w:r>
    </w:p>
    <w:p w:rsidR="00977C7F" w:rsidRPr="0030256B" w:rsidRDefault="00977C7F" w:rsidP="00024CAA">
      <w:pPr>
        <w:numPr>
          <w:ilvl w:val="0"/>
          <w:numId w:val="101"/>
        </w:numPr>
        <w:spacing w:after="0"/>
        <w:jc w:val="both"/>
        <w:rPr>
          <w:rFonts w:ascii="Garamond" w:hAnsi="Garamond" w:cstheme="majorBidi"/>
          <w:sz w:val="24"/>
          <w:szCs w:val="24"/>
          <w:lang w:val="en-GB"/>
        </w:rPr>
      </w:pPr>
      <w:r w:rsidRPr="0030256B">
        <w:rPr>
          <w:rFonts w:ascii="Garamond" w:hAnsi="Garamond" w:cstheme="majorBidi"/>
          <w:sz w:val="24"/>
          <w:szCs w:val="24"/>
        </w:rPr>
        <w:t>Risk management committee appointed by the board</w:t>
      </w:r>
    </w:p>
    <w:p w:rsidR="00977C7F" w:rsidRPr="0030256B" w:rsidRDefault="00977C7F" w:rsidP="00024CAA">
      <w:pPr>
        <w:numPr>
          <w:ilvl w:val="0"/>
          <w:numId w:val="101"/>
        </w:numPr>
        <w:spacing w:after="0"/>
        <w:jc w:val="both"/>
        <w:rPr>
          <w:rFonts w:ascii="Garamond" w:hAnsi="Garamond" w:cstheme="majorBidi"/>
          <w:sz w:val="24"/>
          <w:szCs w:val="24"/>
          <w:lang w:val="en-GB"/>
        </w:rPr>
      </w:pPr>
      <w:r w:rsidRPr="0030256B">
        <w:rPr>
          <w:rFonts w:ascii="Garamond" w:hAnsi="Garamond" w:cstheme="majorBidi"/>
          <w:sz w:val="24"/>
          <w:szCs w:val="24"/>
        </w:rPr>
        <w:t>Shareholders</w:t>
      </w:r>
    </w:p>
    <w:p w:rsidR="00977C7F" w:rsidRPr="0030256B" w:rsidRDefault="00977C7F" w:rsidP="00024CAA">
      <w:pPr>
        <w:numPr>
          <w:ilvl w:val="0"/>
          <w:numId w:val="101"/>
        </w:numPr>
        <w:spacing w:after="0"/>
        <w:jc w:val="both"/>
        <w:rPr>
          <w:rFonts w:ascii="Garamond" w:hAnsi="Garamond" w:cstheme="majorBidi"/>
          <w:sz w:val="24"/>
          <w:szCs w:val="24"/>
          <w:lang w:val="en-GB"/>
        </w:rPr>
      </w:pPr>
      <w:r w:rsidRPr="0030256B">
        <w:rPr>
          <w:rFonts w:ascii="Garamond" w:hAnsi="Garamond" w:cstheme="majorBidi"/>
          <w:sz w:val="24"/>
          <w:szCs w:val="24"/>
        </w:rPr>
        <w:t>Explicit code of conduct</w:t>
      </w:r>
    </w:p>
    <w:p w:rsidR="00977C7F" w:rsidRPr="0030256B" w:rsidRDefault="00977C7F" w:rsidP="00024CAA">
      <w:pPr>
        <w:spacing w:after="0"/>
        <w:jc w:val="both"/>
        <w:rPr>
          <w:rFonts w:ascii="Garamond" w:hAnsi="Garamond" w:cstheme="majorBidi"/>
          <w:b/>
          <w:sz w:val="24"/>
          <w:szCs w:val="24"/>
          <w:lang w:val="en-GB"/>
        </w:rPr>
      </w:pPr>
      <w:r w:rsidRPr="0030256B">
        <w:rPr>
          <w:rFonts w:ascii="Garamond" w:hAnsi="Garamond" w:cstheme="majorBidi"/>
          <w:b/>
          <w:sz w:val="24"/>
          <w:szCs w:val="24"/>
        </w:rPr>
        <w:t>The role of governance code/ system</w:t>
      </w:r>
    </w:p>
    <w:p w:rsidR="00977C7F" w:rsidRPr="0030256B" w:rsidRDefault="00977C7F" w:rsidP="00024CAA">
      <w:pPr>
        <w:numPr>
          <w:ilvl w:val="0"/>
          <w:numId w:val="102"/>
        </w:numPr>
        <w:spacing w:after="0"/>
        <w:jc w:val="both"/>
        <w:rPr>
          <w:rFonts w:ascii="Garamond" w:hAnsi="Garamond" w:cstheme="majorBidi"/>
          <w:sz w:val="24"/>
          <w:szCs w:val="24"/>
          <w:lang w:val="en-GB"/>
        </w:rPr>
      </w:pPr>
      <w:r w:rsidRPr="0030256B">
        <w:rPr>
          <w:rFonts w:ascii="Garamond" w:hAnsi="Garamond" w:cstheme="majorBidi"/>
          <w:sz w:val="24"/>
          <w:szCs w:val="24"/>
        </w:rPr>
        <w:t>To define duties and responsibilities at each level</w:t>
      </w:r>
    </w:p>
    <w:p w:rsidR="00977C7F" w:rsidRPr="0030256B" w:rsidRDefault="00977C7F" w:rsidP="00024CAA">
      <w:pPr>
        <w:numPr>
          <w:ilvl w:val="0"/>
          <w:numId w:val="102"/>
        </w:numPr>
        <w:spacing w:after="0"/>
        <w:jc w:val="both"/>
        <w:rPr>
          <w:rFonts w:ascii="Garamond" w:hAnsi="Garamond" w:cstheme="majorBidi"/>
          <w:sz w:val="24"/>
          <w:szCs w:val="24"/>
          <w:lang w:val="en-GB"/>
        </w:rPr>
      </w:pPr>
      <w:r w:rsidRPr="0030256B">
        <w:rPr>
          <w:rFonts w:ascii="Garamond" w:hAnsi="Garamond" w:cstheme="majorBidi"/>
          <w:sz w:val="24"/>
          <w:szCs w:val="24"/>
        </w:rPr>
        <w:t>To set decision making procedures</w:t>
      </w:r>
    </w:p>
    <w:p w:rsidR="00977C7F" w:rsidRPr="0030256B" w:rsidRDefault="00977C7F" w:rsidP="00024CAA">
      <w:pPr>
        <w:numPr>
          <w:ilvl w:val="0"/>
          <w:numId w:val="102"/>
        </w:numPr>
        <w:spacing w:after="0"/>
        <w:jc w:val="both"/>
        <w:rPr>
          <w:rFonts w:ascii="Garamond" w:hAnsi="Garamond" w:cstheme="majorBidi"/>
          <w:sz w:val="24"/>
          <w:szCs w:val="24"/>
          <w:lang w:val="en-GB"/>
        </w:rPr>
      </w:pPr>
      <w:r w:rsidRPr="0030256B">
        <w:rPr>
          <w:rFonts w:ascii="Garamond" w:hAnsi="Garamond" w:cstheme="majorBidi"/>
          <w:sz w:val="24"/>
          <w:szCs w:val="24"/>
        </w:rPr>
        <w:t>To direct accounting procedures</w:t>
      </w:r>
    </w:p>
    <w:p w:rsidR="00977C7F" w:rsidRPr="0030256B" w:rsidRDefault="00977C7F" w:rsidP="00024CAA">
      <w:pPr>
        <w:numPr>
          <w:ilvl w:val="0"/>
          <w:numId w:val="102"/>
        </w:numPr>
        <w:spacing w:after="0"/>
        <w:jc w:val="both"/>
        <w:rPr>
          <w:rFonts w:ascii="Garamond" w:hAnsi="Garamond" w:cstheme="majorBidi"/>
          <w:sz w:val="24"/>
          <w:szCs w:val="24"/>
          <w:lang w:val="en-GB"/>
        </w:rPr>
      </w:pPr>
      <w:r w:rsidRPr="0030256B">
        <w:rPr>
          <w:rFonts w:ascii="Garamond" w:hAnsi="Garamond" w:cstheme="majorBidi"/>
          <w:sz w:val="24"/>
          <w:szCs w:val="24"/>
        </w:rPr>
        <w:t>To ensure targets are achieved</w:t>
      </w:r>
    </w:p>
    <w:p w:rsidR="00977C7F" w:rsidRPr="0030256B" w:rsidRDefault="00977C7F" w:rsidP="00024CAA">
      <w:pPr>
        <w:numPr>
          <w:ilvl w:val="0"/>
          <w:numId w:val="102"/>
        </w:numPr>
        <w:spacing w:after="0"/>
        <w:jc w:val="both"/>
        <w:rPr>
          <w:rFonts w:ascii="Garamond" w:hAnsi="Garamond" w:cstheme="majorBidi"/>
          <w:sz w:val="24"/>
          <w:szCs w:val="24"/>
          <w:lang w:val="en-GB"/>
        </w:rPr>
      </w:pPr>
      <w:r w:rsidRPr="0030256B">
        <w:rPr>
          <w:rFonts w:ascii="Garamond" w:hAnsi="Garamond" w:cstheme="majorBidi"/>
          <w:sz w:val="24"/>
          <w:szCs w:val="24"/>
        </w:rPr>
        <w:t>To implement checks and balances (four eye principles)</w:t>
      </w:r>
    </w:p>
    <w:p w:rsidR="00977C7F" w:rsidRPr="0030256B" w:rsidRDefault="00977C7F" w:rsidP="00024CAA">
      <w:pPr>
        <w:numPr>
          <w:ilvl w:val="0"/>
          <w:numId w:val="102"/>
        </w:numPr>
        <w:spacing w:after="0"/>
        <w:jc w:val="both"/>
        <w:rPr>
          <w:rFonts w:ascii="Garamond" w:hAnsi="Garamond" w:cstheme="majorBidi"/>
          <w:sz w:val="24"/>
          <w:szCs w:val="24"/>
          <w:lang w:val="en-GB"/>
        </w:rPr>
      </w:pPr>
      <w:r w:rsidRPr="0030256B">
        <w:rPr>
          <w:rFonts w:ascii="Garamond" w:hAnsi="Garamond" w:cstheme="majorBidi"/>
          <w:sz w:val="24"/>
          <w:szCs w:val="24"/>
        </w:rPr>
        <w:t>To safeguard assets and investments</w:t>
      </w:r>
    </w:p>
    <w:p w:rsidR="00024CAA" w:rsidRPr="0030256B" w:rsidRDefault="00024CAA" w:rsidP="00024CAA">
      <w:pPr>
        <w:spacing w:before="240" w:after="0"/>
        <w:jc w:val="both"/>
        <w:rPr>
          <w:rFonts w:ascii="Garamond" w:hAnsi="Garamond" w:cstheme="majorBidi"/>
          <w:b/>
          <w:bCs/>
          <w:sz w:val="24"/>
          <w:szCs w:val="24"/>
          <w:u w:val="single"/>
          <w:lang w:val="en-GB"/>
        </w:rPr>
      </w:pPr>
      <w:r w:rsidRPr="0030256B">
        <w:rPr>
          <w:rFonts w:ascii="Garamond" w:hAnsi="Garamond" w:cstheme="majorBidi"/>
          <w:b/>
          <w:bCs/>
          <w:sz w:val="24"/>
          <w:szCs w:val="24"/>
          <w:u w:val="single"/>
        </w:rPr>
        <w:t>Topic: 086 - Responsibilities of the Board</w:t>
      </w:r>
    </w:p>
    <w:p w:rsidR="00977C7F" w:rsidRPr="0030256B" w:rsidRDefault="00977C7F" w:rsidP="00024CAA">
      <w:pPr>
        <w:spacing w:after="0"/>
        <w:jc w:val="both"/>
        <w:rPr>
          <w:rFonts w:ascii="Garamond" w:hAnsi="Garamond" w:cstheme="majorBidi"/>
          <w:b/>
          <w:sz w:val="24"/>
          <w:szCs w:val="24"/>
        </w:rPr>
      </w:pPr>
      <w:r w:rsidRPr="0030256B">
        <w:rPr>
          <w:rFonts w:ascii="Garamond" w:hAnsi="Garamond" w:cstheme="majorBidi"/>
          <w:b/>
          <w:sz w:val="24"/>
          <w:szCs w:val="24"/>
        </w:rPr>
        <w:t>Board Responsibilities</w:t>
      </w:r>
    </w:p>
    <w:p w:rsidR="00977C7F" w:rsidRPr="0030256B" w:rsidRDefault="00977C7F" w:rsidP="00024CAA">
      <w:pPr>
        <w:numPr>
          <w:ilvl w:val="0"/>
          <w:numId w:val="103"/>
        </w:numPr>
        <w:spacing w:after="0"/>
        <w:jc w:val="both"/>
        <w:rPr>
          <w:rFonts w:ascii="Garamond" w:hAnsi="Garamond" w:cstheme="majorBidi"/>
          <w:sz w:val="24"/>
          <w:szCs w:val="24"/>
          <w:lang w:val="en-GB"/>
        </w:rPr>
      </w:pPr>
      <w:r w:rsidRPr="0030256B">
        <w:rPr>
          <w:rFonts w:ascii="Garamond" w:hAnsi="Garamond" w:cstheme="majorBidi"/>
          <w:sz w:val="24"/>
          <w:szCs w:val="24"/>
        </w:rPr>
        <w:t>To promote safe and sound operating practices.</w:t>
      </w:r>
    </w:p>
    <w:p w:rsidR="00977C7F" w:rsidRPr="0030256B" w:rsidRDefault="00977C7F" w:rsidP="00024CAA">
      <w:pPr>
        <w:numPr>
          <w:ilvl w:val="0"/>
          <w:numId w:val="103"/>
        </w:numPr>
        <w:spacing w:after="0"/>
        <w:jc w:val="both"/>
        <w:rPr>
          <w:rFonts w:ascii="Garamond" w:hAnsi="Garamond" w:cstheme="majorBidi"/>
          <w:sz w:val="24"/>
          <w:szCs w:val="24"/>
          <w:lang w:val="en-GB"/>
        </w:rPr>
      </w:pPr>
      <w:r w:rsidRPr="0030256B">
        <w:rPr>
          <w:rFonts w:ascii="Garamond" w:hAnsi="Garamond" w:cstheme="majorBidi"/>
          <w:sz w:val="24"/>
          <w:szCs w:val="24"/>
        </w:rPr>
        <w:t>To make policies</w:t>
      </w:r>
    </w:p>
    <w:p w:rsidR="00977C7F" w:rsidRPr="0030256B" w:rsidRDefault="00977C7F" w:rsidP="00024CAA">
      <w:pPr>
        <w:numPr>
          <w:ilvl w:val="0"/>
          <w:numId w:val="103"/>
        </w:numPr>
        <w:spacing w:after="0"/>
        <w:jc w:val="both"/>
        <w:rPr>
          <w:rFonts w:ascii="Garamond" w:hAnsi="Garamond" w:cstheme="majorBidi"/>
          <w:sz w:val="24"/>
          <w:szCs w:val="24"/>
          <w:lang w:val="en-GB"/>
        </w:rPr>
      </w:pPr>
      <w:r w:rsidRPr="0030256B">
        <w:rPr>
          <w:rFonts w:ascii="Garamond" w:hAnsi="Garamond" w:cstheme="majorBidi"/>
          <w:sz w:val="24"/>
          <w:szCs w:val="24"/>
        </w:rPr>
        <w:t xml:space="preserve">Provide direction, oversight and supervision </w:t>
      </w:r>
    </w:p>
    <w:p w:rsidR="00977C7F" w:rsidRPr="0030256B" w:rsidRDefault="00977C7F" w:rsidP="00024CAA">
      <w:pPr>
        <w:spacing w:after="0"/>
        <w:jc w:val="both"/>
        <w:rPr>
          <w:rFonts w:ascii="Garamond" w:hAnsi="Garamond" w:cstheme="majorBidi"/>
          <w:sz w:val="24"/>
          <w:szCs w:val="24"/>
          <w:lang w:val="en-GB"/>
        </w:rPr>
      </w:pPr>
      <w:r w:rsidRPr="0030256B">
        <w:rPr>
          <w:rFonts w:ascii="Garamond" w:hAnsi="Garamond" w:cstheme="majorBidi"/>
          <w:sz w:val="24"/>
          <w:szCs w:val="24"/>
        </w:rPr>
        <w:t>The board should not play any role in the day-to-day operations, as that is the role of the management.</w:t>
      </w:r>
    </w:p>
    <w:p w:rsidR="00977C7F" w:rsidRPr="0030256B" w:rsidRDefault="00977C7F" w:rsidP="00024CAA">
      <w:pPr>
        <w:spacing w:after="0"/>
        <w:jc w:val="both"/>
        <w:rPr>
          <w:rFonts w:ascii="Garamond" w:hAnsi="Garamond" w:cstheme="majorBidi"/>
          <w:b/>
          <w:sz w:val="24"/>
          <w:szCs w:val="24"/>
          <w:lang w:val="en-GB"/>
        </w:rPr>
      </w:pPr>
      <w:r w:rsidRPr="0030256B">
        <w:rPr>
          <w:rFonts w:ascii="Garamond" w:hAnsi="Garamond" w:cstheme="majorBidi"/>
          <w:b/>
          <w:sz w:val="24"/>
          <w:szCs w:val="24"/>
        </w:rPr>
        <w:t xml:space="preserve">What is expected from the Board? </w:t>
      </w:r>
    </w:p>
    <w:p w:rsidR="00977C7F" w:rsidRPr="0030256B" w:rsidRDefault="00977C7F" w:rsidP="00024CAA">
      <w:pPr>
        <w:spacing w:after="0"/>
        <w:jc w:val="both"/>
        <w:rPr>
          <w:rFonts w:ascii="Garamond" w:hAnsi="Garamond" w:cstheme="majorBidi"/>
          <w:bCs/>
          <w:sz w:val="24"/>
          <w:szCs w:val="24"/>
          <w:lang w:val="en-GB"/>
        </w:rPr>
      </w:pPr>
      <w:r w:rsidRPr="0030256B">
        <w:rPr>
          <w:rFonts w:ascii="Garamond" w:hAnsi="Garamond" w:cstheme="majorBidi"/>
          <w:bCs/>
          <w:sz w:val="24"/>
          <w:szCs w:val="24"/>
        </w:rPr>
        <w:t>The board members should:</w:t>
      </w:r>
    </w:p>
    <w:p w:rsidR="00977C7F" w:rsidRPr="0030256B" w:rsidRDefault="00977C7F" w:rsidP="00024CAA">
      <w:pPr>
        <w:numPr>
          <w:ilvl w:val="0"/>
          <w:numId w:val="104"/>
        </w:numPr>
        <w:spacing w:after="0"/>
        <w:jc w:val="both"/>
        <w:rPr>
          <w:rFonts w:ascii="Garamond" w:hAnsi="Garamond" w:cstheme="majorBidi"/>
          <w:sz w:val="24"/>
          <w:szCs w:val="24"/>
          <w:lang w:val="en-GB"/>
        </w:rPr>
      </w:pPr>
      <w:r w:rsidRPr="0030256B">
        <w:rPr>
          <w:rFonts w:ascii="Garamond" w:hAnsi="Garamond" w:cstheme="majorBidi"/>
          <w:sz w:val="24"/>
          <w:szCs w:val="24"/>
        </w:rPr>
        <w:t>Act on a fully informed basis, in good faith, with due diligence and care, and in the best interest of the stakeholders/ shareholders</w:t>
      </w:r>
    </w:p>
    <w:p w:rsidR="00977C7F" w:rsidRPr="0030256B" w:rsidRDefault="00977C7F" w:rsidP="00024CAA">
      <w:pPr>
        <w:numPr>
          <w:ilvl w:val="0"/>
          <w:numId w:val="104"/>
        </w:numPr>
        <w:spacing w:after="0"/>
        <w:jc w:val="both"/>
        <w:rPr>
          <w:rFonts w:ascii="Garamond" w:hAnsi="Garamond" w:cstheme="majorBidi"/>
          <w:sz w:val="24"/>
          <w:szCs w:val="24"/>
          <w:lang w:val="en-GB"/>
        </w:rPr>
      </w:pPr>
      <w:r w:rsidRPr="0030256B">
        <w:rPr>
          <w:rFonts w:ascii="Garamond" w:hAnsi="Garamond" w:cstheme="majorBidi"/>
          <w:sz w:val="24"/>
          <w:szCs w:val="24"/>
        </w:rPr>
        <w:t>Ensure compliance with applicable law and take into account the interests of all stakeholders</w:t>
      </w:r>
    </w:p>
    <w:p w:rsidR="00977C7F" w:rsidRPr="0030256B" w:rsidRDefault="00977C7F" w:rsidP="00024CAA">
      <w:pPr>
        <w:spacing w:after="0"/>
        <w:jc w:val="both"/>
        <w:rPr>
          <w:rFonts w:ascii="Garamond" w:hAnsi="Garamond" w:cstheme="majorBidi"/>
          <w:b/>
          <w:sz w:val="24"/>
          <w:szCs w:val="24"/>
          <w:lang w:val="en-GB"/>
        </w:rPr>
      </w:pPr>
      <w:r w:rsidRPr="0030256B">
        <w:rPr>
          <w:rFonts w:ascii="Garamond" w:hAnsi="Garamond" w:cstheme="majorBidi"/>
          <w:b/>
          <w:sz w:val="24"/>
          <w:szCs w:val="24"/>
        </w:rPr>
        <w:t>Key Functions of the Board</w:t>
      </w:r>
    </w:p>
    <w:p w:rsidR="00977C7F" w:rsidRPr="0030256B" w:rsidRDefault="00977C7F" w:rsidP="00024CAA">
      <w:pPr>
        <w:numPr>
          <w:ilvl w:val="0"/>
          <w:numId w:val="108"/>
        </w:numPr>
        <w:spacing w:after="0"/>
        <w:contextualSpacing/>
        <w:jc w:val="both"/>
        <w:rPr>
          <w:rFonts w:ascii="Garamond" w:hAnsi="Garamond" w:cstheme="majorBidi"/>
          <w:sz w:val="24"/>
          <w:szCs w:val="24"/>
          <w:lang w:val="en-GB"/>
        </w:rPr>
      </w:pPr>
      <w:r w:rsidRPr="0030256B">
        <w:rPr>
          <w:rFonts w:ascii="Garamond" w:hAnsi="Garamond" w:cstheme="majorBidi"/>
          <w:sz w:val="24"/>
          <w:szCs w:val="24"/>
        </w:rPr>
        <w:t>Reviewing and guiding organizational strategy, major plans of action, risk policy, annual budgets, strategic plans; monitoring implementation and performance; and overseeing major capital expenditures</w:t>
      </w:r>
    </w:p>
    <w:p w:rsidR="00977C7F" w:rsidRPr="0030256B" w:rsidRDefault="00977C7F" w:rsidP="00024CAA">
      <w:pPr>
        <w:numPr>
          <w:ilvl w:val="0"/>
          <w:numId w:val="108"/>
        </w:numPr>
        <w:spacing w:after="0"/>
        <w:contextualSpacing/>
        <w:jc w:val="both"/>
        <w:rPr>
          <w:rFonts w:ascii="Garamond" w:hAnsi="Garamond" w:cstheme="majorBidi"/>
          <w:sz w:val="24"/>
          <w:szCs w:val="24"/>
          <w:lang w:val="en-GB"/>
        </w:rPr>
      </w:pPr>
      <w:r w:rsidRPr="0030256B">
        <w:rPr>
          <w:rFonts w:ascii="Garamond" w:hAnsi="Garamond" w:cstheme="majorBidi"/>
          <w:sz w:val="24"/>
          <w:szCs w:val="24"/>
        </w:rPr>
        <w:t>Selecting, compensating, monitoring, and, when necessary, replacing key executives and overseeing succession planning</w:t>
      </w:r>
    </w:p>
    <w:p w:rsidR="00024CAA" w:rsidRPr="00642814" w:rsidRDefault="00977C7F" w:rsidP="00642814">
      <w:pPr>
        <w:numPr>
          <w:ilvl w:val="0"/>
          <w:numId w:val="108"/>
        </w:numPr>
        <w:spacing w:after="0"/>
        <w:contextualSpacing/>
        <w:jc w:val="both"/>
        <w:rPr>
          <w:rFonts w:ascii="Garamond" w:hAnsi="Garamond" w:cstheme="majorBidi"/>
          <w:sz w:val="24"/>
          <w:szCs w:val="24"/>
          <w:lang w:val="en-GB"/>
        </w:rPr>
      </w:pPr>
      <w:r w:rsidRPr="0030256B">
        <w:rPr>
          <w:rFonts w:ascii="Garamond" w:hAnsi="Garamond" w:cstheme="majorBidi"/>
          <w:sz w:val="24"/>
          <w:szCs w:val="24"/>
        </w:rPr>
        <w:t>Overseeing the financial policies</w:t>
      </w:r>
    </w:p>
    <w:p w:rsidR="00024CAA" w:rsidRPr="0030256B" w:rsidRDefault="00024CAA" w:rsidP="00024CAA">
      <w:pPr>
        <w:jc w:val="both"/>
        <w:rPr>
          <w:rFonts w:ascii="Garamond" w:hAnsi="Garamond" w:cstheme="majorBidi"/>
          <w:b/>
          <w:bCs/>
          <w:sz w:val="24"/>
          <w:szCs w:val="24"/>
          <w:u w:val="single"/>
          <w:lang w:val="en-GB"/>
        </w:rPr>
      </w:pPr>
      <w:r w:rsidRPr="0030256B">
        <w:rPr>
          <w:rFonts w:ascii="Garamond" w:hAnsi="Garamond" w:cstheme="majorBidi"/>
          <w:b/>
          <w:bCs/>
          <w:sz w:val="24"/>
          <w:szCs w:val="24"/>
          <w:u w:val="single"/>
        </w:rPr>
        <w:t>Topic: 087 - Responsibilities of Individual Board Members/ Directors</w:t>
      </w:r>
    </w:p>
    <w:p w:rsidR="00977C7F" w:rsidRPr="0030256B" w:rsidRDefault="00977C7F" w:rsidP="00024CAA">
      <w:pPr>
        <w:spacing w:after="0"/>
        <w:jc w:val="both"/>
        <w:rPr>
          <w:rFonts w:ascii="Garamond" w:hAnsi="Garamond" w:cstheme="majorBidi"/>
          <w:sz w:val="24"/>
          <w:szCs w:val="24"/>
          <w:lang w:val="en-GB"/>
        </w:rPr>
      </w:pPr>
      <w:r w:rsidRPr="0030256B">
        <w:rPr>
          <w:rFonts w:ascii="Garamond" w:hAnsi="Garamond" w:cstheme="majorBidi"/>
          <w:sz w:val="24"/>
          <w:szCs w:val="24"/>
        </w:rPr>
        <w:t>The best practices</w:t>
      </w:r>
      <w:r w:rsidRPr="0030256B">
        <w:rPr>
          <w:rFonts w:ascii="Garamond" w:hAnsi="Garamond" w:cstheme="majorBidi"/>
          <w:sz w:val="24"/>
          <w:szCs w:val="24"/>
          <w:lang w:val="en-GB"/>
        </w:rPr>
        <w:t xml:space="preserve"> </w:t>
      </w:r>
      <w:r w:rsidRPr="0030256B">
        <w:rPr>
          <w:rFonts w:ascii="Garamond" w:hAnsi="Garamond" w:cstheme="majorBidi"/>
          <w:sz w:val="24"/>
          <w:szCs w:val="24"/>
        </w:rPr>
        <w:t>require that each member of the board should be held individually responsible for</w:t>
      </w:r>
      <w:r w:rsidRPr="0030256B">
        <w:rPr>
          <w:rFonts w:ascii="Garamond" w:hAnsi="Garamond" w:cstheme="majorBidi"/>
          <w:sz w:val="24"/>
          <w:szCs w:val="24"/>
          <w:lang w:val="en-GB"/>
        </w:rPr>
        <w:t xml:space="preserve"> h</w:t>
      </w:r>
      <w:r w:rsidRPr="0030256B">
        <w:rPr>
          <w:rFonts w:ascii="Garamond" w:hAnsi="Garamond" w:cstheme="majorBidi"/>
          <w:sz w:val="24"/>
          <w:szCs w:val="24"/>
        </w:rPr>
        <w:t>er/ his activities as a board member.</w:t>
      </w:r>
    </w:p>
    <w:p w:rsidR="00977C7F" w:rsidRPr="0030256B" w:rsidRDefault="00977C7F" w:rsidP="00024CAA">
      <w:pPr>
        <w:spacing w:after="0"/>
        <w:jc w:val="both"/>
        <w:rPr>
          <w:rFonts w:ascii="Garamond" w:hAnsi="Garamond" w:cstheme="majorBidi"/>
          <w:b/>
          <w:sz w:val="24"/>
          <w:szCs w:val="24"/>
          <w:lang w:val="en-GB"/>
        </w:rPr>
      </w:pPr>
      <w:r w:rsidRPr="0030256B">
        <w:rPr>
          <w:rFonts w:ascii="Garamond" w:hAnsi="Garamond" w:cstheme="majorBidi"/>
          <w:b/>
          <w:sz w:val="24"/>
          <w:szCs w:val="24"/>
        </w:rPr>
        <w:t>Duty of good faith</w:t>
      </w:r>
    </w:p>
    <w:p w:rsidR="00977C7F" w:rsidRPr="0030256B" w:rsidRDefault="00977C7F" w:rsidP="00024CAA">
      <w:pPr>
        <w:spacing w:after="0"/>
        <w:jc w:val="both"/>
        <w:rPr>
          <w:rFonts w:ascii="Garamond" w:hAnsi="Garamond" w:cstheme="majorBidi"/>
          <w:sz w:val="24"/>
          <w:szCs w:val="24"/>
          <w:lang w:val="en-GB"/>
        </w:rPr>
      </w:pPr>
      <w:r w:rsidRPr="0030256B">
        <w:rPr>
          <w:rFonts w:ascii="Garamond" w:hAnsi="Garamond" w:cstheme="majorBidi"/>
          <w:sz w:val="24"/>
          <w:szCs w:val="24"/>
        </w:rPr>
        <w:lastRenderedPageBreak/>
        <w:t>The duty of good faith demands that the member is reliable and trustworthy, acts with integrity, and does not seize any opportunities for the organization for her/his self-interest.</w:t>
      </w:r>
    </w:p>
    <w:p w:rsidR="00977C7F" w:rsidRPr="0030256B" w:rsidRDefault="00977C7F" w:rsidP="00024CAA">
      <w:pPr>
        <w:spacing w:after="0"/>
        <w:jc w:val="both"/>
        <w:rPr>
          <w:rFonts w:ascii="Garamond" w:hAnsi="Garamond" w:cstheme="majorBidi"/>
          <w:b/>
          <w:sz w:val="24"/>
          <w:szCs w:val="24"/>
          <w:lang w:val="en-GB"/>
        </w:rPr>
      </w:pPr>
      <w:r w:rsidRPr="0030256B">
        <w:rPr>
          <w:rFonts w:ascii="Garamond" w:hAnsi="Garamond" w:cstheme="majorBidi"/>
          <w:b/>
          <w:sz w:val="24"/>
          <w:szCs w:val="24"/>
        </w:rPr>
        <w:t>Duty of skill</w:t>
      </w:r>
    </w:p>
    <w:p w:rsidR="00977C7F" w:rsidRPr="0030256B" w:rsidRDefault="00977C7F" w:rsidP="00024CAA">
      <w:pPr>
        <w:spacing w:after="0"/>
        <w:jc w:val="both"/>
        <w:rPr>
          <w:rFonts w:ascii="Garamond" w:hAnsi="Garamond" w:cstheme="majorBidi"/>
          <w:sz w:val="24"/>
          <w:szCs w:val="24"/>
          <w:lang w:val="en-GB"/>
        </w:rPr>
      </w:pPr>
      <w:r w:rsidRPr="0030256B">
        <w:rPr>
          <w:rFonts w:ascii="Garamond" w:hAnsi="Garamond" w:cstheme="majorBidi"/>
          <w:sz w:val="24"/>
          <w:szCs w:val="24"/>
        </w:rPr>
        <w:t xml:space="preserve">The duty of skill deals with director’s skill and knowledge to analyze and evaluate the information and reports provided by the management. Right decisions demand the honest application of brainpower. </w:t>
      </w:r>
    </w:p>
    <w:p w:rsidR="00977C7F" w:rsidRPr="0030256B" w:rsidRDefault="00977C7F" w:rsidP="00024CAA">
      <w:pPr>
        <w:spacing w:after="0"/>
        <w:jc w:val="both"/>
        <w:rPr>
          <w:rFonts w:ascii="Garamond" w:hAnsi="Garamond" w:cstheme="majorBidi"/>
          <w:b/>
          <w:sz w:val="24"/>
          <w:szCs w:val="24"/>
          <w:lang w:val="en-GB"/>
        </w:rPr>
      </w:pPr>
      <w:r w:rsidRPr="0030256B">
        <w:rPr>
          <w:rFonts w:ascii="Garamond" w:hAnsi="Garamond" w:cstheme="majorBidi"/>
          <w:b/>
          <w:sz w:val="24"/>
          <w:szCs w:val="24"/>
        </w:rPr>
        <w:t>Duty of diligence</w:t>
      </w:r>
    </w:p>
    <w:p w:rsidR="00977C7F" w:rsidRPr="0030256B" w:rsidRDefault="00977C7F" w:rsidP="00024CAA">
      <w:pPr>
        <w:spacing w:after="0"/>
        <w:jc w:val="both"/>
        <w:rPr>
          <w:rFonts w:ascii="Garamond" w:hAnsi="Garamond" w:cstheme="majorBidi"/>
          <w:sz w:val="24"/>
          <w:szCs w:val="24"/>
          <w:lang w:val="en-GB"/>
        </w:rPr>
      </w:pPr>
      <w:r w:rsidRPr="0030256B">
        <w:rPr>
          <w:rFonts w:ascii="Garamond" w:hAnsi="Garamond" w:cstheme="majorBidi"/>
          <w:sz w:val="24"/>
          <w:szCs w:val="24"/>
        </w:rPr>
        <w:t>The member’s/director’s knowledge of the field of organization must be a  prerequisite for selection to the board. The director must use field knowledge to pay attention to the details of all proposals referred to the board for consideration.</w:t>
      </w:r>
    </w:p>
    <w:p w:rsidR="00977C7F" w:rsidRPr="0030256B" w:rsidRDefault="00977C7F" w:rsidP="00024CAA">
      <w:pPr>
        <w:spacing w:after="0"/>
        <w:jc w:val="both"/>
        <w:rPr>
          <w:rFonts w:ascii="Garamond" w:hAnsi="Garamond" w:cstheme="majorBidi"/>
          <w:b/>
          <w:sz w:val="24"/>
          <w:szCs w:val="24"/>
          <w:lang w:val="en-GB"/>
        </w:rPr>
      </w:pPr>
      <w:r w:rsidRPr="0030256B">
        <w:rPr>
          <w:rFonts w:ascii="Garamond" w:hAnsi="Garamond" w:cstheme="majorBidi"/>
          <w:b/>
          <w:sz w:val="24"/>
          <w:szCs w:val="24"/>
        </w:rPr>
        <w:t>Duty of care</w:t>
      </w:r>
    </w:p>
    <w:p w:rsidR="00977C7F" w:rsidRPr="0030256B" w:rsidRDefault="00977C7F" w:rsidP="00024CAA">
      <w:pPr>
        <w:spacing w:after="0"/>
        <w:jc w:val="both"/>
        <w:rPr>
          <w:rFonts w:ascii="Garamond" w:hAnsi="Garamond" w:cstheme="majorBidi"/>
          <w:sz w:val="24"/>
          <w:szCs w:val="24"/>
          <w:lang w:val="en-GB"/>
        </w:rPr>
      </w:pPr>
      <w:r w:rsidRPr="0030256B">
        <w:rPr>
          <w:rFonts w:ascii="Garamond" w:hAnsi="Garamond" w:cstheme="majorBidi"/>
          <w:sz w:val="24"/>
          <w:szCs w:val="24"/>
        </w:rPr>
        <w:t xml:space="preserve">OECD defines this as the duty of a board member to act on an informed and careful basis in decisions with respect to the organization. A board member is expected to approach the affairs of the organization in the same way that a “prudent man” would approach his own affairs. </w:t>
      </w:r>
    </w:p>
    <w:p w:rsidR="00977C7F" w:rsidRPr="0030256B" w:rsidRDefault="00977C7F" w:rsidP="00024CAA">
      <w:pPr>
        <w:spacing w:after="0"/>
        <w:jc w:val="both"/>
        <w:rPr>
          <w:rFonts w:ascii="Garamond" w:hAnsi="Garamond" w:cstheme="majorBidi"/>
          <w:b/>
          <w:sz w:val="24"/>
          <w:szCs w:val="24"/>
          <w:lang w:val="en-GB"/>
        </w:rPr>
      </w:pPr>
      <w:r w:rsidRPr="0030256B">
        <w:rPr>
          <w:rFonts w:ascii="Garamond" w:hAnsi="Garamond" w:cstheme="majorBidi"/>
          <w:b/>
          <w:sz w:val="24"/>
          <w:szCs w:val="24"/>
        </w:rPr>
        <w:t>Duty of loyalty</w:t>
      </w:r>
    </w:p>
    <w:p w:rsidR="00977C7F" w:rsidRPr="0030256B" w:rsidRDefault="00977C7F" w:rsidP="00024CAA">
      <w:pPr>
        <w:spacing w:after="0"/>
        <w:jc w:val="both"/>
        <w:rPr>
          <w:rFonts w:ascii="Garamond" w:hAnsi="Garamond" w:cstheme="majorBidi"/>
          <w:sz w:val="24"/>
          <w:szCs w:val="24"/>
          <w:lang w:val="en-GB"/>
        </w:rPr>
      </w:pPr>
      <w:r w:rsidRPr="0030256B">
        <w:rPr>
          <w:rFonts w:ascii="Garamond" w:hAnsi="Garamond" w:cstheme="majorBidi"/>
          <w:sz w:val="24"/>
          <w:szCs w:val="24"/>
        </w:rPr>
        <w:t>OECD defines this as the duty of the board member to act in the interest of the organization and shareholders. The duty of loyalty should prevent individual board members from acting in their own interest, or the interest of another individual or group, at the expense of the organization.</w:t>
      </w:r>
    </w:p>
    <w:p w:rsidR="00977C7F" w:rsidRPr="0030256B" w:rsidRDefault="00977C7F" w:rsidP="00024CAA">
      <w:pPr>
        <w:spacing w:after="0"/>
        <w:jc w:val="both"/>
        <w:rPr>
          <w:rFonts w:ascii="Garamond" w:hAnsi="Garamond" w:cstheme="majorBidi"/>
          <w:b/>
          <w:sz w:val="24"/>
          <w:szCs w:val="24"/>
          <w:lang w:val="en-GB"/>
        </w:rPr>
      </w:pPr>
      <w:r w:rsidRPr="0030256B">
        <w:rPr>
          <w:rFonts w:ascii="Garamond" w:hAnsi="Garamond" w:cstheme="majorBidi"/>
          <w:b/>
          <w:sz w:val="24"/>
          <w:szCs w:val="24"/>
        </w:rPr>
        <w:t>Each member/ director is expected to:</w:t>
      </w:r>
    </w:p>
    <w:p w:rsidR="00977C7F" w:rsidRPr="0030256B" w:rsidRDefault="00977C7F" w:rsidP="00024CAA">
      <w:pPr>
        <w:numPr>
          <w:ilvl w:val="0"/>
          <w:numId w:val="105"/>
        </w:numPr>
        <w:spacing w:after="0"/>
        <w:jc w:val="both"/>
        <w:rPr>
          <w:rFonts w:ascii="Garamond" w:hAnsi="Garamond" w:cstheme="majorBidi"/>
          <w:sz w:val="24"/>
          <w:szCs w:val="24"/>
          <w:lang w:val="en-GB"/>
        </w:rPr>
      </w:pPr>
      <w:r w:rsidRPr="0030256B">
        <w:rPr>
          <w:rFonts w:ascii="Garamond" w:hAnsi="Garamond" w:cstheme="majorBidi"/>
          <w:sz w:val="24"/>
          <w:szCs w:val="24"/>
        </w:rPr>
        <w:t>Be familiar with the by-laws of the organization and internal regulations</w:t>
      </w:r>
    </w:p>
    <w:p w:rsidR="00977C7F" w:rsidRPr="0030256B" w:rsidRDefault="00977C7F" w:rsidP="00024CAA">
      <w:pPr>
        <w:numPr>
          <w:ilvl w:val="0"/>
          <w:numId w:val="105"/>
        </w:numPr>
        <w:spacing w:after="0"/>
        <w:jc w:val="both"/>
        <w:rPr>
          <w:rFonts w:ascii="Garamond" w:hAnsi="Garamond" w:cstheme="majorBidi"/>
          <w:sz w:val="24"/>
          <w:szCs w:val="24"/>
          <w:lang w:val="en-GB"/>
        </w:rPr>
      </w:pPr>
      <w:r w:rsidRPr="0030256B">
        <w:rPr>
          <w:rFonts w:ascii="Garamond" w:hAnsi="Garamond" w:cstheme="majorBidi"/>
          <w:sz w:val="24"/>
          <w:szCs w:val="24"/>
        </w:rPr>
        <w:t xml:space="preserve">Attend all meetings of the board and committees </w:t>
      </w:r>
    </w:p>
    <w:p w:rsidR="00977C7F" w:rsidRPr="0030256B" w:rsidRDefault="00977C7F" w:rsidP="00024CAA">
      <w:pPr>
        <w:numPr>
          <w:ilvl w:val="0"/>
          <w:numId w:val="105"/>
        </w:numPr>
        <w:spacing w:after="0"/>
        <w:jc w:val="both"/>
        <w:rPr>
          <w:rFonts w:ascii="Garamond" w:hAnsi="Garamond" w:cstheme="majorBidi"/>
          <w:sz w:val="24"/>
          <w:szCs w:val="24"/>
          <w:lang w:val="en-GB"/>
        </w:rPr>
      </w:pPr>
      <w:r w:rsidRPr="0030256B">
        <w:rPr>
          <w:rFonts w:ascii="Garamond" w:hAnsi="Garamond" w:cstheme="majorBidi"/>
          <w:sz w:val="24"/>
          <w:szCs w:val="24"/>
        </w:rPr>
        <w:t>Communicate her/his actual or potential conflict of interests to the board</w:t>
      </w:r>
    </w:p>
    <w:p w:rsidR="00024CAA" w:rsidRPr="0030256B" w:rsidRDefault="00024CAA" w:rsidP="00024CAA">
      <w:pPr>
        <w:spacing w:before="240"/>
        <w:jc w:val="both"/>
        <w:rPr>
          <w:rFonts w:ascii="Garamond" w:hAnsi="Garamond" w:cstheme="majorBidi"/>
          <w:b/>
          <w:bCs/>
          <w:sz w:val="24"/>
          <w:szCs w:val="24"/>
          <w:u w:val="single"/>
          <w:lang w:val="en-GB"/>
        </w:rPr>
      </w:pPr>
      <w:r w:rsidRPr="0030256B">
        <w:rPr>
          <w:rFonts w:ascii="Garamond" w:hAnsi="Garamond" w:cstheme="majorBidi"/>
          <w:b/>
          <w:bCs/>
          <w:sz w:val="24"/>
          <w:szCs w:val="24"/>
          <w:u w:val="single"/>
        </w:rPr>
        <w:t>Topic: 088 - Rights &amp; Powers of the Board of Directors/ Governors</w:t>
      </w:r>
    </w:p>
    <w:p w:rsidR="00977C7F" w:rsidRPr="0030256B" w:rsidRDefault="00977C7F" w:rsidP="00024CAA">
      <w:pPr>
        <w:numPr>
          <w:ilvl w:val="0"/>
          <w:numId w:val="106"/>
        </w:numPr>
        <w:spacing w:after="0"/>
        <w:jc w:val="both"/>
        <w:rPr>
          <w:rFonts w:ascii="Garamond" w:hAnsi="Garamond" w:cstheme="majorBidi"/>
          <w:sz w:val="24"/>
          <w:szCs w:val="24"/>
          <w:lang w:val="en-GB"/>
        </w:rPr>
      </w:pPr>
      <w:r w:rsidRPr="0030256B">
        <w:rPr>
          <w:rFonts w:ascii="Garamond" w:hAnsi="Garamond" w:cstheme="majorBidi"/>
          <w:sz w:val="24"/>
          <w:szCs w:val="24"/>
        </w:rPr>
        <w:t>Right to access independent advice</w:t>
      </w:r>
    </w:p>
    <w:p w:rsidR="00977C7F" w:rsidRPr="0030256B" w:rsidRDefault="00977C7F" w:rsidP="00024CAA">
      <w:pPr>
        <w:numPr>
          <w:ilvl w:val="0"/>
          <w:numId w:val="106"/>
        </w:numPr>
        <w:spacing w:after="0"/>
        <w:jc w:val="both"/>
        <w:rPr>
          <w:rFonts w:ascii="Garamond" w:hAnsi="Garamond" w:cstheme="majorBidi"/>
          <w:sz w:val="24"/>
          <w:szCs w:val="24"/>
          <w:lang w:val="en-GB"/>
        </w:rPr>
      </w:pPr>
      <w:r w:rsidRPr="0030256B">
        <w:rPr>
          <w:rFonts w:ascii="Garamond" w:hAnsi="Garamond" w:cstheme="majorBidi"/>
          <w:sz w:val="24"/>
          <w:szCs w:val="24"/>
        </w:rPr>
        <w:t>Right to access Organization’s management</w:t>
      </w:r>
    </w:p>
    <w:p w:rsidR="00977C7F" w:rsidRPr="0030256B" w:rsidRDefault="00977C7F" w:rsidP="00024CAA">
      <w:pPr>
        <w:spacing w:after="0"/>
        <w:jc w:val="both"/>
        <w:rPr>
          <w:rFonts w:ascii="Garamond" w:hAnsi="Garamond" w:cstheme="majorBidi"/>
          <w:b/>
          <w:sz w:val="24"/>
          <w:szCs w:val="24"/>
          <w:lang w:val="en-GB"/>
        </w:rPr>
      </w:pPr>
      <w:r w:rsidRPr="0030256B">
        <w:rPr>
          <w:rFonts w:ascii="Garamond" w:hAnsi="Garamond" w:cstheme="majorBidi"/>
          <w:b/>
          <w:sz w:val="24"/>
          <w:szCs w:val="24"/>
        </w:rPr>
        <w:t>Right to access independent advice</w:t>
      </w:r>
    </w:p>
    <w:p w:rsidR="00977C7F" w:rsidRPr="0030256B" w:rsidRDefault="00977C7F" w:rsidP="00024CAA">
      <w:pPr>
        <w:spacing w:after="0"/>
        <w:jc w:val="both"/>
        <w:rPr>
          <w:rFonts w:ascii="Garamond" w:hAnsi="Garamond" w:cstheme="majorBidi"/>
          <w:b/>
          <w:sz w:val="24"/>
          <w:szCs w:val="24"/>
          <w:lang w:val="en-GB"/>
        </w:rPr>
      </w:pPr>
      <w:r w:rsidRPr="0030256B">
        <w:rPr>
          <w:rFonts w:ascii="Garamond" w:hAnsi="Garamond" w:cstheme="majorBidi"/>
          <w:sz w:val="24"/>
          <w:szCs w:val="24"/>
        </w:rPr>
        <w:t>The directors should be authorized to seek</w:t>
      </w:r>
      <w:r w:rsidRPr="0030256B">
        <w:rPr>
          <w:rFonts w:ascii="Garamond" w:hAnsi="Garamond" w:cstheme="majorBidi"/>
          <w:b/>
          <w:sz w:val="24"/>
          <w:szCs w:val="24"/>
          <w:lang w:val="en-GB"/>
        </w:rPr>
        <w:t xml:space="preserve"> </w:t>
      </w:r>
      <w:r w:rsidRPr="0030256B">
        <w:rPr>
          <w:rFonts w:ascii="Garamond" w:hAnsi="Garamond" w:cstheme="majorBidi"/>
          <w:sz w:val="24"/>
          <w:szCs w:val="24"/>
        </w:rPr>
        <w:t>independent legal or other professional advice for the organization whenever they judge this necessary to discharge their responsibilities as directors. However, this should be in accord with the organization’s policy approved by</w:t>
      </w:r>
      <w:r w:rsidRPr="0030256B">
        <w:rPr>
          <w:rFonts w:ascii="Garamond" w:hAnsi="Garamond" w:cstheme="majorBidi"/>
          <w:sz w:val="24"/>
          <w:szCs w:val="24"/>
          <w:lang w:val="en-GB"/>
        </w:rPr>
        <w:t xml:space="preserve"> </w:t>
      </w:r>
      <w:r w:rsidRPr="0030256B">
        <w:rPr>
          <w:rFonts w:ascii="Garamond" w:hAnsi="Garamond" w:cstheme="majorBidi"/>
          <w:sz w:val="24"/>
          <w:szCs w:val="24"/>
        </w:rPr>
        <w:t>the board.</w:t>
      </w:r>
    </w:p>
    <w:p w:rsidR="00977C7F" w:rsidRPr="0030256B" w:rsidRDefault="00977C7F" w:rsidP="00024CAA">
      <w:pPr>
        <w:spacing w:after="0"/>
        <w:jc w:val="both"/>
        <w:rPr>
          <w:rFonts w:ascii="Garamond" w:hAnsi="Garamond" w:cstheme="majorBidi"/>
          <w:b/>
          <w:sz w:val="24"/>
          <w:szCs w:val="24"/>
          <w:lang w:val="en-GB"/>
        </w:rPr>
      </w:pPr>
      <w:r w:rsidRPr="0030256B">
        <w:rPr>
          <w:rFonts w:ascii="Garamond" w:hAnsi="Garamond" w:cstheme="majorBidi"/>
          <w:b/>
          <w:sz w:val="24"/>
          <w:szCs w:val="24"/>
        </w:rPr>
        <w:t>Right to access organization’s management</w:t>
      </w:r>
    </w:p>
    <w:p w:rsidR="00977C7F" w:rsidRPr="0030256B" w:rsidRDefault="00977C7F" w:rsidP="00024CAA">
      <w:pPr>
        <w:spacing w:after="0"/>
        <w:jc w:val="both"/>
        <w:rPr>
          <w:rFonts w:ascii="Garamond" w:hAnsi="Garamond" w:cstheme="majorBidi"/>
          <w:sz w:val="24"/>
          <w:szCs w:val="24"/>
          <w:lang w:val="en-GB"/>
        </w:rPr>
      </w:pPr>
      <w:r w:rsidRPr="0030256B">
        <w:rPr>
          <w:rFonts w:ascii="Garamond" w:hAnsi="Garamond" w:cstheme="majorBidi"/>
          <w:sz w:val="24"/>
          <w:szCs w:val="24"/>
        </w:rPr>
        <w:t>The board as well as each director should</w:t>
      </w:r>
      <w:r w:rsidRPr="0030256B">
        <w:rPr>
          <w:rFonts w:ascii="Garamond" w:hAnsi="Garamond" w:cstheme="majorBidi"/>
          <w:sz w:val="24"/>
          <w:szCs w:val="24"/>
          <w:lang w:val="en-GB"/>
        </w:rPr>
        <w:t xml:space="preserve"> </w:t>
      </w:r>
      <w:r w:rsidRPr="0030256B">
        <w:rPr>
          <w:rFonts w:ascii="Garamond" w:hAnsi="Garamond" w:cstheme="majorBidi"/>
          <w:sz w:val="24"/>
          <w:szCs w:val="24"/>
        </w:rPr>
        <w:t>have free access to the organization’s management beyond that provided to it in</w:t>
      </w:r>
      <w:r w:rsidRPr="0030256B">
        <w:rPr>
          <w:rFonts w:ascii="Garamond" w:hAnsi="Garamond" w:cstheme="majorBidi"/>
          <w:sz w:val="24"/>
          <w:szCs w:val="24"/>
          <w:lang w:val="en-GB"/>
        </w:rPr>
        <w:t xml:space="preserve"> </w:t>
      </w:r>
      <w:r w:rsidRPr="0030256B">
        <w:rPr>
          <w:rFonts w:ascii="Garamond" w:hAnsi="Garamond" w:cstheme="majorBidi"/>
          <w:sz w:val="24"/>
          <w:szCs w:val="24"/>
        </w:rPr>
        <w:t>board meetings. Such access should be through the Chairman of Audit Committee, or the head of organization.</w:t>
      </w:r>
    </w:p>
    <w:p w:rsidR="00977C7F" w:rsidRPr="0030256B" w:rsidRDefault="00977C7F" w:rsidP="00024CAA">
      <w:pPr>
        <w:spacing w:after="0"/>
        <w:jc w:val="both"/>
        <w:rPr>
          <w:rFonts w:ascii="Garamond" w:hAnsi="Garamond" w:cstheme="majorBidi"/>
          <w:b/>
          <w:sz w:val="24"/>
          <w:szCs w:val="24"/>
          <w:lang w:val="en-GB"/>
        </w:rPr>
      </w:pPr>
      <w:r w:rsidRPr="0030256B">
        <w:rPr>
          <w:rFonts w:ascii="Garamond" w:hAnsi="Garamond" w:cstheme="majorBidi"/>
          <w:b/>
          <w:sz w:val="24"/>
          <w:szCs w:val="24"/>
        </w:rPr>
        <w:t>What kind of decisions can be made by the board?</w:t>
      </w:r>
    </w:p>
    <w:p w:rsidR="00977C7F" w:rsidRPr="0030256B" w:rsidRDefault="00977C7F" w:rsidP="00024CAA">
      <w:pPr>
        <w:spacing w:after="0"/>
        <w:jc w:val="both"/>
        <w:rPr>
          <w:rFonts w:ascii="Garamond" w:hAnsi="Garamond" w:cstheme="majorBidi"/>
          <w:bCs/>
          <w:sz w:val="24"/>
          <w:szCs w:val="24"/>
          <w:lang w:val="en-GB"/>
        </w:rPr>
      </w:pPr>
      <w:r w:rsidRPr="0030256B">
        <w:rPr>
          <w:rFonts w:ascii="Garamond" w:hAnsi="Garamond" w:cstheme="majorBidi"/>
          <w:bCs/>
          <w:sz w:val="24"/>
          <w:szCs w:val="24"/>
        </w:rPr>
        <w:t>The board is authorized to make decisions about:</w:t>
      </w:r>
    </w:p>
    <w:p w:rsidR="00977C7F" w:rsidRPr="0030256B" w:rsidRDefault="00977C7F" w:rsidP="00024CAA">
      <w:pPr>
        <w:numPr>
          <w:ilvl w:val="0"/>
          <w:numId w:val="107"/>
        </w:numPr>
        <w:spacing w:after="0"/>
        <w:jc w:val="both"/>
        <w:rPr>
          <w:rFonts w:ascii="Garamond" w:hAnsi="Garamond" w:cstheme="majorBidi"/>
          <w:sz w:val="24"/>
          <w:szCs w:val="24"/>
          <w:lang w:val="en-GB"/>
        </w:rPr>
      </w:pPr>
      <w:r w:rsidRPr="0030256B">
        <w:rPr>
          <w:rFonts w:ascii="Garamond" w:hAnsi="Garamond" w:cstheme="majorBidi"/>
          <w:sz w:val="24"/>
          <w:szCs w:val="24"/>
        </w:rPr>
        <w:t>Appointment, remuneration, terms of employment for the organization’s head and other executives</w:t>
      </w:r>
    </w:p>
    <w:p w:rsidR="00977C7F" w:rsidRPr="0030256B" w:rsidRDefault="00977C7F" w:rsidP="00024CAA">
      <w:pPr>
        <w:numPr>
          <w:ilvl w:val="0"/>
          <w:numId w:val="107"/>
        </w:numPr>
        <w:spacing w:after="0"/>
        <w:jc w:val="both"/>
        <w:rPr>
          <w:rFonts w:ascii="Garamond" w:hAnsi="Garamond" w:cstheme="majorBidi"/>
          <w:sz w:val="24"/>
          <w:szCs w:val="24"/>
          <w:lang w:val="en-GB"/>
        </w:rPr>
      </w:pPr>
      <w:r w:rsidRPr="0030256B">
        <w:rPr>
          <w:rFonts w:ascii="Garamond" w:hAnsi="Garamond" w:cstheme="majorBidi"/>
          <w:sz w:val="24"/>
          <w:szCs w:val="24"/>
        </w:rPr>
        <w:t>Investment and disinvestment of capital</w:t>
      </w:r>
    </w:p>
    <w:p w:rsidR="00977C7F" w:rsidRPr="0030256B" w:rsidRDefault="00977C7F" w:rsidP="00024CAA">
      <w:pPr>
        <w:numPr>
          <w:ilvl w:val="0"/>
          <w:numId w:val="107"/>
        </w:numPr>
        <w:spacing w:after="0"/>
        <w:jc w:val="both"/>
        <w:rPr>
          <w:rFonts w:ascii="Garamond" w:hAnsi="Garamond" w:cstheme="majorBidi"/>
          <w:sz w:val="24"/>
          <w:szCs w:val="24"/>
          <w:lang w:val="en-GB"/>
        </w:rPr>
      </w:pPr>
      <w:r w:rsidRPr="0030256B">
        <w:rPr>
          <w:rFonts w:ascii="Garamond" w:hAnsi="Garamond" w:cstheme="majorBidi"/>
          <w:sz w:val="24"/>
          <w:szCs w:val="24"/>
        </w:rPr>
        <w:t>Write-off inventories and other assets</w:t>
      </w:r>
    </w:p>
    <w:p w:rsidR="00977C7F" w:rsidRPr="0030256B" w:rsidRDefault="00977C7F" w:rsidP="00024CAA">
      <w:pPr>
        <w:numPr>
          <w:ilvl w:val="0"/>
          <w:numId w:val="107"/>
        </w:numPr>
        <w:spacing w:after="0"/>
        <w:jc w:val="both"/>
        <w:rPr>
          <w:rFonts w:ascii="Garamond" w:hAnsi="Garamond" w:cstheme="majorBidi"/>
          <w:sz w:val="24"/>
          <w:szCs w:val="24"/>
          <w:lang w:val="en-GB"/>
        </w:rPr>
      </w:pPr>
      <w:r w:rsidRPr="0030256B">
        <w:rPr>
          <w:rFonts w:ascii="Garamond" w:hAnsi="Garamond" w:cstheme="majorBidi"/>
          <w:sz w:val="24"/>
          <w:szCs w:val="24"/>
        </w:rPr>
        <w:t>Annual budget</w:t>
      </w:r>
    </w:p>
    <w:p w:rsidR="00977C7F" w:rsidRPr="0030256B" w:rsidRDefault="00977C7F" w:rsidP="00024CAA">
      <w:pPr>
        <w:numPr>
          <w:ilvl w:val="0"/>
          <w:numId w:val="107"/>
        </w:numPr>
        <w:spacing w:after="0"/>
        <w:jc w:val="both"/>
        <w:rPr>
          <w:rFonts w:ascii="Garamond" w:hAnsi="Garamond" w:cstheme="majorBidi"/>
          <w:sz w:val="24"/>
          <w:szCs w:val="24"/>
          <w:lang w:val="en-GB"/>
        </w:rPr>
      </w:pPr>
      <w:r w:rsidRPr="0030256B">
        <w:rPr>
          <w:rFonts w:ascii="Garamond" w:hAnsi="Garamond" w:cstheme="majorBidi"/>
          <w:sz w:val="24"/>
          <w:szCs w:val="24"/>
        </w:rPr>
        <w:t>Building plans</w:t>
      </w:r>
    </w:p>
    <w:p w:rsidR="00977C7F" w:rsidRPr="0030256B" w:rsidRDefault="00977C7F" w:rsidP="00024CAA">
      <w:pPr>
        <w:numPr>
          <w:ilvl w:val="0"/>
          <w:numId w:val="107"/>
        </w:numPr>
        <w:spacing w:after="0"/>
        <w:jc w:val="both"/>
        <w:rPr>
          <w:rFonts w:ascii="Garamond" w:hAnsi="Garamond" w:cstheme="majorBidi"/>
          <w:sz w:val="24"/>
          <w:szCs w:val="24"/>
          <w:lang w:val="en-GB"/>
        </w:rPr>
      </w:pPr>
      <w:r w:rsidRPr="0030256B">
        <w:rPr>
          <w:rFonts w:ascii="Garamond" w:hAnsi="Garamond" w:cstheme="majorBidi"/>
          <w:sz w:val="24"/>
          <w:szCs w:val="24"/>
        </w:rPr>
        <w:t>Setting up a new committee</w:t>
      </w:r>
    </w:p>
    <w:p w:rsidR="00024CAA" w:rsidRPr="0030256B" w:rsidRDefault="00024CAA" w:rsidP="006D1E40">
      <w:pPr>
        <w:pStyle w:val="ListParagraph"/>
        <w:spacing w:after="100" w:afterAutospacing="1"/>
        <w:jc w:val="right"/>
        <w:rPr>
          <w:rFonts w:ascii="Garamond" w:hAnsi="Garamond" w:cstheme="majorBidi"/>
          <w:b/>
          <w:bCs/>
          <w:sz w:val="24"/>
          <w:szCs w:val="24"/>
          <w:lang w:val="en-GB"/>
        </w:rPr>
      </w:pPr>
    </w:p>
    <w:p w:rsidR="00024CAA" w:rsidRPr="0030256B" w:rsidRDefault="00024CAA" w:rsidP="006D1E40">
      <w:pPr>
        <w:pStyle w:val="ListParagraph"/>
        <w:spacing w:after="100" w:afterAutospacing="1"/>
        <w:jc w:val="right"/>
        <w:rPr>
          <w:rFonts w:ascii="Garamond" w:hAnsi="Garamond" w:cstheme="majorBidi"/>
          <w:b/>
          <w:bCs/>
          <w:sz w:val="24"/>
          <w:szCs w:val="24"/>
          <w:lang w:val="en-GB"/>
        </w:rPr>
      </w:pPr>
    </w:p>
    <w:p w:rsidR="00024CAA" w:rsidRPr="0030256B" w:rsidRDefault="00024CAA" w:rsidP="006D1E40">
      <w:pPr>
        <w:pStyle w:val="ListParagraph"/>
        <w:spacing w:after="100" w:afterAutospacing="1"/>
        <w:jc w:val="right"/>
        <w:rPr>
          <w:rFonts w:ascii="Garamond" w:hAnsi="Garamond" w:cstheme="majorBidi"/>
          <w:b/>
          <w:bCs/>
          <w:sz w:val="24"/>
          <w:szCs w:val="24"/>
          <w:lang w:val="en-GB"/>
        </w:rPr>
      </w:pPr>
    </w:p>
    <w:p w:rsidR="00024CAA" w:rsidRPr="0030256B" w:rsidRDefault="00024CAA" w:rsidP="006D1E40">
      <w:pPr>
        <w:pStyle w:val="ListParagraph"/>
        <w:spacing w:after="100" w:afterAutospacing="1"/>
        <w:jc w:val="right"/>
        <w:rPr>
          <w:rFonts w:ascii="Garamond" w:hAnsi="Garamond" w:cstheme="majorBidi"/>
          <w:b/>
          <w:bCs/>
          <w:sz w:val="24"/>
          <w:szCs w:val="24"/>
          <w:lang w:val="en-GB"/>
        </w:rPr>
      </w:pPr>
    </w:p>
    <w:p w:rsidR="00024CAA" w:rsidRPr="0030256B" w:rsidRDefault="00024CAA" w:rsidP="006D1E40">
      <w:pPr>
        <w:pStyle w:val="ListParagraph"/>
        <w:spacing w:after="100" w:afterAutospacing="1"/>
        <w:jc w:val="right"/>
        <w:rPr>
          <w:rFonts w:ascii="Garamond" w:hAnsi="Garamond" w:cstheme="majorBidi"/>
          <w:b/>
          <w:bCs/>
          <w:sz w:val="24"/>
          <w:szCs w:val="24"/>
          <w:lang w:val="en-GB"/>
        </w:rPr>
      </w:pPr>
    </w:p>
    <w:p w:rsidR="00024CAA" w:rsidRPr="0030256B" w:rsidRDefault="00024CAA" w:rsidP="006D1E40">
      <w:pPr>
        <w:pStyle w:val="ListParagraph"/>
        <w:spacing w:after="100" w:afterAutospacing="1"/>
        <w:jc w:val="right"/>
        <w:rPr>
          <w:rFonts w:ascii="Garamond" w:hAnsi="Garamond" w:cstheme="majorBidi"/>
          <w:b/>
          <w:bCs/>
          <w:sz w:val="24"/>
          <w:szCs w:val="24"/>
          <w:lang w:val="en-GB"/>
        </w:rPr>
      </w:pPr>
    </w:p>
    <w:p w:rsidR="00024CAA" w:rsidRPr="0030256B" w:rsidRDefault="00024CAA" w:rsidP="006D1E40">
      <w:pPr>
        <w:pStyle w:val="ListParagraph"/>
        <w:spacing w:after="100" w:afterAutospacing="1"/>
        <w:jc w:val="right"/>
        <w:rPr>
          <w:rFonts w:ascii="Garamond" w:hAnsi="Garamond" w:cstheme="majorBidi"/>
          <w:b/>
          <w:bCs/>
          <w:sz w:val="24"/>
          <w:szCs w:val="24"/>
          <w:lang w:val="en-GB"/>
        </w:rPr>
      </w:pPr>
    </w:p>
    <w:p w:rsidR="00024CAA" w:rsidRPr="0030256B" w:rsidRDefault="00024CAA" w:rsidP="006D1E40">
      <w:pPr>
        <w:pStyle w:val="ListParagraph"/>
        <w:spacing w:after="100" w:afterAutospacing="1"/>
        <w:jc w:val="right"/>
        <w:rPr>
          <w:rFonts w:ascii="Garamond" w:hAnsi="Garamond" w:cstheme="majorBidi"/>
          <w:b/>
          <w:bCs/>
          <w:sz w:val="24"/>
          <w:szCs w:val="24"/>
          <w:lang w:val="en-GB"/>
        </w:rPr>
      </w:pPr>
    </w:p>
    <w:p w:rsidR="00024CAA" w:rsidRPr="0030256B" w:rsidRDefault="00024CAA" w:rsidP="006D1E40">
      <w:pPr>
        <w:pStyle w:val="ListParagraph"/>
        <w:spacing w:after="100" w:afterAutospacing="1"/>
        <w:jc w:val="right"/>
        <w:rPr>
          <w:rFonts w:ascii="Garamond" w:hAnsi="Garamond" w:cstheme="majorBidi"/>
          <w:b/>
          <w:bCs/>
          <w:sz w:val="24"/>
          <w:szCs w:val="24"/>
          <w:lang w:val="en-GB"/>
        </w:rPr>
      </w:pPr>
    </w:p>
    <w:p w:rsidR="00024CAA" w:rsidRPr="0030256B" w:rsidRDefault="00024CAA" w:rsidP="006D1E40">
      <w:pPr>
        <w:pStyle w:val="ListParagraph"/>
        <w:spacing w:after="100" w:afterAutospacing="1"/>
        <w:jc w:val="right"/>
        <w:rPr>
          <w:rFonts w:ascii="Garamond" w:hAnsi="Garamond" w:cstheme="majorBidi"/>
          <w:b/>
          <w:bCs/>
          <w:sz w:val="24"/>
          <w:szCs w:val="24"/>
          <w:lang w:val="en-GB"/>
        </w:rPr>
      </w:pPr>
    </w:p>
    <w:p w:rsidR="00024CAA" w:rsidRPr="0030256B" w:rsidRDefault="00024CAA" w:rsidP="006D1E40">
      <w:pPr>
        <w:pStyle w:val="ListParagraph"/>
        <w:spacing w:after="100" w:afterAutospacing="1"/>
        <w:jc w:val="right"/>
        <w:rPr>
          <w:rFonts w:ascii="Garamond" w:hAnsi="Garamond" w:cstheme="majorBidi"/>
          <w:b/>
          <w:bCs/>
          <w:sz w:val="24"/>
          <w:szCs w:val="24"/>
          <w:lang w:val="en-GB"/>
        </w:rPr>
      </w:pPr>
    </w:p>
    <w:p w:rsidR="00024CAA" w:rsidRPr="0030256B" w:rsidRDefault="00024CAA" w:rsidP="006D1E40">
      <w:pPr>
        <w:pStyle w:val="ListParagraph"/>
        <w:spacing w:after="100" w:afterAutospacing="1"/>
        <w:jc w:val="right"/>
        <w:rPr>
          <w:rFonts w:ascii="Garamond" w:hAnsi="Garamond" w:cstheme="majorBidi"/>
          <w:b/>
          <w:bCs/>
          <w:sz w:val="24"/>
          <w:szCs w:val="24"/>
          <w:lang w:val="en-GB"/>
        </w:rPr>
      </w:pPr>
    </w:p>
    <w:p w:rsidR="00024CAA" w:rsidRPr="0030256B" w:rsidRDefault="00024CAA" w:rsidP="006D1E40">
      <w:pPr>
        <w:pStyle w:val="ListParagraph"/>
        <w:spacing w:after="100" w:afterAutospacing="1"/>
        <w:jc w:val="right"/>
        <w:rPr>
          <w:rFonts w:ascii="Garamond" w:hAnsi="Garamond" w:cstheme="majorBidi"/>
          <w:b/>
          <w:bCs/>
          <w:sz w:val="24"/>
          <w:szCs w:val="24"/>
          <w:lang w:val="en-GB"/>
        </w:rPr>
      </w:pPr>
    </w:p>
    <w:p w:rsidR="00024CAA" w:rsidRPr="0030256B" w:rsidRDefault="00024CAA" w:rsidP="006D1E40">
      <w:pPr>
        <w:pStyle w:val="ListParagraph"/>
        <w:spacing w:after="100" w:afterAutospacing="1"/>
        <w:jc w:val="right"/>
        <w:rPr>
          <w:rFonts w:ascii="Garamond" w:hAnsi="Garamond" w:cstheme="majorBidi"/>
          <w:b/>
          <w:bCs/>
          <w:sz w:val="24"/>
          <w:szCs w:val="24"/>
          <w:lang w:val="en-GB"/>
        </w:rPr>
      </w:pPr>
    </w:p>
    <w:p w:rsidR="00024CAA" w:rsidRPr="0030256B" w:rsidRDefault="00024CAA" w:rsidP="006D1E40">
      <w:pPr>
        <w:pStyle w:val="ListParagraph"/>
        <w:spacing w:after="100" w:afterAutospacing="1"/>
        <w:jc w:val="right"/>
        <w:rPr>
          <w:rFonts w:ascii="Garamond" w:hAnsi="Garamond" w:cstheme="majorBidi"/>
          <w:b/>
          <w:bCs/>
          <w:sz w:val="24"/>
          <w:szCs w:val="24"/>
          <w:lang w:val="en-GB"/>
        </w:rPr>
      </w:pPr>
    </w:p>
    <w:p w:rsidR="00024CAA" w:rsidRPr="0030256B" w:rsidRDefault="00024CAA" w:rsidP="006D1E40">
      <w:pPr>
        <w:pStyle w:val="ListParagraph"/>
        <w:spacing w:after="100" w:afterAutospacing="1"/>
        <w:jc w:val="right"/>
        <w:rPr>
          <w:rFonts w:ascii="Garamond" w:hAnsi="Garamond" w:cstheme="majorBidi"/>
          <w:b/>
          <w:bCs/>
          <w:sz w:val="24"/>
          <w:szCs w:val="24"/>
          <w:lang w:val="en-GB"/>
        </w:rPr>
      </w:pPr>
    </w:p>
    <w:p w:rsidR="00024CAA" w:rsidRPr="0030256B" w:rsidRDefault="00024CAA" w:rsidP="006D1E40">
      <w:pPr>
        <w:pStyle w:val="ListParagraph"/>
        <w:spacing w:after="100" w:afterAutospacing="1"/>
        <w:jc w:val="right"/>
        <w:rPr>
          <w:rFonts w:ascii="Garamond" w:hAnsi="Garamond" w:cstheme="majorBidi"/>
          <w:b/>
          <w:bCs/>
          <w:sz w:val="24"/>
          <w:szCs w:val="24"/>
          <w:lang w:val="en-GB"/>
        </w:rPr>
      </w:pPr>
    </w:p>
    <w:p w:rsidR="00024CAA" w:rsidRPr="0030256B" w:rsidRDefault="00024CAA" w:rsidP="006D1E40">
      <w:pPr>
        <w:pStyle w:val="ListParagraph"/>
        <w:spacing w:after="100" w:afterAutospacing="1"/>
        <w:jc w:val="right"/>
        <w:rPr>
          <w:rFonts w:ascii="Garamond" w:hAnsi="Garamond" w:cstheme="majorBidi"/>
          <w:b/>
          <w:bCs/>
          <w:sz w:val="24"/>
          <w:szCs w:val="24"/>
          <w:lang w:val="en-GB"/>
        </w:rPr>
      </w:pPr>
    </w:p>
    <w:p w:rsidR="00024CAA" w:rsidRPr="0030256B" w:rsidRDefault="00024CAA" w:rsidP="006D1E40">
      <w:pPr>
        <w:pStyle w:val="ListParagraph"/>
        <w:spacing w:after="100" w:afterAutospacing="1"/>
        <w:jc w:val="right"/>
        <w:rPr>
          <w:rFonts w:ascii="Garamond" w:hAnsi="Garamond" w:cstheme="majorBidi"/>
          <w:b/>
          <w:bCs/>
          <w:sz w:val="24"/>
          <w:szCs w:val="24"/>
          <w:lang w:val="en-GB"/>
        </w:rPr>
      </w:pPr>
    </w:p>
    <w:p w:rsidR="00024CAA" w:rsidRPr="0030256B" w:rsidRDefault="00024CAA" w:rsidP="006D1E40">
      <w:pPr>
        <w:pStyle w:val="ListParagraph"/>
        <w:spacing w:after="100" w:afterAutospacing="1"/>
        <w:jc w:val="right"/>
        <w:rPr>
          <w:rFonts w:ascii="Garamond" w:hAnsi="Garamond" w:cstheme="majorBidi"/>
          <w:b/>
          <w:bCs/>
          <w:sz w:val="24"/>
          <w:szCs w:val="24"/>
          <w:lang w:val="en-GB"/>
        </w:rPr>
      </w:pPr>
    </w:p>
    <w:p w:rsidR="00024CAA" w:rsidRPr="0030256B" w:rsidRDefault="00024CAA" w:rsidP="006D1E40">
      <w:pPr>
        <w:pStyle w:val="ListParagraph"/>
        <w:spacing w:after="100" w:afterAutospacing="1"/>
        <w:jc w:val="right"/>
        <w:rPr>
          <w:rFonts w:ascii="Garamond" w:hAnsi="Garamond" w:cstheme="majorBidi"/>
          <w:b/>
          <w:bCs/>
          <w:sz w:val="24"/>
          <w:szCs w:val="24"/>
          <w:lang w:val="en-GB"/>
        </w:rPr>
      </w:pPr>
    </w:p>
    <w:p w:rsidR="00024CAA" w:rsidRPr="0030256B" w:rsidRDefault="00024CAA" w:rsidP="006D1E40">
      <w:pPr>
        <w:pStyle w:val="ListParagraph"/>
        <w:spacing w:after="100" w:afterAutospacing="1"/>
        <w:jc w:val="right"/>
        <w:rPr>
          <w:rFonts w:ascii="Garamond" w:hAnsi="Garamond" w:cstheme="majorBidi"/>
          <w:b/>
          <w:bCs/>
          <w:sz w:val="24"/>
          <w:szCs w:val="24"/>
          <w:lang w:val="en-GB"/>
        </w:rPr>
      </w:pPr>
    </w:p>
    <w:p w:rsidR="00024CAA" w:rsidRPr="0030256B" w:rsidRDefault="00024CAA" w:rsidP="006D1E40">
      <w:pPr>
        <w:pStyle w:val="ListParagraph"/>
        <w:spacing w:after="100" w:afterAutospacing="1"/>
        <w:jc w:val="right"/>
        <w:rPr>
          <w:rFonts w:ascii="Garamond" w:hAnsi="Garamond" w:cstheme="majorBidi"/>
          <w:b/>
          <w:bCs/>
          <w:sz w:val="24"/>
          <w:szCs w:val="24"/>
          <w:lang w:val="en-GB"/>
        </w:rPr>
      </w:pPr>
    </w:p>
    <w:p w:rsidR="00024CAA" w:rsidRPr="0030256B" w:rsidRDefault="00024CAA" w:rsidP="006D1E40">
      <w:pPr>
        <w:pStyle w:val="ListParagraph"/>
        <w:spacing w:after="100" w:afterAutospacing="1"/>
        <w:jc w:val="right"/>
        <w:rPr>
          <w:rFonts w:ascii="Garamond" w:hAnsi="Garamond" w:cstheme="majorBidi"/>
          <w:b/>
          <w:bCs/>
          <w:sz w:val="24"/>
          <w:szCs w:val="24"/>
          <w:lang w:val="en-GB"/>
        </w:rPr>
      </w:pPr>
    </w:p>
    <w:p w:rsidR="00024CAA" w:rsidRPr="0030256B" w:rsidRDefault="00024CAA" w:rsidP="006D1E40">
      <w:pPr>
        <w:pStyle w:val="ListParagraph"/>
        <w:spacing w:after="100" w:afterAutospacing="1"/>
        <w:jc w:val="right"/>
        <w:rPr>
          <w:rFonts w:ascii="Garamond" w:hAnsi="Garamond" w:cstheme="majorBidi"/>
          <w:b/>
          <w:bCs/>
          <w:sz w:val="24"/>
          <w:szCs w:val="24"/>
          <w:lang w:val="en-GB"/>
        </w:rPr>
      </w:pPr>
    </w:p>
    <w:p w:rsidR="00024CAA" w:rsidRPr="0030256B" w:rsidRDefault="00024CAA" w:rsidP="006D1E40">
      <w:pPr>
        <w:pStyle w:val="ListParagraph"/>
        <w:spacing w:after="100" w:afterAutospacing="1"/>
        <w:jc w:val="right"/>
        <w:rPr>
          <w:rFonts w:ascii="Garamond" w:hAnsi="Garamond" w:cstheme="majorBidi"/>
          <w:b/>
          <w:bCs/>
          <w:sz w:val="24"/>
          <w:szCs w:val="24"/>
          <w:lang w:val="en-GB"/>
        </w:rPr>
      </w:pPr>
    </w:p>
    <w:p w:rsidR="00024CAA" w:rsidRPr="0030256B" w:rsidRDefault="00024CAA" w:rsidP="006D1E40">
      <w:pPr>
        <w:pStyle w:val="ListParagraph"/>
        <w:spacing w:after="100" w:afterAutospacing="1"/>
        <w:jc w:val="right"/>
        <w:rPr>
          <w:rFonts w:ascii="Garamond" w:hAnsi="Garamond" w:cstheme="majorBidi"/>
          <w:b/>
          <w:bCs/>
          <w:sz w:val="24"/>
          <w:szCs w:val="24"/>
          <w:lang w:val="en-GB"/>
        </w:rPr>
      </w:pPr>
    </w:p>
    <w:p w:rsidR="00024CAA" w:rsidRPr="0030256B" w:rsidRDefault="00024CAA" w:rsidP="006D1E40">
      <w:pPr>
        <w:pStyle w:val="ListParagraph"/>
        <w:spacing w:after="100" w:afterAutospacing="1"/>
        <w:jc w:val="right"/>
        <w:rPr>
          <w:rFonts w:ascii="Garamond" w:hAnsi="Garamond" w:cstheme="majorBidi"/>
          <w:b/>
          <w:bCs/>
          <w:sz w:val="24"/>
          <w:szCs w:val="24"/>
          <w:lang w:val="en-GB"/>
        </w:rPr>
      </w:pPr>
    </w:p>
    <w:p w:rsidR="00024CAA" w:rsidRPr="0030256B" w:rsidRDefault="00024CAA" w:rsidP="006D1E40">
      <w:pPr>
        <w:pStyle w:val="ListParagraph"/>
        <w:spacing w:after="100" w:afterAutospacing="1"/>
        <w:jc w:val="right"/>
        <w:rPr>
          <w:rFonts w:ascii="Garamond" w:hAnsi="Garamond" w:cstheme="majorBidi"/>
          <w:b/>
          <w:bCs/>
          <w:sz w:val="24"/>
          <w:szCs w:val="24"/>
          <w:lang w:val="en-GB"/>
        </w:rPr>
      </w:pPr>
    </w:p>
    <w:p w:rsidR="00024CAA" w:rsidRPr="0030256B" w:rsidRDefault="00024CAA" w:rsidP="006D1E40">
      <w:pPr>
        <w:pStyle w:val="ListParagraph"/>
        <w:spacing w:after="100" w:afterAutospacing="1"/>
        <w:jc w:val="right"/>
        <w:rPr>
          <w:rFonts w:ascii="Garamond" w:hAnsi="Garamond" w:cstheme="majorBidi"/>
          <w:b/>
          <w:bCs/>
          <w:sz w:val="24"/>
          <w:szCs w:val="24"/>
          <w:lang w:val="en-GB"/>
        </w:rPr>
      </w:pPr>
    </w:p>
    <w:p w:rsidR="00024CAA" w:rsidRPr="0030256B" w:rsidRDefault="00024CAA" w:rsidP="006D1E40">
      <w:pPr>
        <w:pStyle w:val="ListParagraph"/>
        <w:spacing w:after="100" w:afterAutospacing="1"/>
        <w:jc w:val="right"/>
        <w:rPr>
          <w:rFonts w:ascii="Garamond" w:hAnsi="Garamond" w:cstheme="majorBidi"/>
          <w:b/>
          <w:bCs/>
          <w:sz w:val="24"/>
          <w:szCs w:val="24"/>
          <w:lang w:val="en-GB"/>
        </w:rPr>
      </w:pPr>
    </w:p>
    <w:p w:rsidR="00024CAA" w:rsidRPr="0030256B" w:rsidRDefault="00024CAA" w:rsidP="006D1E40">
      <w:pPr>
        <w:pStyle w:val="ListParagraph"/>
        <w:spacing w:after="100" w:afterAutospacing="1"/>
        <w:jc w:val="right"/>
        <w:rPr>
          <w:rFonts w:ascii="Garamond" w:hAnsi="Garamond" w:cstheme="majorBidi"/>
          <w:b/>
          <w:bCs/>
          <w:sz w:val="24"/>
          <w:szCs w:val="24"/>
          <w:lang w:val="en-GB"/>
        </w:rPr>
      </w:pPr>
    </w:p>
    <w:p w:rsidR="00024CAA" w:rsidRPr="0030256B" w:rsidRDefault="00024CAA" w:rsidP="006D1E40">
      <w:pPr>
        <w:pStyle w:val="ListParagraph"/>
        <w:spacing w:after="100" w:afterAutospacing="1"/>
        <w:jc w:val="right"/>
        <w:rPr>
          <w:rFonts w:ascii="Garamond" w:hAnsi="Garamond" w:cstheme="majorBidi"/>
          <w:b/>
          <w:bCs/>
          <w:sz w:val="24"/>
          <w:szCs w:val="24"/>
          <w:lang w:val="en-GB"/>
        </w:rPr>
      </w:pPr>
    </w:p>
    <w:p w:rsidR="00024CAA" w:rsidRPr="0030256B" w:rsidRDefault="00024CAA" w:rsidP="006D1E40">
      <w:pPr>
        <w:pStyle w:val="ListParagraph"/>
        <w:spacing w:after="100" w:afterAutospacing="1"/>
        <w:jc w:val="right"/>
        <w:rPr>
          <w:rFonts w:ascii="Garamond" w:hAnsi="Garamond" w:cstheme="majorBidi"/>
          <w:b/>
          <w:bCs/>
          <w:sz w:val="24"/>
          <w:szCs w:val="24"/>
          <w:lang w:val="en-GB"/>
        </w:rPr>
      </w:pPr>
    </w:p>
    <w:p w:rsidR="00024CAA" w:rsidRPr="0030256B" w:rsidRDefault="00024CAA" w:rsidP="006D1E40">
      <w:pPr>
        <w:pStyle w:val="ListParagraph"/>
        <w:spacing w:after="100" w:afterAutospacing="1"/>
        <w:jc w:val="right"/>
        <w:rPr>
          <w:rFonts w:ascii="Garamond" w:hAnsi="Garamond" w:cstheme="majorBidi"/>
          <w:b/>
          <w:bCs/>
          <w:sz w:val="24"/>
          <w:szCs w:val="24"/>
          <w:lang w:val="en-GB"/>
        </w:rPr>
      </w:pPr>
    </w:p>
    <w:p w:rsidR="00024CAA" w:rsidRPr="0030256B" w:rsidRDefault="00024CAA" w:rsidP="006D1E40">
      <w:pPr>
        <w:pStyle w:val="ListParagraph"/>
        <w:spacing w:after="100" w:afterAutospacing="1"/>
        <w:jc w:val="right"/>
        <w:rPr>
          <w:rFonts w:ascii="Garamond" w:hAnsi="Garamond" w:cstheme="majorBidi"/>
          <w:b/>
          <w:bCs/>
          <w:sz w:val="24"/>
          <w:szCs w:val="24"/>
          <w:lang w:val="en-GB"/>
        </w:rPr>
      </w:pPr>
    </w:p>
    <w:p w:rsidR="00024CAA" w:rsidRPr="0030256B" w:rsidRDefault="00024CAA" w:rsidP="006D1E40">
      <w:pPr>
        <w:pStyle w:val="ListParagraph"/>
        <w:spacing w:after="100" w:afterAutospacing="1"/>
        <w:jc w:val="right"/>
        <w:rPr>
          <w:rFonts w:ascii="Garamond" w:hAnsi="Garamond" w:cstheme="majorBidi"/>
          <w:b/>
          <w:bCs/>
          <w:sz w:val="24"/>
          <w:szCs w:val="24"/>
          <w:lang w:val="en-GB"/>
        </w:rPr>
      </w:pPr>
    </w:p>
    <w:p w:rsidR="00024CAA" w:rsidRPr="0030256B" w:rsidRDefault="00024CAA" w:rsidP="006D1E40">
      <w:pPr>
        <w:pStyle w:val="ListParagraph"/>
        <w:spacing w:after="100" w:afterAutospacing="1"/>
        <w:jc w:val="right"/>
        <w:rPr>
          <w:rFonts w:ascii="Garamond" w:hAnsi="Garamond" w:cstheme="majorBidi"/>
          <w:b/>
          <w:bCs/>
          <w:sz w:val="24"/>
          <w:szCs w:val="24"/>
          <w:lang w:val="en-GB"/>
        </w:rPr>
      </w:pPr>
    </w:p>
    <w:p w:rsidR="00E25CDE" w:rsidRDefault="00E25CDE" w:rsidP="006D1E40">
      <w:pPr>
        <w:pStyle w:val="ListParagraph"/>
        <w:spacing w:after="100" w:afterAutospacing="1"/>
        <w:jc w:val="right"/>
        <w:rPr>
          <w:rFonts w:ascii="Garamond" w:hAnsi="Garamond" w:cstheme="majorBidi"/>
          <w:b/>
          <w:bCs/>
          <w:sz w:val="24"/>
          <w:szCs w:val="24"/>
          <w:lang w:val="en-GB"/>
        </w:rPr>
      </w:pPr>
    </w:p>
    <w:p w:rsidR="00E25CDE" w:rsidRPr="00642814" w:rsidRDefault="00E25CDE" w:rsidP="00642814">
      <w:pPr>
        <w:spacing w:after="100" w:afterAutospacing="1"/>
        <w:rPr>
          <w:rFonts w:ascii="Garamond" w:hAnsi="Garamond" w:cstheme="majorBidi"/>
          <w:b/>
          <w:bCs/>
          <w:sz w:val="24"/>
          <w:szCs w:val="24"/>
          <w:lang w:val="en-GB"/>
        </w:rPr>
      </w:pPr>
    </w:p>
    <w:p w:rsidR="006D1E40" w:rsidRPr="0030256B" w:rsidRDefault="006D1E40" w:rsidP="006D1E40">
      <w:pPr>
        <w:pStyle w:val="ListParagraph"/>
        <w:spacing w:after="100" w:afterAutospacing="1"/>
        <w:jc w:val="right"/>
        <w:rPr>
          <w:rFonts w:ascii="Garamond" w:hAnsi="Garamond" w:cstheme="majorBidi"/>
          <w:b/>
          <w:bCs/>
          <w:sz w:val="24"/>
          <w:szCs w:val="24"/>
          <w:lang w:val="en-GB"/>
        </w:rPr>
      </w:pPr>
      <w:r w:rsidRPr="0030256B">
        <w:rPr>
          <w:rFonts w:ascii="Garamond" w:hAnsi="Garamond" w:cstheme="majorBidi"/>
          <w:b/>
          <w:bCs/>
          <w:sz w:val="24"/>
          <w:szCs w:val="24"/>
          <w:lang w:val="en-GB"/>
        </w:rPr>
        <w:t>Lesson 17</w:t>
      </w:r>
    </w:p>
    <w:p w:rsidR="006D1E40" w:rsidRPr="0030256B" w:rsidRDefault="006D1E40" w:rsidP="006D1E40">
      <w:pPr>
        <w:jc w:val="center"/>
        <w:rPr>
          <w:rFonts w:ascii="Garamond" w:hAnsi="Garamond" w:cstheme="majorBidi"/>
          <w:b/>
          <w:bCs/>
          <w:sz w:val="24"/>
          <w:szCs w:val="24"/>
        </w:rPr>
      </w:pPr>
      <w:r w:rsidRPr="0030256B">
        <w:rPr>
          <w:rFonts w:ascii="Garamond" w:hAnsi="Garamond" w:cstheme="majorBidi"/>
          <w:b/>
          <w:bCs/>
          <w:sz w:val="24"/>
          <w:szCs w:val="24"/>
        </w:rPr>
        <w:t>ORGANIZATIONAL GOVERNANCE – 2</w:t>
      </w:r>
    </w:p>
    <w:p w:rsidR="00024CAA" w:rsidRPr="0030256B" w:rsidRDefault="00024CAA" w:rsidP="00024CAA">
      <w:pPr>
        <w:jc w:val="both"/>
        <w:rPr>
          <w:rFonts w:ascii="Garamond" w:hAnsi="Garamond" w:cstheme="majorBidi"/>
          <w:b/>
          <w:bCs/>
          <w:sz w:val="24"/>
          <w:szCs w:val="24"/>
          <w:u w:val="single"/>
          <w:lang w:val="en-GB"/>
        </w:rPr>
      </w:pPr>
      <w:r w:rsidRPr="0030256B">
        <w:rPr>
          <w:rFonts w:ascii="Garamond" w:hAnsi="Garamond" w:cstheme="majorBidi"/>
          <w:b/>
          <w:bCs/>
          <w:sz w:val="24"/>
          <w:szCs w:val="24"/>
          <w:u w:val="single"/>
        </w:rPr>
        <w:t>Topic: 089 - Board Size, Composition and Chairperson</w:t>
      </w:r>
    </w:p>
    <w:p w:rsidR="006D1E40" w:rsidRPr="0030256B" w:rsidRDefault="006D1E40" w:rsidP="00024CAA">
      <w:pPr>
        <w:spacing w:after="0"/>
        <w:jc w:val="both"/>
        <w:rPr>
          <w:rFonts w:ascii="Garamond" w:hAnsi="Garamond" w:cstheme="majorBidi"/>
          <w:sz w:val="24"/>
          <w:szCs w:val="24"/>
          <w:lang w:val="en-GB"/>
        </w:rPr>
      </w:pPr>
      <w:r w:rsidRPr="0030256B">
        <w:rPr>
          <w:rFonts w:ascii="Garamond" w:hAnsi="Garamond" w:cstheme="majorBidi"/>
          <w:sz w:val="24"/>
          <w:szCs w:val="24"/>
        </w:rPr>
        <w:lastRenderedPageBreak/>
        <w:t>Organizations generally face difficulties when establishing a board of governors, such as how many board members should be appointed or what are the competencies required from a board member and who should be the chair etc. Here are some recommendations from the common practices.</w:t>
      </w:r>
    </w:p>
    <w:p w:rsidR="006D1E40" w:rsidRPr="0030256B" w:rsidRDefault="006D1E40" w:rsidP="00024CAA">
      <w:pPr>
        <w:spacing w:after="0"/>
        <w:jc w:val="both"/>
        <w:rPr>
          <w:rFonts w:ascii="Garamond" w:hAnsi="Garamond" w:cstheme="majorBidi"/>
          <w:b/>
          <w:sz w:val="24"/>
          <w:szCs w:val="24"/>
          <w:lang w:val="en-GB"/>
        </w:rPr>
      </w:pPr>
      <w:r w:rsidRPr="0030256B">
        <w:rPr>
          <w:rFonts w:ascii="Garamond" w:hAnsi="Garamond" w:cstheme="majorBidi"/>
          <w:b/>
          <w:sz w:val="24"/>
          <w:szCs w:val="24"/>
        </w:rPr>
        <w:t>Board Size</w:t>
      </w:r>
    </w:p>
    <w:p w:rsidR="006D1E40" w:rsidRPr="0030256B" w:rsidRDefault="006D1E40" w:rsidP="00024CAA">
      <w:pPr>
        <w:spacing w:after="0"/>
        <w:jc w:val="both"/>
        <w:rPr>
          <w:rFonts w:ascii="Garamond" w:hAnsi="Garamond" w:cstheme="majorBidi"/>
          <w:sz w:val="24"/>
          <w:szCs w:val="24"/>
          <w:lang w:val="en-GB"/>
        </w:rPr>
      </w:pPr>
      <w:r w:rsidRPr="0030256B">
        <w:rPr>
          <w:rFonts w:ascii="Garamond" w:hAnsi="Garamond" w:cstheme="majorBidi"/>
          <w:sz w:val="24"/>
          <w:szCs w:val="24"/>
        </w:rPr>
        <w:t>The number of the board members should be at least five appointed for a period of 3 years, renewable. The board should have no more than 15 members.  The board should regularly review its size and composition to assure that it is small enough for efficient decision-making yet large enough to have members who can contribute from different specialties and viewpoints.</w:t>
      </w:r>
    </w:p>
    <w:p w:rsidR="006D1E40" w:rsidRPr="0030256B" w:rsidRDefault="006D1E40" w:rsidP="00024CAA">
      <w:pPr>
        <w:spacing w:after="0"/>
        <w:jc w:val="both"/>
        <w:rPr>
          <w:rFonts w:ascii="Garamond" w:hAnsi="Garamond" w:cstheme="majorBidi"/>
          <w:b/>
          <w:sz w:val="24"/>
          <w:szCs w:val="24"/>
          <w:lang w:val="en-GB"/>
        </w:rPr>
      </w:pPr>
      <w:r w:rsidRPr="0030256B">
        <w:rPr>
          <w:rFonts w:ascii="Garamond" w:hAnsi="Garamond" w:cstheme="majorBidi"/>
          <w:b/>
          <w:sz w:val="24"/>
          <w:szCs w:val="24"/>
        </w:rPr>
        <w:t>Composition</w:t>
      </w:r>
    </w:p>
    <w:p w:rsidR="006D1E40" w:rsidRPr="0030256B" w:rsidRDefault="006D1E40" w:rsidP="00024CAA">
      <w:pPr>
        <w:spacing w:after="0"/>
        <w:jc w:val="both"/>
        <w:rPr>
          <w:rFonts w:ascii="Garamond" w:hAnsi="Garamond" w:cstheme="majorBidi"/>
          <w:sz w:val="24"/>
          <w:szCs w:val="24"/>
          <w:lang w:val="en-GB"/>
        </w:rPr>
      </w:pPr>
      <w:r w:rsidRPr="0030256B">
        <w:rPr>
          <w:rFonts w:ascii="Garamond" w:hAnsi="Garamond" w:cstheme="majorBidi"/>
          <w:sz w:val="24"/>
          <w:szCs w:val="24"/>
        </w:rPr>
        <w:t>The board members should have knowledge of the field. In an educational organization, the board may comprise of:</w:t>
      </w:r>
    </w:p>
    <w:p w:rsidR="006D1E40" w:rsidRPr="0030256B" w:rsidRDefault="006D1E40" w:rsidP="00024CAA">
      <w:pPr>
        <w:numPr>
          <w:ilvl w:val="0"/>
          <w:numId w:val="109"/>
        </w:numPr>
        <w:spacing w:after="0"/>
        <w:jc w:val="both"/>
        <w:rPr>
          <w:rFonts w:ascii="Garamond" w:hAnsi="Garamond" w:cstheme="majorBidi"/>
          <w:sz w:val="24"/>
          <w:szCs w:val="24"/>
          <w:lang w:val="en-GB"/>
        </w:rPr>
      </w:pPr>
      <w:r w:rsidRPr="0030256B">
        <w:rPr>
          <w:rFonts w:ascii="Garamond" w:hAnsi="Garamond" w:cstheme="majorBidi"/>
          <w:sz w:val="24"/>
          <w:szCs w:val="24"/>
        </w:rPr>
        <w:t xml:space="preserve">Parents </w:t>
      </w:r>
    </w:p>
    <w:p w:rsidR="006D1E40" w:rsidRPr="0030256B" w:rsidRDefault="006D1E40" w:rsidP="00024CAA">
      <w:pPr>
        <w:numPr>
          <w:ilvl w:val="0"/>
          <w:numId w:val="109"/>
        </w:numPr>
        <w:spacing w:after="0"/>
        <w:jc w:val="both"/>
        <w:rPr>
          <w:rFonts w:ascii="Garamond" w:hAnsi="Garamond" w:cstheme="majorBidi"/>
          <w:sz w:val="24"/>
          <w:szCs w:val="24"/>
          <w:lang w:val="en-GB"/>
        </w:rPr>
      </w:pPr>
      <w:r w:rsidRPr="0030256B">
        <w:rPr>
          <w:rFonts w:ascii="Garamond" w:hAnsi="Garamond" w:cstheme="majorBidi"/>
          <w:sz w:val="24"/>
          <w:szCs w:val="24"/>
        </w:rPr>
        <w:t>Civil Society</w:t>
      </w:r>
    </w:p>
    <w:p w:rsidR="006D1E40" w:rsidRPr="0030256B" w:rsidRDefault="006D1E40" w:rsidP="00024CAA">
      <w:pPr>
        <w:numPr>
          <w:ilvl w:val="0"/>
          <w:numId w:val="109"/>
        </w:numPr>
        <w:spacing w:after="0"/>
        <w:jc w:val="both"/>
        <w:rPr>
          <w:rFonts w:ascii="Garamond" w:hAnsi="Garamond" w:cstheme="majorBidi"/>
          <w:sz w:val="24"/>
          <w:szCs w:val="24"/>
          <w:lang w:val="en-GB"/>
        </w:rPr>
      </w:pPr>
      <w:r w:rsidRPr="0030256B">
        <w:rPr>
          <w:rFonts w:ascii="Garamond" w:hAnsi="Garamond" w:cstheme="majorBidi"/>
          <w:sz w:val="24"/>
          <w:szCs w:val="24"/>
        </w:rPr>
        <w:t>Organization head</w:t>
      </w:r>
    </w:p>
    <w:p w:rsidR="006D1E40" w:rsidRPr="0030256B" w:rsidRDefault="006D1E40" w:rsidP="00024CAA">
      <w:pPr>
        <w:numPr>
          <w:ilvl w:val="0"/>
          <w:numId w:val="109"/>
        </w:numPr>
        <w:spacing w:after="0"/>
        <w:jc w:val="both"/>
        <w:rPr>
          <w:rFonts w:ascii="Garamond" w:hAnsi="Garamond" w:cstheme="majorBidi"/>
          <w:sz w:val="24"/>
          <w:szCs w:val="24"/>
          <w:lang w:val="en-GB"/>
        </w:rPr>
      </w:pPr>
      <w:r w:rsidRPr="0030256B">
        <w:rPr>
          <w:rFonts w:ascii="Garamond" w:hAnsi="Garamond" w:cstheme="majorBidi"/>
          <w:sz w:val="24"/>
          <w:szCs w:val="24"/>
        </w:rPr>
        <w:t>Teachers &amp; senior students</w:t>
      </w:r>
    </w:p>
    <w:p w:rsidR="006D1E40" w:rsidRPr="0030256B" w:rsidRDefault="006D1E40" w:rsidP="00024CAA">
      <w:pPr>
        <w:numPr>
          <w:ilvl w:val="0"/>
          <w:numId w:val="109"/>
        </w:numPr>
        <w:spacing w:after="0"/>
        <w:jc w:val="both"/>
        <w:rPr>
          <w:rFonts w:ascii="Garamond" w:hAnsi="Garamond" w:cstheme="majorBidi"/>
          <w:sz w:val="24"/>
          <w:szCs w:val="24"/>
          <w:lang w:val="en-GB"/>
        </w:rPr>
      </w:pPr>
      <w:r w:rsidRPr="0030256B">
        <w:rPr>
          <w:rFonts w:ascii="Garamond" w:hAnsi="Garamond" w:cstheme="majorBidi"/>
          <w:sz w:val="24"/>
          <w:szCs w:val="24"/>
        </w:rPr>
        <w:t>Government official from education department</w:t>
      </w:r>
    </w:p>
    <w:p w:rsidR="006D1E40" w:rsidRPr="0030256B" w:rsidRDefault="006D1E40" w:rsidP="00024CAA">
      <w:pPr>
        <w:spacing w:after="0"/>
        <w:jc w:val="both"/>
        <w:rPr>
          <w:rFonts w:ascii="Garamond" w:hAnsi="Garamond" w:cstheme="majorBidi"/>
          <w:b/>
          <w:sz w:val="24"/>
          <w:szCs w:val="24"/>
          <w:lang w:val="en-GB"/>
        </w:rPr>
      </w:pPr>
      <w:r w:rsidRPr="0030256B">
        <w:rPr>
          <w:rFonts w:ascii="Garamond" w:hAnsi="Garamond" w:cstheme="majorBidi"/>
          <w:b/>
          <w:sz w:val="24"/>
          <w:szCs w:val="24"/>
        </w:rPr>
        <w:t>Composition in private institutes</w:t>
      </w:r>
    </w:p>
    <w:p w:rsidR="006D1E40" w:rsidRPr="0030256B" w:rsidRDefault="006D1E40" w:rsidP="00024CAA">
      <w:pPr>
        <w:numPr>
          <w:ilvl w:val="0"/>
          <w:numId w:val="110"/>
        </w:numPr>
        <w:spacing w:after="0"/>
        <w:jc w:val="both"/>
        <w:rPr>
          <w:rFonts w:ascii="Garamond" w:hAnsi="Garamond" w:cstheme="majorBidi"/>
          <w:sz w:val="24"/>
          <w:szCs w:val="24"/>
          <w:lang w:val="en-GB"/>
        </w:rPr>
      </w:pPr>
      <w:r w:rsidRPr="0030256B">
        <w:rPr>
          <w:rFonts w:ascii="Garamond" w:hAnsi="Garamond" w:cstheme="majorBidi"/>
          <w:sz w:val="24"/>
          <w:szCs w:val="24"/>
        </w:rPr>
        <w:t>School owners</w:t>
      </w:r>
    </w:p>
    <w:p w:rsidR="006D1E40" w:rsidRPr="0030256B" w:rsidRDefault="006D1E40" w:rsidP="00024CAA">
      <w:pPr>
        <w:numPr>
          <w:ilvl w:val="0"/>
          <w:numId w:val="110"/>
        </w:numPr>
        <w:spacing w:after="0"/>
        <w:jc w:val="both"/>
        <w:rPr>
          <w:rFonts w:ascii="Garamond" w:hAnsi="Garamond" w:cstheme="majorBidi"/>
          <w:sz w:val="24"/>
          <w:szCs w:val="24"/>
          <w:lang w:val="en-GB"/>
        </w:rPr>
      </w:pPr>
      <w:r w:rsidRPr="0030256B">
        <w:rPr>
          <w:rFonts w:ascii="Garamond" w:hAnsi="Garamond" w:cstheme="majorBidi"/>
          <w:sz w:val="24"/>
          <w:szCs w:val="24"/>
        </w:rPr>
        <w:t xml:space="preserve">Parents </w:t>
      </w:r>
    </w:p>
    <w:p w:rsidR="006D1E40" w:rsidRPr="0030256B" w:rsidRDefault="006D1E40" w:rsidP="00024CAA">
      <w:pPr>
        <w:numPr>
          <w:ilvl w:val="0"/>
          <w:numId w:val="110"/>
        </w:numPr>
        <w:spacing w:after="0"/>
        <w:jc w:val="both"/>
        <w:rPr>
          <w:rFonts w:ascii="Garamond" w:hAnsi="Garamond" w:cstheme="majorBidi"/>
          <w:sz w:val="24"/>
          <w:szCs w:val="24"/>
          <w:lang w:val="en-GB"/>
        </w:rPr>
      </w:pPr>
      <w:r w:rsidRPr="0030256B">
        <w:rPr>
          <w:rFonts w:ascii="Garamond" w:hAnsi="Garamond" w:cstheme="majorBidi"/>
          <w:sz w:val="24"/>
          <w:szCs w:val="24"/>
        </w:rPr>
        <w:t>Civil Society</w:t>
      </w:r>
    </w:p>
    <w:p w:rsidR="006D1E40" w:rsidRPr="0030256B" w:rsidRDefault="006D1E40" w:rsidP="00024CAA">
      <w:pPr>
        <w:numPr>
          <w:ilvl w:val="0"/>
          <w:numId w:val="110"/>
        </w:numPr>
        <w:spacing w:after="0"/>
        <w:jc w:val="both"/>
        <w:rPr>
          <w:rFonts w:ascii="Garamond" w:hAnsi="Garamond" w:cstheme="majorBidi"/>
          <w:sz w:val="24"/>
          <w:szCs w:val="24"/>
          <w:lang w:val="en-GB"/>
        </w:rPr>
      </w:pPr>
      <w:r w:rsidRPr="0030256B">
        <w:rPr>
          <w:rFonts w:ascii="Garamond" w:hAnsi="Garamond" w:cstheme="majorBidi"/>
          <w:sz w:val="24"/>
          <w:szCs w:val="24"/>
        </w:rPr>
        <w:t>Organization head</w:t>
      </w:r>
    </w:p>
    <w:p w:rsidR="006D1E40" w:rsidRPr="0030256B" w:rsidRDefault="006D1E40" w:rsidP="00024CAA">
      <w:pPr>
        <w:numPr>
          <w:ilvl w:val="0"/>
          <w:numId w:val="110"/>
        </w:numPr>
        <w:spacing w:after="0"/>
        <w:jc w:val="both"/>
        <w:rPr>
          <w:rFonts w:ascii="Garamond" w:hAnsi="Garamond" w:cstheme="majorBidi"/>
          <w:sz w:val="24"/>
          <w:szCs w:val="24"/>
          <w:lang w:val="en-GB"/>
        </w:rPr>
      </w:pPr>
      <w:r w:rsidRPr="0030256B">
        <w:rPr>
          <w:rFonts w:ascii="Garamond" w:hAnsi="Garamond" w:cstheme="majorBidi"/>
          <w:sz w:val="24"/>
          <w:szCs w:val="24"/>
        </w:rPr>
        <w:t>Teachers &amp; senior students</w:t>
      </w:r>
    </w:p>
    <w:p w:rsidR="006D1E40" w:rsidRPr="0030256B" w:rsidRDefault="006D1E40" w:rsidP="00024CAA">
      <w:pPr>
        <w:numPr>
          <w:ilvl w:val="0"/>
          <w:numId w:val="110"/>
        </w:numPr>
        <w:spacing w:after="0"/>
        <w:jc w:val="both"/>
        <w:rPr>
          <w:rFonts w:ascii="Garamond" w:hAnsi="Garamond" w:cstheme="majorBidi"/>
          <w:sz w:val="24"/>
          <w:szCs w:val="24"/>
          <w:lang w:val="en-GB"/>
        </w:rPr>
      </w:pPr>
      <w:r w:rsidRPr="0030256B">
        <w:rPr>
          <w:rFonts w:ascii="Garamond" w:hAnsi="Garamond" w:cstheme="majorBidi"/>
          <w:sz w:val="24"/>
          <w:szCs w:val="24"/>
        </w:rPr>
        <w:t>Government official from education department</w:t>
      </w:r>
    </w:p>
    <w:p w:rsidR="006D1E40" w:rsidRPr="0030256B" w:rsidRDefault="006D1E40" w:rsidP="00024CAA">
      <w:pPr>
        <w:spacing w:after="0"/>
        <w:jc w:val="both"/>
        <w:rPr>
          <w:rFonts w:ascii="Garamond" w:hAnsi="Garamond" w:cstheme="majorBidi"/>
          <w:b/>
          <w:sz w:val="24"/>
          <w:szCs w:val="24"/>
          <w:lang w:val="en-GB"/>
        </w:rPr>
      </w:pPr>
      <w:r w:rsidRPr="0030256B">
        <w:rPr>
          <w:rFonts w:ascii="Garamond" w:hAnsi="Garamond" w:cstheme="majorBidi"/>
          <w:b/>
          <w:sz w:val="24"/>
          <w:szCs w:val="24"/>
        </w:rPr>
        <w:t>Chairperson of the Board</w:t>
      </w:r>
    </w:p>
    <w:p w:rsidR="006D1E40" w:rsidRPr="0030256B" w:rsidRDefault="006D1E40" w:rsidP="00024CAA">
      <w:pPr>
        <w:spacing w:after="0"/>
        <w:jc w:val="both"/>
        <w:rPr>
          <w:rFonts w:ascii="Garamond" w:hAnsi="Garamond" w:cstheme="majorBidi"/>
          <w:sz w:val="24"/>
          <w:szCs w:val="24"/>
          <w:lang w:val="en-GB"/>
        </w:rPr>
      </w:pPr>
      <w:r w:rsidRPr="0030256B">
        <w:rPr>
          <w:rFonts w:ascii="Garamond" w:hAnsi="Garamond" w:cstheme="majorBidi"/>
          <w:sz w:val="24"/>
          <w:szCs w:val="24"/>
        </w:rPr>
        <w:t xml:space="preserve">Among the board members, one person is elected as Chairperson of the board of governors/ directors. The Board Chairperson may be elected for a period of 1-3 years. The Chairperson of the board should be an independent director and in any case should not be the organization head, school principal. </w:t>
      </w:r>
    </w:p>
    <w:p w:rsidR="006D1E40" w:rsidRPr="0030256B" w:rsidRDefault="006D1E40" w:rsidP="00024CAA">
      <w:pPr>
        <w:spacing w:after="0"/>
        <w:jc w:val="both"/>
        <w:rPr>
          <w:rFonts w:ascii="Garamond" w:hAnsi="Garamond" w:cstheme="majorBidi"/>
          <w:b/>
          <w:sz w:val="24"/>
          <w:szCs w:val="24"/>
          <w:lang w:val="en-GB"/>
        </w:rPr>
      </w:pPr>
      <w:r w:rsidRPr="0030256B">
        <w:rPr>
          <w:rFonts w:ascii="Garamond" w:hAnsi="Garamond" w:cstheme="majorBidi"/>
          <w:b/>
          <w:sz w:val="24"/>
          <w:szCs w:val="24"/>
        </w:rPr>
        <w:t>Role of Chairperson</w:t>
      </w:r>
    </w:p>
    <w:p w:rsidR="006D1E40" w:rsidRPr="0030256B" w:rsidRDefault="006D1E40" w:rsidP="00024CAA">
      <w:pPr>
        <w:spacing w:after="0"/>
        <w:jc w:val="both"/>
        <w:rPr>
          <w:rFonts w:ascii="Garamond" w:hAnsi="Garamond" w:cstheme="majorBidi"/>
          <w:sz w:val="24"/>
          <w:szCs w:val="24"/>
          <w:lang w:val="en-GB"/>
        </w:rPr>
      </w:pPr>
      <w:r w:rsidRPr="0030256B">
        <w:rPr>
          <w:rFonts w:ascii="Garamond" w:hAnsi="Garamond" w:cstheme="majorBidi"/>
          <w:sz w:val="24"/>
          <w:szCs w:val="24"/>
        </w:rPr>
        <w:t>The Chairperson of the board is responsible for overall functioning of the board. The chairperson should ensure that the board takes decisions on sound and well-informed basis.</w:t>
      </w:r>
    </w:p>
    <w:p w:rsidR="00024CAA" w:rsidRPr="0030256B" w:rsidRDefault="00024CAA" w:rsidP="00024CAA">
      <w:pPr>
        <w:spacing w:before="240"/>
        <w:jc w:val="both"/>
        <w:rPr>
          <w:rFonts w:ascii="Garamond" w:hAnsi="Garamond" w:cstheme="majorBidi"/>
          <w:b/>
          <w:bCs/>
          <w:sz w:val="24"/>
          <w:szCs w:val="24"/>
          <w:u w:val="single"/>
          <w:lang w:val="en-GB"/>
        </w:rPr>
      </w:pPr>
      <w:r w:rsidRPr="0030256B">
        <w:rPr>
          <w:rFonts w:ascii="Garamond" w:hAnsi="Garamond" w:cstheme="majorBidi"/>
          <w:b/>
          <w:bCs/>
          <w:sz w:val="24"/>
          <w:szCs w:val="24"/>
          <w:u w:val="single"/>
        </w:rPr>
        <w:t>Topic: 090 - Appointment of Positions in BoG</w:t>
      </w:r>
    </w:p>
    <w:p w:rsidR="006D1E40" w:rsidRPr="0030256B" w:rsidRDefault="006D1E40" w:rsidP="00024CAA">
      <w:pPr>
        <w:spacing w:after="0"/>
        <w:jc w:val="both"/>
        <w:rPr>
          <w:rFonts w:ascii="Garamond" w:hAnsi="Garamond" w:cstheme="majorBidi"/>
          <w:sz w:val="24"/>
          <w:szCs w:val="24"/>
          <w:lang w:val="en-GB"/>
        </w:rPr>
      </w:pPr>
      <w:r w:rsidRPr="0030256B">
        <w:rPr>
          <w:rFonts w:ascii="Garamond" w:hAnsi="Garamond" w:cstheme="majorBidi"/>
          <w:sz w:val="24"/>
          <w:szCs w:val="24"/>
        </w:rPr>
        <w:t>An organization should have rigorous procedures for appointment, training, and evaluation</w:t>
      </w:r>
      <w:r w:rsidRPr="0030256B">
        <w:rPr>
          <w:rFonts w:ascii="Garamond" w:hAnsi="Garamond" w:cstheme="majorBidi"/>
          <w:sz w:val="24"/>
          <w:szCs w:val="24"/>
          <w:lang w:val="en-GB"/>
        </w:rPr>
        <w:t xml:space="preserve"> </w:t>
      </w:r>
      <w:r w:rsidRPr="0030256B">
        <w:rPr>
          <w:rFonts w:ascii="Garamond" w:hAnsi="Garamond" w:cstheme="majorBidi"/>
          <w:sz w:val="24"/>
          <w:szCs w:val="24"/>
        </w:rPr>
        <w:t xml:space="preserve">of the board. </w:t>
      </w:r>
    </w:p>
    <w:p w:rsidR="006D1E40" w:rsidRPr="0030256B" w:rsidRDefault="006D1E40" w:rsidP="00024CAA">
      <w:pPr>
        <w:spacing w:after="0"/>
        <w:jc w:val="both"/>
        <w:rPr>
          <w:rFonts w:ascii="Garamond" w:hAnsi="Garamond" w:cstheme="majorBidi"/>
          <w:b/>
          <w:sz w:val="24"/>
          <w:szCs w:val="24"/>
          <w:lang w:val="en-GB"/>
        </w:rPr>
      </w:pPr>
      <w:r w:rsidRPr="0030256B">
        <w:rPr>
          <w:rFonts w:ascii="Garamond" w:hAnsi="Garamond" w:cstheme="majorBidi"/>
          <w:b/>
          <w:sz w:val="24"/>
          <w:szCs w:val="24"/>
        </w:rPr>
        <w:t>Prerequisites: The person to be appointed as a board member</w:t>
      </w:r>
    </w:p>
    <w:p w:rsidR="006D1E40" w:rsidRPr="0030256B" w:rsidRDefault="006D1E40" w:rsidP="00024CAA">
      <w:pPr>
        <w:numPr>
          <w:ilvl w:val="0"/>
          <w:numId w:val="116"/>
        </w:numPr>
        <w:spacing w:after="0"/>
        <w:ind w:left="720"/>
        <w:jc w:val="both"/>
        <w:rPr>
          <w:rFonts w:ascii="Garamond" w:hAnsi="Garamond" w:cstheme="majorBidi"/>
          <w:sz w:val="24"/>
          <w:szCs w:val="24"/>
          <w:lang w:val="en-GB"/>
        </w:rPr>
      </w:pPr>
      <w:r w:rsidRPr="0030256B">
        <w:rPr>
          <w:rFonts w:ascii="Garamond" w:hAnsi="Garamond" w:cstheme="majorBidi"/>
          <w:sz w:val="24"/>
          <w:szCs w:val="24"/>
        </w:rPr>
        <w:t>Should have appropriate skill set in order to perform her/ his role diligently</w:t>
      </w:r>
    </w:p>
    <w:p w:rsidR="006D1E40" w:rsidRPr="0030256B" w:rsidRDefault="006D1E40" w:rsidP="00024CAA">
      <w:pPr>
        <w:numPr>
          <w:ilvl w:val="0"/>
          <w:numId w:val="116"/>
        </w:numPr>
        <w:spacing w:after="0"/>
        <w:ind w:left="720"/>
        <w:jc w:val="both"/>
        <w:rPr>
          <w:rFonts w:ascii="Garamond" w:hAnsi="Garamond" w:cstheme="majorBidi"/>
          <w:sz w:val="24"/>
          <w:szCs w:val="24"/>
          <w:lang w:val="en-GB"/>
        </w:rPr>
      </w:pPr>
      <w:r w:rsidRPr="0030256B">
        <w:rPr>
          <w:rFonts w:ascii="Garamond" w:hAnsi="Garamond" w:cstheme="majorBidi"/>
          <w:sz w:val="24"/>
          <w:szCs w:val="24"/>
        </w:rPr>
        <w:t>Should exhibit leadership qualities including strategic insight, vision and strong communication skills</w:t>
      </w:r>
    </w:p>
    <w:p w:rsidR="006D1E40" w:rsidRPr="0030256B" w:rsidRDefault="006D1E40" w:rsidP="00024CAA">
      <w:pPr>
        <w:numPr>
          <w:ilvl w:val="0"/>
          <w:numId w:val="116"/>
        </w:numPr>
        <w:spacing w:after="0"/>
        <w:ind w:left="720"/>
        <w:jc w:val="both"/>
        <w:rPr>
          <w:rFonts w:ascii="Garamond" w:hAnsi="Garamond" w:cstheme="majorBidi"/>
          <w:sz w:val="24"/>
          <w:szCs w:val="24"/>
          <w:lang w:val="en-GB"/>
        </w:rPr>
      </w:pPr>
      <w:r w:rsidRPr="0030256B">
        <w:rPr>
          <w:rFonts w:ascii="Garamond" w:hAnsi="Garamond" w:cstheme="majorBidi"/>
          <w:sz w:val="24"/>
          <w:szCs w:val="24"/>
        </w:rPr>
        <w:t>Should be one of the stakeholders</w:t>
      </w:r>
    </w:p>
    <w:p w:rsidR="006D1E40" w:rsidRPr="0030256B" w:rsidRDefault="006D1E40" w:rsidP="00024CAA">
      <w:pPr>
        <w:numPr>
          <w:ilvl w:val="0"/>
          <w:numId w:val="116"/>
        </w:numPr>
        <w:spacing w:after="0"/>
        <w:ind w:left="720"/>
        <w:jc w:val="both"/>
        <w:rPr>
          <w:rFonts w:ascii="Garamond" w:hAnsi="Garamond" w:cstheme="majorBidi"/>
          <w:sz w:val="24"/>
          <w:szCs w:val="24"/>
          <w:lang w:val="en-GB"/>
        </w:rPr>
      </w:pPr>
      <w:r w:rsidRPr="0030256B">
        <w:rPr>
          <w:rFonts w:ascii="Garamond" w:hAnsi="Garamond" w:cstheme="majorBidi"/>
          <w:sz w:val="24"/>
          <w:szCs w:val="24"/>
        </w:rPr>
        <w:t>Should not have any conflicts of interests, if any they need to be communicated</w:t>
      </w:r>
    </w:p>
    <w:p w:rsidR="006D1E40" w:rsidRPr="0030256B" w:rsidRDefault="006D1E40" w:rsidP="00024CAA">
      <w:pPr>
        <w:numPr>
          <w:ilvl w:val="0"/>
          <w:numId w:val="116"/>
        </w:numPr>
        <w:spacing w:after="0"/>
        <w:ind w:left="720"/>
        <w:jc w:val="both"/>
        <w:rPr>
          <w:rFonts w:ascii="Garamond" w:hAnsi="Garamond" w:cstheme="majorBidi"/>
          <w:sz w:val="24"/>
          <w:szCs w:val="24"/>
          <w:lang w:val="en-GB"/>
        </w:rPr>
      </w:pPr>
      <w:r w:rsidRPr="0030256B">
        <w:rPr>
          <w:rFonts w:ascii="Garamond" w:hAnsi="Garamond" w:cstheme="majorBidi"/>
          <w:sz w:val="24"/>
          <w:szCs w:val="24"/>
        </w:rPr>
        <w:t>Should not have been a subject to any disciplinary proceedings by any government authority or professional body</w:t>
      </w:r>
    </w:p>
    <w:p w:rsidR="006D1E40" w:rsidRPr="0030256B" w:rsidRDefault="006D1E40" w:rsidP="00024CAA">
      <w:pPr>
        <w:numPr>
          <w:ilvl w:val="0"/>
          <w:numId w:val="116"/>
        </w:numPr>
        <w:spacing w:after="0"/>
        <w:ind w:left="720"/>
        <w:jc w:val="both"/>
        <w:rPr>
          <w:rFonts w:ascii="Garamond" w:hAnsi="Garamond" w:cstheme="majorBidi"/>
          <w:sz w:val="24"/>
          <w:szCs w:val="24"/>
          <w:lang w:val="en-GB"/>
        </w:rPr>
      </w:pPr>
      <w:r w:rsidRPr="0030256B">
        <w:rPr>
          <w:rFonts w:ascii="Garamond" w:hAnsi="Garamond" w:cstheme="majorBidi"/>
          <w:sz w:val="24"/>
          <w:szCs w:val="24"/>
        </w:rPr>
        <w:lastRenderedPageBreak/>
        <w:t>Should not have been terminated from any organization</w:t>
      </w:r>
    </w:p>
    <w:p w:rsidR="006D1E40" w:rsidRPr="0030256B" w:rsidRDefault="006D1E40" w:rsidP="00024CAA">
      <w:pPr>
        <w:numPr>
          <w:ilvl w:val="0"/>
          <w:numId w:val="116"/>
        </w:numPr>
        <w:spacing w:after="0"/>
        <w:ind w:left="720"/>
        <w:jc w:val="both"/>
        <w:rPr>
          <w:rFonts w:ascii="Garamond" w:hAnsi="Garamond" w:cstheme="majorBidi"/>
          <w:sz w:val="24"/>
          <w:szCs w:val="24"/>
          <w:lang w:val="en-GB"/>
        </w:rPr>
      </w:pPr>
      <w:r w:rsidRPr="0030256B">
        <w:rPr>
          <w:rFonts w:ascii="Garamond" w:hAnsi="Garamond" w:cstheme="majorBidi"/>
          <w:sz w:val="24"/>
          <w:szCs w:val="24"/>
        </w:rPr>
        <w:t>Should not have been a convict</w:t>
      </w:r>
    </w:p>
    <w:p w:rsidR="006D1E40" w:rsidRPr="0030256B" w:rsidRDefault="006D1E40" w:rsidP="00024CAA">
      <w:pPr>
        <w:spacing w:after="0"/>
        <w:jc w:val="both"/>
        <w:rPr>
          <w:rFonts w:ascii="Garamond" w:hAnsi="Garamond" w:cstheme="majorBidi"/>
          <w:b/>
          <w:sz w:val="24"/>
          <w:szCs w:val="24"/>
          <w:lang w:val="en-GB"/>
        </w:rPr>
      </w:pPr>
      <w:r w:rsidRPr="0030256B">
        <w:rPr>
          <w:rFonts w:ascii="Garamond" w:hAnsi="Garamond" w:cstheme="majorBidi"/>
          <w:b/>
          <w:sz w:val="24"/>
          <w:szCs w:val="24"/>
        </w:rPr>
        <w:t>Tenure of Membership</w:t>
      </w:r>
    </w:p>
    <w:p w:rsidR="006D1E40" w:rsidRPr="0030256B" w:rsidRDefault="006D1E40" w:rsidP="00024CAA">
      <w:pPr>
        <w:spacing w:after="0"/>
        <w:jc w:val="both"/>
        <w:rPr>
          <w:rFonts w:ascii="Garamond" w:hAnsi="Garamond" w:cstheme="majorBidi"/>
          <w:sz w:val="24"/>
          <w:szCs w:val="24"/>
          <w:lang w:val="en-GB"/>
        </w:rPr>
      </w:pPr>
      <w:r w:rsidRPr="0030256B">
        <w:rPr>
          <w:rFonts w:ascii="Garamond" w:hAnsi="Garamond" w:cstheme="majorBidi"/>
          <w:sz w:val="24"/>
          <w:szCs w:val="24"/>
        </w:rPr>
        <w:t xml:space="preserve">The maximum tenure of board membership should be 3 years. </w:t>
      </w:r>
      <w:r w:rsidRPr="0030256B">
        <w:rPr>
          <w:rFonts w:ascii="Garamond" w:hAnsi="Garamond" w:cstheme="majorBidi"/>
          <w:sz w:val="24"/>
          <w:szCs w:val="24"/>
          <w:u w:val="single"/>
        </w:rPr>
        <w:t>The board members should add value to the organization instead of just occupying an office for an indefinite period.</w:t>
      </w:r>
      <w:r w:rsidRPr="0030256B">
        <w:rPr>
          <w:rFonts w:ascii="Garamond" w:hAnsi="Garamond" w:cstheme="majorBidi"/>
          <w:sz w:val="24"/>
          <w:szCs w:val="24"/>
        </w:rPr>
        <w:t xml:space="preserve"> A checkpoint of 3 years ensures that a review is undertaken before re-electing a member.</w:t>
      </w:r>
    </w:p>
    <w:p w:rsidR="006D1E40" w:rsidRPr="0030256B" w:rsidRDefault="006D1E40" w:rsidP="00024CAA">
      <w:pPr>
        <w:spacing w:after="0"/>
        <w:jc w:val="both"/>
        <w:rPr>
          <w:rFonts w:ascii="Garamond" w:hAnsi="Garamond" w:cstheme="majorBidi"/>
          <w:b/>
          <w:sz w:val="24"/>
          <w:szCs w:val="24"/>
          <w:lang w:val="en-GB"/>
        </w:rPr>
      </w:pPr>
      <w:r w:rsidRPr="0030256B">
        <w:rPr>
          <w:rFonts w:ascii="Garamond" w:hAnsi="Garamond" w:cstheme="majorBidi"/>
          <w:b/>
          <w:sz w:val="24"/>
          <w:szCs w:val="24"/>
        </w:rPr>
        <w:t>Appointment Letter for New Members</w:t>
      </w:r>
    </w:p>
    <w:p w:rsidR="006D1E40" w:rsidRPr="0030256B" w:rsidRDefault="006D1E40" w:rsidP="00024CAA">
      <w:pPr>
        <w:spacing w:after="0"/>
        <w:jc w:val="both"/>
        <w:rPr>
          <w:rFonts w:ascii="Garamond" w:hAnsi="Garamond" w:cstheme="majorBidi"/>
          <w:sz w:val="24"/>
          <w:szCs w:val="24"/>
          <w:lang w:val="en-GB"/>
        </w:rPr>
      </w:pPr>
      <w:r w:rsidRPr="0030256B">
        <w:rPr>
          <w:rFonts w:ascii="Garamond" w:hAnsi="Garamond" w:cstheme="majorBidi"/>
          <w:sz w:val="24"/>
          <w:szCs w:val="24"/>
        </w:rPr>
        <w:t>The organization should have a written appointment agreement with each member of the board which lays out the member’s powers and duties and other matters relating to term length, expense reimbursement entitlement, and her/ his access to independent professional advice when that is needed. In addition, each new member should read, understand, and sign the following documents:</w:t>
      </w:r>
    </w:p>
    <w:p w:rsidR="006D1E40" w:rsidRPr="0030256B" w:rsidRDefault="006D1E40" w:rsidP="00024CAA">
      <w:pPr>
        <w:numPr>
          <w:ilvl w:val="0"/>
          <w:numId w:val="111"/>
        </w:numPr>
        <w:spacing w:after="0"/>
        <w:jc w:val="both"/>
        <w:rPr>
          <w:rFonts w:ascii="Garamond" w:hAnsi="Garamond" w:cstheme="majorBidi"/>
          <w:sz w:val="24"/>
          <w:szCs w:val="24"/>
          <w:lang w:val="en-GB"/>
        </w:rPr>
      </w:pPr>
      <w:r w:rsidRPr="0030256B">
        <w:rPr>
          <w:rFonts w:ascii="Garamond" w:hAnsi="Garamond" w:cstheme="majorBidi"/>
          <w:sz w:val="24"/>
          <w:szCs w:val="24"/>
        </w:rPr>
        <w:t>Conflict of interest policy of the organization</w:t>
      </w:r>
    </w:p>
    <w:p w:rsidR="006D1E40" w:rsidRPr="0030256B" w:rsidRDefault="006D1E40" w:rsidP="00024CAA">
      <w:pPr>
        <w:numPr>
          <w:ilvl w:val="0"/>
          <w:numId w:val="111"/>
        </w:numPr>
        <w:spacing w:after="0"/>
        <w:jc w:val="both"/>
        <w:rPr>
          <w:rFonts w:ascii="Garamond" w:hAnsi="Garamond" w:cstheme="majorBidi"/>
          <w:sz w:val="24"/>
          <w:szCs w:val="24"/>
          <w:lang w:val="en-GB"/>
        </w:rPr>
      </w:pPr>
      <w:r w:rsidRPr="0030256B">
        <w:rPr>
          <w:rFonts w:ascii="Garamond" w:hAnsi="Garamond" w:cstheme="majorBidi"/>
          <w:sz w:val="24"/>
          <w:szCs w:val="24"/>
        </w:rPr>
        <w:t>Code of conduct for the board members</w:t>
      </w:r>
    </w:p>
    <w:p w:rsidR="006D1E40" w:rsidRPr="0030256B" w:rsidRDefault="006D1E40" w:rsidP="00024CAA">
      <w:pPr>
        <w:spacing w:after="0"/>
        <w:jc w:val="both"/>
        <w:rPr>
          <w:rFonts w:ascii="Garamond" w:hAnsi="Garamond" w:cstheme="majorBidi"/>
          <w:b/>
          <w:sz w:val="24"/>
          <w:szCs w:val="24"/>
          <w:lang w:val="en-GB"/>
        </w:rPr>
      </w:pPr>
      <w:r w:rsidRPr="0030256B">
        <w:rPr>
          <w:rFonts w:ascii="Garamond" w:hAnsi="Garamond" w:cstheme="majorBidi"/>
          <w:b/>
          <w:sz w:val="24"/>
          <w:szCs w:val="24"/>
        </w:rPr>
        <w:t>Orientation</w:t>
      </w:r>
    </w:p>
    <w:p w:rsidR="006D1E40" w:rsidRPr="0030256B" w:rsidRDefault="006D1E40" w:rsidP="00024CAA">
      <w:pPr>
        <w:spacing w:after="0"/>
        <w:jc w:val="both"/>
        <w:rPr>
          <w:rFonts w:ascii="Garamond" w:hAnsi="Garamond" w:cstheme="majorBidi"/>
          <w:sz w:val="24"/>
          <w:szCs w:val="24"/>
          <w:lang w:val="en-GB"/>
        </w:rPr>
      </w:pPr>
      <w:r w:rsidRPr="0030256B">
        <w:rPr>
          <w:rFonts w:ascii="Garamond" w:hAnsi="Garamond" w:cstheme="majorBidi"/>
          <w:sz w:val="24"/>
          <w:szCs w:val="24"/>
        </w:rPr>
        <w:t>It is important to acquaint the</w:t>
      </w:r>
      <w:r w:rsidRPr="0030256B">
        <w:rPr>
          <w:rFonts w:ascii="Garamond" w:hAnsi="Garamond" w:cstheme="majorBidi"/>
          <w:sz w:val="24"/>
          <w:szCs w:val="24"/>
          <w:lang w:val="en-GB"/>
        </w:rPr>
        <w:t xml:space="preserve"> </w:t>
      </w:r>
      <w:r w:rsidRPr="0030256B">
        <w:rPr>
          <w:rFonts w:ascii="Garamond" w:hAnsi="Garamond" w:cstheme="majorBidi"/>
          <w:sz w:val="24"/>
          <w:szCs w:val="24"/>
        </w:rPr>
        <w:t>new member with organization’s processes, board rules, and regulations and her/his detailed responsibilities. There could be induction training for the new members.</w:t>
      </w:r>
    </w:p>
    <w:p w:rsidR="00024CAA" w:rsidRPr="0030256B" w:rsidRDefault="00024CAA" w:rsidP="00024CAA">
      <w:pPr>
        <w:spacing w:before="240"/>
        <w:jc w:val="both"/>
        <w:rPr>
          <w:rFonts w:ascii="Garamond" w:hAnsi="Garamond" w:cstheme="majorBidi"/>
          <w:b/>
          <w:bCs/>
          <w:sz w:val="24"/>
          <w:szCs w:val="24"/>
          <w:u w:val="single"/>
        </w:rPr>
      </w:pPr>
      <w:r w:rsidRPr="0030256B">
        <w:rPr>
          <w:rFonts w:ascii="Garamond" w:hAnsi="Garamond" w:cstheme="majorBidi"/>
          <w:b/>
          <w:bCs/>
          <w:sz w:val="24"/>
          <w:szCs w:val="24"/>
          <w:u w:val="single"/>
        </w:rPr>
        <w:t>Topic: 091 - Charter of Board</w:t>
      </w:r>
    </w:p>
    <w:p w:rsidR="006D1E40" w:rsidRPr="0030256B" w:rsidRDefault="006D1E40" w:rsidP="00024CAA">
      <w:pPr>
        <w:spacing w:after="0"/>
        <w:jc w:val="both"/>
        <w:rPr>
          <w:rFonts w:ascii="Garamond" w:hAnsi="Garamond" w:cstheme="majorBidi"/>
          <w:sz w:val="24"/>
          <w:szCs w:val="24"/>
          <w:lang w:val="en-GB"/>
        </w:rPr>
      </w:pPr>
      <w:r w:rsidRPr="0030256B">
        <w:rPr>
          <w:rFonts w:ascii="Garamond" w:hAnsi="Garamond" w:cstheme="majorBidi"/>
          <w:sz w:val="24"/>
          <w:szCs w:val="24"/>
        </w:rPr>
        <w:t>A document mentioning the responsibilities and powers of the board of directors and individual board members is called Charter or Terms of Reference of the board.</w:t>
      </w:r>
    </w:p>
    <w:p w:rsidR="006D1E40" w:rsidRPr="0030256B" w:rsidRDefault="006D1E40" w:rsidP="00024CAA">
      <w:pPr>
        <w:spacing w:after="0"/>
        <w:jc w:val="both"/>
        <w:rPr>
          <w:rFonts w:ascii="Garamond" w:hAnsi="Garamond" w:cstheme="majorBidi"/>
          <w:b/>
          <w:sz w:val="24"/>
          <w:szCs w:val="24"/>
          <w:lang w:val="en-GB"/>
        </w:rPr>
      </w:pPr>
      <w:r w:rsidRPr="0030256B">
        <w:rPr>
          <w:rFonts w:ascii="Garamond" w:hAnsi="Garamond" w:cstheme="majorBidi"/>
          <w:b/>
          <w:sz w:val="24"/>
          <w:szCs w:val="24"/>
        </w:rPr>
        <w:t xml:space="preserve">The Charter of Board should include information about: </w:t>
      </w:r>
    </w:p>
    <w:p w:rsidR="006D1E40" w:rsidRPr="0030256B" w:rsidRDefault="006D1E40" w:rsidP="00024CAA">
      <w:pPr>
        <w:spacing w:after="0"/>
        <w:jc w:val="both"/>
        <w:rPr>
          <w:rFonts w:ascii="Garamond" w:hAnsi="Garamond" w:cstheme="majorBidi"/>
          <w:sz w:val="24"/>
          <w:szCs w:val="24"/>
          <w:lang w:val="en-GB"/>
        </w:rPr>
      </w:pPr>
      <w:r w:rsidRPr="0030256B">
        <w:rPr>
          <w:rFonts w:ascii="Garamond" w:hAnsi="Garamond" w:cstheme="majorBidi"/>
          <w:sz w:val="24"/>
          <w:szCs w:val="24"/>
        </w:rPr>
        <w:t>The number of board meetings, proxy (alternative) rules, the number of board members, the tenure of membership,  board responsibilities, appointment and reappointment</w:t>
      </w:r>
      <w:r w:rsidRPr="0030256B">
        <w:rPr>
          <w:rFonts w:ascii="Garamond" w:hAnsi="Garamond" w:cstheme="majorBidi"/>
          <w:sz w:val="24"/>
          <w:szCs w:val="24"/>
          <w:lang w:val="en-GB"/>
        </w:rPr>
        <w:t xml:space="preserve"> </w:t>
      </w:r>
      <w:r w:rsidRPr="0030256B">
        <w:rPr>
          <w:rFonts w:ascii="Garamond" w:hAnsi="Garamond" w:cstheme="majorBidi"/>
          <w:sz w:val="24"/>
          <w:szCs w:val="24"/>
        </w:rPr>
        <w:t>procedures and code of conduct for the board.</w:t>
      </w:r>
    </w:p>
    <w:p w:rsidR="006D1E40" w:rsidRPr="0030256B" w:rsidRDefault="006D1E40" w:rsidP="00024CAA">
      <w:pPr>
        <w:spacing w:after="0"/>
        <w:jc w:val="both"/>
        <w:rPr>
          <w:rFonts w:ascii="Garamond" w:hAnsi="Garamond" w:cstheme="majorBidi"/>
          <w:b/>
          <w:sz w:val="24"/>
          <w:szCs w:val="24"/>
          <w:lang w:val="en-GB"/>
        </w:rPr>
      </w:pPr>
      <w:r w:rsidRPr="0030256B">
        <w:rPr>
          <w:rFonts w:ascii="Garamond" w:hAnsi="Garamond" w:cstheme="majorBidi"/>
          <w:b/>
          <w:sz w:val="24"/>
          <w:szCs w:val="24"/>
        </w:rPr>
        <w:t>Considerations for developing a charter</w:t>
      </w:r>
    </w:p>
    <w:p w:rsidR="006D1E40" w:rsidRPr="0030256B" w:rsidRDefault="006D1E40" w:rsidP="00024CAA">
      <w:pPr>
        <w:numPr>
          <w:ilvl w:val="0"/>
          <w:numId w:val="112"/>
        </w:numPr>
        <w:spacing w:after="0"/>
        <w:jc w:val="both"/>
        <w:rPr>
          <w:rFonts w:ascii="Garamond" w:hAnsi="Garamond" w:cstheme="majorBidi"/>
          <w:sz w:val="24"/>
          <w:szCs w:val="24"/>
          <w:lang w:val="en-GB"/>
        </w:rPr>
      </w:pPr>
      <w:r w:rsidRPr="0030256B">
        <w:rPr>
          <w:rFonts w:ascii="Garamond" w:hAnsi="Garamond" w:cstheme="majorBidi"/>
          <w:sz w:val="24"/>
          <w:szCs w:val="24"/>
        </w:rPr>
        <w:t>Board’s purpose</w:t>
      </w:r>
    </w:p>
    <w:p w:rsidR="006D1E40" w:rsidRPr="0030256B" w:rsidRDefault="006D1E40" w:rsidP="00024CAA">
      <w:pPr>
        <w:numPr>
          <w:ilvl w:val="0"/>
          <w:numId w:val="112"/>
        </w:numPr>
        <w:spacing w:after="0"/>
        <w:jc w:val="both"/>
        <w:rPr>
          <w:rFonts w:ascii="Garamond" w:hAnsi="Garamond" w:cstheme="majorBidi"/>
          <w:sz w:val="24"/>
          <w:szCs w:val="24"/>
          <w:lang w:val="en-GB"/>
        </w:rPr>
      </w:pPr>
      <w:r w:rsidRPr="0030256B">
        <w:rPr>
          <w:rFonts w:ascii="Garamond" w:hAnsi="Garamond" w:cstheme="majorBidi"/>
          <w:sz w:val="24"/>
          <w:szCs w:val="24"/>
        </w:rPr>
        <w:t>Board’s monitoring role</w:t>
      </w:r>
    </w:p>
    <w:p w:rsidR="006D1E40" w:rsidRPr="0030256B" w:rsidRDefault="006D1E40" w:rsidP="00024CAA">
      <w:pPr>
        <w:numPr>
          <w:ilvl w:val="0"/>
          <w:numId w:val="112"/>
        </w:numPr>
        <w:spacing w:after="0"/>
        <w:jc w:val="both"/>
        <w:rPr>
          <w:rFonts w:ascii="Garamond" w:hAnsi="Garamond" w:cstheme="majorBidi"/>
          <w:sz w:val="24"/>
          <w:szCs w:val="24"/>
          <w:lang w:val="en-GB"/>
        </w:rPr>
      </w:pPr>
      <w:r w:rsidRPr="0030256B">
        <w:rPr>
          <w:rFonts w:ascii="Garamond" w:hAnsi="Garamond" w:cstheme="majorBidi"/>
          <w:sz w:val="24"/>
          <w:szCs w:val="24"/>
        </w:rPr>
        <w:t xml:space="preserve">Structure and membership of the board </w:t>
      </w:r>
    </w:p>
    <w:p w:rsidR="006D1E40" w:rsidRPr="0030256B" w:rsidRDefault="006D1E40" w:rsidP="00024CAA">
      <w:pPr>
        <w:spacing w:after="0"/>
        <w:jc w:val="both"/>
        <w:rPr>
          <w:rFonts w:ascii="Garamond" w:hAnsi="Garamond" w:cstheme="majorBidi"/>
          <w:b/>
          <w:sz w:val="24"/>
          <w:szCs w:val="24"/>
          <w:lang w:val="en-GB"/>
        </w:rPr>
      </w:pPr>
      <w:r w:rsidRPr="0030256B">
        <w:rPr>
          <w:rFonts w:ascii="Garamond" w:hAnsi="Garamond" w:cstheme="majorBidi"/>
          <w:b/>
          <w:sz w:val="24"/>
          <w:szCs w:val="24"/>
        </w:rPr>
        <w:t>Charter Review</w:t>
      </w:r>
    </w:p>
    <w:p w:rsidR="006D1E40" w:rsidRPr="0030256B" w:rsidRDefault="006D1E40" w:rsidP="00024CAA">
      <w:pPr>
        <w:spacing w:after="0"/>
        <w:jc w:val="both"/>
        <w:rPr>
          <w:rFonts w:ascii="Garamond" w:hAnsi="Garamond" w:cstheme="majorBidi"/>
          <w:sz w:val="24"/>
          <w:szCs w:val="24"/>
          <w:lang w:val="en-GB"/>
        </w:rPr>
      </w:pPr>
      <w:r w:rsidRPr="0030256B">
        <w:rPr>
          <w:rFonts w:ascii="Garamond" w:hAnsi="Garamond" w:cstheme="majorBidi"/>
          <w:sz w:val="24"/>
          <w:szCs w:val="24"/>
        </w:rPr>
        <w:t>The Charter should be periodically reviewed and updated in accordance with the</w:t>
      </w:r>
      <w:r w:rsidRPr="0030256B">
        <w:rPr>
          <w:rFonts w:ascii="Garamond" w:hAnsi="Garamond" w:cstheme="majorBidi"/>
          <w:sz w:val="24"/>
          <w:szCs w:val="24"/>
          <w:lang w:val="en-GB"/>
        </w:rPr>
        <w:t xml:space="preserve"> </w:t>
      </w:r>
      <w:r w:rsidRPr="0030256B">
        <w:rPr>
          <w:rFonts w:ascii="Garamond" w:hAnsi="Garamond" w:cstheme="majorBidi"/>
          <w:sz w:val="24"/>
          <w:szCs w:val="24"/>
        </w:rPr>
        <w:t>needs of the organization and any new regulations that may have an impact on the discharge of the board’s responsibilities.</w:t>
      </w:r>
    </w:p>
    <w:p w:rsidR="001416EB" w:rsidRPr="0030256B" w:rsidRDefault="001416EB" w:rsidP="001416EB">
      <w:pPr>
        <w:spacing w:before="240"/>
        <w:jc w:val="both"/>
        <w:rPr>
          <w:rFonts w:ascii="Garamond" w:hAnsi="Garamond" w:cstheme="majorBidi"/>
          <w:b/>
          <w:bCs/>
          <w:sz w:val="24"/>
          <w:szCs w:val="24"/>
          <w:u w:val="single"/>
          <w:lang w:val="en-GB"/>
        </w:rPr>
      </w:pPr>
      <w:r w:rsidRPr="0030256B">
        <w:rPr>
          <w:rFonts w:ascii="Garamond" w:hAnsi="Garamond" w:cstheme="majorBidi"/>
          <w:b/>
          <w:bCs/>
          <w:sz w:val="24"/>
          <w:szCs w:val="24"/>
          <w:u w:val="single"/>
        </w:rPr>
        <w:t>Topic: 092 - Board in Action (Decision Making)</w:t>
      </w:r>
    </w:p>
    <w:p w:rsidR="006D1E40" w:rsidRPr="0030256B" w:rsidRDefault="006D1E40" w:rsidP="00024CAA">
      <w:pPr>
        <w:spacing w:after="0"/>
        <w:jc w:val="both"/>
        <w:rPr>
          <w:rFonts w:ascii="Garamond" w:hAnsi="Garamond" w:cstheme="majorBidi"/>
          <w:sz w:val="24"/>
          <w:szCs w:val="24"/>
          <w:lang w:val="en-GB"/>
        </w:rPr>
      </w:pPr>
      <w:r w:rsidRPr="0030256B">
        <w:rPr>
          <w:rFonts w:ascii="Garamond" w:hAnsi="Garamond" w:cstheme="majorBidi"/>
          <w:sz w:val="24"/>
          <w:szCs w:val="24"/>
        </w:rPr>
        <w:t xml:space="preserve">Board meeting is an effective and formal method for the board to discharge its responsibilities. </w:t>
      </w:r>
    </w:p>
    <w:p w:rsidR="00E25CDE" w:rsidRDefault="00E25CDE" w:rsidP="00024CAA">
      <w:pPr>
        <w:spacing w:after="0"/>
        <w:jc w:val="both"/>
        <w:rPr>
          <w:rFonts w:ascii="Garamond" w:hAnsi="Garamond" w:cstheme="majorBidi"/>
          <w:b/>
          <w:sz w:val="24"/>
          <w:szCs w:val="24"/>
        </w:rPr>
      </w:pPr>
    </w:p>
    <w:p w:rsidR="006D1E40" w:rsidRPr="0030256B" w:rsidRDefault="006D1E40" w:rsidP="00024CAA">
      <w:pPr>
        <w:spacing w:after="0"/>
        <w:jc w:val="both"/>
        <w:rPr>
          <w:rFonts w:ascii="Garamond" w:hAnsi="Garamond" w:cstheme="majorBidi"/>
          <w:b/>
          <w:sz w:val="24"/>
          <w:szCs w:val="24"/>
          <w:lang w:val="en-GB"/>
        </w:rPr>
      </w:pPr>
      <w:r w:rsidRPr="0030256B">
        <w:rPr>
          <w:rFonts w:ascii="Garamond" w:hAnsi="Garamond" w:cstheme="majorBidi"/>
          <w:b/>
          <w:sz w:val="24"/>
          <w:szCs w:val="24"/>
        </w:rPr>
        <w:t>Frequency of Board Meetings</w:t>
      </w:r>
    </w:p>
    <w:p w:rsidR="006D1E40" w:rsidRPr="0030256B" w:rsidRDefault="006D1E40" w:rsidP="00024CAA">
      <w:pPr>
        <w:spacing w:after="0"/>
        <w:jc w:val="both"/>
        <w:rPr>
          <w:rFonts w:ascii="Garamond" w:hAnsi="Garamond" w:cstheme="majorBidi"/>
          <w:sz w:val="24"/>
          <w:szCs w:val="24"/>
          <w:lang w:val="en-GB"/>
        </w:rPr>
      </w:pPr>
      <w:r w:rsidRPr="0030256B">
        <w:rPr>
          <w:rFonts w:ascii="Garamond" w:hAnsi="Garamond" w:cstheme="majorBidi"/>
          <w:sz w:val="24"/>
          <w:szCs w:val="24"/>
        </w:rPr>
        <w:t>The frequency of board meetings depends upon the organization’s requirements. The board should meet frequently but in no case less than four times a year, all members should attend the meetings whenever possible, and the members should maintain informal communication between meetings.</w:t>
      </w:r>
    </w:p>
    <w:p w:rsidR="006D1E40" w:rsidRPr="0030256B" w:rsidRDefault="006D1E40" w:rsidP="00024CAA">
      <w:pPr>
        <w:spacing w:after="0"/>
        <w:jc w:val="both"/>
        <w:rPr>
          <w:rFonts w:ascii="Garamond" w:hAnsi="Garamond" w:cstheme="majorBidi"/>
          <w:b/>
          <w:sz w:val="24"/>
          <w:szCs w:val="24"/>
          <w:lang w:val="en-GB"/>
        </w:rPr>
      </w:pPr>
      <w:r w:rsidRPr="0030256B">
        <w:rPr>
          <w:rFonts w:ascii="Garamond" w:hAnsi="Garamond" w:cstheme="majorBidi"/>
          <w:b/>
          <w:sz w:val="24"/>
          <w:szCs w:val="24"/>
        </w:rPr>
        <w:t>Agenda</w:t>
      </w:r>
    </w:p>
    <w:p w:rsidR="006D1E40" w:rsidRPr="0030256B" w:rsidRDefault="006D1E40" w:rsidP="00024CAA">
      <w:pPr>
        <w:spacing w:after="0"/>
        <w:jc w:val="both"/>
        <w:rPr>
          <w:rFonts w:ascii="Garamond" w:hAnsi="Garamond" w:cstheme="majorBidi"/>
          <w:sz w:val="24"/>
          <w:szCs w:val="24"/>
          <w:lang w:val="en-GB"/>
        </w:rPr>
      </w:pPr>
      <w:r w:rsidRPr="0030256B">
        <w:rPr>
          <w:rFonts w:ascii="Garamond" w:hAnsi="Garamond" w:cstheme="majorBidi"/>
          <w:sz w:val="24"/>
          <w:szCs w:val="24"/>
        </w:rPr>
        <w:lastRenderedPageBreak/>
        <w:t xml:space="preserve">In order to hold effective meetings, a formal </w:t>
      </w:r>
      <w:r w:rsidRPr="0030256B">
        <w:rPr>
          <w:rFonts w:ascii="Garamond" w:hAnsi="Garamond" w:cstheme="majorBidi"/>
          <w:i/>
          <w:iCs/>
          <w:sz w:val="24"/>
          <w:szCs w:val="24"/>
        </w:rPr>
        <w:t xml:space="preserve">agenda </w:t>
      </w:r>
      <w:r w:rsidRPr="0030256B">
        <w:rPr>
          <w:rFonts w:ascii="Garamond" w:hAnsi="Garamond" w:cstheme="majorBidi"/>
          <w:sz w:val="24"/>
          <w:szCs w:val="24"/>
        </w:rPr>
        <w:t>should be developed and approved by the Chairperson. The Chairperson should ideally consult with other members of the</w:t>
      </w:r>
      <w:r w:rsidRPr="0030256B">
        <w:rPr>
          <w:rFonts w:ascii="Garamond" w:hAnsi="Garamond" w:cstheme="majorBidi"/>
          <w:sz w:val="24"/>
          <w:szCs w:val="24"/>
          <w:lang w:val="en-GB"/>
        </w:rPr>
        <w:t xml:space="preserve"> </w:t>
      </w:r>
      <w:r w:rsidRPr="0030256B">
        <w:rPr>
          <w:rFonts w:ascii="Garamond" w:hAnsi="Garamond" w:cstheme="majorBidi"/>
          <w:sz w:val="24"/>
          <w:szCs w:val="24"/>
        </w:rPr>
        <w:t>board and head of the organization before finalizing the agenda. The Chairperson should ensure through board secretary that all</w:t>
      </w:r>
      <w:r w:rsidRPr="0030256B">
        <w:rPr>
          <w:rFonts w:ascii="Garamond" w:hAnsi="Garamond" w:cstheme="majorBidi"/>
          <w:sz w:val="24"/>
          <w:szCs w:val="24"/>
          <w:lang w:val="en-GB"/>
        </w:rPr>
        <w:t xml:space="preserve"> </w:t>
      </w:r>
      <w:r w:rsidRPr="0030256B">
        <w:rPr>
          <w:rFonts w:ascii="Garamond" w:hAnsi="Garamond" w:cstheme="majorBidi"/>
          <w:sz w:val="24"/>
          <w:szCs w:val="24"/>
        </w:rPr>
        <w:t>members receive the agenda, minutes of prior meetings, and adequate background</w:t>
      </w:r>
      <w:r w:rsidRPr="0030256B">
        <w:rPr>
          <w:rFonts w:ascii="Garamond" w:hAnsi="Garamond" w:cstheme="majorBidi"/>
          <w:sz w:val="24"/>
          <w:szCs w:val="24"/>
          <w:lang w:val="en-GB"/>
        </w:rPr>
        <w:t xml:space="preserve"> </w:t>
      </w:r>
      <w:r w:rsidRPr="0030256B">
        <w:rPr>
          <w:rFonts w:ascii="Garamond" w:hAnsi="Garamond" w:cstheme="majorBidi"/>
          <w:sz w:val="24"/>
          <w:szCs w:val="24"/>
        </w:rPr>
        <w:t>information in writing at least 7 days before board meeting and when necessary between</w:t>
      </w:r>
      <w:r w:rsidRPr="0030256B">
        <w:rPr>
          <w:rFonts w:ascii="Garamond" w:hAnsi="Garamond" w:cstheme="majorBidi"/>
          <w:sz w:val="24"/>
          <w:szCs w:val="24"/>
          <w:lang w:val="en-GB"/>
        </w:rPr>
        <w:t xml:space="preserve"> </w:t>
      </w:r>
      <w:r w:rsidRPr="0030256B">
        <w:rPr>
          <w:rFonts w:ascii="Garamond" w:hAnsi="Garamond" w:cstheme="majorBidi"/>
          <w:sz w:val="24"/>
          <w:szCs w:val="24"/>
        </w:rPr>
        <w:t>meetings.</w:t>
      </w:r>
    </w:p>
    <w:p w:rsidR="006D1E40" w:rsidRPr="0030256B" w:rsidRDefault="006D1E40" w:rsidP="00024CAA">
      <w:pPr>
        <w:spacing w:after="0"/>
        <w:jc w:val="both"/>
        <w:rPr>
          <w:rFonts w:ascii="Garamond" w:hAnsi="Garamond" w:cstheme="majorBidi"/>
          <w:b/>
          <w:sz w:val="24"/>
          <w:szCs w:val="24"/>
          <w:lang w:val="en-GB"/>
        </w:rPr>
      </w:pPr>
      <w:r w:rsidRPr="0030256B">
        <w:rPr>
          <w:rFonts w:ascii="Garamond" w:hAnsi="Garamond" w:cstheme="majorBidi"/>
          <w:b/>
          <w:sz w:val="24"/>
          <w:szCs w:val="24"/>
        </w:rPr>
        <w:t>Agenda Items</w:t>
      </w:r>
    </w:p>
    <w:p w:rsidR="006D1E40" w:rsidRPr="0030256B" w:rsidRDefault="006D1E40" w:rsidP="00024CAA">
      <w:pPr>
        <w:spacing w:after="0"/>
        <w:jc w:val="both"/>
        <w:rPr>
          <w:rFonts w:ascii="Garamond" w:hAnsi="Garamond" w:cstheme="majorBidi"/>
          <w:sz w:val="24"/>
          <w:szCs w:val="24"/>
          <w:lang w:val="en-GB"/>
        </w:rPr>
      </w:pPr>
      <w:r w:rsidRPr="0030256B">
        <w:rPr>
          <w:rFonts w:ascii="Garamond" w:hAnsi="Garamond" w:cstheme="majorBidi"/>
          <w:sz w:val="24"/>
          <w:szCs w:val="24"/>
        </w:rPr>
        <w:t>Best practices suggest that following items should frequently appear in the agenda for a typical board meeting:</w:t>
      </w:r>
    </w:p>
    <w:p w:rsidR="006D1E40" w:rsidRPr="0030256B" w:rsidRDefault="006D1E40" w:rsidP="00024CAA">
      <w:pPr>
        <w:numPr>
          <w:ilvl w:val="0"/>
          <w:numId w:val="113"/>
        </w:numPr>
        <w:spacing w:after="0"/>
        <w:jc w:val="both"/>
        <w:rPr>
          <w:rFonts w:ascii="Garamond" w:hAnsi="Garamond" w:cstheme="majorBidi"/>
          <w:sz w:val="24"/>
          <w:szCs w:val="24"/>
          <w:lang w:val="en-GB"/>
        </w:rPr>
      </w:pPr>
      <w:r w:rsidRPr="0030256B">
        <w:rPr>
          <w:rFonts w:ascii="Garamond" w:hAnsi="Garamond" w:cstheme="majorBidi"/>
          <w:sz w:val="24"/>
          <w:szCs w:val="24"/>
        </w:rPr>
        <w:t>Planning</w:t>
      </w:r>
    </w:p>
    <w:p w:rsidR="006D1E40" w:rsidRPr="0030256B" w:rsidRDefault="006D1E40" w:rsidP="00024CAA">
      <w:pPr>
        <w:numPr>
          <w:ilvl w:val="0"/>
          <w:numId w:val="113"/>
        </w:numPr>
        <w:spacing w:after="0"/>
        <w:jc w:val="both"/>
        <w:rPr>
          <w:rFonts w:ascii="Garamond" w:hAnsi="Garamond" w:cstheme="majorBidi"/>
          <w:sz w:val="24"/>
          <w:szCs w:val="24"/>
          <w:lang w:val="en-GB"/>
        </w:rPr>
      </w:pPr>
      <w:r w:rsidRPr="0030256B">
        <w:rPr>
          <w:rFonts w:ascii="Garamond" w:hAnsi="Garamond" w:cstheme="majorBidi"/>
          <w:sz w:val="24"/>
          <w:szCs w:val="24"/>
        </w:rPr>
        <w:t>Review</w:t>
      </w:r>
    </w:p>
    <w:p w:rsidR="006D1E40" w:rsidRPr="0030256B" w:rsidRDefault="006D1E40" w:rsidP="00024CAA">
      <w:pPr>
        <w:numPr>
          <w:ilvl w:val="0"/>
          <w:numId w:val="113"/>
        </w:numPr>
        <w:spacing w:after="0"/>
        <w:jc w:val="both"/>
        <w:rPr>
          <w:rFonts w:ascii="Garamond" w:hAnsi="Garamond" w:cstheme="majorBidi"/>
          <w:sz w:val="24"/>
          <w:szCs w:val="24"/>
          <w:lang w:val="en-GB"/>
        </w:rPr>
      </w:pPr>
      <w:r w:rsidRPr="0030256B">
        <w:rPr>
          <w:rFonts w:ascii="Garamond" w:hAnsi="Garamond" w:cstheme="majorBidi"/>
          <w:sz w:val="24"/>
          <w:szCs w:val="24"/>
        </w:rPr>
        <w:t>Risk management</w:t>
      </w:r>
    </w:p>
    <w:p w:rsidR="006D1E40" w:rsidRPr="0030256B" w:rsidRDefault="006D1E40" w:rsidP="00024CAA">
      <w:pPr>
        <w:numPr>
          <w:ilvl w:val="0"/>
          <w:numId w:val="113"/>
        </w:numPr>
        <w:spacing w:after="0"/>
        <w:jc w:val="both"/>
        <w:rPr>
          <w:rFonts w:ascii="Garamond" w:hAnsi="Garamond" w:cstheme="majorBidi"/>
          <w:sz w:val="24"/>
          <w:szCs w:val="24"/>
          <w:lang w:val="en-GB"/>
        </w:rPr>
      </w:pPr>
      <w:r w:rsidRPr="0030256B">
        <w:rPr>
          <w:rFonts w:ascii="Garamond" w:hAnsi="Garamond" w:cstheme="majorBidi"/>
          <w:sz w:val="24"/>
          <w:szCs w:val="24"/>
        </w:rPr>
        <w:t>Budget</w:t>
      </w:r>
    </w:p>
    <w:p w:rsidR="006D1E40" w:rsidRPr="0030256B" w:rsidRDefault="006D1E40" w:rsidP="00024CAA">
      <w:pPr>
        <w:spacing w:after="0"/>
        <w:jc w:val="both"/>
        <w:rPr>
          <w:rFonts w:ascii="Garamond" w:hAnsi="Garamond" w:cstheme="majorBidi"/>
          <w:b/>
          <w:sz w:val="24"/>
          <w:szCs w:val="24"/>
          <w:lang w:val="en-GB"/>
        </w:rPr>
      </w:pPr>
      <w:r w:rsidRPr="0030256B">
        <w:rPr>
          <w:rFonts w:ascii="Garamond" w:hAnsi="Garamond" w:cstheme="majorBidi"/>
          <w:b/>
          <w:sz w:val="24"/>
          <w:szCs w:val="24"/>
        </w:rPr>
        <w:t>Attendance</w:t>
      </w:r>
    </w:p>
    <w:p w:rsidR="006D1E40" w:rsidRPr="0030256B" w:rsidRDefault="006D1E40" w:rsidP="00024CAA">
      <w:pPr>
        <w:spacing w:after="0"/>
        <w:jc w:val="both"/>
        <w:rPr>
          <w:rFonts w:ascii="Garamond" w:hAnsi="Garamond" w:cstheme="majorBidi"/>
          <w:sz w:val="24"/>
          <w:szCs w:val="24"/>
          <w:lang w:val="en-GB"/>
        </w:rPr>
      </w:pPr>
      <w:r w:rsidRPr="0030256B">
        <w:rPr>
          <w:rFonts w:ascii="Garamond" w:hAnsi="Garamond" w:cstheme="majorBidi"/>
          <w:sz w:val="24"/>
          <w:szCs w:val="24"/>
        </w:rPr>
        <w:t>Individual board members must attend at least 75 % of all board meetings in</w:t>
      </w:r>
      <w:r w:rsidRPr="0030256B">
        <w:rPr>
          <w:rFonts w:ascii="Garamond" w:hAnsi="Garamond" w:cstheme="majorBidi"/>
          <w:sz w:val="24"/>
          <w:szCs w:val="24"/>
          <w:lang w:val="en-GB"/>
        </w:rPr>
        <w:t xml:space="preserve"> </w:t>
      </w:r>
      <w:r w:rsidRPr="0030256B">
        <w:rPr>
          <w:rFonts w:ascii="Garamond" w:hAnsi="Garamond" w:cstheme="majorBidi"/>
          <w:sz w:val="24"/>
          <w:szCs w:val="24"/>
        </w:rPr>
        <w:t>a given year to enable the board to discharge its responsibilities effectively. In addition board members may invite members of senior management to attend board meetings.</w:t>
      </w:r>
    </w:p>
    <w:p w:rsidR="006D1E40" w:rsidRPr="0030256B" w:rsidRDefault="006D1E40" w:rsidP="00024CAA">
      <w:pPr>
        <w:spacing w:after="0"/>
        <w:jc w:val="both"/>
        <w:rPr>
          <w:rFonts w:ascii="Garamond" w:hAnsi="Garamond" w:cstheme="majorBidi"/>
          <w:b/>
          <w:sz w:val="24"/>
          <w:szCs w:val="24"/>
          <w:lang w:val="en-GB"/>
        </w:rPr>
      </w:pPr>
      <w:r w:rsidRPr="0030256B">
        <w:rPr>
          <w:rFonts w:ascii="Garamond" w:hAnsi="Garamond" w:cstheme="majorBidi"/>
          <w:b/>
          <w:sz w:val="24"/>
          <w:szCs w:val="24"/>
        </w:rPr>
        <w:t>Documentation</w:t>
      </w:r>
    </w:p>
    <w:p w:rsidR="006D1E40" w:rsidRPr="0030256B" w:rsidRDefault="006D1E40" w:rsidP="00024CAA">
      <w:pPr>
        <w:spacing w:after="0"/>
        <w:jc w:val="both"/>
        <w:rPr>
          <w:rFonts w:ascii="Garamond" w:hAnsi="Garamond" w:cstheme="majorBidi"/>
          <w:sz w:val="24"/>
          <w:szCs w:val="24"/>
          <w:lang w:val="en-GB"/>
        </w:rPr>
      </w:pPr>
      <w:r w:rsidRPr="0030256B">
        <w:rPr>
          <w:rFonts w:ascii="Garamond" w:hAnsi="Garamond" w:cstheme="majorBidi"/>
          <w:sz w:val="24"/>
          <w:szCs w:val="24"/>
        </w:rPr>
        <w:t>It is a legal requirement that all proceedings of the board meeting should be documented in the form of minutes of the meeting. The board members should carefully read the minutes of prior board meeting and provide their comments. Board is responsible for ensuring the quality, accuracy, and timeliness of all financial reports. It is however not realistic for the board to review every report before it is sent out. Therefore, it is recommended that they should monitor reporting activities as a whole and review a sample of management’s report on frequent basis.</w:t>
      </w:r>
    </w:p>
    <w:p w:rsidR="006D1E40" w:rsidRPr="0030256B" w:rsidRDefault="006D1E40" w:rsidP="00024CAA">
      <w:pPr>
        <w:spacing w:after="0"/>
        <w:jc w:val="both"/>
        <w:rPr>
          <w:rFonts w:ascii="Garamond" w:hAnsi="Garamond" w:cstheme="majorBidi"/>
          <w:b/>
          <w:sz w:val="24"/>
          <w:szCs w:val="24"/>
          <w:lang w:val="en-GB"/>
        </w:rPr>
      </w:pPr>
      <w:r w:rsidRPr="0030256B">
        <w:rPr>
          <w:rFonts w:ascii="Garamond" w:hAnsi="Garamond" w:cstheme="majorBidi"/>
          <w:b/>
          <w:sz w:val="24"/>
          <w:szCs w:val="24"/>
        </w:rPr>
        <w:t>Role of the Chairperson</w:t>
      </w:r>
    </w:p>
    <w:p w:rsidR="006D1E40" w:rsidRPr="0030256B" w:rsidRDefault="006D1E40" w:rsidP="00024CAA">
      <w:pPr>
        <w:spacing w:after="0"/>
        <w:jc w:val="both"/>
        <w:rPr>
          <w:rFonts w:ascii="Garamond" w:hAnsi="Garamond" w:cstheme="majorBidi"/>
          <w:sz w:val="24"/>
          <w:szCs w:val="24"/>
          <w:lang w:val="en-GB"/>
        </w:rPr>
      </w:pPr>
      <w:r w:rsidRPr="0030256B">
        <w:rPr>
          <w:rFonts w:ascii="Garamond" w:hAnsi="Garamond" w:cstheme="majorBidi"/>
          <w:sz w:val="24"/>
          <w:szCs w:val="24"/>
        </w:rPr>
        <w:t>The Chairperson of the board should take an active lead in promoting mutual trust, open discussion, and constructive dissent during board meetings.</w:t>
      </w:r>
    </w:p>
    <w:p w:rsidR="001416EB" w:rsidRPr="0030256B" w:rsidRDefault="001416EB" w:rsidP="001416EB">
      <w:pPr>
        <w:spacing w:before="240"/>
        <w:jc w:val="both"/>
        <w:rPr>
          <w:rFonts w:ascii="Garamond" w:hAnsi="Garamond" w:cstheme="majorBidi"/>
          <w:b/>
          <w:bCs/>
          <w:sz w:val="24"/>
          <w:szCs w:val="24"/>
          <w:u w:val="single"/>
          <w:lang w:val="en-GB"/>
        </w:rPr>
      </w:pPr>
      <w:r w:rsidRPr="0030256B">
        <w:rPr>
          <w:rFonts w:ascii="Garamond" w:hAnsi="Garamond" w:cstheme="majorBidi"/>
          <w:b/>
          <w:bCs/>
          <w:sz w:val="24"/>
          <w:szCs w:val="24"/>
          <w:u w:val="single"/>
        </w:rPr>
        <w:t>Topic: 093 - Role of Board’s Secretary</w:t>
      </w:r>
    </w:p>
    <w:p w:rsidR="006D1E40" w:rsidRPr="0030256B" w:rsidRDefault="006D1E40" w:rsidP="00024CAA">
      <w:pPr>
        <w:spacing w:after="0"/>
        <w:jc w:val="both"/>
        <w:rPr>
          <w:rFonts w:ascii="Garamond" w:hAnsi="Garamond" w:cstheme="majorBidi"/>
          <w:sz w:val="24"/>
          <w:szCs w:val="24"/>
          <w:lang w:val="en-GB"/>
        </w:rPr>
      </w:pPr>
      <w:r w:rsidRPr="0030256B">
        <w:rPr>
          <w:rFonts w:ascii="Garamond" w:hAnsi="Garamond" w:cstheme="majorBidi"/>
          <w:sz w:val="24"/>
          <w:szCs w:val="24"/>
        </w:rPr>
        <w:t xml:space="preserve">A senior officer in an organization who is tasked with coordinating all aspects of board functions is labeled as ‘board secretary’. </w:t>
      </w:r>
    </w:p>
    <w:p w:rsidR="006D1E40" w:rsidRPr="0030256B" w:rsidRDefault="006D1E40" w:rsidP="00024CAA">
      <w:pPr>
        <w:spacing w:after="0"/>
        <w:jc w:val="both"/>
        <w:rPr>
          <w:rFonts w:ascii="Garamond" w:hAnsi="Garamond" w:cstheme="majorBidi"/>
          <w:b/>
          <w:sz w:val="24"/>
          <w:szCs w:val="24"/>
          <w:lang w:val="en-GB"/>
        </w:rPr>
      </w:pPr>
      <w:r w:rsidRPr="0030256B">
        <w:rPr>
          <w:rFonts w:ascii="Garamond" w:hAnsi="Garamond" w:cstheme="majorBidi"/>
          <w:b/>
          <w:sz w:val="24"/>
          <w:szCs w:val="24"/>
        </w:rPr>
        <w:t>Duties</w:t>
      </w:r>
    </w:p>
    <w:p w:rsidR="006D1E40" w:rsidRPr="0030256B" w:rsidRDefault="006D1E40" w:rsidP="00024CAA">
      <w:pPr>
        <w:spacing w:after="0"/>
        <w:jc w:val="both"/>
        <w:rPr>
          <w:rFonts w:ascii="Garamond" w:hAnsi="Garamond" w:cstheme="majorBidi"/>
          <w:sz w:val="24"/>
          <w:szCs w:val="24"/>
          <w:lang w:val="en-GB"/>
        </w:rPr>
      </w:pPr>
      <w:r w:rsidRPr="0030256B">
        <w:rPr>
          <w:rFonts w:ascii="Garamond" w:hAnsi="Garamond" w:cstheme="majorBidi"/>
          <w:sz w:val="24"/>
          <w:szCs w:val="24"/>
        </w:rPr>
        <w:t>The duties of the board secretary include arranging, recording, and following up on the</w:t>
      </w:r>
      <w:r w:rsidRPr="0030256B">
        <w:rPr>
          <w:rFonts w:ascii="Garamond" w:hAnsi="Garamond" w:cstheme="majorBidi"/>
          <w:sz w:val="24"/>
          <w:szCs w:val="24"/>
          <w:lang w:val="en-GB"/>
        </w:rPr>
        <w:t xml:space="preserve"> </w:t>
      </w:r>
      <w:r w:rsidRPr="0030256B">
        <w:rPr>
          <w:rFonts w:ascii="Garamond" w:hAnsi="Garamond" w:cstheme="majorBidi"/>
          <w:sz w:val="24"/>
          <w:szCs w:val="24"/>
        </w:rPr>
        <w:t xml:space="preserve">actions, decisions, and meeting of the board. </w:t>
      </w:r>
    </w:p>
    <w:p w:rsidR="006D1E40" w:rsidRPr="0030256B" w:rsidRDefault="006D1E40" w:rsidP="00024CAA">
      <w:pPr>
        <w:numPr>
          <w:ilvl w:val="0"/>
          <w:numId w:val="114"/>
        </w:numPr>
        <w:spacing w:after="0"/>
        <w:jc w:val="both"/>
        <w:rPr>
          <w:rFonts w:ascii="Garamond" w:hAnsi="Garamond" w:cstheme="majorBidi"/>
          <w:sz w:val="24"/>
          <w:szCs w:val="24"/>
          <w:lang w:val="en-GB"/>
        </w:rPr>
      </w:pPr>
      <w:r w:rsidRPr="0030256B">
        <w:rPr>
          <w:rFonts w:ascii="Garamond" w:hAnsi="Garamond" w:cstheme="majorBidi"/>
          <w:sz w:val="24"/>
          <w:szCs w:val="24"/>
        </w:rPr>
        <w:t>Updating the board on the implementation of governance processes in the organization</w:t>
      </w:r>
    </w:p>
    <w:p w:rsidR="006D1E40" w:rsidRPr="0030256B" w:rsidRDefault="006D1E40" w:rsidP="00024CAA">
      <w:pPr>
        <w:numPr>
          <w:ilvl w:val="0"/>
          <w:numId w:val="114"/>
        </w:numPr>
        <w:spacing w:after="0"/>
        <w:jc w:val="both"/>
        <w:rPr>
          <w:rFonts w:ascii="Garamond" w:hAnsi="Garamond" w:cstheme="majorBidi"/>
          <w:sz w:val="24"/>
          <w:szCs w:val="24"/>
          <w:lang w:val="en-GB"/>
        </w:rPr>
      </w:pPr>
      <w:r w:rsidRPr="0030256B">
        <w:rPr>
          <w:rFonts w:ascii="Garamond" w:hAnsi="Garamond" w:cstheme="majorBidi"/>
          <w:sz w:val="24"/>
          <w:szCs w:val="24"/>
        </w:rPr>
        <w:t>Monitoring compliance with organization’s policy</w:t>
      </w:r>
    </w:p>
    <w:p w:rsidR="006D1E40" w:rsidRPr="0030256B" w:rsidRDefault="006D1E40" w:rsidP="00024CAA">
      <w:pPr>
        <w:numPr>
          <w:ilvl w:val="0"/>
          <w:numId w:val="114"/>
        </w:numPr>
        <w:spacing w:after="0"/>
        <w:jc w:val="both"/>
        <w:rPr>
          <w:rFonts w:ascii="Garamond" w:hAnsi="Garamond" w:cstheme="majorBidi"/>
          <w:sz w:val="24"/>
          <w:szCs w:val="24"/>
          <w:lang w:val="en-GB"/>
        </w:rPr>
      </w:pPr>
      <w:r w:rsidRPr="0030256B">
        <w:rPr>
          <w:rFonts w:ascii="Garamond" w:hAnsi="Garamond" w:cstheme="majorBidi"/>
          <w:sz w:val="24"/>
          <w:szCs w:val="24"/>
        </w:rPr>
        <w:t>Assisting the board in appointment process of board members</w:t>
      </w:r>
    </w:p>
    <w:p w:rsidR="006D1E40" w:rsidRPr="0030256B" w:rsidRDefault="006D1E40" w:rsidP="00024CAA">
      <w:pPr>
        <w:numPr>
          <w:ilvl w:val="0"/>
          <w:numId w:val="114"/>
        </w:numPr>
        <w:spacing w:after="0"/>
        <w:jc w:val="both"/>
        <w:rPr>
          <w:rFonts w:ascii="Garamond" w:hAnsi="Garamond" w:cstheme="majorBidi"/>
          <w:sz w:val="24"/>
          <w:szCs w:val="24"/>
          <w:lang w:val="en-GB"/>
        </w:rPr>
      </w:pPr>
      <w:r w:rsidRPr="0030256B">
        <w:rPr>
          <w:rFonts w:ascii="Garamond" w:hAnsi="Garamond" w:cstheme="majorBidi"/>
          <w:sz w:val="24"/>
          <w:szCs w:val="24"/>
        </w:rPr>
        <w:t>Assisting Chairperson in conducting orientation training for new members</w:t>
      </w:r>
    </w:p>
    <w:p w:rsidR="006D1E40" w:rsidRPr="0030256B" w:rsidRDefault="006D1E40" w:rsidP="00024CAA">
      <w:pPr>
        <w:spacing w:after="0"/>
        <w:jc w:val="both"/>
        <w:rPr>
          <w:rFonts w:ascii="Garamond" w:hAnsi="Garamond" w:cstheme="majorBidi"/>
          <w:sz w:val="24"/>
          <w:szCs w:val="24"/>
          <w:lang w:val="en-GB"/>
        </w:rPr>
      </w:pPr>
      <w:r w:rsidRPr="0030256B">
        <w:rPr>
          <w:rFonts w:ascii="Garamond" w:hAnsi="Garamond" w:cstheme="majorBidi"/>
          <w:sz w:val="24"/>
          <w:szCs w:val="24"/>
        </w:rPr>
        <w:t>The Secretary should keep open and continuous channels with all members of the board and should provide any information requested by the board member timely.</w:t>
      </w:r>
      <w:r w:rsidRPr="0030256B">
        <w:rPr>
          <w:rFonts w:ascii="Garamond" w:hAnsi="Garamond" w:cstheme="majorBidi"/>
          <w:sz w:val="24"/>
          <w:szCs w:val="24"/>
          <w:lang w:val="en-GB"/>
        </w:rPr>
        <w:t xml:space="preserve"> </w:t>
      </w:r>
      <w:r w:rsidRPr="0030256B">
        <w:rPr>
          <w:rFonts w:ascii="Garamond" w:hAnsi="Garamond" w:cstheme="majorBidi"/>
          <w:sz w:val="24"/>
          <w:szCs w:val="24"/>
        </w:rPr>
        <w:t xml:space="preserve">The Secretary is also responsible for: </w:t>
      </w:r>
    </w:p>
    <w:p w:rsidR="006D1E40" w:rsidRPr="0030256B" w:rsidRDefault="006D1E40" w:rsidP="00024CAA">
      <w:pPr>
        <w:numPr>
          <w:ilvl w:val="0"/>
          <w:numId w:val="115"/>
        </w:numPr>
        <w:spacing w:after="0"/>
        <w:jc w:val="both"/>
        <w:rPr>
          <w:rFonts w:ascii="Garamond" w:hAnsi="Garamond" w:cstheme="majorBidi"/>
          <w:sz w:val="24"/>
          <w:szCs w:val="24"/>
          <w:lang w:val="en-GB"/>
        </w:rPr>
      </w:pPr>
      <w:r w:rsidRPr="0030256B">
        <w:rPr>
          <w:rFonts w:ascii="Garamond" w:hAnsi="Garamond" w:cstheme="majorBidi"/>
          <w:sz w:val="24"/>
          <w:szCs w:val="24"/>
        </w:rPr>
        <w:t>Ensuring that all members have signed any conflict of interest, code of conduct, and other documents</w:t>
      </w:r>
    </w:p>
    <w:p w:rsidR="006D1E40" w:rsidRPr="0030256B" w:rsidRDefault="006D1E40" w:rsidP="00024CAA">
      <w:pPr>
        <w:numPr>
          <w:ilvl w:val="0"/>
          <w:numId w:val="115"/>
        </w:numPr>
        <w:spacing w:after="0"/>
        <w:jc w:val="both"/>
        <w:rPr>
          <w:rFonts w:ascii="Garamond" w:hAnsi="Garamond" w:cstheme="majorBidi"/>
          <w:sz w:val="24"/>
          <w:szCs w:val="24"/>
          <w:lang w:val="en-GB"/>
        </w:rPr>
      </w:pPr>
      <w:r w:rsidRPr="0030256B">
        <w:rPr>
          <w:rFonts w:ascii="Garamond" w:hAnsi="Garamond" w:cstheme="majorBidi"/>
          <w:sz w:val="24"/>
          <w:szCs w:val="24"/>
        </w:rPr>
        <w:t>Sending appointment letters to the new members</w:t>
      </w:r>
    </w:p>
    <w:p w:rsidR="001416EB" w:rsidRPr="0030256B" w:rsidRDefault="001416EB" w:rsidP="006D1E40">
      <w:pPr>
        <w:pStyle w:val="ListParagraph"/>
        <w:spacing w:after="100" w:afterAutospacing="1"/>
        <w:ind w:left="786"/>
        <w:jc w:val="right"/>
        <w:rPr>
          <w:rFonts w:ascii="Garamond" w:hAnsi="Garamond" w:cstheme="majorBidi"/>
          <w:b/>
          <w:bCs/>
          <w:sz w:val="24"/>
          <w:szCs w:val="24"/>
          <w:lang w:val="en-GB"/>
        </w:rPr>
      </w:pPr>
    </w:p>
    <w:p w:rsidR="001416EB" w:rsidRPr="0030256B" w:rsidRDefault="001416EB" w:rsidP="006D1E40">
      <w:pPr>
        <w:pStyle w:val="ListParagraph"/>
        <w:spacing w:after="100" w:afterAutospacing="1"/>
        <w:ind w:left="786"/>
        <w:jc w:val="right"/>
        <w:rPr>
          <w:rFonts w:ascii="Garamond" w:hAnsi="Garamond" w:cstheme="majorBidi"/>
          <w:b/>
          <w:bCs/>
          <w:sz w:val="24"/>
          <w:szCs w:val="24"/>
          <w:lang w:val="en-GB"/>
        </w:rPr>
      </w:pPr>
    </w:p>
    <w:p w:rsidR="001416EB" w:rsidRPr="0030256B" w:rsidRDefault="001416EB" w:rsidP="006D1E40">
      <w:pPr>
        <w:pStyle w:val="ListParagraph"/>
        <w:spacing w:after="100" w:afterAutospacing="1"/>
        <w:ind w:left="786"/>
        <w:jc w:val="right"/>
        <w:rPr>
          <w:rFonts w:ascii="Garamond" w:hAnsi="Garamond" w:cstheme="majorBidi"/>
          <w:b/>
          <w:bCs/>
          <w:sz w:val="24"/>
          <w:szCs w:val="24"/>
          <w:lang w:val="en-GB"/>
        </w:rPr>
      </w:pPr>
    </w:p>
    <w:p w:rsidR="001416EB" w:rsidRPr="0030256B" w:rsidRDefault="001416EB" w:rsidP="006D1E40">
      <w:pPr>
        <w:pStyle w:val="ListParagraph"/>
        <w:spacing w:after="100" w:afterAutospacing="1"/>
        <w:ind w:left="786"/>
        <w:jc w:val="right"/>
        <w:rPr>
          <w:rFonts w:ascii="Garamond" w:hAnsi="Garamond" w:cstheme="majorBidi"/>
          <w:b/>
          <w:bCs/>
          <w:sz w:val="24"/>
          <w:szCs w:val="24"/>
          <w:lang w:val="en-GB"/>
        </w:rPr>
      </w:pPr>
    </w:p>
    <w:p w:rsidR="001416EB" w:rsidRPr="0030256B" w:rsidRDefault="001416EB" w:rsidP="006D1E40">
      <w:pPr>
        <w:pStyle w:val="ListParagraph"/>
        <w:spacing w:after="100" w:afterAutospacing="1"/>
        <w:ind w:left="786"/>
        <w:jc w:val="right"/>
        <w:rPr>
          <w:rFonts w:ascii="Garamond" w:hAnsi="Garamond" w:cstheme="majorBidi"/>
          <w:b/>
          <w:bCs/>
          <w:sz w:val="24"/>
          <w:szCs w:val="24"/>
          <w:lang w:val="en-GB"/>
        </w:rPr>
      </w:pPr>
    </w:p>
    <w:p w:rsidR="001416EB" w:rsidRPr="0030256B" w:rsidRDefault="001416EB" w:rsidP="006D1E40">
      <w:pPr>
        <w:pStyle w:val="ListParagraph"/>
        <w:spacing w:after="100" w:afterAutospacing="1"/>
        <w:ind w:left="786"/>
        <w:jc w:val="right"/>
        <w:rPr>
          <w:rFonts w:ascii="Garamond" w:hAnsi="Garamond" w:cstheme="majorBidi"/>
          <w:b/>
          <w:bCs/>
          <w:sz w:val="24"/>
          <w:szCs w:val="24"/>
          <w:lang w:val="en-GB"/>
        </w:rPr>
      </w:pPr>
    </w:p>
    <w:p w:rsidR="001416EB" w:rsidRPr="0030256B" w:rsidRDefault="001416EB" w:rsidP="006D1E40">
      <w:pPr>
        <w:pStyle w:val="ListParagraph"/>
        <w:spacing w:after="100" w:afterAutospacing="1"/>
        <w:ind w:left="786"/>
        <w:jc w:val="right"/>
        <w:rPr>
          <w:rFonts w:ascii="Garamond" w:hAnsi="Garamond" w:cstheme="majorBidi"/>
          <w:b/>
          <w:bCs/>
          <w:sz w:val="24"/>
          <w:szCs w:val="24"/>
          <w:lang w:val="en-GB"/>
        </w:rPr>
      </w:pPr>
    </w:p>
    <w:p w:rsidR="001416EB" w:rsidRPr="0030256B" w:rsidRDefault="001416EB" w:rsidP="006D1E40">
      <w:pPr>
        <w:pStyle w:val="ListParagraph"/>
        <w:spacing w:after="100" w:afterAutospacing="1"/>
        <w:ind w:left="786"/>
        <w:jc w:val="right"/>
        <w:rPr>
          <w:rFonts w:ascii="Garamond" w:hAnsi="Garamond" w:cstheme="majorBidi"/>
          <w:b/>
          <w:bCs/>
          <w:sz w:val="24"/>
          <w:szCs w:val="24"/>
          <w:lang w:val="en-GB"/>
        </w:rPr>
      </w:pPr>
    </w:p>
    <w:p w:rsidR="001416EB" w:rsidRPr="0030256B" w:rsidRDefault="001416EB" w:rsidP="006D1E40">
      <w:pPr>
        <w:pStyle w:val="ListParagraph"/>
        <w:spacing w:after="100" w:afterAutospacing="1"/>
        <w:ind w:left="786"/>
        <w:jc w:val="right"/>
        <w:rPr>
          <w:rFonts w:ascii="Garamond" w:hAnsi="Garamond" w:cstheme="majorBidi"/>
          <w:b/>
          <w:bCs/>
          <w:sz w:val="24"/>
          <w:szCs w:val="24"/>
          <w:lang w:val="en-GB"/>
        </w:rPr>
      </w:pPr>
    </w:p>
    <w:p w:rsidR="001416EB" w:rsidRPr="0030256B" w:rsidRDefault="001416EB" w:rsidP="006D1E40">
      <w:pPr>
        <w:pStyle w:val="ListParagraph"/>
        <w:spacing w:after="100" w:afterAutospacing="1"/>
        <w:ind w:left="786"/>
        <w:jc w:val="right"/>
        <w:rPr>
          <w:rFonts w:ascii="Garamond" w:hAnsi="Garamond" w:cstheme="majorBidi"/>
          <w:b/>
          <w:bCs/>
          <w:sz w:val="24"/>
          <w:szCs w:val="24"/>
          <w:lang w:val="en-GB"/>
        </w:rPr>
      </w:pPr>
    </w:p>
    <w:p w:rsidR="001416EB" w:rsidRPr="0030256B" w:rsidRDefault="001416EB" w:rsidP="006D1E40">
      <w:pPr>
        <w:pStyle w:val="ListParagraph"/>
        <w:spacing w:after="100" w:afterAutospacing="1"/>
        <w:ind w:left="786"/>
        <w:jc w:val="right"/>
        <w:rPr>
          <w:rFonts w:ascii="Garamond" w:hAnsi="Garamond" w:cstheme="majorBidi"/>
          <w:b/>
          <w:bCs/>
          <w:sz w:val="24"/>
          <w:szCs w:val="24"/>
          <w:lang w:val="en-GB"/>
        </w:rPr>
      </w:pPr>
    </w:p>
    <w:p w:rsidR="001416EB" w:rsidRPr="0030256B" w:rsidRDefault="001416EB" w:rsidP="006D1E40">
      <w:pPr>
        <w:pStyle w:val="ListParagraph"/>
        <w:spacing w:after="100" w:afterAutospacing="1"/>
        <w:ind w:left="786"/>
        <w:jc w:val="right"/>
        <w:rPr>
          <w:rFonts w:ascii="Garamond" w:hAnsi="Garamond" w:cstheme="majorBidi"/>
          <w:b/>
          <w:bCs/>
          <w:sz w:val="24"/>
          <w:szCs w:val="24"/>
          <w:lang w:val="en-GB"/>
        </w:rPr>
      </w:pPr>
    </w:p>
    <w:p w:rsidR="001416EB" w:rsidRPr="0030256B" w:rsidRDefault="001416EB" w:rsidP="006D1E40">
      <w:pPr>
        <w:pStyle w:val="ListParagraph"/>
        <w:spacing w:after="100" w:afterAutospacing="1"/>
        <w:ind w:left="786"/>
        <w:jc w:val="right"/>
        <w:rPr>
          <w:rFonts w:ascii="Garamond" w:hAnsi="Garamond" w:cstheme="majorBidi"/>
          <w:b/>
          <w:bCs/>
          <w:sz w:val="24"/>
          <w:szCs w:val="24"/>
          <w:lang w:val="en-GB"/>
        </w:rPr>
      </w:pPr>
    </w:p>
    <w:p w:rsidR="001416EB" w:rsidRPr="0030256B" w:rsidRDefault="001416EB" w:rsidP="006D1E40">
      <w:pPr>
        <w:pStyle w:val="ListParagraph"/>
        <w:spacing w:after="100" w:afterAutospacing="1"/>
        <w:ind w:left="786"/>
        <w:jc w:val="right"/>
        <w:rPr>
          <w:rFonts w:ascii="Garamond" w:hAnsi="Garamond" w:cstheme="majorBidi"/>
          <w:b/>
          <w:bCs/>
          <w:sz w:val="24"/>
          <w:szCs w:val="24"/>
          <w:lang w:val="en-GB"/>
        </w:rPr>
      </w:pPr>
    </w:p>
    <w:p w:rsidR="001416EB" w:rsidRPr="0030256B" w:rsidRDefault="001416EB" w:rsidP="006D1E40">
      <w:pPr>
        <w:pStyle w:val="ListParagraph"/>
        <w:spacing w:after="100" w:afterAutospacing="1"/>
        <w:ind w:left="786"/>
        <w:jc w:val="right"/>
        <w:rPr>
          <w:rFonts w:ascii="Garamond" w:hAnsi="Garamond" w:cstheme="majorBidi"/>
          <w:b/>
          <w:bCs/>
          <w:sz w:val="24"/>
          <w:szCs w:val="24"/>
          <w:lang w:val="en-GB"/>
        </w:rPr>
      </w:pPr>
    </w:p>
    <w:p w:rsidR="001416EB" w:rsidRPr="0030256B" w:rsidRDefault="001416EB" w:rsidP="006D1E40">
      <w:pPr>
        <w:pStyle w:val="ListParagraph"/>
        <w:spacing w:after="100" w:afterAutospacing="1"/>
        <w:ind w:left="786"/>
        <w:jc w:val="right"/>
        <w:rPr>
          <w:rFonts w:ascii="Garamond" w:hAnsi="Garamond" w:cstheme="majorBidi"/>
          <w:b/>
          <w:bCs/>
          <w:sz w:val="24"/>
          <w:szCs w:val="24"/>
          <w:lang w:val="en-GB"/>
        </w:rPr>
      </w:pPr>
    </w:p>
    <w:p w:rsidR="001416EB" w:rsidRPr="0030256B" w:rsidRDefault="001416EB" w:rsidP="006D1E40">
      <w:pPr>
        <w:pStyle w:val="ListParagraph"/>
        <w:spacing w:after="100" w:afterAutospacing="1"/>
        <w:ind w:left="786"/>
        <w:jc w:val="right"/>
        <w:rPr>
          <w:rFonts w:ascii="Garamond" w:hAnsi="Garamond" w:cstheme="majorBidi"/>
          <w:b/>
          <w:bCs/>
          <w:sz w:val="24"/>
          <w:szCs w:val="24"/>
          <w:lang w:val="en-GB"/>
        </w:rPr>
      </w:pPr>
    </w:p>
    <w:p w:rsidR="001416EB" w:rsidRPr="0030256B" w:rsidRDefault="001416EB" w:rsidP="006D1E40">
      <w:pPr>
        <w:pStyle w:val="ListParagraph"/>
        <w:spacing w:after="100" w:afterAutospacing="1"/>
        <w:ind w:left="786"/>
        <w:jc w:val="right"/>
        <w:rPr>
          <w:rFonts w:ascii="Garamond" w:hAnsi="Garamond" w:cstheme="majorBidi"/>
          <w:b/>
          <w:bCs/>
          <w:sz w:val="24"/>
          <w:szCs w:val="24"/>
          <w:lang w:val="en-GB"/>
        </w:rPr>
      </w:pPr>
    </w:p>
    <w:p w:rsidR="001416EB" w:rsidRPr="0030256B" w:rsidRDefault="001416EB" w:rsidP="006D1E40">
      <w:pPr>
        <w:pStyle w:val="ListParagraph"/>
        <w:spacing w:after="100" w:afterAutospacing="1"/>
        <w:ind w:left="786"/>
        <w:jc w:val="right"/>
        <w:rPr>
          <w:rFonts w:ascii="Garamond" w:hAnsi="Garamond" w:cstheme="majorBidi"/>
          <w:b/>
          <w:bCs/>
          <w:sz w:val="24"/>
          <w:szCs w:val="24"/>
          <w:lang w:val="en-GB"/>
        </w:rPr>
      </w:pPr>
    </w:p>
    <w:p w:rsidR="001416EB" w:rsidRPr="0030256B" w:rsidRDefault="001416EB" w:rsidP="006D1E40">
      <w:pPr>
        <w:pStyle w:val="ListParagraph"/>
        <w:spacing w:after="100" w:afterAutospacing="1"/>
        <w:ind w:left="786"/>
        <w:jc w:val="right"/>
        <w:rPr>
          <w:rFonts w:ascii="Garamond" w:hAnsi="Garamond" w:cstheme="majorBidi"/>
          <w:b/>
          <w:bCs/>
          <w:sz w:val="24"/>
          <w:szCs w:val="24"/>
          <w:lang w:val="en-GB"/>
        </w:rPr>
      </w:pPr>
    </w:p>
    <w:p w:rsidR="001416EB" w:rsidRPr="0030256B" w:rsidRDefault="001416EB" w:rsidP="006D1E40">
      <w:pPr>
        <w:pStyle w:val="ListParagraph"/>
        <w:spacing w:after="100" w:afterAutospacing="1"/>
        <w:ind w:left="786"/>
        <w:jc w:val="right"/>
        <w:rPr>
          <w:rFonts w:ascii="Garamond" w:hAnsi="Garamond" w:cstheme="majorBidi"/>
          <w:b/>
          <w:bCs/>
          <w:sz w:val="24"/>
          <w:szCs w:val="24"/>
          <w:lang w:val="en-GB"/>
        </w:rPr>
      </w:pPr>
    </w:p>
    <w:p w:rsidR="001416EB" w:rsidRPr="0030256B" w:rsidRDefault="001416EB" w:rsidP="006D1E40">
      <w:pPr>
        <w:pStyle w:val="ListParagraph"/>
        <w:spacing w:after="100" w:afterAutospacing="1"/>
        <w:ind w:left="786"/>
        <w:jc w:val="right"/>
        <w:rPr>
          <w:rFonts w:ascii="Garamond" w:hAnsi="Garamond" w:cstheme="majorBidi"/>
          <w:b/>
          <w:bCs/>
          <w:sz w:val="24"/>
          <w:szCs w:val="24"/>
          <w:lang w:val="en-GB"/>
        </w:rPr>
      </w:pPr>
    </w:p>
    <w:p w:rsidR="001416EB" w:rsidRPr="0030256B" w:rsidRDefault="001416EB" w:rsidP="006D1E40">
      <w:pPr>
        <w:pStyle w:val="ListParagraph"/>
        <w:spacing w:after="100" w:afterAutospacing="1"/>
        <w:ind w:left="786"/>
        <w:jc w:val="right"/>
        <w:rPr>
          <w:rFonts w:ascii="Garamond" w:hAnsi="Garamond" w:cstheme="majorBidi"/>
          <w:b/>
          <w:bCs/>
          <w:sz w:val="24"/>
          <w:szCs w:val="24"/>
          <w:lang w:val="en-GB"/>
        </w:rPr>
      </w:pPr>
    </w:p>
    <w:p w:rsidR="001416EB" w:rsidRPr="0030256B" w:rsidRDefault="001416EB" w:rsidP="006D1E40">
      <w:pPr>
        <w:pStyle w:val="ListParagraph"/>
        <w:spacing w:after="100" w:afterAutospacing="1"/>
        <w:ind w:left="786"/>
        <w:jc w:val="right"/>
        <w:rPr>
          <w:rFonts w:ascii="Garamond" w:hAnsi="Garamond" w:cstheme="majorBidi"/>
          <w:b/>
          <w:bCs/>
          <w:sz w:val="24"/>
          <w:szCs w:val="24"/>
          <w:lang w:val="en-GB"/>
        </w:rPr>
      </w:pPr>
    </w:p>
    <w:p w:rsidR="001416EB" w:rsidRPr="0030256B" w:rsidRDefault="001416EB" w:rsidP="006D1E40">
      <w:pPr>
        <w:pStyle w:val="ListParagraph"/>
        <w:spacing w:after="100" w:afterAutospacing="1"/>
        <w:ind w:left="786"/>
        <w:jc w:val="right"/>
        <w:rPr>
          <w:rFonts w:ascii="Garamond" w:hAnsi="Garamond" w:cstheme="majorBidi"/>
          <w:b/>
          <w:bCs/>
          <w:sz w:val="24"/>
          <w:szCs w:val="24"/>
          <w:lang w:val="en-GB"/>
        </w:rPr>
      </w:pPr>
    </w:p>
    <w:p w:rsidR="001416EB" w:rsidRPr="0030256B" w:rsidRDefault="001416EB" w:rsidP="006D1E40">
      <w:pPr>
        <w:pStyle w:val="ListParagraph"/>
        <w:spacing w:after="100" w:afterAutospacing="1"/>
        <w:ind w:left="786"/>
        <w:jc w:val="right"/>
        <w:rPr>
          <w:rFonts w:ascii="Garamond" w:hAnsi="Garamond" w:cstheme="majorBidi"/>
          <w:b/>
          <w:bCs/>
          <w:sz w:val="24"/>
          <w:szCs w:val="24"/>
          <w:lang w:val="en-GB"/>
        </w:rPr>
      </w:pPr>
    </w:p>
    <w:p w:rsidR="001416EB" w:rsidRPr="0030256B" w:rsidRDefault="001416EB" w:rsidP="006D1E40">
      <w:pPr>
        <w:pStyle w:val="ListParagraph"/>
        <w:spacing w:after="100" w:afterAutospacing="1"/>
        <w:ind w:left="786"/>
        <w:jc w:val="right"/>
        <w:rPr>
          <w:rFonts w:ascii="Garamond" w:hAnsi="Garamond" w:cstheme="majorBidi"/>
          <w:b/>
          <w:bCs/>
          <w:sz w:val="24"/>
          <w:szCs w:val="24"/>
          <w:lang w:val="en-GB"/>
        </w:rPr>
      </w:pPr>
    </w:p>
    <w:p w:rsidR="001416EB" w:rsidRPr="0030256B" w:rsidRDefault="001416EB" w:rsidP="006D1E40">
      <w:pPr>
        <w:pStyle w:val="ListParagraph"/>
        <w:spacing w:after="100" w:afterAutospacing="1"/>
        <w:ind w:left="786"/>
        <w:jc w:val="right"/>
        <w:rPr>
          <w:rFonts w:ascii="Garamond" w:hAnsi="Garamond" w:cstheme="majorBidi"/>
          <w:b/>
          <w:bCs/>
          <w:sz w:val="24"/>
          <w:szCs w:val="24"/>
          <w:lang w:val="en-GB"/>
        </w:rPr>
      </w:pPr>
    </w:p>
    <w:p w:rsidR="001416EB" w:rsidRPr="0030256B" w:rsidRDefault="001416EB" w:rsidP="006D1E40">
      <w:pPr>
        <w:pStyle w:val="ListParagraph"/>
        <w:spacing w:after="100" w:afterAutospacing="1"/>
        <w:ind w:left="786"/>
        <w:jc w:val="right"/>
        <w:rPr>
          <w:rFonts w:ascii="Garamond" w:hAnsi="Garamond" w:cstheme="majorBidi"/>
          <w:b/>
          <w:bCs/>
          <w:sz w:val="24"/>
          <w:szCs w:val="24"/>
          <w:lang w:val="en-GB"/>
        </w:rPr>
      </w:pPr>
    </w:p>
    <w:p w:rsidR="001416EB" w:rsidRPr="0030256B" w:rsidRDefault="001416EB" w:rsidP="006D1E40">
      <w:pPr>
        <w:pStyle w:val="ListParagraph"/>
        <w:spacing w:after="100" w:afterAutospacing="1"/>
        <w:ind w:left="786"/>
        <w:jc w:val="right"/>
        <w:rPr>
          <w:rFonts w:ascii="Garamond" w:hAnsi="Garamond" w:cstheme="majorBidi"/>
          <w:b/>
          <w:bCs/>
          <w:sz w:val="24"/>
          <w:szCs w:val="24"/>
          <w:lang w:val="en-GB"/>
        </w:rPr>
      </w:pPr>
    </w:p>
    <w:p w:rsidR="001416EB" w:rsidRPr="0030256B" w:rsidRDefault="001416EB" w:rsidP="006D1E40">
      <w:pPr>
        <w:pStyle w:val="ListParagraph"/>
        <w:spacing w:after="100" w:afterAutospacing="1"/>
        <w:ind w:left="786"/>
        <w:jc w:val="right"/>
        <w:rPr>
          <w:rFonts w:ascii="Garamond" w:hAnsi="Garamond" w:cstheme="majorBidi"/>
          <w:b/>
          <w:bCs/>
          <w:sz w:val="24"/>
          <w:szCs w:val="24"/>
          <w:lang w:val="en-GB"/>
        </w:rPr>
      </w:pPr>
    </w:p>
    <w:p w:rsidR="001416EB" w:rsidRPr="0030256B" w:rsidRDefault="001416EB" w:rsidP="006D1E40">
      <w:pPr>
        <w:pStyle w:val="ListParagraph"/>
        <w:spacing w:after="100" w:afterAutospacing="1"/>
        <w:ind w:left="786"/>
        <w:jc w:val="right"/>
        <w:rPr>
          <w:rFonts w:ascii="Garamond" w:hAnsi="Garamond" w:cstheme="majorBidi"/>
          <w:b/>
          <w:bCs/>
          <w:sz w:val="24"/>
          <w:szCs w:val="24"/>
          <w:lang w:val="en-GB"/>
        </w:rPr>
      </w:pPr>
    </w:p>
    <w:p w:rsidR="001416EB" w:rsidRPr="0030256B" w:rsidRDefault="001416EB" w:rsidP="006D1E40">
      <w:pPr>
        <w:pStyle w:val="ListParagraph"/>
        <w:spacing w:after="100" w:afterAutospacing="1"/>
        <w:ind w:left="786"/>
        <w:jc w:val="right"/>
        <w:rPr>
          <w:rFonts w:ascii="Garamond" w:hAnsi="Garamond" w:cstheme="majorBidi"/>
          <w:b/>
          <w:bCs/>
          <w:sz w:val="24"/>
          <w:szCs w:val="24"/>
          <w:lang w:val="en-GB"/>
        </w:rPr>
      </w:pPr>
    </w:p>
    <w:p w:rsidR="001416EB" w:rsidRPr="0030256B" w:rsidRDefault="001416EB" w:rsidP="006D1E40">
      <w:pPr>
        <w:pStyle w:val="ListParagraph"/>
        <w:spacing w:after="100" w:afterAutospacing="1"/>
        <w:ind w:left="786"/>
        <w:jc w:val="right"/>
        <w:rPr>
          <w:rFonts w:ascii="Garamond" w:hAnsi="Garamond" w:cstheme="majorBidi"/>
          <w:b/>
          <w:bCs/>
          <w:sz w:val="24"/>
          <w:szCs w:val="24"/>
          <w:lang w:val="en-GB"/>
        </w:rPr>
      </w:pPr>
    </w:p>
    <w:p w:rsidR="001416EB" w:rsidRPr="0030256B" w:rsidRDefault="001416EB" w:rsidP="006D1E40">
      <w:pPr>
        <w:pStyle w:val="ListParagraph"/>
        <w:spacing w:after="100" w:afterAutospacing="1"/>
        <w:ind w:left="786"/>
        <w:jc w:val="right"/>
        <w:rPr>
          <w:rFonts w:ascii="Garamond" w:hAnsi="Garamond" w:cstheme="majorBidi"/>
          <w:b/>
          <w:bCs/>
          <w:sz w:val="24"/>
          <w:szCs w:val="24"/>
          <w:lang w:val="en-GB"/>
        </w:rPr>
      </w:pPr>
    </w:p>
    <w:p w:rsidR="001416EB" w:rsidRPr="0030256B" w:rsidRDefault="001416EB" w:rsidP="006D1E40">
      <w:pPr>
        <w:pStyle w:val="ListParagraph"/>
        <w:spacing w:after="100" w:afterAutospacing="1"/>
        <w:ind w:left="786"/>
        <w:jc w:val="right"/>
        <w:rPr>
          <w:rFonts w:ascii="Garamond" w:hAnsi="Garamond" w:cstheme="majorBidi"/>
          <w:b/>
          <w:bCs/>
          <w:sz w:val="24"/>
          <w:szCs w:val="24"/>
          <w:lang w:val="en-GB"/>
        </w:rPr>
      </w:pPr>
    </w:p>
    <w:p w:rsidR="001416EB" w:rsidRPr="0030256B" w:rsidRDefault="001416EB" w:rsidP="006D1E40">
      <w:pPr>
        <w:pStyle w:val="ListParagraph"/>
        <w:spacing w:after="100" w:afterAutospacing="1"/>
        <w:ind w:left="786"/>
        <w:jc w:val="right"/>
        <w:rPr>
          <w:rFonts w:ascii="Garamond" w:hAnsi="Garamond" w:cstheme="majorBidi"/>
          <w:b/>
          <w:bCs/>
          <w:sz w:val="24"/>
          <w:szCs w:val="24"/>
          <w:lang w:val="en-GB"/>
        </w:rPr>
      </w:pPr>
    </w:p>
    <w:p w:rsidR="00E25CDE" w:rsidRPr="00642814" w:rsidRDefault="00E25CDE" w:rsidP="00642814">
      <w:pPr>
        <w:spacing w:after="100" w:afterAutospacing="1"/>
        <w:rPr>
          <w:rFonts w:ascii="Garamond" w:hAnsi="Garamond" w:cstheme="majorBidi"/>
          <w:b/>
          <w:bCs/>
          <w:sz w:val="24"/>
          <w:szCs w:val="24"/>
          <w:lang w:val="en-GB"/>
        </w:rPr>
      </w:pPr>
    </w:p>
    <w:p w:rsidR="006D1E40" w:rsidRPr="0030256B" w:rsidRDefault="006D1E40" w:rsidP="006D1E40">
      <w:pPr>
        <w:pStyle w:val="ListParagraph"/>
        <w:spacing w:after="100" w:afterAutospacing="1"/>
        <w:ind w:left="786"/>
        <w:jc w:val="right"/>
        <w:rPr>
          <w:rFonts w:ascii="Garamond" w:hAnsi="Garamond" w:cstheme="majorBidi"/>
          <w:b/>
          <w:bCs/>
          <w:sz w:val="24"/>
          <w:szCs w:val="24"/>
          <w:lang w:val="en-GB"/>
        </w:rPr>
      </w:pPr>
      <w:r w:rsidRPr="0030256B">
        <w:rPr>
          <w:rFonts w:ascii="Garamond" w:hAnsi="Garamond" w:cstheme="majorBidi"/>
          <w:b/>
          <w:bCs/>
          <w:sz w:val="24"/>
          <w:szCs w:val="24"/>
          <w:lang w:val="en-GB"/>
        </w:rPr>
        <w:t>Lesson 18</w:t>
      </w:r>
    </w:p>
    <w:p w:rsidR="006D1E40" w:rsidRPr="0030256B" w:rsidRDefault="006D1E40" w:rsidP="006D1E40">
      <w:pPr>
        <w:pStyle w:val="ListParagraph"/>
        <w:ind w:left="786"/>
        <w:jc w:val="center"/>
        <w:rPr>
          <w:rFonts w:ascii="Garamond" w:hAnsi="Garamond" w:cstheme="majorBidi"/>
          <w:b/>
          <w:bCs/>
          <w:sz w:val="24"/>
          <w:szCs w:val="24"/>
        </w:rPr>
      </w:pPr>
      <w:r w:rsidRPr="0030256B">
        <w:rPr>
          <w:rFonts w:ascii="Garamond" w:hAnsi="Garamond" w:cstheme="majorBidi"/>
          <w:b/>
          <w:bCs/>
          <w:sz w:val="24"/>
          <w:szCs w:val="24"/>
        </w:rPr>
        <w:t>ORGANIZATIONAL GOVERNANCE – 3</w:t>
      </w:r>
    </w:p>
    <w:p w:rsidR="00C3222A" w:rsidRPr="0030256B" w:rsidRDefault="0015762F" w:rsidP="0015762F">
      <w:pPr>
        <w:jc w:val="both"/>
        <w:rPr>
          <w:rFonts w:ascii="Garamond" w:hAnsi="Garamond" w:cstheme="majorBidi"/>
          <w:b/>
          <w:bCs/>
          <w:sz w:val="24"/>
          <w:szCs w:val="24"/>
          <w:u w:val="single"/>
          <w:lang w:val="en-GB"/>
        </w:rPr>
      </w:pPr>
      <w:r w:rsidRPr="0030256B">
        <w:rPr>
          <w:rFonts w:ascii="Garamond" w:hAnsi="Garamond" w:cstheme="majorBidi"/>
          <w:b/>
          <w:bCs/>
          <w:sz w:val="24"/>
          <w:szCs w:val="24"/>
          <w:u w:val="single"/>
        </w:rPr>
        <w:t xml:space="preserve">Topic: 094 - </w:t>
      </w:r>
      <w:r w:rsidR="00C3222A" w:rsidRPr="0030256B">
        <w:rPr>
          <w:rFonts w:ascii="Garamond" w:hAnsi="Garamond" w:cstheme="majorBidi"/>
          <w:b/>
          <w:bCs/>
          <w:sz w:val="24"/>
          <w:szCs w:val="24"/>
          <w:u w:val="single"/>
        </w:rPr>
        <w:t>Audit Committee’s Responsibilities</w:t>
      </w:r>
    </w:p>
    <w:p w:rsidR="006D1E40" w:rsidRPr="0030256B" w:rsidRDefault="006D1E40" w:rsidP="00C3222A">
      <w:pPr>
        <w:spacing w:after="0"/>
        <w:jc w:val="both"/>
        <w:rPr>
          <w:rFonts w:ascii="Garamond" w:hAnsi="Garamond" w:cstheme="majorBidi"/>
          <w:b/>
          <w:sz w:val="24"/>
          <w:szCs w:val="24"/>
          <w:lang w:val="en-GB"/>
        </w:rPr>
      </w:pPr>
      <w:r w:rsidRPr="0030256B">
        <w:rPr>
          <w:rFonts w:ascii="Garamond" w:hAnsi="Garamond" w:cstheme="majorBidi"/>
          <w:b/>
          <w:sz w:val="24"/>
          <w:szCs w:val="24"/>
        </w:rPr>
        <w:t>Audit Committee</w:t>
      </w:r>
    </w:p>
    <w:p w:rsidR="006D1E40" w:rsidRPr="0030256B" w:rsidRDefault="006D1E40" w:rsidP="00C3222A">
      <w:pPr>
        <w:spacing w:after="0"/>
        <w:jc w:val="both"/>
        <w:rPr>
          <w:rFonts w:ascii="Garamond" w:hAnsi="Garamond" w:cstheme="majorBidi"/>
          <w:sz w:val="24"/>
          <w:szCs w:val="24"/>
          <w:lang w:val="en-GB"/>
        </w:rPr>
      </w:pPr>
      <w:r w:rsidRPr="0030256B">
        <w:rPr>
          <w:rFonts w:ascii="Garamond" w:hAnsi="Garamond" w:cstheme="majorBidi"/>
          <w:sz w:val="24"/>
          <w:szCs w:val="24"/>
        </w:rPr>
        <w:lastRenderedPageBreak/>
        <w:t>A committee with a mandate to review organization’s accounting and financial practices, integrity of financial controls and statements is called organization’s audit committee.</w:t>
      </w:r>
    </w:p>
    <w:p w:rsidR="006D1E40" w:rsidRPr="0030256B" w:rsidRDefault="006D1E40" w:rsidP="00C3222A">
      <w:pPr>
        <w:spacing w:after="0"/>
        <w:jc w:val="both"/>
        <w:rPr>
          <w:rFonts w:ascii="Garamond" w:hAnsi="Garamond" w:cstheme="majorBidi"/>
          <w:b/>
          <w:sz w:val="24"/>
          <w:szCs w:val="24"/>
          <w:lang w:val="en-GB"/>
        </w:rPr>
      </w:pPr>
      <w:r w:rsidRPr="0030256B">
        <w:rPr>
          <w:rFonts w:ascii="Garamond" w:hAnsi="Garamond" w:cstheme="majorBidi"/>
          <w:b/>
          <w:sz w:val="24"/>
          <w:szCs w:val="24"/>
        </w:rPr>
        <w:t>Composition</w:t>
      </w:r>
    </w:p>
    <w:p w:rsidR="006D1E40" w:rsidRPr="0030256B" w:rsidRDefault="006D1E40" w:rsidP="00C3222A">
      <w:pPr>
        <w:spacing w:after="0"/>
        <w:jc w:val="both"/>
        <w:rPr>
          <w:rFonts w:ascii="Garamond" w:hAnsi="Garamond" w:cstheme="majorBidi"/>
          <w:sz w:val="24"/>
          <w:szCs w:val="24"/>
          <w:lang w:val="en-GB"/>
        </w:rPr>
      </w:pPr>
      <w:r w:rsidRPr="0030256B">
        <w:rPr>
          <w:rFonts w:ascii="Garamond" w:hAnsi="Garamond" w:cstheme="majorBidi"/>
          <w:sz w:val="24"/>
          <w:szCs w:val="24"/>
        </w:rPr>
        <w:t xml:space="preserve">Since </w:t>
      </w:r>
      <w:r w:rsidR="0015762F" w:rsidRPr="0030256B">
        <w:rPr>
          <w:rFonts w:ascii="Garamond" w:hAnsi="Garamond" w:cstheme="majorBidi"/>
          <w:sz w:val="24"/>
          <w:szCs w:val="24"/>
        </w:rPr>
        <w:t>primary responsibilities of Audit Committees are</w:t>
      </w:r>
      <w:r w:rsidRPr="0030256B">
        <w:rPr>
          <w:rFonts w:ascii="Garamond" w:hAnsi="Garamond" w:cstheme="majorBidi"/>
          <w:sz w:val="24"/>
          <w:szCs w:val="24"/>
        </w:rPr>
        <w:t xml:space="preserve"> to oversee financial</w:t>
      </w:r>
      <w:r w:rsidRPr="0030256B">
        <w:rPr>
          <w:rFonts w:ascii="Garamond" w:hAnsi="Garamond" w:cstheme="majorBidi"/>
          <w:sz w:val="24"/>
          <w:szCs w:val="24"/>
          <w:lang w:val="en-GB"/>
        </w:rPr>
        <w:t xml:space="preserve"> </w:t>
      </w:r>
      <w:r w:rsidRPr="0030256B">
        <w:rPr>
          <w:rFonts w:ascii="Garamond" w:hAnsi="Garamond" w:cstheme="majorBidi"/>
          <w:sz w:val="24"/>
          <w:szCs w:val="24"/>
        </w:rPr>
        <w:t>and internal control systems of the organization, it is recommended that the committee should be</w:t>
      </w:r>
      <w:r w:rsidRPr="0030256B">
        <w:rPr>
          <w:rFonts w:ascii="Garamond" w:hAnsi="Garamond" w:cstheme="majorBidi"/>
          <w:sz w:val="24"/>
          <w:szCs w:val="24"/>
          <w:lang w:val="en-GB"/>
        </w:rPr>
        <w:t xml:space="preserve"> </w:t>
      </w:r>
      <w:r w:rsidRPr="0030256B">
        <w:rPr>
          <w:rFonts w:ascii="Garamond" w:hAnsi="Garamond" w:cstheme="majorBidi"/>
          <w:sz w:val="24"/>
          <w:szCs w:val="24"/>
        </w:rPr>
        <w:t>composed of members who are skilled and competent in financial matters. The responsibilities include:</w:t>
      </w:r>
    </w:p>
    <w:p w:rsidR="006D1E40" w:rsidRPr="0030256B" w:rsidRDefault="006D1E40" w:rsidP="00C3222A">
      <w:pPr>
        <w:spacing w:after="0"/>
        <w:jc w:val="both"/>
        <w:rPr>
          <w:rFonts w:ascii="Garamond" w:hAnsi="Garamond" w:cstheme="majorBidi"/>
          <w:b/>
          <w:sz w:val="24"/>
          <w:szCs w:val="24"/>
          <w:lang w:val="en-GB"/>
        </w:rPr>
      </w:pPr>
      <w:r w:rsidRPr="0030256B">
        <w:rPr>
          <w:rFonts w:ascii="Garamond" w:hAnsi="Garamond" w:cstheme="majorBidi"/>
          <w:b/>
          <w:sz w:val="24"/>
          <w:szCs w:val="24"/>
        </w:rPr>
        <w:t>Overseeing Financial Reporting</w:t>
      </w:r>
    </w:p>
    <w:p w:rsidR="006D1E40" w:rsidRPr="0030256B" w:rsidRDefault="006D1E40" w:rsidP="00C3222A">
      <w:pPr>
        <w:numPr>
          <w:ilvl w:val="0"/>
          <w:numId w:val="117"/>
        </w:numPr>
        <w:spacing w:after="0"/>
        <w:jc w:val="both"/>
        <w:rPr>
          <w:rFonts w:ascii="Garamond" w:hAnsi="Garamond" w:cstheme="majorBidi"/>
          <w:sz w:val="24"/>
          <w:szCs w:val="24"/>
          <w:lang w:val="en-GB"/>
        </w:rPr>
      </w:pPr>
      <w:r w:rsidRPr="0030256B">
        <w:rPr>
          <w:rFonts w:ascii="Garamond" w:hAnsi="Garamond" w:cstheme="majorBidi"/>
          <w:sz w:val="24"/>
          <w:szCs w:val="24"/>
        </w:rPr>
        <w:t>Review financial reports</w:t>
      </w:r>
    </w:p>
    <w:p w:rsidR="006D1E40" w:rsidRPr="0030256B" w:rsidRDefault="006D1E40" w:rsidP="00C3222A">
      <w:pPr>
        <w:numPr>
          <w:ilvl w:val="0"/>
          <w:numId w:val="117"/>
        </w:numPr>
        <w:spacing w:after="0"/>
        <w:jc w:val="both"/>
        <w:rPr>
          <w:rFonts w:ascii="Garamond" w:hAnsi="Garamond" w:cstheme="majorBidi"/>
          <w:sz w:val="24"/>
          <w:szCs w:val="24"/>
          <w:lang w:val="en-GB"/>
        </w:rPr>
      </w:pPr>
      <w:r w:rsidRPr="0030256B">
        <w:rPr>
          <w:rFonts w:ascii="Garamond" w:hAnsi="Garamond" w:cstheme="majorBidi"/>
          <w:sz w:val="24"/>
          <w:szCs w:val="24"/>
        </w:rPr>
        <w:t>Assess the appropriateness of management’s financial policies</w:t>
      </w:r>
    </w:p>
    <w:p w:rsidR="006D1E40" w:rsidRPr="0030256B" w:rsidRDefault="006D1E40" w:rsidP="00C3222A">
      <w:pPr>
        <w:numPr>
          <w:ilvl w:val="0"/>
          <w:numId w:val="117"/>
        </w:numPr>
        <w:spacing w:after="0"/>
        <w:jc w:val="both"/>
        <w:rPr>
          <w:rFonts w:ascii="Garamond" w:hAnsi="Garamond" w:cstheme="majorBidi"/>
          <w:sz w:val="24"/>
          <w:szCs w:val="24"/>
          <w:lang w:val="en-GB"/>
        </w:rPr>
      </w:pPr>
      <w:r w:rsidRPr="0030256B">
        <w:rPr>
          <w:rFonts w:ascii="Garamond" w:hAnsi="Garamond" w:cstheme="majorBidi"/>
          <w:sz w:val="24"/>
          <w:szCs w:val="24"/>
        </w:rPr>
        <w:t>Review significant or unusual transactions</w:t>
      </w:r>
    </w:p>
    <w:p w:rsidR="006D1E40" w:rsidRPr="0030256B" w:rsidRDefault="006D1E40" w:rsidP="00C3222A">
      <w:pPr>
        <w:numPr>
          <w:ilvl w:val="0"/>
          <w:numId w:val="117"/>
        </w:numPr>
        <w:spacing w:after="0"/>
        <w:jc w:val="both"/>
        <w:rPr>
          <w:rFonts w:ascii="Garamond" w:hAnsi="Garamond" w:cstheme="majorBidi"/>
          <w:sz w:val="24"/>
          <w:szCs w:val="24"/>
          <w:lang w:val="en-GB"/>
        </w:rPr>
      </w:pPr>
      <w:r w:rsidRPr="0030256B">
        <w:rPr>
          <w:rFonts w:ascii="Garamond" w:hAnsi="Garamond" w:cstheme="majorBidi"/>
          <w:sz w:val="24"/>
          <w:szCs w:val="24"/>
        </w:rPr>
        <w:t xml:space="preserve">Assess truthfulness of the financial report </w:t>
      </w:r>
    </w:p>
    <w:p w:rsidR="006D1E40" w:rsidRPr="0030256B" w:rsidRDefault="006D1E40" w:rsidP="00C3222A">
      <w:pPr>
        <w:spacing w:after="0"/>
        <w:jc w:val="both"/>
        <w:rPr>
          <w:rFonts w:ascii="Garamond" w:hAnsi="Garamond" w:cstheme="majorBidi"/>
          <w:b/>
          <w:sz w:val="24"/>
          <w:szCs w:val="24"/>
          <w:lang w:val="en-GB"/>
        </w:rPr>
      </w:pPr>
      <w:r w:rsidRPr="0030256B">
        <w:rPr>
          <w:rFonts w:ascii="Garamond" w:hAnsi="Garamond" w:cstheme="majorBidi"/>
          <w:b/>
          <w:sz w:val="24"/>
          <w:szCs w:val="24"/>
        </w:rPr>
        <w:t>Supervising External &amp; Internal Auditors</w:t>
      </w:r>
    </w:p>
    <w:p w:rsidR="006D1E40" w:rsidRPr="0030256B" w:rsidRDefault="006D1E40" w:rsidP="00C3222A">
      <w:pPr>
        <w:spacing w:after="0"/>
        <w:jc w:val="both"/>
        <w:rPr>
          <w:rFonts w:ascii="Garamond" w:hAnsi="Garamond" w:cstheme="majorBidi"/>
          <w:sz w:val="24"/>
          <w:szCs w:val="24"/>
          <w:lang w:val="en-GB"/>
        </w:rPr>
      </w:pPr>
      <w:r w:rsidRPr="0030256B">
        <w:rPr>
          <w:rFonts w:ascii="Garamond" w:hAnsi="Garamond" w:cstheme="majorBidi"/>
          <w:sz w:val="24"/>
          <w:szCs w:val="24"/>
        </w:rPr>
        <w:t>The Audit Committee should have a close relationship with</w:t>
      </w:r>
      <w:r w:rsidRPr="0030256B">
        <w:rPr>
          <w:rFonts w:ascii="Garamond" w:hAnsi="Garamond" w:cstheme="majorBidi"/>
          <w:sz w:val="24"/>
          <w:szCs w:val="24"/>
          <w:lang w:val="en-GB"/>
        </w:rPr>
        <w:t xml:space="preserve"> </w:t>
      </w:r>
      <w:r w:rsidRPr="0030256B">
        <w:rPr>
          <w:rFonts w:ascii="Garamond" w:hAnsi="Garamond" w:cstheme="majorBidi"/>
          <w:sz w:val="24"/>
          <w:szCs w:val="24"/>
        </w:rPr>
        <w:t>both external and internal auditors of the organization and should periodically evaluate</w:t>
      </w:r>
      <w:r w:rsidRPr="0030256B">
        <w:rPr>
          <w:rFonts w:ascii="Garamond" w:hAnsi="Garamond" w:cstheme="majorBidi"/>
          <w:sz w:val="24"/>
          <w:szCs w:val="24"/>
          <w:lang w:val="en-GB"/>
        </w:rPr>
        <w:t xml:space="preserve"> </w:t>
      </w:r>
      <w:r w:rsidRPr="0030256B">
        <w:rPr>
          <w:rFonts w:ascii="Garamond" w:hAnsi="Garamond" w:cstheme="majorBidi"/>
          <w:sz w:val="24"/>
          <w:szCs w:val="24"/>
        </w:rPr>
        <w:t>their performance.</w:t>
      </w:r>
      <w:r w:rsidRPr="0030256B">
        <w:rPr>
          <w:rFonts w:ascii="Garamond" w:hAnsi="Garamond" w:cstheme="majorBidi"/>
          <w:sz w:val="24"/>
          <w:szCs w:val="24"/>
          <w:lang w:val="en-GB"/>
        </w:rPr>
        <w:t xml:space="preserve"> </w:t>
      </w:r>
      <w:r w:rsidRPr="0030256B">
        <w:rPr>
          <w:rFonts w:ascii="Garamond" w:hAnsi="Garamond" w:cstheme="majorBidi"/>
          <w:sz w:val="24"/>
          <w:szCs w:val="24"/>
        </w:rPr>
        <w:t>The external auditor is responsible for auditing the financial statements, while the internal auditor’s responsibility is evaluating the risk management, control, and governance processes.</w:t>
      </w:r>
    </w:p>
    <w:p w:rsidR="006D1E40" w:rsidRPr="0030256B" w:rsidRDefault="006D1E40" w:rsidP="00C3222A">
      <w:pPr>
        <w:spacing w:after="0"/>
        <w:jc w:val="both"/>
        <w:rPr>
          <w:rFonts w:ascii="Garamond" w:hAnsi="Garamond" w:cstheme="majorBidi"/>
          <w:b/>
          <w:sz w:val="24"/>
          <w:szCs w:val="24"/>
          <w:lang w:val="en-GB"/>
        </w:rPr>
      </w:pPr>
      <w:r w:rsidRPr="0030256B">
        <w:rPr>
          <w:rFonts w:ascii="Garamond" w:hAnsi="Garamond" w:cstheme="majorBidi"/>
          <w:b/>
          <w:sz w:val="24"/>
          <w:szCs w:val="24"/>
        </w:rPr>
        <w:t>The Audit Committee should also be responsible for:</w:t>
      </w:r>
    </w:p>
    <w:p w:rsidR="006D1E40" w:rsidRPr="0030256B" w:rsidRDefault="006D1E40" w:rsidP="00C3222A">
      <w:pPr>
        <w:numPr>
          <w:ilvl w:val="0"/>
          <w:numId w:val="132"/>
        </w:numPr>
        <w:spacing w:after="0"/>
        <w:contextualSpacing/>
        <w:jc w:val="both"/>
        <w:rPr>
          <w:rFonts w:ascii="Garamond" w:hAnsi="Garamond" w:cstheme="majorBidi"/>
          <w:sz w:val="24"/>
          <w:szCs w:val="24"/>
          <w:lang w:val="en-GB"/>
        </w:rPr>
      </w:pPr>
      <w:r w:rsidRPr="0030256B">
        <w:rPr>
          <w:rFonts w:ascii="Garamond" w:hAnsi="Garamond" w:cstheme="majorBidi"/>
          <w:sz w:val="24"/>
          <w:szCs w:val="24"/>
        </w:rPr>
        <w:t>The selection, appointment,</w:t>
      </w:r>
      <w:r w:rsidRPr="0030256B">
        <w:rPr>
          <w:rFonts w:ascii="Garamond" w:hAnsi="Garamond" w:cstheme="majorBidi"/>
          <w:sz w:val="24"/>
          <w:szCs w:val="24"/>
          <w:lang w:val="en-GB"/>
        </w:rPr>
        <w:t xml:space="preserve"> </w:t>
      </w:r>
      <w:r w:rsidRPr="0030256B">
        <w:rPr>
          <w:rFonts w:ascii="Garamond" w:hAnsi="Garamond" w:cstheme="majorBidi"/>
          <w:sz w:val="24"/>
          <w:szCs w:val="24"/>
        </w:rPr>
        <w:t>remuneration, oversight, and termination (where appropriate) of the external auditor</w:t>
      </w:r>
    </w:p>
    <w:p w:rsidR="006D1E40" w:rsidRPr="0030256B" w:rsidRDefault="006D1E40" w:rsidP="00C3222A">
      <w:pPr>
        <w:numPr>
          <w:ilvl w:val="0"/>
          <w:numId w:val="132"/>
        </w:numPr>
        <w:spacing w:after="0"/>
        <w:contextualSpacing/>
        <w:jc w:val="both"/>
        <w:rPr>
          <w:rFonts w:ascii="Garamond" w:hAnsi="Garamond" w:cstheme="majorBidi"/>
          <w:sz w:val="24"/>
          <w:szCs w:val="24"/>
          <w:lang w:val="en-GB"/>
        </w:rPr>
      </w:pPr>
      <w:r w:rsidRPr="0030256B">
        <w:rPr>
          <w:rFonts w:ascii="Garamond" w:hAnsi="Garamond" w:cstheme="majorBidi"/>
          <w:sz w:val="24"/>
          <w:szCs w:val="24"/>
        </w:rPr>
        <w:t>Oversee the compliance with legal and regulatory requirements, codes, and education practices and ensure that the organization communicates with stakeholders openly and promptly</w:t>
      </w:r>
    </w:p>
    <w:p w:rsidR="006D1E40" w:rsidRPr="0030256B" w:rsidRDefault="006D1E40" w:rsidP="00C3222A">
      <w:pPr>
        <w:spacing w:after="0"/>
        <w:jc w:val="both"/>
        <w:rPr>
          <w:rFonts w:ascii="Garamond" w:hAnsi="Garamond" w:cstheme="majorBidi"/>
          <w:b/>
          <w:sz w:val="24"/>
          <w:szCs w:val="24"/>
          <w:lang w:val="en-GB"/>
        </w:rPr>
      </w:pPr>
      <w:r w:rsidRPr="0030256B">
        <w:rPr>
          <w:rFonts w:ascii="Garamond" w:hAnsi="Garamond" w:cstheme="majorBidi"/>
          <w:b/>
          <w:sz w:val="24"/>
          <w:szCs w:val="24"/>
        </w:rPr>
        <w:t>Effective Working of the Committee</w:t>
      </w:r>
    </w:p>
    <w:p w:rsidR="006D1E40" w:rsidRPr="0030256B" w:rsidRDefault="006D1E40" w:rsidP="00C3222A">
      <w:pPr>
        <w:spacing w:after="0"/>
        <w:jc w:val="both"/>
        <w:rPr>
          <w:rFonts w:ascii="Garamond" w:hAnsi="Garamond" w:cstheme="majorBidi"/>
          <w:sz w:val="24"/>
          <w:szCs w:val="24"/>
          <w:lang w:val="en-GB"/>
        </w:rPr>
      </w:pPr>
      <w:r w:rsidRPr="0030256B">
        <w:rPr>
          <w:rFonts w:ascii="Garamond" w:hAnsi="Garamond" w:cstheme="majorBidi"/>
          <w:sz w:val="24"/>
          <w:szCs w:val="24"/>
        </w:rPr>
        <w:t>For efficient and effective working, the Audit Committee should adopt a written charter which shall</w:t>
      </w:r>
      <w:r w:rsidRPr="0030256B">
        <w:rPr>
          <w:rFonts w:ascii="Garamond" w:hAnsi="Garamond" w:cstheme="majorBidi"/>
          <w:sz w:val="24"/>
          <w:szCs w:val="24"/>
          <w:lang w:val="en-GB"/>
        </w:rPr>
        <w:t xml:space="preserve"> </w:t>
      </w:r>
      <w:r w:rsidRPr="0030256B">
        <w:rPr>
          <w:rFonts w:ascii="Garamond" w:hAnsi="Garamond" w:cstheme="majorBidi"/>
          <w:sz w:val="24"/>
          <w:szCs w:val="24"/>
        </w:rPr>
        <w:t>state the purpose, membership, responsibilities, structure, authority, and evaluation processes of the committee.</w:t>
      </w:r>
    </w:p>
    <w:p w:rsidR="0015762F" w:rsidRPr="0030256B" w:rsidRDefault="0015762F" w:rsidP="0015762F">
      <w:pPr>
        <w:spacing w:before="240"/>
        <w:jc w:val="both"/>
        <w:rPr>
          <w:rFonts w:ascii="Garamond" w:hAnsi="Garamond" w:cstheme="majorBidi"/>
          <w:b/>
          <w:bCs/>
          <w:sz w:val="24"/>
          <w:szCs w:val="24"/>
          <w:u w:val="single"/>
          <w:lang w:val="en-GB"/>
        </w:rPr>
      </w:pPr>
      <w:r w:rsidRPr="0030256B">
        <w:rPr>
          <w:rFonts w:ascii="Garamond" w:hAnsi="Garamond" w:cstheme="majorBidi"/>
          <w:b/>
          <w:bCs/>
          <w:sz w:val="24"/>
          <w:szCs w:val="24"/>
          <w:u w:val="single"/>
        </w:rPr>
        <w:t>Topic: 095 - Evaluation of Audit Committee’s Performance</w:t>
      </w:r>
    </w:p>
    <w:p w:rsidR="006D1E40" w:rsidRPr="0030256B" w:rsidRDefault="006D1E40" w:rsidP="00C3222A">
      <w:pPr>
        <w:spacing w:after="0"/>
        <w:jc w:val="both"/>
        <w:rPr>
          <w:rFonts w:ascii="Garamond" w:hAnsi="Garamond" w:cstheme="majorBidi"/>
          <w:sz w:val="24"/>
          <w:szCs w:val="24"/>
          <w:lang w:val="en-GB"/>
        </w:rPr>
      </w:pPr>
      <w:r w:rsidRPr="0030256B">
        <w:rPr>
          <w:rFonts w:ascii="Garamond" w:hAnsi="Garamond" w:cstheme="majorBidi"/>
          <w:sz w:val="24"/>
          <w:szCs w:val="24"/>
        </w:rPr>
        <w:t>Evaluation of audit committee involves:</w:t>
      </w:r>
    </w:p>
    <w:p w:rsidR="006D1E40" w:rsidRPr="0030256B" w:rsidRDefault="006D1E40" w:rsidP="00C3222A">
      <w:pPr>
        <w:numPr>
          <w:ilvl w:val="0"/>
          <w:numId w:val="118"/>
        </w:numPr>
        <w:spacing w:after="0"/>
        <w:jc w:val="both"/>
        <w:rPr>
          <w:rFonts w:ascii="Garamond" w:hAnsi="Garamond" w:cstheme="majorBidi"/>
          <w:sz w:val="24"/>
          <w:szCs w:val="24"/>
          <w:lang w:val="en-GB"/>
        </w:rPr>
      </w:pPr>
      <w:r w:rsidRPr="0030256B">
        <w:rPr>
          <w:rFonts w:ascii="Garamond" w:hAnsi="Garamond" w:cstheme="majorBidi"/>
          <w:sz w:val="24"/>
          <w:szCs w:val="24"/>
        </w:rPr>
        <w:t>Evaluation of performance of overall committee</w:t>
      </w:r>
    </w:p>
    <w:p w:rsidR="006D1E40" w:rsidRPr="0030256B" w:rsidRDefault="006D1E40" w:rsidP="00C3222A">
      <w:pPr>
        <w:numPr>
          <w:ilvl w:val="0"/>
          <w:numId w:val="118"/>
        </w:numPr>
        <w:spacing w:after="0"/>
        <w:jc w:val="both"/>
        <w:rPr>
          <w:rFonts w:ascii="Garamond" w:hAnsi="Garamond" w:cstheme="majorBidi"/>
          <w:sz w:val="24"/>
          <w:szCs w:val="24"/>
          <w:lang w:val="en-GB"/>
        </w:rPr>
      </w:pPr>
      <w:r w:rsidRPr="0030256B">
        <w:rPr>
          <w:rFonts w:ascii="Garamond" w:hAnsi="Garamond" w:cstheme="majorBidi"/>
          <w:sz w:val="24"/>
          <w:szCs w:val="24"/>
        </w:rPr>
        <w:t>Evaluation of performance of individual members (attendance, competencies etc)</w:t>
      </w:r>
    </w:p>
    <w:p w:rsidR="006D1E40" w:rsidRPr="0030256B" w:rsidRDefault="006D1E40" w:rsidP="00C3222A">
      <w:pPr>
        <w:spacing w:after="0"/>
        <w:jc w:val="both"/>
        <w:rPr>
          <w:rFonts w:ascii="Garamond" w:hAnsi="Garamond" w:cstheme="majorBidi"/>
          <w:b/>
          <w:sz w:val="24"/>
          <w:szCs w:val="24"/>
        </w:rPr>
      </w:pPr>
      <w:r w:rsidRPr="0030256B">
        <w:rPr>
          <w:rFonts w:ascii="Garamond" w:hAnsi="Garamond" w:cstheme="majorBidi"/>
          <w:b/>
          <w:sz w:val="24"/>
          <w:szCs w:val="24"/>
        </w:rPr>
        <w:t xml:space="preserve">Evaluation of overall performance of the committee includes evaluation of: </w:t>
      </w:r>
    </w:p>
    <w:p w:rsidR="006D1E40" w:rsidRPr="0030256B" w:rsidRDefault="006D1E40" w:rsidP="00C3222A">
      <w:pPr>
        <w:numPr>
          <w:ilvl w:val="0"/>
          <w:numId w:val="119"/>
        </w:numPr>
        <w:spacing w:after="0"/>
        <w:contextualSpacing/>
        <w:jc w:val="both"/>
        <w:rPr>
          <w:rFonts w:ascii="Garamond" w:hAnsi="Garamond" w:cstheme="majorBidi"/>
          <w:sz w:val="24"/>
          <w:szCs w:val="24"/>
          <w:lang w:val="en-GB"/>
        </w:rPr>
      </w:pPr>
      <w:r w:rsidRPr="0030256B">
        <w:rPr>
          <w:rFonts w:ascii="Garamond" w:hAnsi="Garamond" w:cstheme="majorBidi"/>
          <w:sz w:val="24"/>
          <w:szCs w:val="24"/>
        </w:rPr>
        <w:t>Committee's Terms of reference (clarity, comprehensiveness)</w:t>
      </w:r>
    </w:p>
    <w:p w:rsidR="006D1E40" w:rsidRPr="0030256B" w:rsidRDefault="006D1E40" w:rsidP="00C3222A">
      <w:pPr>
        <w:numPr>
          <w:ilvl w:val="0"/>
          <w:numId w:val="119"/>
        </w:numPr>
        <w:spacing w:after="0"/>
        <w:jc w:val="both"/>
        <w:rPr>
          <w:rFonts w:ascii="Garamond" w:hAnsi="Garamond" w:cstheme="majorBidi"/>
          <w:sz w:val="24"/>
          <w:szCs w:val="24"/>
          <w:lang w:val="en-GB"/>
        </w:rPr>
      </w:pPr>
      <w:r w:rsidRPr="0030256B">
        <w:rPr>
          <w:rFonts w:ascii="Garamond" w:hAnsi="Garamond" w:cstheme="majorBidi"/>
          <w:sz w:val="24"/>
          <w:szCs w:val="24"/>
        </w:rPr>
        <w:t>Skills &amp; Competencies</w:t>
      </w:r>
    </w:p>
    <w:p w:rsidR="006D1E40" w:rsidRPr="0030256B" w:rsidRDefault="006D1E40" w:rsidP="00C3222A">
      <w:pPr>
        <w:numPr>
          <w:ilvl w:val="0"/>
          <w:numId w:val="119"/>
        </w:numPr>
        <w:spacing w:after="0"/>
        <w:jc w:val="both"/>
        <w:rPr>
          <w:rFonts w:ascii="Garamond" w:hAnsi="Garamond" w:cstheme="majorBidi"/>
          <w:sz w:val="24"/>
          <w:szCs w:val="24"/>
          <w:lang w:val="en-GB"/>
        </w:rPr>
      </w:pPr>
      <w:r w:rsidRPr="0030256B">
        <w:rPr>
          <w:rFonts w:ascii="Garamond" w:hAnsi="Garamond" w:cstheme="majorBidi"/>
          <w:sz w:val="24"/>
          <w:szCs w:val="24"/>
        </w:rPr>
        <w:t>Meeting Administration</w:t>
      </w:r>
    </w:p>
    <w:p w:rsidR="006D1E40" w:rsidRPr="0030256B" w:rsidRDefault="006D1E40" w:rsidP="00C3222A">
      <w:pPr>
        <w:numPr>
          <w:ilvl w:val="0"/>
          <w:numId w:val="119"/>
        </w:numPr>
        <w:spacing w:after="0"/>
        <w:jc w:val="both"/>
        <w:rPr>
          <w:rFonts w:ascii="Garamond" w:hAnsi="Garamond" w:cstheme="majorBidi"/>
          <w:sz w:val="24"/>
          <w:szCs w:val="24"/>
          <w:lang w:val="en-GB"/>
        </w:rPr>
      </w:pPr>
      <w:r w:rsidRPr="0030256B">
        <w:rPr>
          <w:rFonts w:ascii="Garamond" w:hAnsi="Garamond" w:cstheme="majorBidi"/>
          <w:sz w:val="24"/>
          <w:szCs w:val="24"/>
        </w:rPr>
        <w:t>Meeting Conduct</w:t>
      </w:r>
    </w:p>
    <w:p w:rsidR="006D1E40" w:rsidRPr="0030256B" w:rsidRDefault="006D1E40" w:rsidP="00C3222A">
      <w:pPr>
        <w:numPr>
          <w:ilvl w:val="0"/>
          <w:numId w:val="119"/>
        </w:numPr>
        <w:spacing w:after="0"/>
        <w:jc w:val="both"/>
        <w:rPr>
          <w:rFonts w:ascii="Garamond" w:hAnsi="Garamond" w:cstheme="majorBidi"/>
          <w:sz w:val="24"/>
          <w:szCs w:val="24"/>
          <w:lang w:val="en-GB"/>
        </w:rPr>
      </w:pPr>
      <w:r w:rsidRPr="0030256B">
        <w:rPr>
          <w:rFonts w:ascii="Garamond" w:hAnsi="Garamond" w:cstheme="majorBidi"/>
          <w:sz w:val="24"/>
          <w:szCs w:val="24"/>
        </w:rPr>
        <w:t>Communication with the Board (quality of communication particularly written communication)</w:t>
      </w:r>
    </w:p>
    <w:p w:rsidR="006D1E40" w:rsidRPr="0030256B" w:rsidRDefault="006D1E40" w:rsidP="00C3222A">
      <w:pPr>
        <w:numPr>
          <w:ilvl w:val="0"/>
          <w:numId w:val="119"/>
        </w:numPr>
        <w:spacing w:after="0"/>
        <w:jc w:val="both"/>
        <w:rPr>
          <w:rFonts w:ascii="Garamond" w:hAnsi="Garamond" w:cstheme="majorBidi"/>
          <w:sz w:val="24"/>
          <w:szCs w:val="24"/>
          <w:lang w:val="en-GB"/>
        </w:rPr>
      </w:pPr>
      <w:r w:rsidRPr="0030256B">
        <w:rPr>
          <w:rFonts w:ascii="Garamond" w:hAnsi="Garamond" w:cstheme="majorBidi"/>
          <w:sz w:val="24"/>
          <w:szCs w:val="24"/>
        </w:rPr>
        <w:t>Committee’s supervision of internal and external audit</w:t>
      </w:r>
    </w:p>
    <w:p w:rsidR="006D1E40" w:rsidRPr="0030256B" w:rsidRDefault="006D1E40" w:rsidP="00C3222A">
      <w:pPr>
        <w:spacing w:after="0"/>
        <w:jc w:val="both"/>
        <w:rPr>
          <w:rFonts w:ascii="Garamond" w:hAnsi="Garamond" w:cstheme="majorBidi"/>
          <w:b/>
          <w:sz w:val="24"/>
          <w:szCs w:val="24"/>
          <w:lang w:val="en-GB"/>
        </w:rPr>
      </w:pPr>
      <w:r w:rsidRPr="0030256B">
        <w:rPr>
          <w:rFonts w:ascii="Garamond" w:hAnsi="Garamond" w:cstheme="majorBidi"/>
          <w:b/>
          <w:sz w:val="24"/>
          <w:szCs w:val="24"/>
        </w:rPr>
        <w:t>Skills &amp; Competencies include:</w:t>
      </w:r>
    </w:p>
    <w:p w:rsidR="006D1E40" w:rsidRPr="0030256B" w:rsidRDefault="006D1E40" w:rsidP="00C3222A">
      <w:pPr>
        <w:numPr>
          <w:ilvl w:val="0"/>
          <w:numId w:val="120"/>
        </w:numPr>
        <w:spacing w:after="0"/>
        <w:jc w:val="both"/>
        <w:rPr>
          <w:rFonts w:ascii="Garamond" w:hAnsi="Garamond" w:cstheme="majorBidi"/>
          <w:sz w:val="24"/>
          <w:szCs w:val="24"/>
          <w:lang w:val="en-GB"/>
        </w:rPr>
      </w:pPr>
      <w:r w:rsidRPr="0030256B">
        <w:rPr>
          <w:rFonts w:ascii="Garamond" w:hAnsi="Garamond" w:cstheme="majorBidi"/>
          <w:sz w:val="24"/>
          <w:szCs w:val="24"/>
        </w:rPr>
        <w:t>Overall financial literacy of the committee</w:t>
      </w:r>
    </w:p>
    <w:p w:rsidR="006D1E40" w:rsidRPr="0030256B" w:rsidRDefault="006D1E40" w:rsidP="00C3222A">
      <w:pPr>
        <w:numPr>
          <w:ilvl w:val="0"/>
          <w:numId w:val="120"/>
        </w:numPr>
        <w:spacing w:after="0"/>
        <w:jc w:val="both"/>
        <w:rPr>
          <w:rFonts w:ascii="Garamond" w:hAnsi="Garamond" w:cstheme="majorBidi"/>
          <w:sz w:val="24"/>
          <w:szCs w:val="24"/>
          <w:lang w:val="en-GB"/>
        </w:rPr>
      </w:pPr>
      <w:r w:rsidRPr="0030256B">
        <w:rPr>
          <w:rFonts w:ascii="Garamond" w:hAnsi="Garamond" w:cstheme="majorBidi"/>
          <w:sz w:val="24"/>
          <w:szCs w:val="24"/>
        </w:rPr>
        <w:t>Understanding of organization’s financial and non-financial risks</w:t>
      </w:r>
    </w:p>
    <w:p w:rsidR="006D1E40" w:rsidRPr="0030256B" w:rsidRDefault="006D1E40" w:rsidP="00C3222A">
      <w:pPr>
        <w:numPr>
          <w:ilvl w:val="0"/>
          <w:numId w:val="120"/>
        </w:numPr>
        <w:spacing w:after="0"/>
        <w:jc w:val="both"/>
        <w:rPr>
          <w:rFonts w:ascii="Garamond" w:hAnsi="Garamond" w:cstheme="majorBidi"/>
          <w:sz w:val="24"/>
          <w:szCs w:val="24"/>
          <w:lang w:val="en-GB"/>
        </w:rPr>
      </w:pPr>
      <w:r w:rsidRPr="0030256B">
        <w:rPr>
          <w:rFonts w:ascii="Garamond" w:hAnsi="Garamond" w:cstheme="majorBidi"/>
          <w:sz w:val="24"/>
          <w:szCs w:val="24"/>
        </w:rPr>
        <w:t>Understanding of statutory reporting requirements</w:t>
      </w:r>
    </w:p>
    <w:p w:rsidR="006D1E40" w:rsidRPr="0030256B" w:rsidRDefault="006D1E40" w:rsidP="00C3222A">
      <w:pPr>
        <w:numPr>
          <w:ilvl w:val="0"/>
          <w:numId w:val="120"/>
        </w:numPr>
        <w:spacing w:after="0"/>
        <w:jc w:val="both"/>
        <w:rPr>
          <w:rFonts w:ascii="Garamond" w:hAnsi="Garamond" w:cstheme="majorBidi"/>
          <w:sz w:val="24"/>
          <w:szCs w:val="24"/>
          <w:lang w:val="en-GB"/>
        </w:rPr>
      </w:pPr>
      <w:r w:rsidRPr="0030256B">
        <w:rPr>
          <w:rFonts w:ascii="Garamond" w:hAnsi="Garamond" w:cstheme="majorBidi"/>
          <w:sz w:val="24"/>
          <w:szCs w:val="24"/>
        </w:rPr>
        <w:t>Understanding of internal and external audit mechanisms</w:t>
      </w:r>
    </w:p>
    <w:p w:rsidR="006D1E40" w:rsidRPr="0030256B" w:rsidRDefault="006D1E40" w:rsidP="00C3222A">
      <w:pPr>
        <w:spacing w:after="0"/>
        <w:jc w:val="both"/>
        <w:rPr>
          <w:rFonts w:ascii="Garamond" w:hAnsi="Garamond" w:cstheme="majorBidi"/>
          <w:b/>
          <w:sz w:val="24"/>
          <w:szCs w:val="24"/>
          <w:lang w:val="en-GB"/>
        </w:rPr>
      </w:pPr>
      <w:r w:rsidRPr="0030256B">
        <w:rPr>
          <w:rFonts w:ascii="Garamond" w:hAnsi="Garamond" w:cstheme="majorBidi"/>
          <w:b/>
          <w:sz w:val="24"/>
          <w:szCs w:val="24"/>
        </w:rPr>
        <w:lastRenderedPageBreak/>
        <w:t>Meeting Administration includes:</w:t>
      </w:r>
    </w:p>
    <w:p w:rsidR="006D1E40" w:rsidRPr="0030256B" w:rsidRDefault="006D1E40" w:rsidP="00C3222A">
      <w:pPr>
        <w:numPr>
          <w:ilvl w:val="0"/>
          <w:numId w:val="121"/>
        </w:numPr>
        <w:spacing w:after="0"/>
        <w:jc w:val="both"/>
        <w:rPr>
          <w:rFonts w:ascii="Garamond" w:hAnsi="Garamond" w:cstheme="majorBidi"/>
          <w:sz w:val="24"/>
          <w:szCs w:val="24"/>
          <w:lang w:val="en-GB"/>
        </w:rPr>
      </w:pPr>
      <w:r w:rsidRPr="0030256B">
        <w:rPr>
          <w:rFonts w:ascii="Garamond" w:hAnsi="Garamond" w:cstheme="majorBidi"/>
          <w:sz w:val="24"/>
          <w:szCs w:val="24"/>
        </w:rPr>
        <w:t>Appropriate meeting frequency</w:t>
      </w:r>
    </w:p>
    <w:p w:rsidR="006D1E40" w:rsidRPr="0030256B" w:rsidRDefault="006D1E40" w:rsidP="00C3222A">
      <w:pPr>
        <w:numPr>
          <w:ilvl w:val="0"/>
          <w:numId w:val="121"/>
        </w:numPr>
        <w:spacing w:after="0"/>
        <w:jc w:val="both"/>
        <w:rPr>
          <w:rFonts w:ascii="Garamond" w:hAnsi="Garamond" w:cstheme="majorBidi"/>
          <w:sz w:val="24"/>
          <w:szCs w:val="24"/>
          <w:lang w:val="en-GB"/>
        </w:rPr>
      </w:pPr>
      <w:r w:rsidRPr="0030256B">
        <w:rPr>
          <w:rFonts w:ascii="Garamond" w:hAnsi="Garamond" w:cstheme="majorBidi"/>
          <w:sz w:val="24"/>
          <w:szCs w:val="24"/>
        </w:rPr>
        <w:t>Clear meeting agendas</w:t>
      </w:r>
    </w:p>
    <w:p w:rsidR="006D1E40" w:rsidRPr="0030256B" w:rsidRDefault="006D1E40" w:rsidP="00C3222A">
      <w:pPr>
        <w:numPr>
          <w:ilvl w:val="0"/>
          <w:numId w:val="121"/>
        </w:numPr>
        <w:spacing w:after="0"/>
        <w:jc w:val="both"/>
        <w:rPr>
          <w:rFonts w:ascii="Garamond" w:hAnsi="Garamond" w:cstheme="majorBidi"/>
          <w:sz w:val="24"/>
          <w:szCs w:val="24"/>
          <w:lang w:val="en-GB"/>
        </w:rPr>
      </w:pPr>
      <w:r w:rsidRPr="0030256B">
        <w:rPr>
          <w:rFonts w:ascii="Garamond" w:hAnsi="Garamond" w:cstheme="majorBidi"/>
          <w:sz w:val="24"/>
          <w:szCs w:val="24"/>
        </w:rPr>
        <w:t>Critical issues given preference in agenda</w:t>
      </w:r>
    </w:p>
    <w:p w:rsidR="006D1E40" w:rsidRPr="0030256B" w:rsidRDefault="006D1E40" w:rsidP="00C3222A">
      <w:pPr>
        <w:numPr>
          <w:ilvl w:val="0"/>
          <w:numId w:val="121"/>
        </w:numPr>
        <w:spacing w:after="0"/>
        <w:jc w:val="both"/>
        <w:rPr>
          <w:rFonts w:ascii="Garamond" w:hAnsi="Garamond" w:cstheme="majorBidi"/>
          <w:sz w:val="24"/>
          <w:szCs w:val="24"/>
          <w:lang w:val="en-GB"/>
        </w:rPr>
      </w:pPr>
      <w:r w:rsidRPr="0030256B">
        <w:rPr>
          <w:rFonts w:ascii="Garamond" w:hAnsi="Garamond" w:cstheme="majorBidi"/>
          <w:sz w:val="24"/>
          <w:szCs w:val="24"/>
        </w:rPr>
        <w:t>Meeting paper’s circulation</w:t>
      </w:r>
    </w:p>
    <w:p w:rsidR="006D1E40" w:rsidRPr="0030256B" w:rsidRDefault="006D1E40" w:rsidP="00C3222A">
      <w:pPr>
        <w:spacing w:after="0"/>
        <w:jc w:val="both"/>
        <w:rPr>
          <w:rFonts w:ascii="Garamond" w:hAnsi="Garamond" w:cstheme="majorBidi"/>
          <w:b/>
          <w:sz w:val="24"/>
          <w:szCs w:val="24"/>
          <w:lang w:val="en-GB"/>
        </w:rPr>
      </w:pPr>
      <w:r w:rsidRPr="0030256B">
        <w:rPr>
          <w:rFonts w:ascii="Garamond" w:hAnsi="Garamond" w:cstheme="majorBidi"/>
          <w:b/>
          <w:sz w:val="24"/>
          <w:szCs w:val="24"/>
        </w:rPr>
        <w:t>Meeting Conduct includes:</w:t>
      </w:r>
    </w:p>
    <w:p w:rsidR="006D1E40" w:rsidRPr="0030256B" w:rsidRDefault="006D1E40" w:rsidP="00C3222A">
      <w:pPr>
        <w:numPr>
          <w:ilvl w:val="0"/>
          <w:numId w:val="122"/>
        </w:numPr>
        <w:spacing w:after="0"/>
        <w:jc w:val="both"/>
        <w:rPr>
          <w:rFonts w:ascii="Garamond" w:hAnsi="Garamond" w:cstheme="majorBidi"/>
          <w:sz w:val="24"/>
          <w:szCs w:val="24"/>
          <w:lang w:val="en-GB"/>
        </w:rPr>
      </w:pPr>
      <w:r w:rsidRPr="0030256B">
        <w:rPr>
          <w:rFonts w:ascii="Garamond" w:hAnsi="Garamond" w:cstheme="majorBidi"/>
          <w:sz w:val="24"/>
          <w:szCs w:val="24"/>
        </w:rPr>
        <w:t>Time spent on important issues</w:t>
      </w:r>
    </w:p>
    <w:p w:rsidR="006D1E40" w:rsidRPr="0030256B" w:rsidRDefault="006D1E40" w:rsidP="00C3222A">
      <w:pPr>
        <w:numPr>
          <w:ilvl w:val="0"/>
          <w:numId w:val="122"/>
        </w:numPr>
        <w:spacing w:after="0"/>
        <w:jc w:val="both"/>
        <w:rPr>
          <w:rFonts w:ascii="Garamond" w:hAnsi="Garamond" w:cstheme="majorBidi"/>
          <w:sz w:val="24"/>
          <w:szCs w:val="24"/>
          <w:lang w:val="en-GB"/>
        </w:rPr>
      </w:pPr>
      <w:r w:rsidRPr="0030256B">
        <w:rPr>
          <w:rFonts w:ascii="Garamond" w:hAnsi="Garamond" w:cstheme="majorBidi"/>
          <w:sz w:val="24"/>
          <w:szCs w:val="24"/>
        </w:rPr>
        <w:t>The processes to facilitate the review of urgent issues</w:t>
      </w:r>
    </w:p>
    <w:p w:rsidR="006D1E40" w:rsidRPr="0030256B" w:rsidRDefault="006D1E40" w:rsidP="00C3222A">
      <w:pPr>
        <w:spacing w:after="0"/>
        <w:jc w:val="both"/>
        <w:rPr>
          <w:rFonts w:ascii="Garamond" w:hAnsi="Garamond" w:cstheme="majorBidi"/>
          <w:b/>
          <w:sz w:val="24"/>
          <w:szCs w:val="24"/>
          <w:lang w:val="en-GB"/>
        </w:rPr>
      </w:pPr>
      <w:r w:rsidRPr="0030256B">
        <w:rPr>
          <w:rFonts w:ascii="Garamond" w:hAnsi="Garamond" w:cstheme="majorBidi"/>
          <w:b/>
          <w:sz w:val="24"/>
          <w:szCs w:val="24"/>
        </w:rPr>
        <w:t>Supervision of the Internal and External Audit</w:t>
      </w:r>
    </w:p>
    <w:p w:rsidR="006D1E40" w:rsidRPr="0030256B" w:rsidRDefault="006D1E40" w:rsidP="00C3222A">
      <w:pPr>
        <w:numPr>
          <w:ilvl w:val="0"/>
          <w:numId w:val="123"/>
        </w:numPr>
        <w:spacing w:after="0"/>
        <w:jc w:val="both"/>
        <w:rPr>
          <w:rFonts w:ascii="Garamond" w:hAnsi="Garamond" w:cstheme="majorBidi"/>
          <w:sz w:val="24"/>
          <w:szCs w:val="24"/>
          <w:lang w:val="en-GB"/>
        </w:rPr>
      </w:pPr>
      <w:r w:rsidRPr="0030256B">
        <w:rPr>
          <w:rFonts w:ascii="Garamond" w:hAnsi="Garamond" w:cstheme="majorBidi"/>
          <w:sz w:val="24"/>
          <w:szCs w:val="24"/>
        </w:rPr>
        <w:t>Objectivity of supervision</w:t>
      </w:r>
    </w:p>
    <w:p w:rsidR="006D1E40" w:rsidRPr="0030256B" w:rsidRDefault="006D1E40" w:rsidP="00C3222A">
      <w:pPr>
        <w:numPr>
          <w:ilvl w:val="0"/>
          <w:numId w:val="123"/>
        </w:numPr>
        <w:spacing w:after="0"/>
        <w:jc w:val="both"/>
        <w:rPr>
          <w:rFonts w:ascii="Garamond" w:hAnsi="Garamond" w:cstheme="majorBidi"/>
          <w:sz w:val="24"/>
          <w:szCs w:val="24"/>
          <w:lang w:val="en-GB"/>
        </w:rPr>
      </w:pPr>
      <w:r w:rsidRPr="0030256B">
        <w:rPr>
          <w:rFonts w:ascii="Garamond" w:hAnsi="Garamond" w:cstheme="majorBidi"/>
          <w:sz w:val="24"/>
          <w:szCs w:val="24"/>
        </w:rPr>
        <w:t>Independence of audits</w:t>
      </w:r>
    </w:p>
    <w:p w:rsidR="006D1E40" w:rsidRPr="0030256B" w:rsidRDefault="006D1E40" w:rsidP="00C3222A">
      <w:pPr>
        <w:numPr>
          <w:ilvl w:val="0"/>
          <w:numId w:val="123"/>
        </w:numPr>
        <w:spacing w:after="0"/>
        <w:jc w:val="both"/>
        <w:rPr>
          <w:rFonts w:ascii="Garamond" w:hAnsi="Garamond" w:cstheme="majorBidi"/>
          <w:sz w:val="24"/>
          <w:szCs w:val="24"/>
          <w:lang w:val="en-GB"/>
        </w:rPr>
      </w:pPr>
      <w:r w:rsidRPr="0030256B">
        <w:rPr>
          <w:rFonts w:ascii="Garamond" w:hAnsi="Garamond" w:cstheme="majorBidi"/>
          <w:sz w:val="24"/>
          <w:szCs w:val="24"/>
        </w:rPr>
        <w:t>Assessment of auditors’ competencies</w:t>
      </w:r>
    </w:p>
    <w:p w:rsidR="006D1E40" w:rsidRPr="0030256B" w:rsidRDefault="006D1E40" w:rsidP="00C3222A">
      <w:pPr>
        <w:numPr>
          <w:ilvl w:val="0"/>
          <w:numId w:val="123"/>
        </w:numPr>
        <w:spacing w:after="0"/>
        <w:jc w:val="both"/>
        <w:rPr>
          <w:rFonts w:ascii="Garamond" w:hAnsi="Garamond" w:cstheme="majorBidi"/>
          <w:sz w:val="24"/>
          <w:szCs w:val="24"/>
          <w:lang w:val="en-GB"/>
        </w:rPr>
      </w:pPr>
      <w:r w:rsidRPr="0030256B">
        <w:rPr>
          <w:rFonts w:ascii="Garamond" w:hAnsi="Garamond" w:cstheme="majorBidi"/>
          <w:sz w:val="24"/>
          <w:szCs w:val="24"/>
        </w:rPr>
        <w:t>Approval of external audit fee</w:t>
      </w:r>
    </w:p>
    <w:p w:rsidR="006D1E40" w:rsidRPr="0030256B" w:rsidRDefault="006D1E40" w:rsidP="00C3222A">
      <w:pPr>
        <w:spacing w:after="0"/>
        <w:jc w:val="both"/>
        <w:rPr>
          <w:rFonts w:ascii="Garamond" w:hAnsi="Garamond" w:cstheme="majorBidi"/>
          <w:b/>
          <w:sz w:val="24"/>
          <w:szCs w:val="24"/>
          <w:lang w:val="en-GB"/>
        </w:rPr>
      </w:pPr>
      <w:r w:rsidRPr="0030256B">
        <w:rPr>
          <w:rFonts w:ascii="Garamond" w:hAnsi="Garamond" w:cstheme="majorBidi"/>
          <w:b/>
          <w:sz w:val="24"/>
          <w:szCs w:val="24"/>
        </w:rPr>
        <w:t>Tools for Evaluation</w:t>
      </w:r>
    </w:p>
    <w:p w:rsidR="006D1E40" w:rsidRPr="0030256B" w:rsidRDefault="006D1E40" w:rsidP="00C3222A">
      <w:pPr>
        <w:numPr>
          <w:ilvl w:val="0"/>
          <w:numId w:val="124"/>
        </w:numPr>
        <w:spacing w:after="0"/>
        <w:jc w:val="both"/>
        <w:rPr>
          <w:rFonts w:ascii="Garamond" w:hAnsi="Garamond" w:cstheme="majorBidi"/>
          <w:sz w:val="24"/>
          <w:szCs w:val="24"/>
          <w:lang w:val="en-GB"/>
        </w:rPr>
      </w:pPr>
      <w:r w:rsidRPr="0030256B">
        <w:rPr>
          <w:rFonts w:ascii="Garamond" w:hAnsi="Garamond" w:cstheme="majorBidi"/>
          <w:sz w:val="24"/>
          <w:szCs w:val="24"/>
        </w:rPr>
        <w:t>Self-assessment reports</w:t>
      </w:r>
    </w:p>
    <w:p w:rsidR="006D1E40" w:rsidRPr="0030256B" w:rsidRDefault="006D1E40" w:rsidP="00C3222A">
      <w:pPr>
        <w:numPr>
          <w:ilvl w:val="0"/>
          <w:numId w:val="124"/>
        </w:numPr>
        <w:spacing w:after="0"/>
        <w:jc w:val="both"/>
        <w:rPr>
          <w:rFonts w:ascii="Garamond" w:hAnsi="Garamond" w:cstheme="majorBidi"/>
          <w:sz w:val="24"/>
          <w:szCs w:val="24"/>
          <w:lang w:val="en-GB"/>
        </w:rPr>
      </w:pPr>
      <w:r w:rsidRPr="0030256B">
        <w:rPr>
          <w:rFonts w:ascii="Garamond" w:hAnsi="Garamond" w:cstheme="majorBidi"/>
          <w:sz w:val="24"/>
          <w:szCs w:val="24"/>
        </w:rPr>
        <w:t>Peer assessment reports</w:t>
      </w:r>
    </w:p>
    <w:p w:rsidR="006D1E40" w:rsidRPr="0030256B" w:rsidRDefault="006D1E40" w:rsidP="00C3222A">
      <w:pPr>
        <w:numPr>
          <w:ilvl w:val="0"/>
          <w:numId w:val="124"/>
        </w:numPr>
        <w:spacing w:after="0"/>
        <w:jc w:val="both"/>
        <w:rPr>
          <w:rFonts w:ascii="Garamond" w:hAnsi="Garamond" w:cstheme="majorBidi"/>
          <w:sz w:val="24"/>
          <w:szCs w:val="24"/>
          <w:lang w:val="en-GB"/>
        </w:rPr>
      </w:pPr>
      <w:r w:rsidRPr="0030256B">
        <w:rPr>
          <w:rFonts w:ascii="Garamond" w:hAnsi="Garamond" w:cstheme="majorBidi"/>
          <w:sz w:val="24"/>
          <w:szCs w:val="24"/>
        </w:rPr>
        <w:t>Interviews</w:t>
      </w:r>
    </w:p>
    <w:p w:rsidR="006D1E40" w:rsidRPr="0030256B" w:rsidRDefault="006D1E40" w:rsidP="00C3222A">
      <w:pPr>
        <w:numPr>
          <w:ilvl w:val="0"/>
          <w:numId w:val="124"/>
        </w:numPr>
        <w:spacing w:after="0"/>
        <w:jc w:val="both"/>
        <w:rPr>
          <w:rFonts w:ascii="Garamond" w:hAnsi="Garamond" w:cstheme="majorBidi"/>
          <w:sz w:val="24"/>
          <w:szCs w:val="24"/>
          <w:lang w:val="en-GB"/>
        </w:rPr>
      </w:pPr>
      <w:r w:rsidRPr="0030256B">
        <w:rPr>
          <w:rFonts w:ascii="Garamond" w:hAnsi="Garamond" w:cstheme="majorBidi"/>
          <w:sz w:val="24"/>
          <w:szCs w:val="24"/>
        </w:rPr>
        <w:t>Reports</w:t>
      </w:r>
    </w:p>
    <w:p w:rsidR="006D1E40" w:rsidRPr="0030256B" w:rsidRDefault="006D1E40" w:rsidP="00C3222A">
      <w:pPr>
        <w:numPr>
          <w:ilvl w:val="0"/>
          <w:numId w:val="124"/>
        </w:numPr>
        <w:spacing w:after="0"/>
        <w:jc w:val="both"/>
        <w:rPr>
          <w:rFonts w:ascii="Garamond" w:hAnsi="Garamond" w:cstheme="majorBidi"/>
          <w:sz w:val="24"/>
          <w:szCs w:val="24"/>
          <w:lang w:val="en-GB"/>
        </w:rPr>
      </w:pPr>
      <w:r w:rsidRPr="0030256B">
        <w:rPr>
          <w:rFonts w:ascii="Garamond" w:hAnsi="Garamond" w:cstheme="majorBidi"/>
          <w:sz w:val="24"/>
          <w:szCs w:val="24"/>
        </w:rPr>
        <w:t>Meeting papers</w:t>
      </w:r>
    </w:p>
    <w:p w:rsidR="0015762F" w:rsidRPr="0030256B" w:rsidRDefault="0015762F" w:rsidP="0015762F">
      <w:pPr>
        <w:spacing w:before="240"/>
        <w:jc w:val="both"/>
        <w:rPr>
          <w:rFonts w:ascii="Garamond" w:hAnsi="Garamond" w:cstheme="majorBidi"/>
          <w:b/>
          <w:bCs/>
          <w:sz w:val="24"/>
          <w:szCs w:val="24"/>
          <w:u w:val="single"/>
        </w:rPr>
      </w:pPr>
      <w:r w:rsidRPr="0030256B">
        <w:rPr>
          <w:rFonts w:ascii="Garamond" w:hAnsi="Garamond" w:cstheme="majorBidi"/>
          <w:b/>
          <w:bCs/>
          <w:sz w:val="24"/>
          <w:szCs w:val="24"/>
          <w:u w:val="single"/>
        </w:rPr>
        <w:t>Topic: 096 - Nominating Committees (Responsibilities)</w:t>
      </w:r>
    </w:p>
    <w:p w:rsidR="006D1E40" w:rsidRPr="0030256B" w:rsidRDefault="006D1E40" w:rsidP="00C3222A">
      <w:pPr>
        <w:spacing w:after="0"/>
        <w:jc w:val="both"/>
        <w:rPr>
          <w:rFonts w:ascii="Garamond" w:hAnsi="Garamond" w:cstheme="majorBidi"/>
          <w:sz w:val="24"/>
          <w:szCs w:val="24"/>
          <w:lang w:val="en-GB"/>
        </w:rPr>
      </w:pPr>
      <w:r w:rsidRPr="0030256B">
        <w:rPr>
          <w:rFonts w:ascii="Garamond" w:hAnsi="Garamond" w:cstheme="majorBidi"/>
          <w:sz w:val="24"/>
          <w:szCs w:val="24"/>
        </w:rPr>
        <w:t>A committee tasked by the board to identify suitable candidates for the board and in some cases for key management positions is called a nominating committee. This is to ensure that the organization makes appropriate financial and other decisions.</w:t>
      </w:r>
    </w:p>
    <w:p w:rsidR="006D1E40" w:rsidRPr="0030256B" w:rsidRDefault="006D1E40" w:rsidP="00C3222A">
      <w:pPr>
        <w:spacing w:after="0"/>
        <w:jc w:val="both"/>
        <w:rPr>
          <w:rFonts w:ascii="Garamond" w:hAnsi="Garamond" w:cstheme="majorBidi"/>
          <w:b/>
          <w:sz w:val="24"/>
          <w:szCs w:val="24"/>
          <w:lang w:val="en-GB"/>
        </w:rPr>
      </w:pPr>
      <w:r w:rsidRPr="0030256B">
        <w:rPr>
          <w:rFonts w:ascii="Garamond" w:hAnsi="Garamond" w:cstheme="majorBidi"/>
          <w:b/>
          <w:sz w:val="24"/>
          <w:szCs w:val="24"/>
        </w:rPr>
        <w:t xml:space="preserve">Nominating committees are responsible to: </w:t>
      </w:r>
    </w:p>
    <w:p w:rsidR="006D1E40" w:rsidRPr="0030256B" w:rsidRDefault="006D1E40" w:rsidP="00C3222A">
      <w:pPr>
        <w:numPr>
          <w:ilvl w:val="0"/>
          <w:numId w:val="125"/>
        </w:numPr>
        <w:spacing w:after="0"/>
        <w:jc w:val="both"/>
        <w:rPr>
          <w:rFonts w:ascii="Garamond" w:hAnsi="Garamond" w:cstheme="majorBidi"/>
          <w:sz w:val="24"/>
          <w:szCs w:val="24"/>
          <w:lang w:val="en-GB"/>
        </w:rPr>
      </w:pPr>
      <w:r w:rsidRPr="0030256B">
        <w:rPr>
          <w:rFonts w:ascii="Garamond" w:hAnsi="Garamond" w:cstheme="majorBidi"/>
          <w:sz w:val="24"/>
          <w:szCs w:val="24"/>
        </w:rPr>
        <w:t>Establish skills, qualification, and experience required of the board members.</w:t>
      </w:r>
    </w:p>
    <w:p w:rsidR="006D1E40" w:rsidRPr="0030256B" w:rsidRDefault="006D1E40" w:rsidP="00C3222A">
      <w:pPr>
        <w:numPr>
          <w:ilvl w:val="0"/>
          <w:numId w:val="125"/>
        </w:numPr>
        <w:spacing w:after="0"/>
        <w:jc w:val="both"/>
        <w:rPr>
          <w:rFonts w:ascii="Garamond" w:hAnsi="Garamond" w:cstheme="majorBidi"/>
          <w:sz w:val="24"/>
          <w:szCs w:val="24"/>
          <w:lang w:val="en-GB"/>
        </w:rPr>
      </w:pPr>
      <w:r w:rsidRPr="0030256B">
        <w:rPr>
          <w:rFonts w:ascii="Garamond" w:hAnsi="Garamond" w:cstheme="majorBidi"/>
          <w:sz w:val="24"/>
          <w:szCs w:val="24"/>
        </w:rPr>
        <w:t xml:space="preserve">Identify persons qualified to become members of the BoG or organization’s head or finance officer. </w:t>
      </w:r>
    </w:p>
    <w:p w:rsidR="006D1E40" w:rsidRPr="0030256B" w:rsidRDefault="006D1E40" w:rsidP="00C3222A">
      <w:pPr>
        <w:numPr>
          <w:ilvl w:val="0"/>
          <w:numId w:val="125"/>
        </w:numPr>
        <w:spacing w:after="0"/>
        <w:jc w:val="both"/>
        <w:rPr>
          <w:rFonts w:ascii="Garamond" w:hAnsi="Garamond" w:cstheme="majorBidi"/>
          <w:sz w:val="24"/>
          <w:szCs w:val="24"/>
          <w:lang w:val="en-GB"/>
        </w:rPr>
      </w:pPr>
      <w:r w:rsidRPr="0030256B">
        <w:rPr>
          <w:rFonts w:ascii="Garamond" w:hAnsi="Garamond" w:cstheme="majorBidi"/>
          <w:sz w:val="24"/>
          <w:szCs w:val="24"/>
        </w:rPr>
        <w:t>Make recommendations to the BoG for candidate’s board membership</w:t>
      </w:r>
    </w:p>
    <w:p w:rsidR="006D1E40" w:rsidRPr="0030256B" w:rsidRDefault="006D1E40" w:rsidP="00C3222A">
      <w:pPr>
        <w:numPr>
          <w:ilvl w:val="0"/>
          <w:numId w:val="125"/>
        </w:numPr>
        <w:spacing w:after="0"/>
        <w:jc w:val="both"/>
        <w:rPr>
          <w:rFonts w:ascii="Garamond" w:hAnsi="Garamond" w:cstheme="majorBidi"/>
          <w:sz w:val="24"/>
          <w:szCs w:val="24"/>
          <w:lang w:val="en-GB"/>
        </w:rPr>
      </w:pPr>
      <w:r w:rsidRPr="0030256B">
        <w:rPr>
          <w:rFonts w:ascii="Garamond" w:hAnsi="Garamond" w:cstheme="majorBidi"/>
          <w:sz w:val="24"/>
          <w:szCs w:val="24"/>
        </w:rPr>
        <w:t>Develop a succession plan for board members and management</w:t>
      </w:r>
    </w:p>
    <w:p w:rsidR="006D1E40" w:rsidRPr="0030256B" w:rsidRDefault="006D1E40" w:rsidP="00C3222A">
      <w:pPr>
        <w:numPr>
          <w:ilvl w:val="0"/>
          <w:numId w:val="125"/>
        </w:numPr>
        <w:spacing w:after="0"/>
        <w:jc w:val="both"/>
        <w:rPr>
          <w:rFonts w:ascii="Garamond" w:hAnsi="Garamond" w:cstheme="majorBidi"/>
          <w:sz w:val="24"/>
          <w:szCs w:val="24"/>
          <w:lang w:val="en-GB"/>
        </w:rPr>
      </w:pPr>
      <w:r w:rsidRPr="0030256B">
        <w:rPr>
          <w:rFonts w:ascii="Garamond" w:hAnsi="Garamond" w:cstheme="majorBidi"/>
          <w:sz w:val="24"/>
          <w:szCs w:val="24"/>
        </w:rPr>
        <w:t>Oversee the development of formal job descriptions for board members, organization head and other officers.</w:t>
      </w:r>
    </w:p>
    <w:p w:rsidR="006D1E40" w:rsidRPr="0030256B" w:rsidRDefault="006D1E40" w:rsidP="00C3222A">
      <w:pPr>
        <w:numPr>
          <w:ilvl w:val="0"/>
          <w:numId w:val="125"/>
        </w:numPr>
        <w:spacing w:after="0"/>
        <w:jc w:val="both"/>
        <w:rPr>
          <w:rFonts w:ascii="Garamond" w:hAnsi="Garamond" w:cstheme="majorBidi"/>
          <w:sz w:val="24"/>
          <w:szCs w:val="24"/>
          <w:lang w:val="en-GB"/>
        </w:rPr>
      </w:pPr>
      <w:r w:rsidRPr="0030256B">
        <w:rPr>
          <w:rFonts w:ascii="Garamond" w:hAnsi="Garamond" w:cstheme="majorBidi"/>
          <w:sz w:val="24"/>
          <w:szCs w:val="24"/>
        </w:rPr>
        <w:t xml:space="preserve">Acquire verified biographical information of the candidates </w:t>
      </w:r>
    </w:p>
    <w:p w:rsidR="006D1E40" w:rsidRPr="0030256B" w:rsidRDefault="006D1E40" w:rsidP="00C3222A">
      <w:pPr>
        <w:spacing w:after="0"/>
        <w:jc w:val="both"/>
        <w:rPr>
          <w:rFonts w:ascii="Garamond" w:hAnsi="Garamond" w:cstheme="majorBidi"/>
          <w:b/>
          <w:sz w:val="24"/>
          <w:szCs w:val="24"/>
          <w:lang w:val="en-GB"/>
        </w:rPr>
      </w:pPr>
      <w:r w:rsidRPr="0030256B">
        <w:rPr>
          <w:rFonts w:ascii="Garamond" w:hAnsi="Garamond" w:cstheme="majorBidi"/>
          <w:b/>
          <w:sz w:val="24"/>
          <w:szCs w:val="24"/>
        </w:rPr>
        <w:t>Size &amp; Composition of Nominating Committee</w:t>
      </w:r>
    </w:p>
    <w:p w:rsidR="006D1E40" w:rsidRPr="0030256B" w:rsidRDefault="006D1E40" w:rsidP="00C3222A">
      <w:pPr>
        <w:spacing w:after="0"/>
        <w:jc w:val="both"/>
        <w:rPr>
          <w:rFonts w:ascii="Garamond" w:hAnsi="Garamond" w:cstheme="majorBidi"/>
          <w:sz w:val="24"/>
          <w:szCs w:val="24"/>
          <w:lang w:val="en-GB"/>
        </w:rPr>
      </w:pPr>
      <w:r w:rsidRPr="0030256B">
        <w:rPr>
          <w:rFonts w:ascii="Garamond" w:hAnsi="Garamond" w:cstheme="majorBidi"/>
          <w:sz w:val="24"/>
          <w:szCs w:val="24"/>
        </w:rPr>
        <w:t xml:space="preserve">The committee should comprise of highly capable people with required skill set and knowledge. </w:t>
      </w:r>
    </w:p>
    <w:p w:rsidR="006D1E40" w:rsidRPr="0030256B" w:rsidRDefault="006D1E40" w:rsidP="00C3222A">
      <w:pPr>
        <w:numPr>
          <w:ilvl w:val="0"/>
          <w:numId w:val="126"/>
        </w:numPr>
        <w:spacing w:after="0"/>
        <w:jc w:val="both"/>
        <w:rPr>
          <w:rFonts w:ascii="Garamond" w:hAnsi="Garamond" w:cstheme="majorBidi"/>
          <w:sz w:val="24"/>
          <w:szCs w:val="24"/>
          <w:lang w:val="en-GB"/>
        </w:rPr>
      </w:pPr>
      <w:r w:rsidRPr="0030256B">
        <w:rPr>
          <w:rFonts w:ascii="Garamond" w:hAnsi="Garamond" w:cstheme="majorBidi"/>
          <w:sz w:val="24"/>
          <w:szCs w:val="24"/>
        </w:rPr>
        <w:t>At least three members</w:t>
      </w:r>
    </w:p>
    <w:p w:rsidR="006D1E40" w:rsidRPr="0030256B" w:rsidRDefault="006D1E40" w:rsidP="00C3222A">
      <w:pPr>
        <w:numPr>
          <w:ilvl w:val="0"/>
          <w:numId w:val="126"/>
        </w:numPr>
        <w:spacing w:after="0"/>
        <w:jc w:val="both"/>
        <w:rPr>
          <w:rFonts w:ascii="Garamond" w:hAnsi="Garamond" w:cstheme="majorBidi"/>
          <w:sz w:val="24"/>
          <w:szCs w:val="24"/>
          <w:lang w:val="en-GB"/>
        </w:rPr>
      </w:pPr>
      <w:r w:rsidRPr="0030256B">
        <w:rPr>
          <w:rFonts w:ascii="Garamond" w:hAnsi="Garamond" w:cstheme="majorBidi"/>
          <w:sz w:val="24"/>
          <w:szCs w:val="24"/>
        </w:rPr>
        <w:t>One should be elected as a chairperson</w:t>
      </w:r>
    </w:p>
    <w:p w:rsidR="00E25CDE" w:rsidRDefault="00E25CDE" w:rsidP="0015762F">
      <w:pPr>
        <w:jc w:val="both"/>
        <w:rPr>
          <w:rFonts w:ascii="Garamond" w:hAnsi="Garamond" w:cstheme="majorBidi"/>
          <w:b/>
          <w:bCs/>
          <w:sz w:val="24"/>
          <w:szCs w:val="24"/>
          <w:u w:val="single"/>
        </w:rPr>
      </w:pPr>
    </w:p>
    <w:p w:rsidR="0015762F" w:rsidRPr="0030256B" w:rsidRDefault="0015762F" w:rsidP="0015762F">
      <w:pPr>
        <w:jc w:val="both"/>
        <w:rPr>
          <w:rFonts w:ascii="Garamond" w:hAnsi="Garamond" w:cstheme="majorBidi"/>
          <w:b/>
          <w:bCs/>
          <w:sz w:val="24"/>
          <w:szCs w:val="24"/>
          <w:u w:val="single"/>
          <w:lang w:val="en-GB"/>
        </w:rPr>
      </w:pPr>
      <w:r w:rsidRPr="0030256B">
        <w:rPr>
          <w:rFonts w:ascii="Garamond" w:hAnsi="Garamond" w:cstheme="majorBidi"/>
          <w:b/>
          <w:bCs/>
          <w:sz w:val="24"/>
          <w:szCs w:val="24"/>
          <w:u w:val="single"/>
        </w:rPr>
        <w:t>Topic: 097 - Remuneration Committee (Responsibilities)</w:t>
      </w:r>
    </w:p>
    <w:p w:rsidR="006D1E40" w:rsidRPr="0030256B" w:rsidRDefault="006D1E40" w:rsidP="00C3222A">
      <w:pPr>
        <w:spacing w:after="0"/>
        <w:jc w:val="both"/>
        <w:rPr>
          <w:rFonts w:ascii="Garamond" w:hAnsi="Garamond" w:cstheme="majorBidi"/>
          <w:sz w:val="24"/>
          <w:szCs w:val="24"/>
          <w:lang w:val="en-GB"/>
        </w:rPr>
      </w:pPr>
      <w:r w:rsidRPr="0030256B">
        <w:rPr>
          <w:rFonts w:ascii="Garamond" w:hAnsi="Garamond" w:cstheme="majorBidi"/>
          <w:sz w:val="24"/>
          <w:szCs w:val="24"/>
        </w:rPr>
        <w:t xml:space="preserve">The committee tasked to decide on the structure and level of remuneration package for employees and board members/ directors is labeled as remuneration committee. </w:t>
      </w:r>
    </w:p>
    <w:p w:rsidR="006D1E40" w:rsidRPr="0030256B" w:rsidRDefault="006D1E40" w:rsidP="00C3222A">
      <w:pPr>
        <w:spacing w:after="0"/>
        <w:jc w:val="both"/>
        <w:rPr>
          <w:rFonts w:ascii="Garamond" w:hAnsi="Garamond" w:cstheme="majorBidi"/>
          <w:b/>
          <w:sz w:val="24"/>
          <w:szCs w:val="24"/>
          <w:lang w:val="en-GB"/>
        </w:rPr>
      </w:pPr>
      <w:r w:rsidRPr="0030256B">
        <w:rPr>
          <w:rFonts w:ascii="Garamond" w:hAnsi="Garamond" w:cstheme="majorBidi"/>
          <w:b/>
          <w:sz w:val="24"/>
          <w:szCs w:val="24"/>
        </w:rPr>
        <w:t>Why a Remuneration Committee</w:t>
      </w:r>
    </w:p>
    <w:p w:rsidR="006D1E40" w:rsidRPr="0030256B" w:rsidRDefault="006D1E40" w:rsidP="00C3222A">
      <w:pPr>
        <w:spacing w:after="0"/>
        <w:jc w:val="both"/>
        <w:rPr>
          <w:rFonts w:ascii="Garamond" w:hAnsi="Garamond" w:cstheme="majorBidi"/>
          <w:sz w:val="24"/>
          <w:szCs w:val="24"/>
          <w:lang w:val="en-GB"/>
        </w:rPr>
      </w:pPr>
      <w:r w:rsidRPr="0030256B">
        <w:rPr>
          <w:rFonts w:ascii="Garamond" w:hAnsi="Garamond" w:cstheme="majorBidi"/>
          <w:sz w:val="24"/>
          <w:szCs w:val="24"/>
        </w:rPr>
        <w:lastRenderedPageBreak/>
        <w:t>A large organization has large body of employees and it is always advisable to leave the matter of remuneration to a special committee to ensure fairness.</w:t>
      </w:r>
    </w:p>
    <w:p w:rsidR="006D1E40" w:rsidRPr="0030256B" w:rsidRDefault="006D1E40" w:rsidP="00C3222A">
      <w:pPr>
        <w:spacing w:after="0"/>
        <w:jc w:val="both"/>
        <w:rPr>
          <w:rFonts w:ascii="Garamond" w:hAnsi="Garamond" w:cstheme="majorBidi"/>
          <w:b/>
          <w:sz w:val="24"/>
          <w:szCs w:val="24"/>
          <w:lang w:val="en-GB"/>
        </w:rPr>
      </w:pPr>
      <w:r w:rsidRPr="0030256B">
        <w:rPr>
          <w:rFonts w:ascii="Garamond" w:hAnsi="Garamond" w:cstheme="majorBidi"/>
          <w:b/>
          <w:sz w:val="24"/>
          <w:szCs w:val="24"/>
        </w:rPr>
        <w:t>Responsibilities</w:t>
      </w:r>
    </w:p>
    <w:p w:rsidR="006D1E40" w:rsidRPr="0030256B" w:rsidRDefault="006D1E40" w:rsidP="00C3222A">
      <w:pPr>
        <w:numPr>
          <w:ilvl w:val="0"/>
          <w:numId w:val="127"/>
        </w:numPr>
        <w:spacing w:after="0"/>
        <w:jc w:val="both"/>
        <w:rPr>
          <w:rFonts w:ascii="Garamond" w:hAnsi="Garamond" w:cstheme="majorBidi"/>
          <w:sz w:val="24"/>
          <w:szCs w:val="24"/>
          <w:lang w:val="en-GB"/>
        </w:rPr>
      </w:pPr>
      <w:r w:rsidRPr="0030256B">
        <w:rPr>
          <w:rFonts w:ascii="Garamond" w:hAnsi="Garamond" w:cstheme="majorBidi"/>
          <w:sz w:val="24"/>
          <w:szCs w:val="24"/>
        </w:rPr>
        <w:t>Review existing remuneration policies of the organization</w:t>
      </w:r>
    </w:p>
    <w:p w:rsidR="006D1E40" w:rsidRPr="0030256B" w:rsidRDefault="006D1E40" w:rsidP="00C3222A">
      <w:pPr>
        <w:numPr>
          <w:ilvl w:val="0"/>
          <w:numId w:val="127"/>
        </w:numPr>
        <w:spacing w:after="0"/>
        <w:jc w:val="both"/>
        <w:rPr>
          <w:rFonts w:ascii="Garamond" w:hAnsi="Garamond" w:cstheme="majorBidi"/>
          <w:sz w:val="24"/>
          <w:szCs w:val="24"/>
          <w:lang w:val="en-GB"/>
        </w:rPr>
      </w:pPr>
      <w:r w:rsidRPr="0030256B">
        <w:rPr>
          <w:rFonts w:ascii="Garamond" w:hAnsi="Garamond" w:cstheme="majorBidi"/>
          <w:sz w:val="24"/>
          <w:szCs w:val="24"/>
        </w:rPr>
        <w:t>Making recommendations regarding remuneration policies</w:t>
      </w:r>
    </w:p>
    <w:p w:rsidR="006D1E40" w:rsidRPr="0030256B" w:rsidRDefault="006D1E40" w:rsidP="00C3222A">
      <w:pPr>
        <w:numPr>
          <w:ilvl w:val="0"/>
          <w:numId w:val="127"/>
        </w:numPr>
        <w:spacing w:after="0"/>
        <w:jc w:val="both"/>
        <w:rPr>
          <w:rFonts w:ascii="Garamond" w:hAnsi="Garamond" w:cstheme="majorBidi"/>
          <w:sz w:val="24"/>
          <w:szCs w:val="24"/>
          <w:lang w:val="en-GB"/>
        </w:rPr>
      </w:pPr>
      <w:r w:rsidRPr="0030256B">
        <w:rPr>
          <w:rFonts w:ascii="Garamond" w:hAnsi="Garamond" w:cstheme="majorBidi"/>
          <w:sz w:val="24"/>
          <w:szCs w:val="24"/>
        </w:rPr>
        <w:t>Remunerate board members on the basis of their attendance and performance</w:t>
      </w:r>
    </w:p>
    <w:p w:rsidR="006D1E40" w:rsidRPr="0030256B" w:rsidRDefault="006D1E40" w:rsidP="00C3222A">
      <w:pPr>
        <w:spacing w:after="0"/>
        <w:jc w:val="both"/>
        <w:rPr>
          <w:rFonts w:ascii="Garamond" w:hAnsi="Garamond" w:cstheme="majorBidi"/>
          <w:b/>
          <w:sz w:val="24"/>
          <w:szCs w:val="24"/>
          <w:lang w:val="en-GB"/>
        </w:rPr>
      </w:pPr>
      <w:r w:rsidRPr="0030256B">
        <w:rPr>
          <w:rFonts w:ascii="Garamond" w:hAnsi="Garamond" w:cstheme="majorBidi"/>
          <w:b/>
          <w:sz w:val="24"/>
          <w:szCs w:val="24"/>
        </w:rPr>
        <w:t>Reviewing of policies includes:</w:t>
      </w:r>
    </w:p>
    <w:p w:rsidR="006D1E40" w:rsidRPr="0030256B" w:rsidRDefault="006D1E40" w:rsidP="00C3222A">
      <w:pPr>
        <w:numPr>
          <w:ilvl w:val="0"/>
          <w:numId w:val="128"/>
        </w:numPr>
        <w:spacing w:after="0"/>
        <w:jc w:val="both"/>
        <w:rPr>
          <w:rFonts w:ascii="Garamond" w:hAnsi="Garamond" w:cstheme="majorBidi"/>
          <w:sz w:val="24"/>
          <w:szCs w:val="24"/>
          <w:lang w:val="en-GB"/>
        </w:rPr>
      </w:pPr>
      <w:r w:rsidRPr="0030256B">
        <w:rPr>
          <w:rFonts w:ascii="Garamond" w:hAnsi="Garamond" w:cstheme="majorBidi"/>
          <w:sz w:val="24"/>
          <w:szCs w:val="24"/>
        </w:rPr>
        <w:t>All terms of compensation, benefits, awards, allowances, policies and regulations</w:t>
      </w:r>
    </w:p>
    <w:p w:rsidR="006D1E40" w:rsidRPr="0030256B" w:rsidRDefault="006D1E40" w:rsidP="00C3222A">
      <w:pPr>
        <w:numPr>
          <w:ilvl w:val="0"/>
          <w:numId w:val="128"/>
        </w:numPr>
        <w:spacing w:after="0"/>
        <w:jc w:val="both"/>
        <w:rPr>
          <w:rFonts w:ascii="Garamond" w:hAnsi="Garamond" w:cstheme="majorBidi"/>
          <w:sz w:val="24"/>
          <w:szCs w:val="24"/>
          <w:lang w:val="en-GB"/>
        </w:rPr>
      </w:pPr>
      <w:r w:rsidRPr="0030256B">
        <w:rPr>
          <w:rFonts w:ascii="Garamond" w:hAnsi="Garamond" w:cstheme="majorBidi"/>
          <w:sz w:val="24"/>
          <w:szCs w:val="24"/>
        </w:rPr>
        <w:t xml:space="preserve">Retirement schemes, compensations in case of resignation and termination </w:t>
      </w:r>
    </w:p>
    <w:p w:rsidR="006D1E40" w:rsidRPr="0030256B" w:rsidRDefault="006D1E40" w:rsidP="00C3222A">
      <w:pPr>
        <w:spacing w:after="0"/>
        <w:jc w:val="both"/>
        <w:rPr>
          <w:rFonts w:ascii="Garamond" w:hAnsi="Garamond" w:cstheme="majorBidi"/>
          <w:b/>
          <w:sz w:val="24"/>
          <w:szCs w:val="24"/>
          <w:lang w:val="en-GB"/>
        </w:rPr>
      </w:pPr>
      <w:r w:rsidRPr="0030256B">
        <w:rPr>
          <w:rFonts w:ascii="Garamond" w:hAnsi="Garamond" w:cstheme="majorBidi"/>
          <w:b/>
          <w:sz w:val="24"/>
          <w:szCs w:val="24"/>
        </w:rPr>
        <w:t>Remuneration Framework</w:t>
      </w:r>
    </w:p>
    <w:p w:rsidR="006D1E40" w:rsidRPr="0030256B" w:rsidRDefault="006D1E40" w:rsidP="00C3222A">
      <w:pPr>
        <w:spacing w:after="0"/>
        <w:jc w:val="both"/>
        <w:rPr>
          <w:rFonts w:ascii="Garamond" w:hAnsi="Garamond" w:cstheme="majorBidi"/>
          <w:sz w:val="24"/>
          <w:szCs w:val="24"/>
          <w:lang w:val="en-GB"/>
        </w:rPr>
      </w:pPr>
      <w:r w:rsidRPr="0030256B">
        <w:rPr>
          <w:rFonts w:ascii="Garamond" w:hAnsi="Garamond" w:cstheme="majorBidi"/>
          <w:sz w:val="24"/>
          <w:szCs w:val="24"/>
        </w:rPr>
        <w:t>The framework should be effective in terms of:</w:t>
      </w:r>
    </w:p>
    <w:p w:rsidR="006D1E40" w:rsidRPr="0030256B" w:rsidRDefault="006D1E40" w:rsidP="00C3222A">
      <w:pPr>
        <w:numPr>
          <w:ilvl w:val="0"/>
          <w:numId w:val="129"/>
        </w:numPr>
        <w:spacing w:after="0"/>
        <w:jc w:val="both"/>
        <w:rPr>
          <w:rFonts w:ascii="Garamond" w:hAnsi="Garamond" w:cstheme="majorBidi"/>
          <w:sz w:val="24"/>
          <w:szCs w:val="24"/>
          <w:lang w:val="en-GB"/>
        </w:rPr>
      </w:pPr>
      <w:r w:rsidRPr="0030256B">
        <w:rPr>
          <w:rFonts w:ascii="Garamond" w:hAnsi="Garamond" w:cstheme="majorBidi"/>
          <w:sz w:val="24"/>
          <w:szCs w:val="24"/>
        </w:rPr>
        <w:t>Attracting and retaining key personnel to enhance productivity and profitability in the long run</w:t>
      </w:r>
    </w:p>
    <w:p w:rsidR="006D1E40" w:rsidRPr="0030256B" w:rsidRDefault="006D1E40" w:rsidP="00C3222A">
      <w:pPr>
        <w:numPr>
          <w:ilvl w:val="0"/>
          <w:numId w:val="129"/>
        </w:numPr>
        <w:spacing w:after="0"/>
        <w:jc w:val="both"/>
        <w:rPr>
          <w:rFonts w:ascii="Garamond" w:hAnsi="Garamond" w:cstheme="majorBidi"/>
          <w:sz w:val="24"/>
          <w:szCs w:val="24"/>
          <w:lang w:val="en-GB"/>
        </w:rPr>
      </w:pPr>
      <w:r w:rsidRPr="0030256B">
        <w:rPr>
          <w:rFonts w:ascii="Garamond" w:hAnsi="Garamond" w:cstheme="majorBidi"/>
          <w:sz w:val="24"/>
          <w:szCs w:val="24"/>
        </w:rPr>
        <w:t>Creating incentives for BoG and employees to perform at their best</w:t>
      </w:r>
    </w:p>
    <w:p w:rsidR="006D1E40" w:rsidRPr="00E25CDE" w:rsidRDefault="006D1E40" w:rsidP="00E25CDE">
      <w:pPr>
        <w:numPr>
          <w:ilvl w:val="0"/>
          <w:numId w:val="129"/>
        </w:numPr>
        <w:spacing w:after="0"/>
        <w:jc w:val="both"/>
        <w:rPr>
          <w:rFonts w:ascii="Garamond" w:hAnsi="Garamond" w:cstheme="majorBidi"/>
          <w:sz w:val="24"/>
          <w:szCs w:val="24"/>
          <w:lang w:val="en-GB"/>
        </w:rPr>
      </w:pPr>
      <w:r w:rsidRPr="0030256B">
        <w:rPr>
          <w:rFonts w:ascii="Garamond" w:hAnsi="Garamond" w:cstheme="majorBidi"/>
          <w:sz w:val="24"/>
          <w:szCs w:val="24"/>
        </w:rPr>
        <w:t>All performance-based incentives should be awarded under written objective performance standards which must have been approved by the board.</w:t>
      </w:r>
    </w:p>
    <w:p w:rsidR="006D1E40" w:rsidRPr="0030256B" w:rsidRDefault="006D1E40" w:rsidP="00C3222A">
      <w:pPr>
        <w:spacing w:after="0"/>
        <w:jc w:val="both"/>
        <w:rPr>
          <w:rFonts w:ascii="Garamond" w:hAnsi="Garamond" w:cstheme="majorBidi"/>
          <w:b/>
          <w:sz w:val="24"/>
          <w:szCs w:val="24"/>
          <w:lang w:val="en-GB"/>
        </w:rPr>
      </w:pPr>
      <w:r w:rsidRPr="0030256B">
        <w:rPr>
          <w:rFonts w:ascii="Garamond" w:hAnsi="Garamond" w:cstheme="majorBidi"/>
          <w:b/>
          <w:sz w:val="24"/>
          <w:szCs w:val="24"/>
        </w:rPr>
        <w:t>Size, Composition and Meetings</w:t>
      </w:r>
    </w:p>
    <w:p w:rsidR="006D1E40" w:rsidRPr="0030256B" w:rsidRDefault="006D1E40" w:rsidP="00C3222A">
      <w:pPr>
        <w:spacing w:after="0"/>
        <w:jc w:val="both"/>
        <w:rPr>
          <w:rFonts w:ascii="Garamond" w:hAnsi="Garamond" w:cstheme="majorBidi"/>
          <w:sz w:val="24"/>
          <w:szCs w:val="24"/>
          <w:lang w:val="en-GB"/>
        </w:rPr>
      </w:pPr>
      <w:r w:rsidRPr="0030256B">
        <w:rPr>
          <w:rFonts w:ascii="Garamond" w:hAnsi="Garamond" w:cstheme="majorBidi"/>
          <w:sz w:val="24"/>
          <w:szCs w:val="24"/>
        </w:rPr>
        <w:t xml:space="preserve">Remuneration Committee should consist of at least three members, one of whom should be elected as Chairperson of the committee. The committee should meet at least twice a year. </w:t>
      </w:r>
    </w:p>
    <w:p w:rsidR="0015762F" w:rsidRPr="0030256B" w:rsidRDefault="0015762F" w:rsidP="0015762F">
      <w:pPr>
        <w:spacing w:before="240" w:after="0"/>
        <w:jc w:val="both"/>
        <w:rPr>
          <w:rFonts w:ascii="Garamond" w:hAnsi="Garamond" w:cstheme="majorBidi"/>
          <w:b/>
          <w:bCs/>
          <w:sz w:val="24"/>
          <w:szCs w:val="24"/>
          <w:u w:val="single"/>
          <w:lang w:val="en-GB"/>
        </w:rPr>
      </w:pPr>
      <w:r w:rsidRPr="0030256B">
        <w:rPr>
          <w:rFonts w:ascii="Garamond" w:hAnsi="Garamond" w:cstheme="majorBidi"/>
          <w:b/>
          <w:bCs/>
          <w:sz w:val="24"/>
          <w:szCs w:val="24"/>
          <w:u w:val="single"/>
        </w:rPr>
        <w:t>Topic: 098 - Developing Remuneration Framework</w:t>
      </w:r>
    </w:p>
    <w:p w:rsidR="006D1E40" w:rsidRPr="0030256B" w:rsidRDefault="006D1E40" w:rsidP="00C3222A">
      <w:pPr>
        <w:spacing w:after="0"/>
        <w:jc w:val="both"/>
        <w:rPr>
          <w:rFonts w:ascii="Garamond" w:hAnsi="Garamond" w:cstheme="majorBidi"/>
          <w:sz w:val="24"/>
          <w:szCs w:val="24"/>
        </w:rPr>
      </w:pPr>
      <w:r w:rsidRPr="0030256B">
        <w:rPr>
          <w:rFonts w:ascii="Garamond" w:hAnsi="Garamond" w:cstheme="majorBidi"/>
          <w:sz w:val="24"/>
          <w:szCs w:val="24"/>
        </w:rPr>
        <w:t>Remuneration policies, regulations and procedures constitute remuneration framework. Development of remuneration framework requires certain considerations.</w:t>
      </w:r>
    </w:p>
    <w:p w:rsidR="006D1E40" w:rsidRPr="0030256B" w:rsidRDefault="006D1E40" w:rsidP="00C3222A">
      <w:pPr>
        <w:spacing w:after="0"/>
        <w:jc w:val="both"/>
        <w:rPr>
          <w:rFonts w:ascii="Garamond" w:hAnsi="Garamond" w:cstheme="majorBidi"/>
          <w:b/>
          <w:sz w:val="24"/>
          <w:szCs w:val="24"/>
          <w:lang w:val="en-GB"/>
        </w:rPr>
      </w:pPr>
      <w:r w:rsidRPr="0030256B">
        <w:rPr>
          <w:rFonts w:ascii="Garamond" w:hAnsi="Garamond" w:cstheme="majorBidi"/>
          <w:b/>
          <w:sz w:val="24"/>
          <w:szCs w:val="24"/>
        </w:rPr>
        <w:t>Steps Involved</w:t>
      </w:r>
    </w:p>
    <w:p w:rsidR="006D1E40" w:rsidRPr="0030256B" w:rsidRDefault="006D1E40" w:rsidP="00C3222A">
      <w:pPr>
        <w:numPr>
          <w:ilvl w:val="0"/>
          <w:numId w:val="133"/>
        </w:numPr>
        <w:spacing w:after="0"/>
        <w:jc w:val="both"/>
        <w:rPr>
          <w:rFonts w:ascii="Garamond" w:hAnsi="Garamond" w:cstheme="majorBidi"/>
          <w:sz w:val="24"/>
          <w:szCs w:val="24"/>
        </w:rPr>
      </w:pPr>
      <w:r w:rsidRPr="0030256B">
        <w:rPr>
          <w:rFonts w:ascii="Garamond" w:hAnsi="Garamond" w:cstheme="majorBidi"/>
          <w:sz w:val="24"/>
          <w:szCs w:val="24"/>
        </w:rPr>
        <w:t>Decide the Target (To whom the policy relates)</w:t>
      </w:r>
    </w:p>
    <w:p w:rsidR="006D1E40" w:rsidRPr="0030256B" w:rsidRDefault="006D1E40" w:rsidP="00C3222A">
      <w:pPr>
        <w:numPr>
          <w:ilvl w:val="0"/>
          <w:numId w:val="133"/>
        </w:numPr>
        <w:spacing w:after="0"/>
        <w:jc w:val="both"/>
        <w:rPr>
          <w:rFonts w:ascii="Garamond" w:hAnsi="Garamond" w:cstheme="majorBidi"/>
          <w:sz w:val="24"/>
          <w:szCs w:val="24"/>
        </w:rPr>
      </w:pPr>
      <w:r w:rsidRPr="0030256B">
        <w:rPr>
          <w:rFonts w:ascii="Garamond" w:hAnsi="Garamond" w:cstheme="majorBidi"/>
          <w:sz w:val="24"/>
          <w:szCs w:val="24"/>
        </w:rPr>
        <w:t>Financial status of the organization</w:t>
      </w:r>
    </w:p>
    <w:p w:rsidR="006D1E40" w:rsidRPr="0030256B" w:rsidRDefault="006D1E40" w:rsidP="00C3222A">
      <w:pPr>
        <w:numPr>
          <w:ilvl w:val="0"/>
          <w:numId w:val="133"/>
        </w:numPr>
        <w:spacing w:after="0"/>
        <w:jc w:val="both"/>
        <w:rPr>
          <w:rFonts w:ascii="Garamond" w:hAnsi="Garamond" w:cstheme="majorBidi"/>
          <w:sz w:val="24"/>
          <w:szCs w:val="24"/>
        </w:rPr>
      </w:pPr>
      <w:r w:rsidRPr="0030256B">
        <w:rPr>
          <w:rFonts w:ascii="Garamond" w:hAnsi="Garamond" w:cstheme="majorBidi"/>
          <w:sz w:val="24"/>
          <w:szCs w:val="24"/>
        </w:rPr>
        <w:t>Organization’s performance in comparison with others in the market</w:t>
      </w:r>
    </w:p>
    <w:p w:rsidR="006D1E40" w:rsidRPr="0030256B" w:rsidRDefault="006D1E40" w:rsidP="00C3222A">
      <w:pPr>
        <w:numPr>
          <w:ilvl w:val="0"/>
          <w:numId w:val="133"/>
        </w:numPr>
        <w:spacing w:after="0"/>
        <w:jc w:val="both"/>
        <w:rPr>
          <w:rFonts w:ascii="Garamond" w:hAnsi="Garamond" w:cstheme="majorBidi"/>
          <w:sz w:val="24"/>
          <w:szCs w:val="24"/>
        </w:rPr>
      </w:pPr>
      <w:r w:rsidRPr="0030256B">
        <w:rPr>
          <w:rFonts w:ascii="Garamond" w:hAnsi="Garamond" w:cstheme="majorBidi"/>
          <w:sz w:val="24"/>
          <w:szCs w:val="24"/>
        </w:rPr>
        <w:t>Develop the remuneration package in the light of organization’s targets, individuals’ expectations, needs and their performance</w:t>
      </w:r>
    </w:p>
    <w:p w:rsidR="0015762F" w:rsidRPr="0030256B" w:rsidRDefault="0015762F" w:rsidP="0015762F">
      <w:pPr>
        <w:spacing w:before="240" w:after="0"/>
        <w:jc w:val="both"/>
        <w:rPr>
          <w:rFonts w:ascii="Garamond" w:hAnsi="Garamond" w:cstheme="majorBidi"/>
          <w:b/>
          <w:bCs/>
          <w:sz w:val="24"/>
          <w:szCs w:val="24"/>
          <w:u w:val="single"/>
          <w:lang w:val="en-GB"/>
        </w:rPr>
      </w:pPr>
      <w:r w:rsidRPr="0030256B">
        <w:rPr>
          <w:rFonts w:ascii="Garamond" w:hAnsi="Garamond" w:cstheme="majorBidi"/>
          <w:b/>
          <w:bCs/>
          <w:sz w:val="24"/>
          <w:szCs w:val="24"/>
          <w:u w:val="single"/>
        </w:rPr>
        <w:t>Topic: 099 - Evaluation of Board, Committees, and Directors/ Governors</w:t>
      </w:r>
    </w:p>
    <w:p w:rsidR="006D1E40" w:rsidRPr="0030256B" w:rsidRDefault="006D1E40" w:rsidP="00C3222A">
      <w:pPr>
        <w:spacing w:after="0"/>
        <w:jc w:val="both"/>
        <w:rPr>
          <w:rFonts w:ascii="Garamond" w:hAnsi="Garamond" w:cstheme="majorBidi"/>
          <w:sz w:val="24"/>
          <w:szCs w:val="24"/>
          <w:lang w:val="en-GB"/>
        </w:rPr>
      </w:pPr>
      <w:r w:rsidRPr="0030256B">
        <w:rPr>
          <w:rFonts w:ascii="Garamond" w:hAnsi="Garamond" w:cstheme="majorBidi"/>
          <w:sz w:val="24"/>
          <w:szCs w:val="24"/>
        </w:rPr>
        <w:t>Evaluation of the board, its committees and members is an essential feature of growing organizations. It is done on annual basis.</w:t>
      </w:r>
      <w:r w:rsidRPr="0030256B">
        <w:rPr>
          <w:rFonts w:ascii="Garamond" w:hAnsi="Garamond" w:cstheme="majorBidi"/>
          <w:sz w:val="24"/>
          <w:szCs w:val="24"/>
          <w:lang w:val="en-GB"/>
        </w:rPr>
        <w:t xml:space="preserve"> </w:t>
      </w:r>
      <w:r w:rsidRPr="0030256B">
        <w:rPr>
          <w:rFonts w:ascii="Garamond" w:hAnsi="Garamond" w:cstheme="majorBidi"/>
          <w:sz w:val="24"/>
          <w:szCs w:val="24"/>
        </w:rPr>
        <w:t>Nominating committee is responsible for arranging an annual assessment of the board, its committees and each board member. In some instances, committee seeks assistance of a third party.</w:t>
      </w:r>
    </w:p>
    <w:p w:rsidR="006D1E40" w:rsidRPr="0030256B" w:rsidRDefault="006D1E40" w:rsidP="00C3222A">
      <w:pPr>
        <w:spacing w:after="0"/>
        <w:jc w:val="both"/>
        <w:rPr>
          <w:rFonts w:ascii="Garamond" w:hAnsi="Garamond" w:cstheme="majorBidi"/>
          <w:b/>
          <w:sz w:val="24"/>
          <w:szCs w:val="24"/>
          <w:lang w:val="en-GB"/>
        </w:rPr>
      </w:pPr>
      <w:r w:rsidRPr="0030256B">
        <w:rPr>
          <w:rFonts w:ascii="Garamond" w:hAnsi="Garamond" w:cstheme="majorBidi"/>
          <w:b/>
          <w:sz w:val="24"/>
          <w:szCs w:val="24"/>
        </w:rPr>
        <w:t>What is evaluated</w:t>
      </w:r>
    </w:p>
    <w:p w:rsidR="006D1E40" w:rsidRPr="0030256B" w:rsidRDefault="006D1E40" w:rsidP="00C3222A">
      <w:pPr>
        <w:numPr>
          <w:ilvl w:val="0"/>
          <w:numId w:val="130"/>
        </w:numPr>
        <w:spacing w:after="0"/>
        <w:jc w:val="both"/>
        <w:rPr>
          <w:rFonts w:ascii="Garamond" w:hAnsi="Garamond" w:cstheme="majorBidi"/>
          <w:sz w:val="24"/>
          <w:szCs w:val="24"/>
          <w:lang w:val="en-GB"/>
        </w:rPr>
      </w:pPr>
      <w:r w:rsidRPr="0030256B">
        <w:rPr>
          <w:rFonts w:ascii="Garamond" w:hAnsi="Garamond" w:cstheme="majorBidi"/>
          <w:sz w:val="24"/>
          <w:szCs w:val="24"/>
        </w:rPr>
        <w:t>Board’s size and composition</w:t>
      </w:r>
    </w:p>
    <w:p w:rsidR="006D1E40" w:rsidRPr="0030256B" w:rsidRDefault="006D1E40" w:rsidP="00C3222A">
      <w:pPr>
        <w:numPr>
          <w:ilvl w:val="0"/>
          <w:numId w:val="130"/>
        </w:numPr>
        <w:spacing w:after="0"/>
        <w:jc w:val="both"/>
        <w:rPr>
          <w:rFonts w:ascii="Garamond" w:hAnsi="Garamond" w:cstheme="majorBidi"/>
          <w:sz w:val="24"/>
          <w:szCs w:val="24"/>
          <w:lang w:val="en-GB"/>
        </w:rPr>
      </w:pPr>
      <w:r w:rsidRPr="0030256B">
        <w:rPr>
          <w:rFonts w:ascii="Garamond" w:hAnsi="Garamond" w:cstheme="majorBidi"/>
          <w:sz w:val="24"/>
          <w:szCs w:val="24"/>
        </w:rPr>
        <w:t>Number and quality of decisions made in a year</w:t>
      </w:r>
    </w:p>
    <w:p w:rsidR="006D1E40" w:rsidRPr="0030256B" w:rsidRDefault="006D1E40" w:rsidP="00C3222A">
      <w:pPr>
        <w:numPr>
          <w:ilvl w:val="0"/>
          <w:numId w:val="130"/>
        </w:numPr>
        <w:spacing w:after="0"/>
        <w:jc w:val="both"/>
        <w:rPr>
          <w:rFonts w:ascii="Garamond" w:hAnsi="Garamond" w:cstheme="majorBidi"/>
          <w:sz w:val="24"/>
          <w:szCs w:val="24"/>
          <w:lang w:val="en-GB"/>
        </w:rPr>
      </w:pPr>
      <w:r w:rsidRPr="0030256B">
        <w:rPr>
          <w:rFonts w:ascii="Garamond" w:hAnsi="Garamond" w:cstheme="majorBidi"/>
          <w:sz w:val="24"/>
          <w:szCs w:val="24"/>
        </w:rPr>
        <w:t>Meeting arrangements</w:t>
      </w:r>
    </w:p>
    <w:p w:rsidR="006D1E40" w:rsidRPr="0030256B" w:rsidRDefault="006D1E40" w:rsidP="00C3222A">
      <w:pPr>
        <w:numPr>
          <w:ilvl w:val="0"/>
          <w:numId w:val="130"/>
        </w:numPr>
        <w:spacing w:after="0"/>
        <w:jc w:val="both"/>
        <w:rPr>
          <w:rFonts w:ascii="Garamond" w:hAnsi="Garamond" w:cstheme="majorBidi"/>
          <w:sz w:val="24"/>
          <w:szCs w:val="24"/>
          <w:lang w:val="en-GB"/>
        </w:rPr>
      </w:pPr>
      <w:r w:rsidRPr="0030256B">
        <w:rPr>
          <w:rFonts w:ascii="Garamond" w:hAnsi="Garamond" w:cstheme="majorBidi"/>
          <w:sz w:val="24"/>
          <w:szCs w:val="24"/>
        </w:rPr>
        <w:t>Conduct of meetings</w:t>
      </w:r>
    </w:p>
    <w:p w:rsidR="006D1E40" w:rsidRPr="0030256B" w:rsidRDefault="006D1E40" w:rsidP="00C3222A">
      <w:pPr>
        <w:numPr>
          <w:ilvl w:val="0"/>
          <w:numId w:val="130"/>
        </w:numPr>
        <w:spacing w:after="0"/>
        <w:jc w:val="both"/>
        <w:rPr>
          <w:rFonts w:ascii="Garamond" w:hAnsi="Garamond" w:cstheme="majorBidi"/>
          <w:sz w:val="24"/>
          <w:szCs w:val="24"/>
          <w:lang w:val="en-GB"/>
        </w:rPr>
      </w:pPr>
      <w:r w:rsidRPr="0030256B">
        <w:rPr>
          <w:rFonts w:ascii="Garamond" w:hAnsi="Garamond" w:cstheme="majorBidi"/>
          <w:sz w:val="24"/>
          <w:szCs w:val="24"/>
        </w:rPr>
        <w:t>Committees' size and composition</w:t>
      </w:r>
    </w:p>
    <w:p w:rsidR="006D1E40" w:rsidRPr="0030256B" w:rsidRDefault="006D1E40" w:rsidP="00C3222A">
      <w:pPr>
        <w:numPr>
          <w:ilvl w:val="0"/>
          <w:numId w:val="130"/>
        </w:numPr>
        <w:spacing w:after="0"/>
        <w:jc w:val="both"/>
        <w:rPr>
          <w:rFonts w:ascii="Garamond" w:hAnsi="Garamond" w:cstheme="majorBidi"/>
          <w:sz w:val="24"/>
          <w:szCs w:val="24"/>
          <w:lang w:val="en-GB"/>
        </w:rPr>
      </w:pPr>
      <w:r w:rsidRPr="0030256B">
        <w:rPr>
          <w:rFonts w:ascii="Garamond" w:hAnsi="Garamond" w:cstheme="majorBidi"/>
          <w:sz w:val="24"/>
          <w:szCs w:val="24"/>
        </w:rPr>
        <w:t>Number and quality of decisions made in a year</w:t>
      </w:r>
    </w:p>
    <w:p w:rsidR="006D1E40" w:rsidRPr="0030256B" w:rsidRDefault="006D1E40" w:rsidP="00C3222A">
      <w:pPr>
        <w:numPr>
          <w:ilvl w:val="0"/>
          <w:numId w:val="130"/>
        </w:numPr>
        <w:spacing w:after="0"/>
        <w:jc w:val="both"/>
        <w:rPr>
          <w:rFonts w:ascii="Garamond" w:hAnsi="Garamond" w:cstheme="majorBidi"/>
          <w:sz w:val="24"/>
          <w:szCs w:val="24"/>
          <w:lang w:val="en-GB"/>
        </w:rPr>
      </w:pPr>
      <w:r w:rsidRPr="0030256B">
        <w:rPr>
          <w:rFonts w:ascii="Garamond" w:hAnsi="Garamond" w:cstheme="majorBidi"/>
          <w:sz w:val="24"/>
          <w:szCs w:val="24"/>
        </w:rPr>
        <w:t>Meeting arrangements</w:t>
      </w:r>
    </w:p>
    <w:p w:rsidR="006D1E40" w:rsidRPr="0030256B" w:rsidRDefault="006D1E40" w:rsidP="00C3222A">
      <w:pPr>
        <w:numPr>
          <w:ilvl w:val="0"/>
          <w:numId w:val="130"/>
        </w:numPr>
        <w:spacing w:after="0"/>
        <w:jc w:val="both"/>
        <w:rPr>
          <w:rFonts w:ascii="Garamond" w:hAnsi="Garamond" w:cstheme="majorBidi"/>
          <w:sz w:val="24"/>
          <w:szCs w:val="24"/>
          <w:lang w:val="en-GB"/>
        </w:rPr>
      </w:pPr>
      <w:r w:rsidRPr="0030256B">
        <w:rPr>
          <w:rFonts w:ascii="Garamond" w:hAnsi="Garamond" w:cstheme="majorBidi"/>
          <w:sz w:val="24"/>
          <w:szCs w:val="24"/>
        </w:rPr>
        <w:t>Conduct of meetings</w:t>
      </w:r>
    </w:p>
    <w:p w:rsidR="006D1E40" w:rsidRPr="0030256B" w:rsidRDefault="006D1E40" w:rsidP="00C3222A">
      <w:pPr>
        <w:numPr>
          <w:ilvl w:val="0"/>
          <w:numId w:val="130"/>
        </w:numPr>
        <w:spacing w:after="0"/>
        <w:jc w:val="both"/>
        <w:rPr>
          <w:rFonts w:ascii="Garamond" w:hAnsi="Garamond" w:cstheme="majorBidi"/>
          <w:sz w:val="24"/>
          <w:szCs w:val="24"/>
          <w:lang w:val="en-GB"/>
        </w:rPr>
      </w:pPr>
      <w:r w:rsidRPr="0030256B">
        <w:rPr>
          <w:rFonts w:ascii="Garamond" w:hAnsi="Garamond" w:cstheme="majorBidi"/>
          <w:sz w:val="24"/>
          <w:szCs w:val="24"/>
        </w:rPr>
        <w:t>Value Addition to the board and organization</w:t>
      </w:r>
    </w:p>
    <w:p w:rsidR="006D1E40" w:rsidRPr="0030256B" w:rsidRDefault="006D1E40" w:rsidP="00C3222A">
      <w:pPr>
        <w:numPr>
          <w:ilvl w:val="0"/>
          <w:numId w:val="130"/>
        </w:numPr>
        <w:spacing w:after="0"/>
        <w:jc w:val="both"/>
        <w:rPr>
          <w:rFonts w:ascii="Garamond" w:hAnsi="Garamond" w:cstheme="majorBidi"/>
          <w:sz w:val="24"/>
          <w:szCs w:val="24"/>
          <w:lang w:val="en-GB"/>
        </w:rPr>
      </w:pPr>
      <w:r w:rsidRPr="0030256B">
        <w:rPr>
          <w:rFonts w:ascii="Garamond" w:hAnsi="Garamond" w:cstheme="majorBidi"/>
          <w:sz w:val="24"/>
          <w:szCs w:val="24"/>
        </w:rPr>
        <w:lastRenderedPageBreak/>
        <w:t>Members’ understanding of the vision and mission of the organization</w:t>
      </w:r>
    </w:p>
    <w:p w:rsidR="006D1E40" w:rsidRPr="0030256B" w:rsidRDefault="006D1E40" w:rsidP="00C3222A">
      <w:pPr>
        <w:numPr>
          <w:ilvl w:val="0"/>
          <w:numId w:val="130"/>
        </w:numPr>
        <w:spacing w:after="0"/>
        <w:jc w:val="both"/>
        <w:rPr>
          <w:rFonts w:ascii="Garamond" w:hAnsi="Garamond" w:cstheme="majorBidi"/>
          <w:sz w:val="24"/>
          <w:szCs w:val="24"/>
          <w:lang w:val="en-GB"/>
        </w:rPr>
      </w:pPr>
      <w:r w:rsidRPr="0030256B">
        <w:rPr>
          <w:rFonts w:ascii="Garamond" w:hAnsi="Garamond" w:cstheme="majorBidi"/>
          <w:sz w:val="24"/>
          <w:szCs w:val="24"/>
        </w:rPr>
        <w:t>Knowledge of the field</w:t>
      </w:r>
    </w:p>
    <w:p w:rsidR="006D1E40" w:rsidRPr="0030256B" w:rsidRDefault="006D1E40" w:rsidP="00C3222A">
      <w:pPr>
        <w:numPr>
          <w:ilvl w:val="0"/>
          <w:numId w:val="130"/>
        </w:numPr>
        <w:spacing w:after="0"/>
        <w:jc w:val="both"/>
        <w:rPr>
          <w:rFonts w:ascii="Garamond" w:hAnsi="Garamond" w:cstheme="majorBidi"/>
          <w:sz w:val="24"/>
          <w:szCs w:val="24"/>
          <w:lang w:val="en-GB"/>
        </w:rPr>
      </w:pPr>
      <w:r w:rsidRPr="0030256B">
        <w:rPr>
          <w:rFonts w:ascii="Garamond" w:hAnsi="Garamond" w:cstheme="majorBidi"/>
          <w:sz w:val="24"/>
          <w:szCs w:val="24"/>
        </w:rPr>
        <w:t>Involvement in decision making</w:t>
      </w:r>
    </w:p>
    <w:p w:rsidR="006D1E40" w:rsidRPr="0030256B" w:rsidRDefault="006D1E40" w:rsidP="00C3222A">
      <w:pPr>
        <w:numPr>
          <w:ilvl w:val="0"/>
          <w:numId w:val="130"/>
        </w:numPr>
        <w:spacing w:after="0"/>
        <w:jc w:val="both"/>
        <w:rPr>
          <w:rFonts w:ascii="Garamond" w:hAnsi="Garamond" w:cstheme="majorBidi"/>
          <w:sz w:val="24"/>
          <w:szCs w:val="24"/>
          <w:lang w:val="en-GB"/>
        </w:rPr>
      </w:pPr>
      <w:r w:rsidRPr="0030256B">
        <w:rPr>
          <w:rFonts w:ascii="Garamond" w:hAnsi="Garamond" w:cstheme="majorBidi"/>
          <w:sz w:val="24"/>
          <w:szCs w:val="24"/>
        </w:rPr>
        <w:t>Attendance</w:t>
      </w:r>
    </w:p>
    <w:p w:rsidR="006D1E40" w:rsidRPr="0030256B" w:rsidRDefault="006D1E40" w:rsidP="00C3222A">
      <w:pPr>
        <w:numPr>
          <w:ilvl w:val="0"/>
          <w:numId w:val="130"/>
        </w:numPr>
        <w:spacing w:after="0"/>
        <w:jc w:val="both"/>
        <w:rPr>
          <w:rFonts w:ascii="Garamond" w:hAnsi="Garamond" w:cstheme="majorBidi"/>
          <w:sz w:val="24"/>
          <w:szCs w:val="24"/>
          <w:lang w:val="en-GB"/>
        </w:rPr>
      </w:pPr>
      <w:r w:rsidRPr="0030256B">
        <w:rPr>
          <w:rFonts w:ascii="Garamond" w:hAnsi="Garamond" w:cstheme="majorBidi"/>
          <w:sz w:val="24"/>
          <w:szCs w:val="24"/>
        </w:rPr>
        <w:t>Value addition</w:t>
      </w:r>
    </w:p>
    <w:p w:rsidR="006D1E40" w:rsidRPr="0030256B" w:rsidRDefault="006D1E40" w:rsidP="00C3222A">
      <w:pPr>
        <w:spacing w:after="0"/>
        <w:jc w:val="both"/>
        <w:rPr>
          <w:rFonts w:ascii="Garamond" w:hAnsi="Garamond" w:cstheme="majorBidi"/>
          <w:b/>
          <w:sz w:val="24"/>
          <w:szCs w:val="24"/>
          <w:lang w:val="en-GB"/>
        </w:rPr>
      </w:pPr>
      <w:r w:rsidRPr="0030256B">
        <w:rPr>
          <w:rFonts w:ascii="Garamond" w:hAnsi="Garamond" w:cstheme="majorBidi"/>
          <w:b/>
          <w:sz w:val="24"/>
          <w:szCs w:val="24"/>
        </w:rPr>
        <w:t>Methods used</w:t>
      </w:r>
    </w:p>
    <w:p w:rsidR="006D1E40" w:rsidRPr="0030256B" w:rsidRDefault="006D1E40" w:rsidP="00C3222A">
      <w:pPr>
        <w:numPr>
          <w:ilvl w:val="0"/>
          <w:numId w:val="131"/>
        </w:numPr>
        <w:spacing w:after="0"/>
        <w:jc w:val="both"/>
        <w:rPr>
          <w:rFonts w:ascii="Garamond" w:hAnsi="Garamond" w:cstheme="majorBidi"/>
          <w:sz w:val="24"/>
          <w:szCs w:val="24"/>
          <w:lang w:val="en-GB"/>
        </w:rPr>
      </w:pPr>
      <w:r w:rsidRPr="0030256B">
        <w:rPr>
          <w:rFonts w:ascii="Garamond" w:hAnsi="Garamond" w:cstheme="majorBidi"/>
          <w:sz w:val="24"/>
          <w:szCs w:val="24"/>
        </w:rPr>
        <w:t>Self-assessment questionnaires</w:t>
      </w:r>
    </w:p>
    <w:p w:rsidR="006D1E40" w:rsidRPr="0030256B" w:rsidRDefault="006D1E40" w:rsidP="00C3222A">
      <w:pPr>
        <w:numPr>
          <w:ilvl w:val="0"/>
          <w:numId w:val="131"/>
        </w:numPr>
        <w:spacing w:after="0"/>
        <w:jc w:val="both"/>
        <w:rPr>
          <w:rFonts w:ascii="Garamond" w:hAnsi="Garamond" w:cstheme="majorBidi"/>
          <w:sz w:val="24"/>
          <w:szCs w:val="24"/>
          <w:lang w:val="en-GB"/>
        </w:rPr>
      </w:pPr>
      <w:r w:rsidRPr="0030256B">
        <w:rPr>
          <w:rFonts w:ascii="Garamond" w:hAnsi="Garamond" w:cstheme="majorBidi"/>
          <w:sz w:val="24"/>
          <w:szCs w:val="24"/>
        </w:rPr>
        <w:t>(including close and open ended questions)</w:t>
      </w:r>
    </w:p>
    <w:p w:rsidR="006D1E40" w:rsidRPr="0030256B" w:rsidRDefault="006D1E40" w:rsidP="00C3222A">
      <w:pPr>
        <w:numPr>
          <w:ilvl w:val="0"/>
          <w:numId w:val="131"/>
        </w:numPr>
        <w:spacing w:after="0"/>
        <w:jc w:val="both"/>
        <w:rPr>
          <w:rFonts w:ascii="Garamond" w:hAnsi="Garamond" w:cstheme="majorBidi"/>
          <w:sz w:val="24"/>
          <w:szCs w:val="24"/>
          <w:lang w:val="en-GB"/>
        </w:rPr>
      </w:pPr>
      <w:r w:rsidRPr="0030256B">
        <w:rPr>
          <w:rFonts w:ascii="Garamond" w:hAnsi="Garamond" w:cstheme="majorBidi"/>
          <w:sz w:val="24"/>
          <w:szCs w:val="24"/>
        </w:rPr>
        <w:t>Peer assessment</w:t>
      </w:r>
    </w:p>
    <w:p w:rsidR="006D1E40" w:rsidRPr="0030256B" w:rsidRDefault="006D1E40" w:rsidP="00C3222A">
      <w:pPr>
        <w:numPr>
          <w:ilvl w:val="0"/>
          <w:numId w:val="131"/>
        </w:numPr>
        <w:spacing w:after="0"/>
        <w:jc w:val="both"/>
        <w:rPr>
          <w:rFonts w:ascii="Garamond" w:hAnsi="Garamond" w:cstheme="majorBidi"/>
          <w:sz w:val="24"/>
          <w:szCs w:val="24"/>
          <w:lang w:val="en-GB"/>
        </w:rPr>
      </w:pPr>
      <w:r w:rsidRPr="0030256B">
        <w:rPr>
          <w:rFonts w:ascii="Garamond" w:hAnsi="Garamond" w:cstheme="majorBidi"/>
          <w:sz w:val="24"/>
          <w:szCs w:val="24"/>
        </w:rPr>
        <w:t>Interviews</w:t>
      </w:r>
    </w:p>
    <w:p w:rsidR="006D1E40" w:rsidRPr="0030256B" w:rsidRDefault="006D1E40" w:rsidP="00C3222A">
      <w:pPr>
        <w:numPr>
          <w:ilvl w:val="0"/>
          <w:numId w:val="131"/>
        </w:numPr>
        <w:spacing w:after="0"/>
        <w:jc w:val="both"/>
        <w:rPr>
          <w:rFonts w:ascii="Garamond" w:hAnsi="Garamond" w:cstheme="majorBidi"/>
          <w:sz w:val="24"/>
          <w:szCs w:val="24"/>
          <w:lang w:val="en-GB"/>
        </w:rPr>
      </w:pPr>
      <w:r w:rsidRPr="0030256B">
        <w:rPr>
          <w:rFonts w:ascii="Garamond" w:hAnsi="Garamond" w:cstheme="majorBidi"/>
          <w:sz w:val="24"/>
          <w:szCs w:val="24"/>
        </w:rPr>
        <w:t>Analysis of reports and related documents</w:t>
      </w:r>
    </w:p>
    <w:p w:rsidR="006D1E40" w:rsidRPr="0030256B" w:rsidRDefault="006D1E40" w:rsidP="00C3222A">
      <w:pPr>
        <w:spacing w:after="0"/>
        <w:jc w:val="both"/>
        <w:rPr>
          <w:rFonts w:ascii="Garamond" w:hAnsi="Garamond" w:cstheme="majorBidi"/>
          <w:b/>
          <w:sz w:val="24"/>
          <w:szCs w:val="24"/>
          <w:lang w:val="en-GB"/>
        </w:rPr>
      </w:pPr>
      <w:r w:rsidRPr="0030256B">
        <w:rPr>
          <w:rFonts w:ascii="Garamond" w:hAnsi="Garamond" w:cstheme="majorBidi"/>
          <w:b/>
          <w:sz w:val="24"/>
          <w:szCs w:val="24"/>
        </w:rPr>
        <w:t>Who decides the method</w:t>
      </w:r>
    </w:p>
    <w:p w:rsidR="006D1E40" w:rsidRPr="0030256B" w:rsidRDefault="006D1E40" w:rsidP="00C3222A">
      <w:pPr>
        <w:spacing w:after="0"/>
        <w:jc w:val="both"/>
        <w:rPr>
          <w:rFonts w:ascii="Garamond" w:hAnsi="Garamond" w:cstheme="majorBidi"/>
          <w:sz w:val="24"/>
          <w:szCs w:val="24"/>
          <w:lang w:val="en-GB"/>
        </w:rPr>
      </w:pPr>
      <w:r w:rsidRPr="0030256B">
        <w:rPr>
          <w:rFonts w:ascii="Garamond" w:hAnsi="Garamond" w:cstheme="majorBidi"/>
          <w:sz w:val="24"/>
          <w:szCs w:val="24"/>
        </w:rPr>
        <w:t>The board collectively decides on the methods to be used for evaluation.</w:t>
      </w:r>
    </w:p>
    <w:p w:rsidR="006D1E40" w:rsidRPr="0030256B" w:rsidRDefault="006D1E40" w:rsidP="006D1E40">
      <w:pPr>
        <w:pStyle w:val="ListParagraph"/>
        <w:ind w:left="786"/>
        <w:rPr>
          <w:rFonts w:ascii="Garamond" w:hAnsi="Garamond" w:cstheme="majorBidi"/>
          <w:b/>
          <w:bCs/>
          <w:sz w:val="24"/>
          <w:szCs w:val="24"/>
        </w:rPr>
      </w:pPr>
    </w:p>
    <w:p w:rsidR="0015762F" w:rsidRPr="0030256B" w:rsidRDefault="0015762F" w:rsidP="006D1E40">
      <w:pPr>
        <w:pStyle w:val="ListParagraph"/>
        <w:spacing w:after="100" w:afterAutospacing="1"/>
        <w:ind w:left="786"/>
        <w:jc w:val="right"/>
        <w:rPr>
          <w:rFonts w:ascii="Garamond" w:hAnsi="Garamond" w:cstheme="majorBidi"/>
          <w:b/>
          <w:bCs/>
          <w:sz w:val="24"/>
          <w:szCs w:val="24"/>
          <w:lang w:val="en-GB"/>
        </w:rPr>
      </w:pPr>
    </w:p>
    <w:p w:rsidR="0015762F" w:rsidRPr="0030256B" w:rsidRDefault="0015762F" w:rsidP="006D1E40">
      <w:pPr>
        <w:pStyle w:val="ListParagraph"/>
        <w:spacing w:after="100" w:afterAutospacing="1"/>
        <w:ind w:left="786"/>
        <w:jc w:val="right"/>
        <w:rPr>
          <w:rFonts w:ascii="Garamond" w:hAnsi="Garamond" w:cstheme="majorBidi"/>
          <w:b/>
          <w:bCs/>
          <w:sz w:val="24"/>
          <w:szCs w:val="24"/>
          <w:lang w:val="en-GB"/>
        </w:rPr>
      </w:pPr>
    </w:p>
    <w:p w:rsidR="0015762F" w:rsidRPr="0030256B" w:rsidRDefault="0015762F" w:rsidP="006D1E40">
      <w:pPr>
        <w:pStyle w:val="ListParagraph"/>
        <w:spacing w:after="100" w:afterAutospacing="1"/>
        <w:ind w:left="786"/>
        <w:jc w:val="right"/>
        <w:rPr>
          <w:rFonts w:ascii="Garamond" w:hAnsi="Garamond" w:cstheme="majorBidi"/>
          <w:b/>
          <w:bCs/>
          <w:sz w:val="24"/>
          <w:szCs w:val="24"/>
          <w:lang w:val="en-GB"/>
        </w:rPr>
      </w:pPr>
    </w:p>
    <w:p w:rsidR="0015762F" w:rsidRPr="0030256B" w:rsidRDefault="0015762F" w:rsidP="006D1E40">
      <w:pPr>
        <w:pStyle w:val="ListParagraph"/>
        <w:spacing w:after="100" w:afterAutospacing="1"/>
        <w:ind w:left="786"/>
        <w:jc w:val="right"/>
        <w:rPr>
          <w:rFonts w:ascii="Garamond" w:hAnsi="Garamond" w:cstheme="majorBidi"/>
          <w:b/>
          <w:bCs/>
          <w:sz w:val="24"/>
          <w:szCs w:val="24"/>
          <w:lang w:val="en-GB"/>
        </w:rPr>
      </w:pPr>
    </w:p>
    <w:p w:rsidR="0015762F" w:rsidRPr="0030256B" w:rsidRDefault="0015762F" w:rsidP="006D1E40">
      <w:pPr>
        <w:pStyle w:val="ListParagraph"/>
        <w:spacing w:after="100" w:afterAutospacing="1"/>
        <w:ind w:left="786"/>
        <w:jc w:val="right"/>
        <w:rPr>
          <w:rFonts w:ascii="Garamond" w:hAnsi="Garamond" w:cstheme="majorBidi"/>
          <w:b/>
          <w:bCs/>
          <w:sz w:val="24"/>
          <w:szCs w:val="24"/>
          <w:lang w:val="en-GB"/>
        </w:rPr>
      </w:pPr>
    </w:p>
    <w:p w:rsidR="0015762F" w:rsidRPr="0030256B" w:rsidRDefault="0015762F" w:rsidP="006D1E40">
      <w:pPr>
        <w:pStyle w:val="ListParagraph"/>
        <w:spacing w:after="100" w:afterAutospacing="1"/>
        <w:ind w:left="786"/>
        <w:jc w:val="right"/>
        <w:rPr>
          <w:rFonts w:ascii="Garamond" w:hAnsi="Garamond" w:cstheme="majorBidi"/>
          <w:b/>
          <w:bCs/>
          <w:sz w:val="24"/>
          <w:szCs w:val="24"/>
          <w:lang w:val="en-GB"/>
        </w:rPr>
      </w:pPr>
    </w:p>
    <w:p w:rsidR="0015762F" w:rsidRPr="0030256B" w:rsidRDefault="0015762F" w:rsidP="006D1E40">
      <w:pPr>
        <w:pStyle w:val="ListParagraph"/>
        <w:spacing w:after="100" w:afterAutospacing="1"/>
        <w:ind w:left="786"/>
        <w:jc w:val="right"/>
        <w:rPr>
          <w:rFonts w:ascii="Garamond" w:hAnsi="Garamond" w:cstheme="majorBidi"/>
          <w:b/>
          <w:bCs/>
          <w:sz w:val="24"/>
          <w:szCs w:val="24"/>
          <w:lang w:val="en-GB"/>
        </w:rPr>
      </w:pPr>
    </w:p>
    <w:p w:rsidR="0015762F" w:rsidRPr="0030256B" w:rsidRDefault="0015762F" w:rsidP="006D1E40">
      <w:pPr>
        <w:pStyle w:val="ListParagraph"/>
        <w:spacing w:after="100" w:afterAutospacing="1"/>
        <w:ind w:left="786"/>
        <w:jc w:val="right"/>
        <w:rPr>
          <w:rFonts w:ascii="Garamond" w:hAnsi="Garamond" w:cstheme="majorBidi"/>
          <w:b/>
          <w:bCs/>
          <w:sz w:val="24"/>
          <w:szCs w:val="24"/>
          <w:lang w:val="en-GB"/>
        </w:rPr>
      </w:pPr>
    </w:p>
    <w:p w:rsidR="0015762F" w:rsidRPr="0030256B" w:rsidRDefault="0015762F" w:rsidP="006D1E40">
      <w:pPr>
        <w:pStyle w:val="ListParagraph"/>
        <w:spacing w:after="100" w:afterAutospacing="1"/>
        <w:ind w:left="786"/>
        <w:jc w:val="right"/>
        <w:rPr>
          <w:rFonts w:ascii="Garamond" w:hAnsi="Garamond" w:cstheme="majorBidi"/>
          <w:b/>
          <w:bCs/>
          <w:sz w:val="24"/>
          <w:szCs w:val="24"/>
          <w:lang w:val="en-GB"/>
        </w:rPr>
      </w:pPr>
    </w:p>
    <w:p w:rsidR="0015762F" w:rsidRPr="0030256B" w:rsidRDefault="0015762F" w:rsidP="006D1E40">
      <w:pPr>
        <w:pStyle w:val="ListParagraph"/>
        <w:spacing w:after="100" w:afterAutospacing="1"/>
        <w:ind w:left="786"/>
        <w:jc w:val="right"/>
        <w:rPr>
          <w:rFonts w:ascii="Garamond" w:hAnsi="Garamond" w:cstheme="majorBidi"/>
          <w:b/>
          <w:bCs/>
          <w:sz w:val="24"/>
          <w:szCs w:val="24"/>
          <w:lang w:val="en-GB"/>
        </w:rPr>
      </w:pPr>
    </w:p>
    <w:p w:rsidR="0015762F" w:rsidRPr="0030256B" w:rsidRDefault="0015762F" w:rsidP="006D1E40">
      <w:pPr>
        <w:pStyle w:val="ListParagraph"/>
        <w:spacing w:after="100" w:afterAutospacing="1"/>
        <w:ind w:left="786"/>
        <w:jc w:val="right"/>
        <w:rPr>
          <w:rFonts w:ascii="Garamond" w:hAnsi="Garamond" w:cstheme="majorBidi"/>
          <w:b/>
          <w:bCs/>
          <w:sz w:val="24"/>
          <w:szCs w:val="24"/>
          <w:lang w:val="en-GB"/>
        </w:rPr>
      </w:pPr>
    </w:p>
    <w:p w:rsidR="0015762F" w:rsidRPr="0030256B" w:rsidRDefault="0015762F" w:rsidP="006D1E40">
      <w:pPr>
        <w:pStyle w:val="ListParagraph"/>
        <w:spacing w:after="100" w:afterAutospacing="1"/>
        <w:ind w:left="786"/>
        <w:jc w:val="right"/>
        <w:rPr>
          <w:rFonts w:ascii="Garamond" w:hAnsi="Garamond" w:cstheme="majorBidi"/>
          <w:b/>
          <w:bCs/>
          <w:sz w:val="24"/>
          <w:szCs w:val="24"/>
          <w:lang w:val="en-GB"/>
        </w:rPr>
      </w:pPr>
    </w:p>
    <w:p w:rsidR="0015762F" w:rsidRPr="0030256B" w:rsidRDefault="0015762F" w:rsidP="006D1E40">
      <w:pPr>
        <w:pStyle w:val="ListParagraph"/>
        <w:spacing w:after="100" w:afterAutospacing="1"/>
        <w:ind w:left="786"/>
        <w:jc w:val="right"/>
        <w:rPr>
          <w:rFonts w:ascii="Garamond" w:hAnsi="Garamond" w:cstheme="majorBidi"/>
          <w:b/>
          <w:bCs/>
          <w:sz w:val="24"/>
          <w:szCs w:val="24"/>
          <w:lang w:val="en-GB"/>
        </w:rPr>
      </w:pPr>
    </w:p>
    <w:p w:rsidR="0015762F" w:rsidRPr="0030256B" w:rsidRDefault="0015762F" w:rsidP="006D1E40">
      <w:pPr>
        <w:pStyle w:val="ListParagraph"/>
        <w:spacing w:after="100" w:afterAutospacing="1"/>
        <w:ind w:left="786"/>
        <w:jc w:val="right"/>
        <w:rPr>
          <w:rFonts w:ascii="Garamond" w:hAnsi="Garamond" w:cstheme="majorBidi"/>
          <w:b/>
          <w:bCs/>
          <w:sz w:val="24"/>
          <w:szCs w:val="24"/>
          <w:lang w:val="en-GB"/>
        </w:rPr>
      </w:pPr>
    </w:p>
    <w:p w:rsidR="0015762F" w:rsidRPr="0030256B" w:rsidRDefault="0015762F" w:rsidP="006D1E40">
      <w:pPr>
        <w:pStyle w:val="ListParagraph"/>
        <w:spacing w:after="100" w:afterAutospacing="1"/>
        <w:ind w:left="786"/>
        <w:jc w:val="right"/>
        <w:rPr>
          <w:rFonts w:ascii="Garamond" w:hAnsi="Garamond" w:cstheme="majorBidi"/>
          <w:b/>
          <w:bCs/>
          <w:sz w:val="24"/>
          <w:szCs w:val="24"/>
          <w:lang w:val="en-GB"/>
        </w:rPr>
      </w:pPr>
    </w:p>
    <w:p w:rsidR="0015762F" w:rsidRPr="0030256B" w:rsidRDefault="0015762F" w:rsidP="006D1E40">
      <w:pPr>
        <w:pStyle w:val="ListParagraph"/>
        <w:spacing w:after="100" w:afterAutospacing="1"/>
        <w:ind w:left="786"/>
        <w:jc w:val="right"/>
        <w:rPr>
          <w:rFonts w:ascii="Garamond" w:hAnsi="Garamond" w:cstheme="majorBidi"/>
          <w:b/>
          <w:bCs/>
          <w:sz w:val="24"/>
          <w:szCs w:val="24"/>
          <w:lang w:val="en-GB"/>
        </w:rPr>
      </w:pPr>
    </w:p>
    <w:p w:rsidR="0015762F" w:rsidRPr="0030256B" w:rsidRDefault="0015762F" w:rsidP="006D1E40">
      <w:pPr>
        <w:pStyle w:val="ListParagraph"/>
        <w:spacing w:after="100" w:afterAutospacing="1"/>
        <w:ind w:left="786"/>
        <w:jc w:val="right"/>
        <w:rPr>
          <w:rFonts w:ascii="Garamond" w:hAnsi="Garamond" w:cstheme="majorBidi"/>
          <w:b/>
          <w:bCs/>
          <w:sz w:val="24"/>
          <w:szCs w:val="24"/>
          <w:lang w:val="en-GB"/>
        </w:rPr>
      </w:pPr>
    </w:p>
    <w:p w:rsidR="0015762F" w:rsidRPr="0030256B" w:rsidRDefault="0015762F" w:rsidP="006D1E40">
      <w:pPr>
        <w:pStyle w:val="ListParagraph"/>
        <w:spacing w:after="100" w:afterAutospacing="1"/>
        <w:ind w:left="786"/>
        <w:jc w:val="right"/>
        <w:rPr>
          <w:rFonts w:ascii="Garamond" w:hAnsi="Garamond" w:cstheme="majorBidi"/>
          <w:b/>
          <w:bCs/>
          <w:sz w:val="24"/>
          <w:szCs w:val="24"/>
          <w:lang w:val="en-GB"/>
        </w:rPr>
      </w:pPr>
    </w:p>
    <w:p w:rsidR="0015762F" w:rsidRPr="0030256B" w:rsidRDefault="0015762F" w:rsidP="006D1E40">
      <w:pPr>
        <w:pStyle w:val="ListParagraph"/>
        <w:spacing w:after="100" w:afterAutospacing="1"/>
        <w:ind w:left="786"/>
        <w:jc w:val="right"/>
        <w:rPr>
          <w:rFonts w:ascii="Garamond" w:hAnsi="Garamond" w:cstheme="majorBidi"/>
          <w:b/>
          <w:bCs/>
          <w:sz w:val="24"/>
          <w:szCs w:val="24"/>
          <w:lang w:val="en-GB"/>
        </w:rPr>
      </w:pPr>
    </w:p>
    <w:p w:rsidR="0015762F" w:rsidRPr="0030256B" w:rsidRDefault="0015762F" w:rsidP="006D1E40">
      <w:pPr>
        <w:pStyle w:val="ListParagraph"/>
        <w:spacing w:after="100" w:afterAutospacing="1"/>
        <w:ind w:left="786"/>
        <w:jc w:val="right"/>
        <w:rPr>
          <w:rFonts w:ascii="Garamond" w:hAnsi="Garamond" w:cstheme="majorBidi"/>
          <w:b/>
          <w:bCs/>
          <w:sz w:val="24"/>
          <w:szCs w:val="24"/>
          <w:lang w:val="en-GB"/>
        </w:rPr>
      </w:pPr>
    </w:p>
    <w:p w:rsidR="0015762F" w:rsidRPr="0030256B" w:rsidRDefault="0015762F" w:rsidP="006D1E40">
      <w:pPr>
        <w:pStyle w:val="ListParagraph"/>
        <w:spacing w:after="100" w:afterAutospacing="1"/>
        <w:ind w:left="786"/>
        <w:jc w:val="right"/>
        <w:rPr>
          <w:rFonts w:ascii="Garamond" w:hAnsi="Garamond" w:cstheme="majorBidi"/>
          <w:b/>
          <w:bCs/>
          <w:sz w:val="24"/>
          <w:szCs w:val="24"/>
          <w:lang w:val="en-GB"/>
        </w:rPr>
      </w:pPr>
    </w:p>
    <w:p w:rsidR="0015762F" w:rsidRPr="0030256B" w:rsidRDefault="0015762F" w:rsidP="006D1E40">
      <w:pPr>
        <w:pStyle w:val="ListParagraph"/>
        <w:spacing w:after="100" w:afterAutospacing="1"/>
        <w:ind w:left="786"/>
        <w:jc w:val="right"/>
        <w:rPr>
          <w:rFonts w:ascii="Garamond" w:hAnsi="Garamond" w:cstheme="majorBidi"/>
          <w:b/>
          <w:bCs/>
          <w:sz w:val="24"/>
          <w:szCs w:val="24"/>
          <w:lang w:val="en-GB"/>
        </w:rPr>
      </w:pPr>
    </w:p>
    <w:p w:rsidR="0015762F" w:rsidRPr="0030256B" w:rsidRDefault="0015762F" w:rsidP="006D1E40">
      <w:pPr>
        <w:pStyle w:val="ListParagraph"/>
        <w:spacing w:after="100" w:afterAutospacing="1"/>
        <w:ind w:left="786"/>
        <w:jc w:val="right"/>
        <w:rPr>
          <w:rFonts w:ascii="Garamond" w:hAnsi="Garamond" w:cstheme="majorBidi"/>
          <w:b/>
          <w:bCs/>
          <w:sz w:val="24"/>
          <w:szCs w:val="24"/>
          <w:lang w:val="en-GB"/>
        </w:rPr>
      </w:pPr>
    </w:p>
    <w:p w:rsidR="0015762F" w:rsidRPr="0030256B" w:rsidRDefault="0015762F" w:rsidP="006D1E40">
      <w:pPr>
        <w:pStyle w:val="ListParagraph"/>
        <w:spacing w:after="100" w:afterAutospacing="1"/>
        <w:ind w:left="786"/>
        <w:jc w:val="right"/>
        <w:rPr>
          <w:rFonts w:ascii="Garamond" w:hAnsi="Garamond" w:cstheme="majorBidi"/>
          <w:b/>
          <w:bCs/>
          <w:sz w:val="24"/>
          <w:szCs w:val="24"/>
          <w:lang w:val="en-GB"/>
        </w:rPr>
      </w:pPr>
    </w:p>
    <w:p w:rsidR="00E25CDE" w:rsidRPr="00642814" w:rsidRDefault="00E25CDE" w:rsidP="00642814">
      <w:pPr>
        <w:spacing w:after="100" w:afterAutospacing="1"/>
        <w:rPr>
          <w:rFonts w:ascii="Garamond" w:hAnsi="Garamond" w:cstheme="majorBidi"/>
          <w:b/>
          <w:bCs/>
          <w:sz w:val="24"/>
          <w:szCs w:val="24"/>
          <w:lang w:val="en-GB"/>
        </w:rPr>
      </w:pPr>
    </w:p>
    <w:p w:rsidR="006D1E40" w:rsidRPr="0030256B" w:rsidRDefault="006D1E40" w:rsidP="006D1E40">
      <w:pPr>
        <w:pStyle w:val="ListParagraph"/>
        <w:spacing w:after="100" w:afterAutospacing="1"/>
        <w:ind w:left="786"/>
        <w:jc w:val="right"/>
        <w:rPr>
          <w:rFonts w:ascii="Garamond" w:hAnsi="Garamond" w:cstheme="majorBidi"/>
          <w:b/>
          <w:bCs/>
          <w:sz w:val="24"/>
          <w:szCs w:val="24"/>
          <w:lang w:val="en-GB"/>
        </w:rPr>
      </w:pPr>
      <w:r w:rsidRPr="0030256B">
        <w:rPr>
          <w:rFonts w:ascii="Garamond" w:hAnsi="Garamond" w:cstheme="majorBidi"/>
          <w:b/>
          <w:bCs/>
          <w:sz w:val="24"/>
          <w:szCs w:val="24"/>
          <w:lang w:val="en-GB"/>
        </w:rPr>
        <w:t>Lesson 19</w:t>
      </w:r>
    </w:p>
    <w:p w:rsidR="006D1E40" w:rsidRPr="0030256B" w:rsidRDefault="006D1E40" w:rsidP="006D1E40">
      <w:pPr>
        <w:pStyle w:val="ListParagraph"/>
        <w:ind w:left="786"/>
        <w:jc w:val="center"/>
        <w:rPr>
          <w:rFonts w:ascii="Garamond" w:hAnsi="Garamond" w:cstheme="majorBidi"/>
          <w:b/>
          <w:bCs/>
          <w:sz w:val="24"/>
          <w:szCs w:val="24"/>
        </w:rPr>
      </w:pPr>
      <w:r w:rsidRPr="0030256B">
        <w:rPr>
          <w:rFonts w:ascii="Garamond" w:hAnsi="Garamond" w:cstheme="majorBidi"/>
          <w:b/>
          <w:bCs/>
          <w:sz w:val="24"/>
          <w:szCs w:val="24"/>
        </w:rPr>
        <w:t>ORGANIZATIONAL GOVERNANCE – 4</w:t>
      </w:r>
    </w:p>
    <w:p w:rsidR="0015762F" w:rsidRPr="0030256B" w:rsidRDefault="0015762F" w:rsidP="0015762F">
      <w:pPr>
        <w:jc w:val="both"/>
        <w:rPr>
          <w:rFonts w:ascii="Garamond" w:hAnsi="Garamond" w:cstheme="majorBidi"/>
          <w:b/>
          <w:bCs/>
          <w:sz w:val="24"/>
          <w:szCs w:val="24"/>
          <w:u w:val="single"/>
          <w:lang w:val="en-GB"/>
        </w:rPr>
      </w:pPr>
      <w:r w:rsidRPr="0030256B">
        <w:rPr>
          <w:rFonts w:ascii="Garamond" w:hAnsi="Garamond" w:cstheme="majorBidi"/>
          <w:b/>
          <w:bCs/>
          <w:sz w:val="24"/>
          <w:szCs w:val="24"/>
          <w:u w:val="single"/>
        </w:rPr>
        <w:t>Topic: 100 - Organizations’ Succession Planning</w:t>
      </w:r>
    </w:p>
    <w:p w:rsidR="006D1E40" w:rsidRPr="0030256B" w:rsidRDefault="006D1E40" w:rsidP="0015762F">
      <w:pPr>
        <w:spacing w:after="0"/>
        <w:jc w:val="both"/>
        <w:rPr>
          <w:rFonts w:ascii="Garamond" w:hAnsi="Garamond" w:cstheme="majorBidi"/>
          <w:sz w:val="24"/>
          <w:szCs w:val="24"/>
          <w:lang w:val="en-GB"/>
        </w:rPr>
      </w:pPr>
      <w:r w:rsidRPr="0030256B">
        <w:rPr>
          <w:rFonts w:ascii="Garamond" w:hAnsi="Garamond" w:cstheme="majorBidi"/>
          <w:sz w:val="24"/>
          <w:szCs w:val="24"/>
        </w:rPr>
        <w:lastRenderedPageBreak/>
        <w:t xml:space="preserve">The process of identifying and developing organization’s people with the potential to fill key leadership positions in an organization. </w:t>
      </w:r>
      <w:r w:rsidRPr="0030256B">
        <w:rPr>
          <w:rFonts w:ascii="Garamond" w:hAnsi="Garamond" w:cstheme="majorBidi"/>
          <w:b/>
          <w:bCs/>
          <w:sz w:val="24"/>
          <w:szCs w:val="24"/>
        </w:rPr>
        <w:t>Succession planning</w:t>
      </w:r>
      <w:r w:rsidRPr="0030256B">
        <w:rPr>
          <w:rFonts w:ascii="Garamond" w:hAnsi="Garamond" w:cstheme="majorBidi"/>
          <w:sz w:val="24"/>
          <w:szCs w:val="24"/>
        </w:rPr>
        <w:t> increases the availability of experienced and capable employees for the key roles.</w:t>
      </w:r>
    </w:p>
    <w:p w:rsidR="006D1E40" w:rsidRPr="0030256B" w:rsidRDefault="006D1E40" w:rsidP="0015762F">
      <w:pPr>
        <w:spacing w:after="0"/>
        <w:jc w:val="both"/>
        <w:rPr>
          <w:rFonts w:ascii="Garamond" w:hAnsi="Garamond" w:cstheme="majorBidi"/>
          <w:b/>
          <w:sz w:val="24"/>
          <w:szCs w:val="24"/>
          <w:lang w:val="en-GB"/>
        </w:rPr>
      </w:pPr>
      <w:r w:rsidRPr="0030256B">
        <w:rPr>
          <w:rFonts w:ascii="Garamond" w:hAnsi="Garamond" w:cstheme="majorBidi"/>
          <w:b/>
          <w:sz w:val="24"/>
          <w:szCs w:val="24"/>
        </w:rPr>
        <w:t>Why Succession Planning</w:t>
      </w:r>
    </w:p>
    <w:p w:rsidR="006D1E40" w:rsidRPr="0030256B" w:rsidRDefault="006D1E40" w:rsidP="0015762F">
      <w:pPr>
        <w:spacing w:after="0"/>
        <w:jc w:val="both"/>
        <w:rPr>
          <w:rFonts w:ascii="Garamond" w:hAnsi="Garamond" w:cstheme="majorBidi"/>
          <w:sz w:val="24"/>
          <w:szCs w:val="24"/>
          <w:lang w:val="en-GB"/>
        </w:rPr>
      </w:pPr>
      <w:r w:rsidRPr="0030256B">
        <w:rPr>
          <w:rFonts w:ascii="Garamond" w:hAnsi="Garamond" w:cstheme="majorBidi"/>
          <w:sz w:val="24"/>
          <w:szCs w:val="24"/>
        </w:rPr>
        <w:t>If no succession schemes are in place, any position that becomes vacant can cause considerable disruption to the running of the organization.</w:t>
      </w:r>
    </w:p>
    <w:p w:rsidR="006D1E40" w:rsidRPr="0030256B" w:rsidRDefault="006D1E40" w:rsidP="0015762F">
      <w:pPr>
        <w:spacing w:after="0"/>
        <w:jc w:val="both"/>
        <w:rPr>
          <w:rFonts w:ascii="Garamond" w:hAnsi="Garamond" w:cstheme="majorBidi"/>
          <w:b/>
          <w:sz w:val="24"/>
          <w:szCs w:val="24"/>
          <w:lang w:val="en-GB"/>
        </w:rPr>
      </w:pPr>
      <w:r w:rsidRPr="0030256B">
        <w:rPr>
          <w:rFonts w:ascii="Garamond" w:hAnsi="Garamond" w:cstheme="majorBidi"/>
          <w:b/>
          <w:sz w:val="24"/>
          <w:szCs w:val="24"/>
        </w:rPr>
        <w:t>How to make succession plans for the BoG</w:t>
      </w:r>
    </w:p>
    <w:p w:rsidR="006D1E40" w:rsidRPr="0030256B" w:rsidRDefault="006D1E40" w:rsidP="0015762F">
      <w:pPr>
        <w:numPr>
          <w:ilvl w:val="0"/>
          <w:numId w:val="134"/>
        </w:numPr>
        <w:spacing w:after="0"/>
        <w:jc w:val="both"/>
        <w:rPr>
          <w:rFonts w:ascii="Garamond" w:hAnsi="Garamond" w:cstheme="majorBidi"/>
          <w:sz w:val="24"/>
          <w:szCs w:val="24"/>
          <w:lang w:val="en-GB"/>
        </w:rPr>
      </w:pPr>
      <w:r w:rsidRPr="0030256B">
        <w:rPr>
          <w:rFonts w:ascii="Garamond" w:hAnsi="Garamond" w:cstheme="majorBidi"/>
          <w:sz w:val="24"/>
          <w:szCs w:val="24"/>
        </w:rPr>
        <w:t>Draw up a succession policy with the BoG to deal with instances of member’s resignation, death or retirement</w:t>
      </w:r>
    </w:p>
    <w:p w:rsidR="006D1E40" w:rsidRPr="0030256B" w:rsidRDefault="006D1E40" w:rsidP="0015762F">
      <w:pPr>
        <w:numPr>
          <w:ilvl w:val="0"/>
          <w:numId w:val="134"/>
        </w:numPr>
        <w:spacing w:after="0"/>
        <w:jc w:val="both"/>
        <w:rPr>
          <w:rFonts w:ascii="Garamond" w:hAnsi="Garamond" w:cstheme="majorBidi"/>
          <w:sz w:val="24"/>
          <w:szCs w:val="24"/>
          <w:lang w:val="en-GB"/>
        </w:rPr>
      </w:pPr>
      <w:r w:rsidRPr="0030256B">
        <w:rPr>
          <w:rFonts w:ascii="Garamond" w:hAnsi="Garamond" w:cstheme="majorBidi"/>
          <w:sz w:val="24"/>
          <w:szCs w:val="24"/>
        </w:rPr>
        <w:t xml:space="preserve">Develop </w:t>
      </w:r>
      <w:r w:rsidR="00E73814" w:rsidRPr="0030256B">
        <w:rPr>
          <w:rFonts w:ascii="Garamond" w:hAnsi="Garamond" w:cstheme="majorBidi"/>
          <w:sz w:val="24"/>
          <w:szCs w:val="24"/>
        </w:rPr>
        <w:t>and upgrade</w:t>
      </w:r>
      <w:r w:rsidRPr="0030256B">
        <w:rPr>
          <w:rFonts w:ascii="Garamond" w:hAnsi="Garamond" w:cstheme="majorBidi"/>
          <w:sz w:val="24"/>
          <w:szCs w:val="24"/>
        </w:rPr>
        <w:t xml:space="preserve"> members’ skills through periodic training and introduce a thorough performance evaluation process. This would assist in identifying a gap in the required skills and performances of the members which will help in drafting the succession plan.</w:t>
      </w:r>
    </w:p>
    <w:p w:rsidR="006D1E40" w:rsidRPr="0030256B" w:rsidRDefault="006D1E40" w:rsidP="0015762F">
      <w:pPr>
        <w:numPr>
          <w:ilvl w:val="0"/>
          <w:numId w:val="134"/>
        </w:numPr>
        <w:spacing w:after="0"/>
        <w:jc w:val="both"/>
        <w:rPr>
          <w:rFonts w:ascii="Garamond" w:hAnsi="Garamond" w:cstheme="majorBidi"/>
          <w:sz w:val="24"/>
          <w:szCs w:val="24"/>
          <w:lang w:val="en-GB"/>
        </w:rPr>
      </w:pPr>
      <w:r w:rsidRPr="0030256B">
        <w:rPr>
          <w:rFonts w:ascii="Garamond" w:hAnsi="Garamond" w:cstheme="majorBidi"/>
          <w:sz w:val="24"/>
          <w:szCs w:val="24"/>
        </w:rPr>
        <w:t>Share the plans with the board chairperson</w:t>
      </w:r>
    </w:p>
    <w:p w:rsidR="006D1E40" w:rsidRPr="0030256B" w:rsidRDefault="006D1E40" w:rsidP="0015762F">
      <w:pPr>
        <w:spacing w:after="0"/>
        <w:jc w:val="both"/>
        <w:rPr>
          <w:rFonts w:ascii="Garamond" w:hAnsi="Garamond" w:cstheme="majorBidi"/>
          <w:b/>
          <w:sz w:val="24"/>
          <w:szCs w:val="24"/>
          <w:lang w:val="en-GB"/>
        </w:rPr>
      </w:pPr>
      <w:r w:rsidRPr="0030256B">
        <w:rPr>
          <w:rFonts w:ascii="Garamond" w:hAnsi="Garamond" w:cstheme="majorBidi"/>
          <w:b/>
          <w:sz w:val="24"/>
          <w:szCs w:val="24"/>
        </w:rPr>
        <w:t>How to make succession plans for senior management</w:t>
      </w:r>
    </w:p>
    <w:p w:rsidR="006D1E40" w:rsidRPr="0030256B" w:rsidRDefault="006D1E40" w:rsidP="0015762F">
      <w:pPr>
        <w:numPr>
          <w:ilvl w:val="0"/>
          <w:numId w:val="135"/>
        </w:numPr>
        <w:spacing w:after="0"/>
        <w:jc w:val="both"/>
        <w:rPr>
          <w:rFonts w:ascii="Garamond" w:hAnsi="Garamond" w:cstheme="majorBidi"/>
          <w:sz w:val="24"/>
          <w:szCs w:val="24"/>
          <w:lang w:val="en-GB"/>
        </w:rPr>
      </w:pPr>
      <w:r w:rsidRPr="0030256B">
        <w:rPr>
          <w:rFonts w:ascii="Garamond" w:hAnsi="Garamond" w:cstheme="majorBidi"/>
          <w:sz w:val="24"/>
          <w:szCs w:val="24"/>
        </w:rPr>
        <w:t xml:space="preserve">Draw up a succession policy with the organization head </w:t>
      </w:r>
    </w:p>
    <w:p w:rsidR="006D1E40" w:rsidRPr="0030256B" w:rsidRDefault="006D1E40" w:rsidP="0015762F">
      <w:pPr>
        <w:numPr>
          <w:ilvl w:val="0"/>
          <w:numId w:val="135"/>
        </w:numPr>
        <w:spacing w:after="0"/>
        <w:jc w:val="both"/>
        <w:rPr>
          <w:rFonts w:ascii="Garamond" w:hAnsi="Garamond" w:cstheme="majorBidi"/>
          <w:sz w:val="24"/>
          <w:szCs w:val="24"/>
          <w:lang w:val="en-GB"/>
        </w:rPr>
      </w:pPr>
      <w:r w:rsidRPr="0030256B">
        <w:rPr>
          <w:rFonts w:ascii="Garamond" w:hAnsi="Garamond" w:cstheme="majorBidi"/>
          <w:sz w:val="24"/>
          <w:szCs w:val="24"/>
        </w:rPr>
        <w:t>The organization head identifies the potential successor employees</w:t>
      </w:r>
    </w:p>
    <w:p w:rsidR="006D1E40" w:rsidRPr="0030256B" w:rsidRDefault="006D1E40" w:rsidP="0015762F">
      <w:pPr>
        <w:numPr>
          <w:ilvl w:val="0"/>
          <w:numId w:val="135"/>
        </w:numPr>
        <w:spacing w:after="0"/>
        <w:jc w:val="both"/>
        <w:rPr>
          <w:rFonts w:ascii="Garamond" w:hAnsi="Garamond" w:cstheme="majorBidi"/>
          <w:sz w:val="24"/>
          <w:szCs w:val="24"/>
          <w:lang w:val="en-GB"/>
        </w:rPr>
      </w:pPr>
      <w:r w:rsidRPr="0030256B">
        <w:rPr>
          <w:rFonts w:ascii="Garamond" w:hAnsi="Garamond" w:cstheme="majorBidi"/>
          <w:sz w:val="24"/>
          <w:szCs w:val="24"/>
        </w:rPr>
        <w:t>The potential successors may be mentored by the senior management through job rotation and job enlargement</w:t>
      </w:r>
    </w:p>
    <w:p w:rsidR="006D1E40" w:rsidRPr="0030256B" w:rsidRDefault="006D1E40" w:rsidP="0015762F">
      <w:pPr>
        <w:numPr>
          <w:ilvl w:val="0"/>
          <w:numId w:val="135"/>
        </w:numPr>
        <w:spacing w:after="0"/>
        <w:jc w:val="both"/>
        <w:rPr>
          <w:rFonts w:ascii="Garamond" w:hAnsi="Garamond" w:cstheme="majorBidi"/>
          <w:sz w:val="24"/>
          <w:szCs w:val="24"/>
          <w:lang w:val="en-GB"/>
        </w:rPr>
      </w:pPr>
      <w:r w:rsidRPr="0030256B">
        <w:rPr>
          <w:rFonts w:ascii="Garamond" w:hAnsi="Garamond" w:cstheme="majorBidi"/>
          <w:sz w:val="24"/>
          <w:szCs w:val="24"/>
        </w:rPr>
        <w:t>Performance is evaluated throughout to make final judgment</w:t>
      </w:r>
    </w:p>
    <w:p w:rsidR="0015762F" w:rsidRPr="0030256B" w:rsidRDefault="0015762F" w:rsidP="0015762F">
      <w:pPr>
        <w:spacing w:before="240"/>
        <w:jc w:val="both"/>
        <w:rPr>
          <w:rFonts w:ascii="Garamond" w:hAnsi="Garamond" w:cstheme="majorBidi"/>
          <w:b/>
          <w:bCs/>
          <w:sz w:val="24"/>
          <w:szCs w:val="24"/>
          <w:u w:val="single"/>
          <w:lang w:val="en-GB"/>
        </w:rPr>
      </w:pPr>
      <w:r w:rsidRPr="0030256B">
        <w:rPr>
          <w:rFonts w:ascii="Garamond" w:hAnsi="Garamond" w:cstheme="majorBidi"/>
          <w:b/>
          <w:bCs/>
          <w:sz w:val="24"/>
          <w:szCs w:val="24"/>
          <w:u w:val="single"/>
        </w:rPr>
        <w:t>Topic: 101 - Stakeholders and their Rights</w:t>
      </w:r>
    </w:p>
    <w:p w:rsidR="006D1E40" w:rsidRPr="0030256B" w:rsidRDefault="006D1E40" w:rsidP="0015762F">
      <w:pPr>
        <w:jc w:val="both"/>
        <w:rPr>
          <w:rFonts w:ascii="Garamond" w:hAnsi="Garamond" w:cstheme="majorBidi"/>
          <w:sz w:val="24"/>
          <w:szCs w:val="24"/>
          <w:lang w:val="en-GB"/>
        </w:rPr>
      </w:pPr>
      <w:r w:rsidRPr="0030256B">
        <w:rPr>
          <w:rFonts w:ascii="Garamond" w:hAnsi="Garamond" w:cstheme="majorBidi"/>
          <w:sz w:val="24"/>
          <w:szCs w:val="24"/>
        </w:rPr>
        <w:t>Stakeholders are the people who are invested in the organization.</w:t>
      </w:r>
      <w:r w:rsidRPr="0030256B">
        <w:rPr>
          <w:rFonts w:ascii="Garamond" w:hAnsi="Garamond" w:cstheme="majorBidi"/>
          <w:sz w:val="24"/>
          <w:szCs w:val="24"/>
          <w:lang w:val="en-GB"/>
        </w:rPr>
        <w:t xml:space="preserve"> </w:t>
      </w:r>
      <w:r w:rsidRPr="0030256B">
        <w:rPr>
          <w:rFonts w:ascii="Garamond" w:hAnsi="Garamond" w:cstheme="majorBidi"/>
          <w:bCs/>
          <w:sz w:val="24"/>
          <w:szCs w:val="24"/>
        </w:rPr>
        <w:t>Immediate stakeholders in educational organizations are:</w:t>
      </w:r>
    </w:p>
    <w:p w:rsidR="006D1E40" w:rsidRPr="0030256B" w:rsidRDefault="006D1E40" w:rsidP="0015762F">
      <w:pPr>
        <w:numPr>
          <w:ilvl w:val="0"/>
          <w:numId w:val="136"/>
        </w:numPr>
        <w:spacing w:after="0"/>
        <w:jc w:val="both"/>
        <w:rPr>
          <w:rFonts w:ascii="Garamond" w:hAnsi="Garamond" w:cstheme="majorBidi"/>
          <w:sz w:val="24"/>
          <w:szCs w:val="24"/>
          <w:lang w:val="en-GB"/>
        </w:rPr>
      </w:pPr>
      <w:r w:rsidRPr="0030256B">
        <w:rPr>
          <w:rFonts w:ascii="Garamond" w:hAnsi="Garamond" w:cstheme="majorBidi"/>
          <w:sz w:val="24"/>
          <w:szCs w:val="24"/>
        </w:rPr>
        <w:t>Students</w:t>
      </w:r>
    </w:p>
    <w:p w:rsidR="006D1E40" w:rsidRPr="0030256B" w:rsidRDefault="006D1E40" w:rsidP="0015762F">
      <w:pPr>
        <w:numPr>
          <w:ilvl w:val="0"/>
          <w:numId w:val="136"/>
        </w:numPr>
        <w:spacing w:after="0"/>
        <w:jc w:val="both"/>
        <w:rPr>
          <w:rFonts w:ascii="Garamond" w:hAnsi="Garamond" w:cstheme="majorBidi"/>
          <w:sz w:val="24"/>
          <w:szCs w:val="24"/>
          <w:lang w:val="en-GB"/>
        </w:rPr>
      </w:pPr>
      <w:r w:rsidRPr="0030256B">
        <w:rPr>
          <w:rFonts w:ascii="Garamond" w:hAnsi="Garamond" w:cstheme="majorBidi"/>
          <w:sz w:val="24"/>
          <w:szCs w:val="24"/>
        </w:rPr>
        <w:t>Teachers</w:t>
      </w:r>
    </w:p>
    <w:p w:rsidR="006D1E40" w:rsidRPr="0030256B" w:rsidRDefault="006D1E40" w:rsidP="0015762F">
      <w:pPr>
        <w:numPr>
          <w:ilvl w:val="0"/>
          <w:numId w:val="136"/>
        </w:numPr>
        <w:spacing w:after="0"/>
        <w:jc w:val="both"/>
        <w:rPr>
          <w:rFonts w:ascii="Garamond" w:hAnsi="Garamond" w:cstheme="majorBidi"/>
          <w:sz w:val="24"/>
          <w:szCs w:val="24"/>
          <w:lang w:val="en-GB"/>
        </w:rPr>
      </w:pPr>
      <w:r w:rsidRPr="0030256B">
        <w:rPr>
          <w:rFonts w:ascii="Garamond" w:hAnsi="Garamond" w:cstheme="majorBidi"/>
          <w:sz w:val="24"/>
          <w:szCs w:val="24"/>
        </w:rPr>
        <w:t xml:space="preserve">Parents </w:t>
      </w:r>
    </w:p>
    <w:p w:rsidR="006D1E40" w:rsidRPr="0030256B" w:rsidRDefault="006D1E40" w:rsidP="0015762F">
      <w:pPr>
        <w:numPr>
          <w:ilvl w:val="0"/>
          <w:numId w:val="136"/>
        </w:numPr>
        <w:spacing w:after="0"/>
        <w:jc w:val="both"/>
        <w:rPr>
          <w:rFonts w:ascii="Garamond" w:hAnsi="Garamond" w:cstheme="majorBidi"/>
          <w:sz w:val="24"/>
          <w:szCs w:val="24"/>
          <w:lang w:val="en-GB"/>
        </w:rPr>
      </w:pPr>
      <w:r w:rsidRPr="0030256B">
        <w:rPr>
          <w:rFonts w:ascii="Garamond" w:hAnsi="Garamond" w:cstheme="majorBidi"/>
          <w:sz w:val="24"/>
          <w:szCs w:val="24"/>
        </w:rPr>
        <w:t xml:space="preserve">Management </w:t>
      </w:r>
    </w:p>
    <w:p w:rsidR="006D1E40" w:rsidRPr="0030256B" w:rsidRDefault="006D1E40" w:rsidP="0015762F">
      <w:pPr>
        <w:spacing w:after="0"/>
        <w:jc w:val="both"/>
        <w:rPr>
          <w:rFonts w:ascii="Garamond" w:hAnsi="Garamond" w:cstheme="majorBidi"/>
          <w:sz w:val="24"/>
          <w:szCs w:val="24"/>
          <w:lang w:val="en-GB"/>
        </w:rPr>
      </w:pPr>
      <w:r w:rsidRPr="0030256B">
        <w:rPr>
          <w:rFonts w:ascii="Garamond" w:hAnsi="Garamond" w:cstheme="majorBidi"/>
          <w:sz w:val="24"/>
          <w:szCs w:val="24"/>
        </w:rPr>
        <w:t>There may be representation of immediate stakeholders of the organization in the board.</w:t>
      </w:r>
    </w:p>
    <w:p w:rsidR="006D1E40" w:rsidRPr="0030256B" w:rsidRDefault="006D1E40" w:rsidP="0015762F">
      <w:pPr>
        <w:spacing w:after="0"/>
        <w:jc w:val="both"/>
        <w:rPr>
          <w:rFonts w:ascii="Garamond" w:hAnsi="Garamond" w:cstheme="majorBidi"/>
          <w:b/>
          <w:sz w:val="24"/>
          <w:szCs w:val="24"/>
          <w:lang w:val="en-GB"/>
        </w:rPr>
      </w:pPr>
      <w:r w:rsidRPr="0030256B">
        <w:rPr>
          <w:rFonts w:ascii="Garamond" w:hAnsi="Garamond" w:cstheme="majorBidi"/>
          <w:b/>
          <w:sz w:val="24"/>
          <w:szCs w:val="24"/>
        </w:rPr>
        <w:t>Stakeholders’ Rights</w:t>
      </w:r>
    </w:p>
    <w:p w:rsidR="006D1E40" w:rsidRPr="0030256B" w:rsidRDefault="006D1E40" w:rsidP="0015762F">
      <w:pPr>
        <w:numPr>
          <w:ilvl w:val="0"/>
          <w:numId w:val="137"/>
        </w:numPr>
        <w:spacing w:after="0"/>
        <w:jc w:val="both"/>
        <w:rPr>
          <w:rFonts w:ascii="Garamond" w:hAnsi="Garamond" w:cstheme="majorBidi"/>
          <w:sz w:val="24"/>
          <w:szCs w:val="24"/>
          <w:lang w:val="en-GB"/>
        </w:rPr>
      </w:pPr>
      <w:r w:rsidRPr="0030256B">
        <w:rPr>
          <w:rFonts w:ascii="Garamond" w:hAnsi="Garamond" w:cstheme="majorBidi"/>
          <w:sz w:val="24"/>
          <w:szCs w:val="24"/>
        </w:rPr>
        <w:t>Respect</w:t>
      </w:r>
    </w:p>
    <w:p w:rsidR="006D1E40" w:rsidRPr="0030256B" w:rsidRDefault="006D1E40" w:rsidP="0015762F">
      <w:pPr>
        <w:numPr>
          <w:ilvl w:val="0"/>
          <w:numId w:val="137"/>
        </w:numPr>
        <w:spacing w:after="0"/>
        <w:jc w:val="both"/>
        <w:rPr>
          <w:rFonts w:ascii="Garamond" w:hAnsi="Garamond" w:cstheme="majorBidi"/>
          <w:sz w:val="24"/>
          <w:szCs w:val="24"/>
          <w:lang w:val="en-GB"/>
        </w:rPr>
      </w:pPr>
      <w:r w:rsidRPr="0030256B">
        <w:rPr>
          <w:rFonts w:ascii="Garamond" w:hAnsi="Garamond" w:cstheme="majorBidi"/>
          <w:sz w:val="24"/>
          <w:szCs w:val="24"/>
        </w:rPr>
        <w:t>Freedom of expression</w:t>
      </w:r>
    </w:p>
    <w:p w:rsidR="006D1E40" w:rsidRPr="0030256B" w:rsidRDefault="006D1E40" w:rsidP="0015762F">
      <w:pPr>
        <w:numPr>
          <w:ilvl w:val="0"/>
          <w:numId w:val="137"/>
        </w:numPr>
        <w:spacing w:after="0"/>
        <w:jc w:val="both"/>
        <w:rPr>
          <w:rFonts w:ascii="Garamond" w:hAnsi="Garamond" w:cstheme="majorBidi"/>
          <w:sz w:val="24"/>
          <w:szCs w:val="24"/>
          <w:lang w:val="en-GB"/>
        </w:rPr>
      </w:pPr>
      <w:r w:rsidRPr="0030256B">
        <w:rPr>
          <w:rFonts w:ascii="Garamond" w:hAnsi="Garamond" w:cstheme="majorBidi"/>
          <w:sz w:val="24"/>
          <w:szCs w:val="24"/>
        </w:rPr>
        <w:t>Access to relevant, updated policies</w:t>
      </w:r>
    </w:p>
    <w:p w:rsidR="006D1E40" w:rsidRPr="0030256B" w:rsidRDefault="006D1E40" w:rsidP="0015762F">
      <w:pPr>
        <w:numPr>
          <w:ilvl w:val="0"/>
          <w:numId w:val="137"/>
        </w:numPr>
        <w:spacing w:after="0"/>
        <w:jc w:val="both"/>
        <w:rPr>
          <w:rFonts w:ascii="Garamond" w:hAnsi="Garamond" w:cstheme="majorBidi"/>
          <w:sz w:val="24"/>
          <w:szCs w:val="24"/>
          <w:lang w:val="en-GB"/>
        </w:rPr>
      </w:pPr>
      <w:r w:rsidRPr="0030256B">
        <w:rPr>
          <w:rFonts w:ascii="Garamond" w:hAnsi="Garamond" w:cstheme="majorBidi"/>
          <w:sz w:val="24"/>
          <w:szCs w:val="24"/>
        </w:rPr>
        <w:t>Access to organization’s history, success stories and challenges</w:t>
      </w:r>
    </w:p>
    <w:p w:rsidR="006D1E40" w:rsidRPr="0030256B" w:rsidRDefault="006D1E40" w:rsidP="0015762F">
      <w:pPr>
        <w:numPr>
          <w:ilvl w:val="0"/>
          <w:numId w:val="137"/>
        </w:numPr>
        <w:spacing w:after="0"/>
        <w:jc w:val="both"/>
        <w:rPr>
          <w:rFonts w:ascii="Garamond" w:hAnsi="Garamond" w:cstheme="majorBidi"/>
          <w:sz w:val="24"/>
          <w:szCs w:val="24"/>
          <w:lang w:val="en-GB"/>
        </w:rPr>
      </w:pPr>
      <w:r w:rsidRPr="0030256B">
        <w:rPr>
          <w:rFonts w:ascii="Garamond" w:hAnsi="Garamond" w:cstheme="majorBidi"/>
          <w:sz w:val="24"/>
          <w:szCs w:val="24"/>
        </w:rPr>
        <w:t>To participate in organization’s assessment</w:t>
      </w:r>
    </w:p>
    <w:p w:rsidR="006D1E40" w:rsidRPr="0030256B" w:rsidRDefault="006D1E40" w:rsidP="0015762F">
      <w:pPr>
        <w:spacing w:after="0"/>
        <w:jc w:val="both"/>
        <w:rPr>
          <w:rFonts w:ascii="Garamond" w:hAnsi="Garamond" w:cstheme="majorBidi"/>
          <w:b/>
          <w:sz w:val="24"/>
          <w:szCs w:val="24"/>
          <w:lang w:val="en-GB"/>
        </w:rPr>
      </w:pPr>
      <w:r w:rsidRPr="0030256B">
        <w:rPr>
          <w:rFonts w:ascii="Garamond" w:hAnsi="Garamond" w:cstheme="majorBidi"/>
          <w:b/>
          <w:sz w:val="24"/>
          <w:szCs w:val="24"/>
        </w:rPr>
        <w:t>Case of Child Friendly Schools Thailand</w:t>
      </w:r>
    </w:p>
    <w:p w:rsidR="00642814" w:rsidRDefault="006D1E40" w:rsidP="00642814">
      <w:pPr>
        <w:spacing w:after="0"/>
        <w:jc w:val="both"/>
        <w:rPr>
          <w:rFonts w:ascii="Garamond" w:hAnsi="Garamond" w:cstheme="majorBidi"/>
          <w:sz w:val="24"/>
          <w:szCs w:val="24"/>
          <w:lang w:val="en-GB"/>
        </w:rPr>
      </w:pPr>
      <w:r w:rsidRPr="0030256B">
        <w:rPr>
          <w:rFonts w:ascii="Garamond" w:hAnsi="Garamond" w:cstheme="majorBidi"/>
          <w:sz w:val="24"/>
          <w:szCs w:val="24"/>
        </w:rPr>
        <w:t>Parents, teachers, students and school management all participate in the school self-assessment process.</w:t>
      </w:r>
    </w:p>
    <w:p w:rsidR="00642814" w:rsidRDefault="00642814" w:rsidP="00642814">
      <w:pPr>
        <w:spacing w:after="0"/>
        <w:jc w:val="both"/>
        <w:rPr>
          <w:rFonts w:ascii="Garamond" w:hAnsi="Garamond" w:cstheme="majorBidi"/>
          <w:sz w:val="24"/>
          <w:szCs w:val="24"/>
          <w:lang w:val="en-GB"/>
        </w:rPr>
      </w:pPr>
    </w:p>
    <w:p w:rsidR="0015762F" w:rsidRPr="00642814" w:rsidRDefault="0015762F" w:rsidP="00642814">
      <w:pPr>
        <w:spacing w:after="0"/>
        <w:jc w:val="both"/>
        <w:rPr>
          <w:rFonts w:ascii="Garamond" w:hAnsi="Garamond" w:cstheme="majorBidi"/>
          <w:sz w:val="24"/>
          <w:szCs w:val="24"/>
          <w:lang w:val="en-GB"/>
        </w:rPr>
      </w:pPr>
      <w:r w:rsidRPr="0030256B">
        <w:rPr>
          <w:rFonts w:ascii="Garamond" w:hAnsi="Garamond" w:cstheme="majorBidi"/>
          <w:b/>
          <w:bCs/>
          <w:sz w:val="24"/>
          <w:szCs w:val="24"/>
          <w:u w:val="single"/>
        </w:rPr>
        <w:t>Topic: 102 - Communicating through Organization’s Website</w:t>
      </w:r>
    </w:p>
    <w:p w:rsidR="006D1E40" w:rsidRPr="0030256B" w:rsidRDefault="006D1E40" w:rsidP="00642814">
      <w:pPr>
        <w:spacing w:after="0"/>
        <w:jc w:val="both"/>
        <w:rPr>
          <w:rFonts w:ascii="Garamond" w:hAnsi="Garamond" w:cstheme="majorBidi"/>
          <w:b/>
          <w:sz w:val="24"/>
          <w:szCs w:val="24"/>
          <w:lang w:val="en-GB"/>
        </w:rPr>
      </w:pPr>
      <w:r w:rsidRPr="0030256B">
        <w:rPr>
          <w:rFonts w:ascii="Garamond" w:hAnsi="Garamond" w:cstheme="majorBidi"/>
          <w:b/>
          <w:sz w:val="24"/>
          <w:szCs w:val="24"/>
        </w:rPr>
        <w:t>Organization’s Website</w:t>
      </w:r>
    </w:p>
    <w:p w:rsidR="006D1E40" w:rsidRPr="0030256B" w:rsidRDefault="006D1E40" w:rsidP="0015762F">
      <w:pPr>
        <w:spacing w:after="0"/>
        <w:jc w:val="both"/>
        <w:rPr>
          <w:rFonts w:ascii="Garamond" w:hAnsi="Garamond" w:cstheme="majorBidi"/>
          <w:sz w:val="24"/>
          <w:szCs w:val="24"/>
          <w:lang w:val="en-GB"/>
        </w:rPr>
      </w:pPr>
      <w:r w:rsidRPr="0030256B">
        <w:rPr>
          <w:rFonts w:ascii="Garamond" w:hAnsi="Garamond" w:cstheme="majorBidi"/>
          <w:sz w:val="24"/>
          <w:szCs w:val="24"/>
        </w:rPr>
        <w:t>Organization’s website is an extremely valuable tool for communicating with others. Organizational governors should make decisions about creating and maintaining an interactive website of their organization.</w:t>
      </w:r>
    </w:p>
    <w:p w:rsidR="006D1E40" w:rsidRPr="0030256B" w:rsidRDefault="006D1E40" w:rsidP="0015762F">
      <w:pPr>
        <w:spacing w:after="0"/>
        <w:jc w:val="both"/>
        <w:rPr>
          <w:rFonts w:ascii="Garamond" w:hAnsi="Garamond" w:cstheme="majorBidi"/>
          <w:b/>
          <w:sz w:val="24"/>
          <w:szCs w:val="24"/>
          <w:lang w:val="en-GB"/>
        </w:rPr>
      </w:pPr>
      <w:r w:rsidRPr="0030256B">
        <w:rPr>
          <w:rFonts w:ascii="Garamond" w:hAnsi="Garamond" w:cstheme="majorBidi"/>
          <w:b/>
          <w:sz w:val="24"/>
          <w:szCs w:val="24"/>
        </w:rPr>
        <w:t>Why a website</w:t>
      </w:r>
    </w:p>
    <w:p w:rsidR="006D1E40" w:rsidRPr="0030256B" w:rsidRDefault="006D1E40" w:rsidP="0015762F">
      <w:pPr>
        <w:spacing w:after="0"/>
        <w:jc w:val="both"/>
        <w:rPr>
          <w:rFonts w:ascii="Garamond" w:hAnsi="Garamond" w:cstheme="majorBidi"/>
          <w:sz w:val="24"/>
          <w:szCs w:val="24"/>
          <w:lang w:val="en-GB"/>
        </w:rPr>
      </w:pPr>
      <w:r w:rsidRPr="0030256B">
        <w:rPr>
          <w:rFonts w:ascii="Garamond" w:hAnsi="Garamond" w:cstheme="majorBidi"/>
          <w:sz w:val="24"/>
          <w:szCs w:val="24"/>
        </w:rPr>
        <w:lastRenderedPageBreak/>
        <w:t>A website helps in communicating:</w:t>
      </w:r>
    </w:p>
    <w:p w:rsidR="006D1E40" w:rsidRPr="0030256B" w:rsidRDefault="006D1E40" w:rsidP="0015762F">
      <w:pPr>
        <w:numPr>
          <w:ilvl w:val="0"/>
          <w:numId w:val="138"/>
        </w:numPr>
        <w:spacing w:after="0"/>
        <w:jc w:val="both"/>
        <w:rPr>
          <w:rFonts w:ascii="Garamond" w:hAnsi="Garamond" w:cstheme="majorBidi"/>
          <w:sz w:val="24"/>
          <w:szCs w:val="24"/>
          <w:lang w:val="en-GB"/>
        </w:rPr>
      </w:pPr>
      <w:r w:rsidRPr="0030256B">
        <w:rPr>
          <w:rFonts w:ascii="Garamond" w:hAnsi="Garamond" w:cstheme="majorBidi"/>
          <w:sz w:val="24"/>
          <w:szCs w:val="24"/>
        </w:rPr>
        <w:t>Organization’s vision &amp; mission</w:t>
      </w:r>
    </w:p>
    <w:p w:rsidR="006D1E40" w:rsidRPr="0030256B" w:rsidRDefault="006D1E40" w:rsidP="0015762F">
      <w:pPr>
        <w:numPr>
          <w:ilvl w:val="0"/>
          <w:numId w:val="138"/>
        </w:numPr>
        <w:spacing w:after="0"/>
        <w:jc w:val="both"/>
        <w:rPr>
          <w:rFonts w:ascii="Garamond" w:hAnsi="Garamond" w:cstheme="majorBidi"/>
          <w:sz w:val="24"/>
          <w:szCs w:val="24"/>
          <w:lang w:val="en-GB"/>
        </w:rPr>
      </w:pPr>
      <w:r w:rsidRPr="0030256B">
        <w:rPr>
          <w:rFonts w:ascii="Garamond" w:hAnsi="Garamond" w:cstheme="majorBidi"/>
          <w:sz w:val="24"/>
          <w:szCs w:val="24"/>
        </w:rPr>
        <w:t>Activities &amp; Outcomes</w:t>
      </w:r>
    </w:p>
    <w:p w:rsidR="006D1E40" w:rsidRPr="0030256B" w:rsidRDefault="006D1E40" w:rsidP="0015762F">
      <w:pPr>
        <w:numPr>
          <w:ilvl w:val="0"/>
          <w:numId w:val="138"/>
        </w:numPr>
        <w:spacing w:after="0"/>
        <w:jc w:val="both"/>
        <w:rPr>
          <w:rFonts w:ascii="Garamond" w:hAnsi="Garamond" w:cstheme="majorBidi"/>
          <w:sz w:val="24"/>
          <w:szCs w:val="24"/>
          <w:lang w:val="en-GB"/>
        </w:rPr>
      </w:pPr>
      <w:r w:rsidRPr="0030256B">
        <w:rPr>
          <w:rFonts w:ascii="Garamond" w:hAnsi="Garamond" w:cstheme="majorBidi"/>
          <w:sz w:val="24"/>
          <w:szCs w:val="24"/>
        </w:rPr>
        <w:t>Organization’s structure</w:t>
      </w:r>
    </w:p>
    <w:p w:rsidR="006D1E40" w:rsidRPr="0030256B" w:rsidRDefault="006D1E40" w:rsidP="0015762F">
      <w:pPr>
        <w:numPr>
          <w:ilvl w:val="0"/>
          <w:numId w:val="138"/>
        </w:numPr>
        <w:spacing w:after="0"/>
        <w:jc w:val="both"/>
        <w:rPr>
          <w:rFonts w:ascii="Garamond" w:hAnsi="Garamond" w:cstheme="majorBidi"/>
          <w:sz w:val="24"/>
          <w:szCs w:val="24"/>
          <w:lang w:val="en-GB"/>
        </w:rPr>
      </w:pPr>
      <w:r w:rsidRPr="0030256B">
        <w:rPr>
          <w:rFonts w:ascii="Garamond" w:hAnsi="Garamond" w:cstheme="majorBidi"/>
          <w:sz w:val="24"/>
          <w:szCs w:val="24"/>
        </w:rPr>
        <w:t>Policies</w:t>
      </w:r>
    </w:p>
    <w:p w:rsidR="006D1E40" w:rsidRPr="0030256B" w:rsidRDefault="006D1E40" w:rsidP="0015762F">
      <w:pPr>
        <w:numPr>
          <w:ilvl w:val="0"/>
          <w:numId w:val="138"/>
        </w:numPr>
        <w:spacing w:after="0"/>
        <w:jc w:val="both"/>
        <w:rPr>
          <w:rFonts w:ascii="Garamond" w:hAnsi="Garamond" w:cstheme="majorBidi"/>
          <w:sz w:val="24"/>
          <w:szCs w:val="24"/>
          <w:lang w:val="en-GB"/>
        </w:rPr>
      </w:pPr>
      <w:r w:rsidRPr="0030256B">
        <w:rPr>
          <w:rFonts w:ascii="Garamond" w:hAnsi="Garamond" w:cstheme="majorBidi"/>
          <w:sz w:val="24"/>
          <w:szCs w:val="24"/>
        </w:rPr>
        <w:t>Reports</w:t>
      </w:r>
    </w:p>
    <w:p w:rsidR="006D1E40" w:rsidRPr="0030256B" w:rsidRDefault="006D1E40" w:rsidP="0015762F">
      <w:pPr>
        <w:spacing w:after="0"/>
        <w:jc w:val="both"/>
        <w:rPr>
          <w:rFonts w:ascii="Garamond" w:hAnsi="Garamond" w:cstheme="majorBidi"/>
          <w:b/>
          <w:sz w:val="24"/>
          <w:szCs w:val="24"/>
          <w:lang w:val="en-GB"/>
        </w:rPr>
      </w:pPr>
      <w:r w:rsidRPr="0030256B">
        <w:rPr>
          <w:rFonts w:ascii="Garamond" w:hAnsi="Garamond" w:cstheme="majorBidi"/>
          <w:b/>
          <w:sz w:val="24"/>
          <w:szCs w:val="24"/>
        </w:rPr>
        <w:t>Website</w:t>
      </w:r>
    </w:p>
    <w:p w:rsidR="006D1E40" w:rsidRPr="0030256B" w:rsidRDefault="006D1E40" w:rsidP="0015762F">
      <w:pPr>
        <w:spacing w:after="0"/>
        <w:jc w:val="both"/>
        <w:rPr>
          <w:rFonts w:ascii="Garamond" w:hAnsi="Garamond" w:cstheme="majorBidi"/>
          <w:sz w:val="24"/>
          <w:szCs w:val="24"/>
          <w:lang w:val="en-GB"/>
        </w:rPr>
      </w:pPr>
      <w:r w:rsidRPr="0030256B">
        <w:rPr>
          <w:rFonts w:ascii="Garamond" w:hAnsi="Garamond" w:cstheme="majorBidi"/>
          <w:sz w:val="24"/>
          <w:szCs w:val="24"/>
        </w:rPr>
        <w:t>Besides communicating organizational information, website of an educational institute should allow academic facilitation through uploading educational videos, curriculum details, worksheets, assignments etc.</w:t>
      </w:r>
    </w:p>
    <w:p w:rsidR="006D1E40" w:rsidRPr="0030256B" w:rsidRDefault="006D1E40" w:rsidP="0015762F">
      <w:pPr>
        <w:spacing w:after="0"/>
        <w:jc w:val="both"/>
        <w:rPr>
          <w:rFonts w:ascii="Garamond" w:hAnsi="Garamond" w:cstheme="majorBidi"/>
          <w:b/>
          <w:sz w:val="24"/>
          <w:szCs w:val="24"/>
          <w:lang w:val="en-GB"/>
        </w:rPr>
      </w:pPr>
      <w:r w:rsidRPr="0030256B">
        <w:rPr>
          <w:rFonts w:ascii="Garamond" w:hAnsi="Garamond" w:cstheme="majorBidi"/>
          <w:b/>
          <w:sz w:val="24"/>
          <w:szCs w:val="24"/>
        </w:rPr>
        <w:t>School Website</w:t>
      </w:r>
    </w:p>
    <w:p w:rsidR="006D1E40" w:rsidRPr="0030256B" w:rsidRDefault="006D1E40" w:rsidP="0015762F">
      <w:pPr>
        <w:spacing w:after="0"/>
        <w:jc w:val="both"/>
        <w:rPr>
          <w:rFonts w:ascii="Garamond" w:hAnsi="Garamond" w:cstheme="majorBidi"/>
          <w:sz w:val="24"/>
          <w:szCs w:val="24"/>
          <w:lang w:val="en-GB"/>
        </w:rPr>
      </w:pPr>
      <w:r w:rsidRPr="0030256B">
        <w:rPr>
          <w:rFonts w:ascii="Garamond" w:hAnsi="Garamond" w:cstheme="majorBidi"/>
          <w:sz w:val="24"/>
          <w:szCs w:val="24"/>
        </w:rPr>
        <w:t xml:space="preserve">School website may have learning management system for individual students to allow students and parents to track their academic and overall performance. A learners’ blog can be another feature of the website. School website may be used to make learners independent by using it for academic purposes. </w:t>
      </w:r>
    </w:p>
    <w:p w:rsidR="006D1E40" w:rsidRPr="0030256B" w:rsidRDefault="006D1E40" w:rsidP="0015762F">
      <w:pPr>
        <w:spacing w:after="0"/>
        <w:jc w:val="both"/>
        <w:rPr>
          <w:rFonts w:ascii="Garamond" w:hAnsi="Garamond" w:cstheme="majorBidi"/>
          <w:b/>
          <w:sz w:val="24"/>
          <w:szCs w:val="24"/>
          <w:lang w:val="en-GB"/>
        </w:rPr>
      </w:pPr>
      <w:r w:rsidRPr="0030256B">
        <w:rPr>
          <w:rFonts w:ascii="Garamond" w:hAnsi="Garamond" w:cstheme="majorBidi"/>
          <w:b/>
          <w:sz w:val="24"/>
          <w:szCs w:val="24"/>
        </w:rPr>
        <w:t>Copyright</w:t>
      </w:r>
    </w:p>
    <w:p w:rsidR="006D1E40" w:rsidRPr="0030256B" w:rsidRDefault="006D1E40" w:rsidP="0015762F">
      <w:pPr>
        <w:jc w:val="both"/>
        <w:rPr>
          <w:rFonts w:ascii="Garamond" w:hAnsi="Garamond" w:cstheme="majorBidi"/>
          <w:sz w:val="24"/>
          <w:szCs w:val="24"/>
          <w:lang w:val="en-GB"/>
        </w:rPr>
      </w:pPr>
      <w:r w:rsidRPr="0030256B">
        <w:rPr>
          <w:rFonts w:ascii="Garamond" w:hAnsi="Garamond" w:cstheme="majorBidi"/>
          <w:sz w:val="24"/>
          <w:szCs w:val="24"/>
        </w:rPr>
        <w:t>The governors should develop a policy related to copyrights of their own website and following copyright procedures for uploading materials from other websites or links of other related websites.</w:t>
      </w:r>
    </w:p>
    <w:p w:rsidR="0015762F" w:rsidRPr="0030256B" w:rsidRDefault="0015762F" w:rsidP="0015762F">
      <w:pPr>
        <w:jc w:val="both"/>
        <w:rPr>
          <w:rFonts w:ascii="Garamond" w:hAnsi="Garamond" w:cstheme="majorBidi"/>
          <w:b/>
          <w:bCs/>
          <w:sz w:val="24"/>
          <w:szCs w:val="24"/>
          <w:u w:val="single"/>
          <w:lang w:val="en-GB"/>
        </w:rPr>
      </w:pPr>
      <w:r w:rsidRPr="0030256B">
        <w:rPr>
          <w:rFonts w:ascii="Garamond" w:hAnsi="Garamond" w:cstheme="majorBidi"/>
          <w:b/>
          <w:bCs/>
          <w:sz w:val="24"/>
          <w:szCs w:val="24"/>
          <w:u w:val="single"/>
        </w:rPr>
        <w:t>Topic: 103 - Code of Conduct &amp; Ethics</w:t>
      </w:r>
    </w:p>
    <w:p w:rsidR="006D1E40" w:rsidRPr="0030256B" w:rsidRDefault="006D1E40" w:rsidP="0015762F">
      <w:pPr>
        <w:spacing w:after="0"/>
        <w:jc w:val="both"/>
        <w:rPr>
          <w:rFonts w:ascii="Garamond" w:hAnsi="Garamond" w:cstheme="majorBidi"/>
          <w:b/>
          <w:sz w:val="24"/>
          <w:szCs w:val="24"/>
          <w:lang w:val="en-GB"/>
        </w:rPr>
      </w:pPr>
      <w:r w:rsidRPr="0030256B">
        <w:rPr>
          <w:rFonts w:ascii="Garamond" w:hAnsi="Garamond" w:cstheme="majorBidi"/>
          <w:b/>
          <w:sz w:val="24"/>
          <w:szCs w:val="24"/>
        </w:rPr>
        <w:t>Code of Conduct</w:t>
      </w:r>
    </w:p>
    <w:p w:rsidR="006D1E40" w:rsidRPr="0030256B" w:rsidRDefault="006D1E40" w:rsidP="0015762F">
      <w:pPr>
        <w:spacing w:after="0"/>
        <w:jc w:val="both"/>
        <w:rPr>
          <w:rFonts w:ascii="Garamond" w:hAnsi="Garamond" w:cstheme="majorBidi"/>
          <w:sz w:val="24"/>
          <w:szCs w:val="24"/>
          <w:lang w:val="en-GB"/>
        </w:rPr>
      </w:pPr>
      <w:r w:rsidRPr="0030256B">
        <w:rPr>
          <w:rFonts w:ascii="Garamond" w:hAnsi="Garamond" w:cstheme="majorBidi"/>
          <w:sz w:val="24"/>
          <w:szCs w:val="24"/>
        </w:rPr>
        <w:t>A </w:t>
      </w:r>
      <w:r w:rsidRPr="0030256B">
        <w:rPr>
          <w:rFonts w:ascii="Garamond" w:hAnsi="Garamond" w:cstheme="majorBidi"/>
          <w:b/>
          <w:bCs/>
          <w:sz w:val="24"/>
          <w:szCs w:val="24"/>
        </w:rPr>
        <w:t>code of conduct</w:t>
      </w:r>
      <w:r w:rsidRPr="0030256B">
        <w:rPr>
          <w:rFonts w:ascii="Garamond" w:hAnsi="Garamond" w:cstheme="majorBidi"/>
          <w:sz w:val="24"/>
          <w:szCs w:val="24"/>
        </w:rPr>
        <w:t> is a set of rules outlining the social norms and rules and responsibilities of, or proper practices for, an individual or organization.</w:t>
      </w:r>
    </w:p>
    <w:p w:rsidR="006D1E40" w:rsidRPr="0030256B" w:rsidRDefault="006D1E40" w:rsidP="0015762F">
      <w:pPr>
        <w:spacing w:after="0"/>
        <w:jc w:val="both"/>
        <w:rPr>
          <w:rFonts w:ascii="Garamond" w:hAnsi="Garamond" w:cstheme="majorBidi"/>
          <w:b/>
          <w:sz w:val="24"/>
          <w:szCs w:val="24"/>
          <w:lang w:val="en-GB"/>
        </w:rPr>
      </w:pPr>
      <w:r w:rsidRPr="0030256B">
        <w:rPr>
          <w:rFonts w:ascii="Garamond" w:hAnsi="Garamond" w:cstheme="majorBidi"/>
          <w:b/>
          <w:sz w:val="24"/>
          <w:szCs w:val="24"/>
        </w:rPr>
        <w:t>Why to have a Code of Conduct in an Organization</w:t>
      </w:r>
    </w:p>
    <w:p w:rsidR="006D1E40" w:rsidRPr="0030256B" w:rsidRDefault="006D1E40" w:rsidP="0015762F">
      <w:pPr>
        <w:spacing w:after="0"/>
        <w:jc w:val="both"/>
        <w:rPr>
          <w:rFonts w:ascii="Garamond" w:hAnsi="Garamond" w:cstheme="majorBidi"/>
          <w:sz w:val="24"/>
          <w:szCs w:val="24"/>
          <w:lang w:val="en-GB"/>
        </w:rPr>
      </w:pPr>
      <w:r w:rsidRPr="0030256B">
        <w:rPr>
          <w:rFonts w:ascii="Garamond" w:hAnsi="Garamond" w:cstheme="majorBidi"/>
          <w:sz w:val="24"/>
          <w:szCs w:val="24"/>
        </w:rPr>
        <w:t>A formal and documented code of conduct communicates organization’s commitment to a high degree of ethical standards and states acceptable and unacceptable behavior. It is advisable that the principles of the code of conduct should be clearly defined and articulated.</w:t>
      </w:r>
    </w:p>
    <w:p w:rsidR="006D1E40" w:rsidRPr="0030256B" w:rsidRDefault="006D1E40" w:rsidP="0015762F">
      <w:pPr>
        <w:spacing w:after="0"/>
        <w:jc w:val="both"/>
        <w:rPr>
          <w:rFonts w:ascii="Garamond" w:hAnsi="Garamond" w:cstheme="majorBidi"/>
          <w:b/>
          <w:sz w:val="24"/>
          <w:szCs w:val="24"/>
          <w:lang w:val="en-GB"/>
        </w:rPr>
      </w:pPr>
      <w:r w:rsidRPr="0030256B">
        <w:rPr>
          <w:rFonts w:ascii="Garamond" w:hAnsi="Garamond" w:cstheme="majorBidi"/>
          <w:b/>
          <w:sz w:val="24"/>
          <w:szCs w:val="24"/>
        </w:rPr>
        <w:t>What are the ingredients of a code of conduct?</w:t>
      </w:r>
    </w:p>
    <w:p w:rsidR="006D1E40" w:rsidRPr="0030256B" w:rsidRDefault="006D1E40" w:rsidP="0015762F">
      <w:pPr>
        <w:numPr>
          <w:ilvl w:val="0"/>
          <w:numId w:val="139"/>
        </w:numPr>
        <w:spacing w:after="0" w:line="240" w:lineRule="auto"/>
        <w:jc w:val="both"/>
        <w:rPr>
          <w:rFonts w:ascii="Garamond" w:hAnsi="Garamond" w:cstheme="majorBidi"/>
          <w:sz w:val="24"/>
          <w:szCs w:val="24"/>
          <w:lang w:val="en-GB"/>
        </w:rPr>
      </w:pPr>
      <w:r w:rsidRPr="0030256B">
        <w:rPr>
          <w:rFonts w:ascii="Garamond" w:hAnsi="Garamond" w:cstheme="majorBidi"/>
          <w:sz w:val="24"/>
          <w:szCs w:val="24"/>
        </w:rPr>
        <w:t>The purpose of the code</w:t>
      </w:r>
    </w:p>
    <w:p w:rsidR="006D1E40" w:rsidRPr="0030256B" w:rsidRDefault="006D1E40" w:rsidP="0015762F">
      <w:pPr>
        <w:numPr>
          <w:ilvl w:val="0"/>
          <w:numId w:val="139"/>
        </w:numPr>
        <w:spacing w:after="0" w:line="240" w:lineRule="auto"/>
        <w:jc w:val="both"/>
        <w:rPr>
          <w:rFonts w:ascii="Garamond" w:hAnsi="Garamond" w:cstheme="majorBidi"/>
          <w:sz w:val="24"/>
          <w:szCs w:val="24"/>
          <w:lang w:val="en-GB"/>
        </w:rPr>
      </w:pPr>
      <w:r w:rsidRPr="0030256B">
        <w:rPr>
          <w:rFonts w:ascii="Garamond" w:hAnsi="Garamond" w:cstheme="majorBidi"/>
          <w:sz w:val="24"/>
          <w:szCs w:val="24"/>
        </w:rPr>
        <w:t>Vision &amp; Mission of the organization</w:t>
      </w:r>
    </w:p>
    <w:p w:rsidR="006D1E40" w:rsidRPr="0030256B" w:rsidRDefault="006D1E40" w:rsidP="0015762F">
      <w:pPr>
        <w:numPr>
          <w:ilvl w:val="0"/>
          <w:numId w:val="139"/>
        </w:numPr>
        <w:spacing w:after="0" w:line="240" w:lineRule="auto"/>
        <w:jc w:val="both"/>
        <w:rPr>
          <w:rFonts w:ascii="Garamond" w:hAnsi="Garamond" w:cstheme="majorBidi"/>
          <w:sz w:val="24"/>
          <w:szCs w:val="24"/>
          <w:lang w:val="en-GB"/>
        </w:rPr>
      </w:pPr>
      <w:r w:rsidRPr="0030256B">
        <w:rPr>
          <w:rFonts w:ascii="Garamond" w:hAnsi="Garamond" w:cstheme="majorBidi"/>
          <w:sz w:val="24"/>
          <w:szCs w:val="24"/>
        </w:rPr>
        <w:t>The core values  like pursuit of excellence, equality, accountability, transparency, quality etc</w:t>
      </w:r>
    </w:p>
    <w:p w:rsidR="006D1E40" w:rsidRPr="0030256B" w:rsidRDefault="006D1E40" w:rsidP="0015762F">
      <w:pPr>
        <w:numPr>
          <w:ilvl w:val="0"/>
          <w:numId w:val="139"/>
        </w:numPr>
        <w:spacing w:after="0" w:line="240" w:lineRule="auto"/>
        <w:jc w:val="both"/>
        <w:rPr>
          <w:rFonts w:ascii="Garamond" w:hAnsi="Garamond" w:cstheme="majorBidi"/>
          <w:sz w:val="24"/>
          <w:szCs w:val="24"/>
          <w:lang w:val="en-GB"/>
        </w:rPr>
      </w:pPr>
      <w:r w:rsidRPr="0030256B">
        <w:rPr>
          <w:rFonts w:ascii="Garamond" w:hAnsi="Garamond" w:cstheme="majorBidi"/>
          <w:sz w:val="24"/>
          <w:szCs w:val="24"/>
        </w:rPr>
        <w:t>General laws,  regulations and rules of the organization</w:t>
      </w:r>
    </w:p>
    <w:p w:rsidR="006D1E40" w:rsidRPr="0030256B" w:rsidRDefault="006D1E40" w:rsidP="0015762F">
      <w:pPr>
        <w:numPr>
          <w:ilvl w:val="0"/>
          <w:numId w:val="139"/>
        </w:numPr>
        <w:spacing w:after="0" w:line="240" w:lineRule="auto"/>
        <w:jc w:val="both"/>
        <w:rPr>
          <w:rFonts w:ascii="Garamond" w:hAnsi="Garamond" w:cstheme="majorBidi"/>
          <w:sz w:val="24"/>
          <w:szCs w:val="24"/>
          <w:lang w:val="en-GB"/>
        </w:rPr>
      </w:pPr>
      <w:r w:rsidRPr="0030256B">
        <w:rPr>
          <w:rFonts w:ascii="Garamond" w:hAnsi="Garamond" w:cstheme="majorBidi"/>
          <w:sz w:val="24"/>
          <w:szCs w:val="24"/>
        </w:rPr>
        <w:t>Rules on privacy and confidentiality</w:t>
      </w:r>
    </w:p>
    <w:p w:rsidR="006D1E40" w:rsidRPr="0030256B" w:rsidRDefault="006D1E40" w:rsidP="0015762F">
      <w:pPr>
        <w:numPr>
          <w:ilvl w:val="0"/>
          <w:numId w:val="139"/>
        </w:numPr>
        <w:spacing w:after="0" w:line="240" w:lineRule="auto"/>
        <w:jc w:val="both"/>
        <w:rPr>
          <w:rFonts w:ascii="Garamond" w:hAnsi="Garamond" w:cstheme="majorBidi"/>
          <w:sz w:val="24"/>
          <w:szCs w:val="24"/>
          <w:lang w:val="en-GB"/>
        </w:rPr>
      </w:pPr>
      <w:r w:rsidRPr="0030256B">
        <w:rPr>
          <w:rFonts w:ascii="Garamond" w:hAnsi="Garamond" w:cstheme="majorBidi"/>
          <w:sz w:val="24"/>
          <w:szCs w:val="24"/>
        </w:rPr>
        <w:t>Commitment to provide accurate, timely, complete and sincere information when required</w:t>
      </w:r>
    </w:p>
    <w:p w:rsidR="006D1E40" w:rsidRPr="0030256B" w:rsidRDefault="006D1E40" w:rsidP="0015762F">
      <w:pPr>
        <w:numPr>
          <w:ilvl w:val="0"/>
          <w:numId w:val="139"/>
        </w:numPr>
        <w:spacing w:after="0" w:line="240" w:lineRule="auto"/>
        <w:jc w:val="both"/>
        <w:rPr>
          <w:rFonts w:ascii="Garamond" w:hAnsi="Garamond" w:cstheme="majorBidi"/>
          <w:sz w:val="24"/>
          <w:szCs w:val="24"/>
          <w:lang w:val="en-GB"/>
        </w:rPr>
      </w:pPr>
      <w:r w:rsidRPr="0030256B">
        <w:rPr>
          <w:rFonts w:ascii="Garamond" w:hAnsi="Garamond" w:cstheme="majorBidi"/>
          <w:sz w:val="24"/>
          <w:szCs w:val="24"/>
        </w:rPr>
        <w:t>Detailed expectations regarding collegiality, physical environment and behaviour with students and parents.</w:t>
      </w:r>
    </w:p>
    <w:p w:rsidR="00642814" w:rsidRDefault="00642814" w:rsidP="0015762F">
      <w:pPr>
        <w:spacing w:after="0"/>
        <w:jc w:val="both"/>
        <w:rPr>
          <w:rFonts w:ascii="Garamond" w:hAnsi="Garamond" w:cstheme="majorBidi"/>
          <w:b/>
          <w:sz w:val="24"/>
          <w:szCs w:val="24"/>
        </w:rPr>
      </w:pPr>
    </w:p>
    <w:p w:rsidR="006D1E40" w:rsidRPr="0030256B" w:rsidRDefault="006D1E40" w:rsidP="0015762F">
      <w:pPr>
        <w:spacing w:after="0"/>
        <w:jc w:val="both"/>
        <w:rPr>
          <w:rFonts w:ascii="Garamond" w:hAnsi="Garamond" w:cstheme="majorBidi"/>
          <w:b/>
          <w:sz w:val="24"/>
          <w:szCs w:val="24"/>
          <w:lang w:val="en-GB"/>
        </w:rPr>
      </w:pPr>
      <w:r w:rsidRPr="0030256B">
        <w:rPr>
          <w:rFonts w:ascii="Garamond" w:hAnsi="Garamond" w:cstheme="majorBidi"/>
          <w:b/>
          <w:sz w:val="24"/>
          <w:szCs w:val="24"/>
        </w:rPr>
        <w:t>Employees Responsibilities</w:t>
      </w:r>
    </w:p>
    <w:p w:rsidR="006D1E40" w:rsidRPr="0030256B" w:rsidRDefault="006D1E40" w:rsidP="0015762F">
      <w:pPr>
        <w:spacing w:after="0"/>
        <w:jc w:val="both"/>
        <w:rPr>
          <w:rFonts w:ascii="Garamond" w:hAnsi="Garamond" w:cstheme="majorBidi"/>
          <w:sz w:val="24"/>
          <w:szCs w:val="24"/>
          <w:lang w:val="en-GB"/>
        </w:rPr>
      </w:pPr>
      <w:r w:rsidRPr="0030256B">
        <w:rPr>
          <w:rFonts w:ascii="Garamond" w:hAnsi="Garamond" w:cstheme="majorBidi"/>
          <w:sz w:val="24"/>
          <w:szCs w:val="24"/>
        </w:rPr>
        <w:t>Every employee should abide by the code of conduct. In case of violation, disciplinary actions may be taken against her/him.</w:t>
      </w:r>
    </w:p>
    <w:p w:rsidR="0015762F" w:rsidRPr="0030256B" w:rsidRDefault="00FA161A" w:rsidP="00FA161A">
      <w:pPr>
        <w:spacing w:before="240" w:after="0"/>
        <w:jc w:val="both"/>
        <w:rPr>
          <w:rFonts w:ascii="Garamond" w:hAnsi="Garamond" w:cstheme="majorBidi"/>
          <w:b/>
          <w:bCs/>
          <w:sz w:val="24"/>
          <w:szCs w:val="24"/>
          <w:u w:val="single"/>
          <w:lang w:val="en-GB"/>
        </w:rPr>
      </w:pPr>
      <w:r w:rsidRPr="0030256B">
        <w:rPr>
          <w:rFonts w:ascii="Garamond" w:hAnsi="Garamond" w:cstheme="majorBidi"/>
          <w:b/>
          <w:bCs/>
          <w:sz w:val="24"/>
          <w:szCs w:val="24"/>
          <w:u w:val="single"/>
        </w:rPr>
        <w:t xml:space="preserve">Topic: 104 - </w:t>
      </w:r>
      <w:r w:rsidR="0015762F" w:rsidRPr="0030256B">
        <w:rPr>
          <w:rFonts w:ascii="Garamond" w:hAnsi="Garamond" w:cstheme="majorBidi"/>
          <w:b/>
          <w:bCs/>
          <w:sz w:val="24"/>
          <w:szCs w:val="24"/>
          <w:u w:val="single"/>
        </w:rPr>
        <w:t>Conflict of Interest (COI)</w:t>
      </w:r>
    </w:p>
    <w:p w:rsidR="006D1E40" w:rsidRPr="0030256B" w:rsidRDefault="006D1E40" w:rsidP="0015762F">
      <w:pPr>
        <w:spacing w:after="0"/>
        <w:jc w:val="both"/>
        <w:rPr>
          <w:rFonts w:ascii="Garamond" w:hAnsi="Garamond" w:cstheme="majorBidi"/>
          <w:sz w:val="24"/>
          <w:szCs w:val="24"/>
          <w:lang w:val="en-GB"/>
        </w:rPr>
      </w:pPr>
      <w:r w:rsidRPr="0030256B">
        <w:rPr>
          <w:rFonts w:ascii="Garamond" w:hAnsi="Garamond" w:cstheme="majorBidi"/>
          <w:sz w:val="24"/>
          <w:szCs w:val="24"/>
        </w:rPr>
        <w:lastRenderedPageBreak/>
        <w:t>COI may be defined as a conflict between the private interests and the official responsibilities of a person in a position of trust. OR</w:t>
      </w:r>
    </w:p>
    <w:p w:rsidR="006D1E40" w:rsidRPr="0030256B" w:rsidRDefault="006D1E40" w:rsidP="0015762F">
      <w:pPr>
        <w:spacing w:after="0"/>
        <w:jc w:val="both"/>
        <w:rPr>
          <w:rFonts w:ascii="Garamond" w:hAnsi="Garamond" w:cstheme="majorBidi"/>
          <w:sz w:val="24"/>
          <w:szCs w:val="24"/>
          <w:lang w:val="en-GB"/>
        </w:rPr>
      </w:pPr>
      <w:r w:rsidRPr="0030256B">
        <w:rPr>
          <w:rFonts w:ascii="Garamond" w:hAnsi="Garamond" w:cstheme="majorBidi"/>
          <w:sz w:val="24"/>
          <w:szCs w:val="24"/>
        </w:rPr>
        <w:t xml:space="preserve">A situation in which a person is in a position to derive personal benefit from actions or decisions made in her/ his official capacity is termed as conflict of interest (COI). Private interests include both financial and non-financial interests, and can include the interests of family members and close friends or associates. </w:t>
      </w:r>
    </w:p>
    <w:p w:rsidR="006D1E40" w:rsidRPr="0030256B" w:rsidRDefault="006D1E40" w:rsidP="0015762F">
      <w:pPr>
        <w:spacing w:after="0"/>
        <w:jc w:val="both"/>
        <w:rPr>
          <w:rFonts w:ascii="Garamond" w:hAnsi="Garamond" w:cstheme="majorBidi"/>
          <w:b/>
          <w:sz w:val="24"/>
          <w:szCs w:val="24"/>
          <w:lang w:val="en-GB"/>
        </w:rPr>
      </w:pPr>
      <w:r w:rsidRPr="0030256B">
        <w:rPr>
          <w:rFonts w:ascii="Garamond" w:hAnsi="Garamond" w:cstheme="majorBidi"/>
          <w:b/>
          <w:sz w:val="24"/>
          <w:szCs w:val="24"/>
        </w:rPr>
        <w:t>Instances for potential conflict of interest</w:t>
      </w:r>
    </w:p>
    <w:p w:rsidR="006D1E40" w:rsidRPr="0030256B" w:rsidRDefault="006D1E40" w:rsidP="0015762F">
      <w:pPr>
        <w:numPr>
          <w:ilvl w:val="0"/>
          <w:numId w:val="140"/>
        </w:numPr>
        <w:spacing w:after="0"/>
        <w:jc w:val="both"/>
        <w:rPr>
          <w:rFonts w:ascii="Garamond" w:hAnsi="Garamond" w:cstheme="majorBidi"/>
          <w:sz w:val="24"/>
          <w:szCs w:val="24"/>
          <w:lang w:val="en-GB"/>
        </w:rPr>
      </w:pPr>
      <w:r w:rsidRPr="0030256B">
        <w:rPr>
          <w:rFonts w:ascii="Garamond" w:hAnsi="Garamond" w:cstheme="majorBidi"/>
          <w:sz w:val="24"/>
          <w:szCs w:val="24"/>
        </w:rPr>
        <w:t>Independent consultancies with a permanent job</w:t>
      </w:r>
    </w:p>
    <w:p w:rsidR="006D1E40" w:rsidRPr="0030256B" w:rsidRDefault="006D1E40" w:rsidP="0015762F">
      <w:pPr>
        <w:numPr>
          <w:ilvl w:val="0"/>
          <w:numId w:val="140"/>
        </w:numPr>
        <w:spacing w:after="0"/>
        <w:jc w:val="both"/>
        <w:rPr>
          <w:rFonts w:ascii="Garamond" w:hAnsi="Garamond" w:cstheme="majorBidi"/>
          <w:sz w:val="24"/>
          <w:szCs w:val="24"/>
          <w:lang w:val="en-GB"/>
        </w:rPr>
      </w:pPr>
      <w:r w:rsidRPr="0030256B">
        <w:rPr>
          <w:rFonts w:ascii="Garamond" w:hAnsi="Garamond" w:cstheme="majorBidi"/>
          <w:sz w:val="24"/>
          <w:szCs w:val="24"/>
        </w:rPr>
        <w:t>Giving private tuitions</w:t>
      </w:r>
    </w:p>
    <w:p w:rsidR="006D1E40" w:rsidRPr="0030256B" w:rsidRDefault="006D1E40" w:rsidP="0015762F">
      <w:pPr>
        <w:numPr>
          <w:ilvl w:val="0"/>
          <w:numId w:val="140"/>
        </w:numPr>
        <w:spacing w:after="0"/>
        <w:jc w:val="both"/>
        <w:rPr>
          <w:rFonts w:ascii="Garamond" w:hAnsi="Garamond" w:cstheme="majorBidi"/>
          <w:sz w:val="24"/>
          <w:szCs w:val="24"/>
          <w:lang w:val="en-GB"/>
        </w:rPr>
      </w:pPr>
      <w:r w:rsidRPr="0030256B">
        <w:rPr>
          <w:rFonts w:ascii="Garamond" w:hAnsi="Garamond" w:cstheme="majorBidi"/>
          <w:sz w:val="24"/>
          <w:szCs w:val="24"/>
        </w:rPr>
        <w:t>Using school’s confidential  information for personal gains</w:t>
      </w:r>
    </w:p>
    <w:p w:rsidR="006D1E40" w:rsidRPr="0030256B" w:rsidRDefault="006D1E40" w:rsidP="0015762F">
      <w:pPr>
        <w:numPr>
          <w:ilvl w:val="0"/>
          <w:numId w:val="140"/>
        </w:numPr>
        <w:spacing w:after="0"/>
        <w:jc w:val="both"/>
        <w:rPr>
          <w:rFonts w:ascii="Garamond" w:hAnsi="Garamond" w:cstheme="majorBidi"/>
          <w:sz w:val="24"/>
          <w:szCs w:val="24"/>
          <w:lang w:val="en-GB"/>
        </w:rPr>
      </w:pPr>
      <w:r w:rsidRPr="0030256B">
        <w:rPr>
          <w:rFonts w:ascii="Garamond" w:hAnsi="Garamond" w:cstheme="majorBidi"/>
          <w:sz w:val="24"/>
          <w:szCs w:val="24"/>
        </w:rPr>
        <w:t>Time for professional advancement and teaching</w:t>
      </w:r>
    </w:p>
    <w:p w:rsidR="006D1E40" w:rsidRPr="0030256B" w:rsidRDefault="006D1E40" w:rsidP="0015762F">
      <w:pPr>
        <w:numPr>
          <w:ilvl w:val="0"/>
          <w:numId w:val="140"/>
        </w:numPr>
        <w:spacing w:after="0"/>
        <w:jc w:val="both"/>
        <w:rPr>
          <w:rFonts w:ascii="Garamond" w:hAnsi="Garamond" w:cstheme="majorBidi"/>
          <w:sz w:val="24"/>
          <w:szCs w:val="24"/>
          <w:lang w:val="en-GB"/>
        </w:rPr>
      </w:pPr>
      <w:r w:rsidRPr="0030256B">
        <w:rPr>
          <w:rFonts w:ascii="Garamond" w:hAnsi="Garamond" w:cstheme="majorBidi"/>
          <w:sz w:val="24"/>
          <w:szCs w:val="24"/>
        </w:rPr>
        <w:t>Accepting gifts from junior colleagues and students</w:t>
      </w:r>
    </w:p>
    <w:p w:rsidR="006D1E40" w:rsidRPr="0030256B" w:rsidRDefault="006D1E40" w:rsidP="0015762F">
      <w:pPr>
        <w:numPr>
          <w:ilvl w:val="0"/>
          <w:numId w:val="140"/>
        </w:numPr>
        <w:spacing w:after="0"/>
        <w:contextualSpacing/>
        <w:jc w:val="both"/>
        <w:rPr>
          <w:rFonts w:ascii="Garamond" w:hAnsi="Garamond" w:cstheme="majorBidi"/>
          <w:sz w:val="24"/>
          <w:szCs w:val="24"/>
          <w:lang w:val="en-GB"/>
        </w:rPr>
      </w:pPr>
      <w:r w:rsidRPr="0030256B">
        <w:rPr>
          <w:rFonts w:ascii="Garamond" w:hAnsi="Garamond" w:cstheme="majorBidi"/>
          <w:sz w:val="24"/>
          <w:szCs w:val="24"/>
        </w:rPr>
        <w:t>When a relative or a friend of a member of nominating or selection committee applies for employment.</w:t>
      </w:r>
    </w:p>
    <w:p w:rsidR="006D1E40" w:rsidRPr="0030256B" w:rsidRDefault="006D1E40" w:rsidP="0015762F">
      <w:pPr>
        <w:spacing w:after="0"/>
        <w:jc w:val="both"/>
        <w:rPr>
          <w:rFonts w:ascii="Garamond" w:hAnsi="Garamond" w:cstheme="majorBidi"/>
          <w:b/>
          <w:sz w:val="24"/>
          <w:szCs w:val="24"/>
          <w:lang w:val="en-GB"/>
        </w:rPr>
      </w:pPr>
      <w:r w:rsidRPr="0030256B">
        <w:rPr>
          <w:rFonts w:ascii="Garamond" w:hAnsi="Garamond" w:cstheme="majorBidi"/>
          <w:b/>
          <w:sz w:val="24"/>
          <w:szCs w:val="24"/>
        </w:rPr>
        <w:t>How to avoid or deal with COI</w:t>
      </w:r>
    </w:p>
    <w:p w:rsidR="006D1E40" w:rsidRPr="0030256B" w:rsidRDefault="006D1E40" w:rsidP="0015762F">
      <w:pPr>
        <w:spacing w:after="0"/>
        <w:jc w:val="both"/>
        <w:rPr>
          <w:rFonts w:ascii="Garamond" w:hAnsi="Garamond" w:cstheme="majorBidi"/>
          <w:sz w:val="24"/>
          <w:szCs w:val="24"/>
          <w:lang w:val="en-GB"/>
        </w:rPr>
      </w:pPr>
      <w:r w:rsidRPr="0030256B">
        <w:rPr>
          <w:rFonts w:ascii="Garamond" w:hAnsi="Garamond" w:cstheme="majorBidi"/>
          <w:sz w:val="24"/>
          <w:szCs w:val="24"/>
        </w:rPr>
        <w:t>Best practices recommend that an organization should establish a formal policy on conflict of interest. The policy should define the instances where conflict of interest</w:t>
      </w:r>
      <w:r w:rsidRPr="0030256B">
        <w:rPr>
          <w:rFonts w:ascii="Garamond" w:hAnsi="Garamond" w:cstheme="majorBidi"/>
          <w:sz w:val="24"/>
          <w:szCs w:val="24"/>
          <w:lang w:val="en-GB"/>
        </w:rPr>
        <w:t xml:space="preserve"> </w:t>
      </w:r>
      <w:r w:rsidRPr="0030256B">
        <w:rPr>
          <w:rFonts w:ascii="Garamond" w:hAnsi="Garamond" w:cstheme="majorBidi"/>
          <w:sz w:val="24"/>
          <w:szCs w:val="24"/>
        </w:rPr>
        <w:t>may arise.</w:t>
      </w:r>
    </w:p>
    <w:p w:rsidR="006D1E40" w:rsidRPr="0030256B" w:rsidRDefault="006D1E40" w:rsidP="0015762F">
      <w:pPr>
        <w:spacing w:after="0"/>
        <w:jc w:val="both"/>
        <w:rPr>
          <w:rFonts w:ascii="Garamond" w:hAnsi="Garamond" w:cstheme="majorBidi"/>
          <w:b/>
          <w:sz w:val="24"/>
          <w:szCs w:val="24"/>
          <w:lang w:val="en-GB"/>
        </w:rPr>
      </w:pPr>
      <w:r w:rsidRPr="0030256B">
        <w:rPr>
          <w:rFonts w:ascii="Garamond" w:hAnsi="Garamond" w:cstheme="majorBidi"/>
          <w:b/>
          <w:sz w:val="24"/>
          <w:szCs w:val="24"/>
        </w:rPr>
        <w:t>Consequences of Poor Management of COI</w:t>
      </w:r>
    </w:p>
    <w:p w:rsidR="006D1E40" w:rsidRPr="0030256B" w:rsidRDefault="006D1E40" w:rsidP="0015762F">
      <w:pPr>
        <w:numPr>
          <w:ilvl w:val="0"/>
          <w:numId w:val="141"/>
        </w:numPr>
        <w:spacing w:after="0"/>
        <w:jc w:val="both"/>
        <w:rPr>
          <w:rFonts w:ascii="Garamond" w:hAnsi="Garamond" w:cstheme="majorBidi"/>
          <w:sz w:val="24"/>
          <w:szCs w:val="24"/>
          <w:lang w:val="en-GB"/>
        </w:rPr>
      </w:pPr>
      <w:r w:rsidRPr="0030256B">
        <w:rPr>
          <w:rFonts w:ascii="Garamond" w:hAnsi="Garamond" w:cstheme="majorBidi"/>
          <w:sz w:val="24"/>
          <w:szCs w:val="24"/>
        </w:rPr>
        <w:t>Poor outcomes arising from decisions in which merit is compromised</w:t>
      </w:r>
    </w:p>
    <w:p w:rsidR="006D1E40" w:rsidRPr="0030256B" w:rsidRDefault="006D1E40" w:rsidP="0015762F">
      <w:pPr>
        <w:numPr>
          <w:ilvl w:val="0"/>
          <w:numId w:val="141"/>
        </w:numPr>
        <w:spacing w:after="0"/>
        <w:jc w:val="both"/>
        <w:rPr>
          <w:rFonts w:ascii="Garamond" w:hAnsi="Garamond" w:cstheme="majorBidi"/>
          <w:sz w:val="24"/>
          <w:szCs w:val="24"/>
          <w:lang w:val="en-GB"/>
        </w:rPr>
      </w:pPr>
      <w:r w:rsidRPr="0030256B">
        <w:rPr>
          <w:rFonts w:ascii="Garamond" w:hAnsi="Garamond" w:cstheme="majorBidi"/>
          <w:sz w:val="24"/>
          <w:szCs w:val="24"/>
        </w:rPr>
        <w:t>Loss of stakeholder confidence and the erosion of proper processes</w:t>
      </w:r>
    </w:p>
    <w:p w:rsidR="006D1E40" w:rsidRPr="0030256B" w:rsidRDefault="006D1E40" w:rsidP="0015762F">
      <w:pPr>
        <w:numPr>
          <w:ilvl w:val="0"/>
          <w:numId w:val="141"/>
        </w:numPr>
        <w:spacing w:after="0"/>
        <w:jc w:val="both"/>
        <w:rPr>
          <w:rFonts w:ascii="Garamond" w:hAnsi="Garamond" w:cstheme="majorBidi"/>
          <w:sz w:val="24"/>
          <w:szCs w:val="24"/>
          <w:lang w:val="en-GB"/>
        </w:rPr>
      </w:pPr>
      <w:r w:rsidRPr="0030256B">
        <w:rPr>
          <w:rFonts w:ascii="Garamond" w:hAnsi="Garamond" w:cstheme="majorBidi"/>
          <w:sz w:val="24"/>
          <w:szCs w:val="24"/>
        </w:rPr>
        <w:t>Considerable expense and loss of efficiency</w:t>
      </w:r>
    </w:p>
    <w:p w:rsidR="006D1E40" w:rsidRPr="0030256B" w:rsidRDefault="006D1E40" w:rsidP="0015762F">
      <w:pPr>
        <w:numPr>
          <w:ilvl w:val="0"/>
          <w:numId w:val="141"/>
        </w:numPr>
        <w:spacing w:after="0"/>
        <w:jc w:val="both"/>
        <w:rPr>
          <w:rFonts w:ascii="Garamond" w:hAnsi="Garamond" w:cstheme="majorBidi"/>
          <w:sz w:val="24"/>
          <w:szCs w:val="24"/>
          <w:lang w:val="en-GB"/>
        </w:rPr>
      </w:pPr>
      <w:r w:rsidRPr="0030256B">
        <w:rPr>
          <w:rFonts w:ascii="Garamond" w:hAnsi="Garamond" w:cstheme="majorBidi"/>
          <w:sz w:val="24"/>
          <w:szCs w:val="24"/>
        </w:rPr>
        <w:t>Loss of employee trust in management</w:t>
      </w:r>
    </w:p>
    <w:p w:rsidR="006D1E40" w:rsidRPr="0030256B" w:rsidRDefault="006D1E40" w:rsidP="0015762F">
      <w:pPr>
        <w:numPr>
          <w:ilvl w:val="0"/>
          <w:numId w:val="141"/>
        </w:numPr>
        <w:spacing w:after="0"/>
        <w:jc w:val="both"/>
        <w:rPr>
          <w:rFonts w:ascii="Garamond" w:hAnsi="Garamond" w:cstheme="majorBidi"/>
          <w:sz w:val="24"/>
          <w:szCs w:val="24"/>
          <w:lang w:val="en-GB"/>
        </w:rPr>
      </w:pPr>
      <w:r w:rsidRPr="0030256B">
        <w:rPr>
          <w:rFonts w:ascii="Garamond" w:hAnsi="Garamond" w:cstheme="majorBidi"/>
          <w:sz w:val="24"/>
          <w:szCs w:val="24"/>
        </w:rPr>
        <w:t>Loss of public confidence in the organization</w:t>
      </w:r>
    </w:p>
    <w:p w:rsidR="006D1E40" w:rsidRPr="0030256B" w:rsidRDefault="006D1E40" w:rsidP="006D1E40">
      <w:pPr>
        <w:pStyle w:val="ListParagraph"/>
        <w:ind w:left="786"/>
        <w:rPr>
          <w:rFonts w:ascii="Garamond" w:hAnsi="Garamond" w:cstheme="majorBidi"/>
          <w:b/>
          <w:bCs/>
          <w:sz w:val="24"/>
          <w:szCs w:val="24"/>
        </w:rPr>
      </w:pPr>
    </w:p>
    <w:p w:rsidR="00FA161A" w:rsidRPr="0030256B" w:rsidRDefault="00FA161A" w:rsidP="006D1E40">
      <w:pPr>
        <w:pStyle w:val="ListParagraph"/>
        <w:spacing w:after="100" w:afterAutospacing="1"/>
        <w:ind w:left="786"/>
        <w:jc w:val="right"/>
        <w:rPr>
          <w:rFonts w:ascii="Garamond" w:hAnsi="Garamond" w:cstheme="majorBidi"/>
          <w:b/>
          <w:bCs/>
          <w:sz w:val="24"/>
          <w:szCs w:val="24"/>
          <w:lang w:val="en-GB"/>
        </w:rPr>
      </w:pPr>
    </w:p>
    <w:p w:rsidR="00FA161A" w:rsidRPr="0030256B" w:rsidRDefault="00FA161A" w:rsidP="006D1E40">
      <w:pPr>
        <w:pStyle w:val="ListParagraph"/>
        <w:spacing w:after="100" w:afterAutospacing="1"/>
        <w:ind w:left="786"/>
        <w:jc w:val="right"/>
        <w:rPr>
          <w:rFonts w:ascii="Garamond" w:hAnsi="Garamond" w:cstheme="majorBidi"/>
          <w:b/>
          <w:bCs/>
          <w:sz w:val="24"/>
          <w:szCs w:val="24"/>
          <w:lang w:val="en-GB"/>
        </w:rPr>
      </w:pPr>
    </w:p>
    <w:p w:rsidR="00FA161A" w:rsidRPr="0030256B" w:rsidRDefault="00FA161A" w:rsidP="006D1E40">
      <w:pPr>
        <w:pStyle w:val="ListParagraph"/>
        <w:spacing w:after="100" w:afterAutospacing="1"/>
        <w:ind w:left="786"/>
        <w:jc w:val="right"/>
        <w:rPr>
          <w:rFonts w:ascii="Garamond" w:hAnsi="Garamond" w:cstheme="majorBidi"/>
          <w:b/>
          <w:bCs/>
          <w:sz w:val="24"/>
          <w:szCs w:val="24"/>
          <w:lang w:val="en-GB"/>
        </w:rPr>
      </w:pPr>
    </w:p>
    <w:p w:rsidR="00FA161A" w:rsidRPr="0030256B" w:rsidRDefault="00FA161A" w:rsidP="006D1E40">
      <w:pPr>
        <w:pStyle w:val="ListParagraph"/>
        <w:spacing w:after="100" w:afterAutospacing="1"/>
        <w:ind w:left="786"/>
        <w:jc w:val="right"/>
        <w:rPr>
          <w:rFonts w:ascii="Garamond" w:hAnsi="Garamond" w:cstheme="majorBidi"/>
          <w:b/>
          <w:bCs/>
          <w:sz w:val="24"/>
          <w:szCs w:val="24"/>
          <w:lang w:val="en-GB"/>
        </w:rPr>
      </w:pPr>
    </w:p>
    <w:p w:rsidR="00FA161A" w:rsidRPr="0030256B" w:rsidRDefault="00FA161A" w:rsidP="006D1E40">
      <w:pPr>
        <w:pStyle w:val="ListParagraph"/>
        <w:spacing w:after="100" w:afterAutospacing="1"/>
        <w:ind w:left="786"/>
        <w:jc w:val="right"/>
        <w:rPr>
          <w:rFonts w:ascii="Garamond" w:hAnsi="Garamond" w:cstheme="majorBidi"/>
          <w:b/>
          <w:bCs/>
          <w:sz w:val="24"/>
          <w:szCs w:val="24"/>
          <w:lang w:val="en-GB"/>
        </w:rPr>
      </w:pPr>
    </w:p>
    <w:p w:rsidR="00FA161A" w:rsidRPr="0030256B" w:rsidRDefault="00FA161A" w:rsidP="006D1E40">
      <w:pPr>
        <w:pStyle w:val="ListParagraph"/>
        <w:spacing w:after="100" w:afterAutospacing="1"/>
        <w:ind w:left="786"/>
        <w:jc w:val="right"/>
        <w:rPr>
          <w:rFonts w:ascii="Garamond" w:hAnsi="Garamond" w:cstheme="majorBidi"/>
          <w:b/>
          <w:bCs/>
          <w:sz w:val="24"/>
          <w:szCs w:val="24"/>
          <w:lang w:val="en-GB"/>
        </w:rPr>
      </w:pPr>
    </w:p>
    <w:p w:rsidR="00FA161A" w:rsidRPr="0030256B" w:rsidRDefault="00FA161A" w:rsidP="006D1E40">
      <w:pPr>
        <w:pStyle w:val="ListParagraph"/>
        <w:spacing w:after="100" w:afterAutospacing="1"/>
        <w:ind w:left="786"/>
        <w:jc w:val="right"/>
        <w:rPr>
          <w:rFonts w:ascii="Garamond" w:hAnsi="Garamond" w:cstheme="majorBidi"/>
          <w:b/>
          <w:bCs/>
          <w:sz w:val="24"/>
          <w:szCs w:val="24"/>
          <w:lang w:val="en-GB"/>
        </w:rPr>
      </w:pPr>
    </w:p>
    <w:p w:rsidR="00FA161A" w:rsidRPr="0030256B" w:rsidRDefault="00FA161A" w:rsidP="006D1E40">
      <w:pPr>
        <w:pStyle w:val="ListParagraph"/>
        <w:spacing w:after="100" w:afterAutospacing="1"/>
        <w:ind w:left="786"/>
        <w:jc w:val="right"/>
        <w:rPr>
          <w:rFonts w:ascii="Garamond" w:hAnsi="Garamond" w:cstheme="majorBidi"/>
          <w:b/>
          <w:bCs/>
          <w:sz w:val="24"/>
          <w:szCs w:val="24"/>
          <w:lang w:val="en-GB"/>
        </w:rPr>
      </w:pPr>
    </w:p>
    <w:p w:rsidR="00FA161A" w:rsidRPr="0030256B" w:rsidRDefault="00FA161A" w:rsidP="006D1E40">
      <w:pPr>
        <w:pStyle w:val="ListParagraph"/>
        <w:spacing w:after="100" w:afterAutospacing="1"/>
        <w:ind w:left="786"/>
        <w:jc w:val="right"/>
        <w:rPr>
          <w:rFonts w:ascii="Garamond" w:hAnsi="Garamond" w:cstheme="majorBidi"/>
          <w:b/>
          <w:bCs/>
          <w:sz w:val="24"/>
          <w:szCs w:val="24"/>
          <w:lang w:val="en-GB"/>
        </w:rPr>
      </w:pPr>
    </w:p>
    <w:p w:rsidR="00FA161A" w:rsidRPr="0030256B" w:rsidRDefault="00FA161A" w:rsidP="006D1E40">
      <w:pPr>
        <w:pStyle w:val="ListParagraph"/>
        <w:spacing w:after="100" w:afterAutospacing="1"/>
        <w:ind w:left="786"/>
        <w:jc w:val="right"/>
        <w:rPr>
          <w:rFonts w:ascii="Garamond" w:hAnsi="Garamond" w:cstheme="majorBidi"/>
          <w:b/>
          <w:bCs/>
          <w:sz w:val="24"/>
          <w:szCs w:val="24"/>
          <w:lang w:val="en-GB"/>
        </w:rPr>
      </w:pPr>
    </w:p>
    <w:p w:rsidR="00FA161A" w:rsidRPr="0030256B" w:rsidRDefault="00FA161A" w:rsidP="006D1E40">
      <w:pPr>
        <w:pStyle w:val="ListParagraph"/>
        <w:spacing w:after="100" w:afterAutospacing="1"/>
        <w:ind w:left="786"/>
        <w:jc w:val="right"/>
        <w:rPr>
          <w:rFonts w:ascii="Garamond" w:hAnsi="Garamond" w:cstheme="majorBidi"/>
          <w:b/>
          <w:bCs/>
          <w:sz w:val="24"/>
          <w:szCs w:val="24"/>
          <w:lang w:val="en-GB"/>
        </w:rPr>
      </w:pPr>
    </w:p>
    <w:p w:rsidR="00FA161A" w:rsidRPr="0030256B" w:rsidRDefault="00FA161A" w:rsidP="006D1E40">
      <w:pPr>
        <w:pStyle w:val="ListParagraph"/>
        <w:spacing w:after="100" w:afterAutospacing="1"/>
        <w:ind w:left="786"/>
        <w:jc w:val="right"/>
        <w:rPr>
          <w:rFonts w:ascii="Garamond" w:hAnsi="Garamond" w:cstheme="majorBidi"/>
          <w:b/>
          <w:bCs/>
          <w:sz w:val="24"/>
          <w:szCs w:val="24"/>
          <w:lang w:val="en-GB"/>
        </w:rPr>
      </w:pPr>
    </w:p>
    <w:p w:rsidR="00FA161A" w:rsidRPr="0030256B" w:rsidRDefault="00FA161A" w:rsidP="006D1E40">
      <w:pPr>
        <w:pStyle w:val="ListParagraph"/>
        <w:spacing w:after="100" w:afterAutospacing="1"/>
        <w:ind w:left="786"/>
        <w:jc w:val="right"/>
        <w:rPr>
          <w:rFonts w:ascii="Garamond" w:hAnsi="Garamond" w:cstheme="majorBidi"/>
          <w:b/>
          <w:bCs/>
          <w:sz w:val="24"/>
          <w:szCs w:val="24"/>
          <w:lang w:val="en-GB"/>
        </w:rPr>
      </w:pPr>
    </w:p>
    <w:p w:rsidR="00FA161A" w:rsidRPr="0030256B" w:rsidRDefault="00FA161A" w:rsidP="006D1E40">
      <w:pPr>
        <w:pStyle w:val="ListParagraph"/>
        <w:spacing w:after="100" w:afterAutospacing="1"/>
        <w:ind w:left="786"/>
        <w:jc w:val="right"/>
        <w:rPr>
          <w:rFonts w:ascii="Garamond" w:hAnsi="Garamond" w:cstheme="majorBidi"/>
          <w:b/>
          <w:bCs/>
          <w:sz w:val="24"/>
          <w:szCs w:val="24"/>
          <w:lang w:val="en-GB"/>
        </w:rPr>
      </w:pPr>
    </w:p>
    <w:p w:rsidR="00FA161A" w:rsidRPr="0030256B" w:rsidRDefault="00FA161A" w:rsidP="006D1E40">
      <w:pPr>
        <w:pStyle w:val="ListParagraph"/>
        <w:spacing w:after="100" w:afterAutospacing="1"/>
        <w:ind w:left="786"/>
        <w:jc w:val="right"/>
        <w:rPr>
          <w:rFonts w:ascii="Garamond" w:hAnsi="Garamond" w:cstheme="majorBidi"/>
          <w:b/>
          <w:bCs/>
          <w:sz w:val="24"/>
          <w:szCs w:val="24"/>
          <w:lang w:val="en-GB"/>
        </w:rPr>
      </w:pPr>
    </w:p>
    <w:p w:rsidR="00FA161A" w:rsidRPr="0030256B" w:rsidRDefault="00FA161A" w:rsidP="006D1E40">
      <w:pPr>
        <w:pStyle w:val="ListParagraph"/>
        <w:spacing w:after="100" w:afterAutospacing="1"/>
        <w:ind w:left="786"/>
        <w:jc w:val="right"/>
        <w:rPr>
          <w:rFonts w:ascii="Garamond" w:hAnsi="Garamond" w:cstheme="majorBidi"/>
          <w:b/>
          <w:bCs/>
          <w:sz w:val="24"/>
          <w:szCs w:val="24"/>
          <w:lang w:val="en-GB"/>
        </w:rPr>
      </w:pPr>
    </w:p>
    <w:p w:rsidR="006D1E40" w:rsidRPr="0030256B" w:rsidRDefault="006D1E40" w:rsidP="006D1E40">
      <w:pPr>
        <w:pStyle w:val="ListParagraph"/>
        <w:spacing w:after="100" w:afterAutospacing="1"/>
        <w:ind w:left="786"/>
        <w:jc w:val="right"/>
        <w:rPr>
          <w:rFonts w:ascii="Garamond" w:hAnsi="Garamond" w:cstheme="majorBidi"/>
          <w:b/>
          <w:bCs/>
          <w:sz w:val="24"/>
          <w:szCs w:val="24"/>
          <w:lang w:val="en-GB"/>
        </w:rPr>
      </w:pPr>
      <w:r w:rsidRPr="0030256B">
        <w:rPr>
          <w:rFonts w:ascii="Garamond" w:hAnsi="Garamond" w:cstheme="majorBidi"/>
          <w:b/>
          <w:bCs/>
          <w:sz w:val="24"/>
          <w:szCs w:val="24"/>
          <w:lang w:val="en-GB"/>
        </w:rPr>
        <w:t>Lesson 20</w:t>
      </w:r>
    </w:p>
    <w:p w:rsidR="005E6B85" w:rsidRPr="0030256B" w:rsidRDefault="006D1E40" w:rsidP="00FA161A">
      <w:pPr>
        <w:pStyle w:val="ListParagraph"/>
        <w:ind w:left="786"/>
        <w:jc w:val="center"/>
        <w:rPr>
          <w:rFonts w:ascii="Garamond" w:hAnsi="Garamond" w:cstheme="majorBidi"/>
          <w:b/>
          <w:bCs/>
          <w:sz w:val="24"/>
          <w:szCs w:val="24"/>
        </w:rPr>
      </w:pPr>
      <w:r w:rsidRPr="0030256B">
        <w:rPr>
          <w:rFonts w:ascii="Garamond" w:hAnsi="Garamond" w:cstheme="majorBidi"/>
          <w:b/>
          <w:bCs/>
          <w:sz w:val="24"/>
          <w:szCs w:val="24"/>
        </w:rPr>
        <w:t>GOVERNANCE IN HIGHER EDUCATION</w:t>
      </w:r>
      <w:r w:rsidR="005E6B85" w:rsidRPr="0030256B">
        <w:rPr>
          <w:rFonts w:ascii="Garamond" w:hAnsi="Garamond" w:cstheme="majorBidi"/>
          <w:b/>
          <w:bCs/>
          <w:sz w:val="24"/>
          <w:szCs w:val="24"/>
        </w:rPr>
        <w:t xml:space="preserve"> – 1</w:t>
      </w:r>
    </w:p>
    <w:p w:rsidR="00FA161A" w:rsidRPr="0030256B" w:rsidRDefault="00FA161A" w:rsidP="00FA161A">
      <w:pPr>
        <w:jc w:val="both"/>
        <w:rPr>
          <w:rFonts w:ascii="Garamond" w:hAnsi="Garamond" w:cstheme="majorBidi"/>
          <w:b/>
          <w:bCs/>
          <w:sz w:val="24"/>
          <w:szCs w:val="24"/>
          <w:u w:val="single"/>
          <w:lang w:val="en-GB"/>
        </w:rPr>
      </w:pPr>
      <w:r w:rsidRPr="0030256B">
        <w:rPr>
          <w:rFonts w:ascii="Garamond" w:hAnsi="Garamond" w:cstheme="majorBidi"/>
          <w:b/>
          <w:bCs/>
          <w:sz w:val="24"/>
          <w:szCs w:val="24"/>
          <w:u w:val="single"/>
        </w:rPr>
        <w:t>Topic: 105 - Governance in Higher Education (HE)</w:t>
      </w:r>
    </w:p>
    <w:p w:rsidR="005E6B85" w:rsidRPr="0030256B" w:rsidRDefault="005E6B85" w:rsidP="00FA161A">
      <w:pPr>
        <w:spacing w:after="0"/>
        <w:jc w:val="both"/>
        <w:rPr>
          <w:rFonts w:ascii="Garamond" w:hAnsi="Garamond" w:cstheme="majorBidi"/>
          <w:sz w:val="24"/>
          <w:szCs w:val="24"/>
          <w:lang w:val="en-GB"/>
        </w:rPr>
      </w:pPr>
      <w:r w:rsidRPr="0030256B">
        <w:rPr>
          <w:rFonts w:ascii="Garamond" w:hAnsi="Garamond" w:cstheme="majorBidi"/>
          <w:sz w:val="24"/>
          <w:szCs w:val="24"/>
        </w:rPr>
        <w:lastRenderedPageBreak/>
        <w:t>One of the considerations (among others) in governance of institutions is taking into account the purpose of an institution. To understand governance in HE, it is desirable to learn about the purpose of higher education.</w:t>
      </w:r>
    </w:p>
    <w:p w:rsidR="005E6B85" w:rsidRPr="0030256B" w:rsidRDefault="005E6B85" w:rsidP="00FA161A">
      <w:pPr>
        <w:spacing w:after="0"/>
        <w:jc w:val="both"/>
        <w:rPr>
          <w:rFonts w:ascii="Garamond" w:hAnsi="Garamond" w:cstheme="majorBidi"/>
          <w:b/>
          <w:sz w:val="24"/>
          <w:szCs w:val="24"/>
          <w:lang w:val="en-GB"/>
        </w:rPr>
      </w:pPr>
      <w:r w:rsidRPr="0030256B">
        <w:rPr>
          <w:rFonts w:ascii="Garamond" w:hAnsi="Garamond" w:cstheme="majorBidi"/>
          <w:b/>
          <w:sz w:val="24"/>
          <w:szCs w:val="24"/>
        </w:rPr>
        <w:t>Higher Education</w:t>
      </w:r>
    </w:p>
    <w:p w:rsidR="005E6B85" w:rsidRPr="0030256B" w:rsidRDefault="005E6B85" w:rsidP="00FA161A">
      <w:pPr>
        <w:spacing w:after="0"/>
        <w:jc w:val="both"/>
        <w:rPr>
          <w:rFonts w:ascii="Garamond" w:hAnsi="Garamond" w:cstheme="majorBidi"/>
          <w:sz w:val="24"/>
          <w:szCs w:val="24"/>
          <w:lang w:val="en-GB"/>
        </w:rPr>
      </w:pPr>
      <w:r w:rsidRPr="0030256B">
        <w:rPr>
          <w:rFonts w:ascii="Garamond" w:hAnsi="Garamond" w:cstheme="majorBidi"/>
          <w:sz w:val="24"/>
          <w:szCs w:val="24"/>
        </w:rPr>
        <w:t>Higher Education or tertiary education or third level education after completion of secondary level education (in many countries after higher secondary education). From a pragmatic view point HE is all types of education (academic, professional, technical, artistic, distance) provided by the universities, institutes for students having completed secondary education.</w:t>
      </w:r>
    </w:p>
    <w:p w:rsidR="005E6B85" w:rsidRPr="0030256B" w:rsidRDefault="005E6B85" w:rsidP="00FA161A">
      <w:pPr>
        <w:spacing w:after="0"/>
        <w:jc w:val="both"/>
        <w:rPr>
          <w:rFonts w:ascii="Garamond" w:hAnsi="Garamond" w:cstheme="majorBidi"/>
          <w:b/>
          <w:sz w:val="24"/>
          <w:szCs w:val="24"/>
          <w:lang w:val="en-GB"/>
        </w:rPr>
      </w:pPr>
      <w:r w:rsidRPr="0030256B">
        <w:rPr>
          <w:rFonts w:ascii="Garamond" w:hAnsi="Garamond" w:cstheme="majorBidi"/>
          <w:b/>
          <w:sz w:val="24"/>
          <w:szCs w:val="24"/>
        </w:rPr>
        <w:t>Principal Functions of Higher Education</w:t>
      </w:r>
    </w:p>
    <w:p w:rsidR="005E6B85" w:rsidRPr="0030256B" w:rsidRDefault="005E6B85" w:rsidP="00FA161A">
      <w:pPr>
        <w:numPr>
          <w:ilvl w:val="0"/>
          <w:numId w:val="142"/>
        </w:numPr>
        <w:spacing w:after="0"/>
        <w:jc w:val="both"/>
        <w:rPr>
          <w:rFonts w:ascii="Garamond" w:hAnsi="Garamond" w:cstheme="majorBidi"/>
          <w:sz w:val="24"/>
          <w:szCs w:val="24"/>
          <w:lang w:val="en-GB"/>
        </w:rPr>
      </w:pPr>
      <w:r w:rsidRPr="0030256B">
        <w:rPr>
          <w:rFonts w:ascii="Garamond" w:hAnsi="Garamond" w:cstheme="majorBidi"/>
          <w:sz w:val="24"/>
          <w:szCs w:val="24"/>
        </w:rPr>
        <w:t>The development of new knowledge (the research function)</w:t>
      </w:r>
    </w:p>
    <w:p w:rsidR="005E6B85" w:rsidRPr="0030256B" w:rsidRDefault="005E6B85" w:rsidP="00FA161A">
      <w:pPr>
        <w:numPr>
          <w:ilvl w:val="0"/>
          <w:numId w:val="142"/>
        </w:numPr>
        <w:spacing w:after="0"/>
        <w:jc w:val="both"/>
        <w:rPr>
          <w:rFonts w:ascii="Garamond" w:hAnsi="Garamond" w:cstheme="majorBidi"/>
          <w:sz w:val="24"/>
          <w:szCs w:val="24"/>
          <w:lang w:val="en-GB"/>
        </w:rPr>
      </w:pPr>
      <w:r w:rsidRPr="0030256B">
        <w:rPr>
          <w:rFonts w:ascii="Garamond" w:hAnsi="Garamond" w:cstheme="majorBidi"/>
          <w:sz w:val="24"/>
          <w:szCs w:val="24"/>
        </w:rPr>
        <w:t>The training of highly qualified personnel (the teaching function)</w:t>
      </w:r>
    </w:p>
    <w:p w:rsidR="005E6B85" w:rsidRPr="0030256B" w:rsidRDefault="005E6B85" w:rsidP="00FA161A">
      <w:pPr>
        <w:numPr>
          <w:ilvl w:val="0"/>
          <w:numId w:val="142"/>
        </w:numPr>
        <w:spacing w:after="0"/>
        <w:jc w:val="both"/>
        <w:rPr>
          <w:rFonts w:ascii="Garamond" w:hAnsi="Garamond" w:cstheme="majorBidi"/>
          <w:sz w:val="24"/>
          <w:szCs w:val="24"/>
          <w:lang w:val="en-GB"/>
        </w:rPr>
      </w:pPr>
      <w:r w:rsidRPr="0030256B">
        <w:rPr>
          <w:rFonts w:ascii="Garamond" w:hAnsi="Garamond" w:cstheme="majorBidi"/>
          <w:sz w:val="24"/>
          <w:szCs w:val="24"/>
        </w:rPr>
        <w:t>The provision of services to society</w:t>
      </w:r>
    </w:p>
    <w:p w:rsidR="005E6B85" w:rsidRPr="0030256B" w:rsidRDefault="005E6B85" w:rsidP="00FA161A">
      <w:pPr>
        <w:numPr>
          <w:ilvl w:val="0"/>
          <w:numId w:val="142"/>
        </w:numPr>
        <w:spacing w:after="0"/>
        <w:jc w:val="both"/>
        <w:rPr>
          <w:rFonts w:ascii="Garamond" w:hAnsi="Garamond" w:cstheme="majorBidi"/>
          <w:sz w:val="24"/>
          <w:szCs w:val="24"/>
          <w:lang w:val="en-GB"/>
        </w:rPr>
      </w:pPr>
      <w:r w:rsidRPr="0030256B">
        <w:rPr>
          <w:rFonts w:ascii="Garamond" w:hAnsi="Garamond" w:cstheme="majorBidi"/>
          <w:sz w:val="24"/>
          <w:szCs w:val="24"/>
        </w:rPr>
        <w:t>The ethical function, which implies social criticism</w:t>
      </w:r>
    </w:p>
    <w:p w:rsidR="005E6B85" w:rsidRPr="0030256B" w:rsidRDefault="005E6B85" w:rsidP="00FA161A">
      <w:pPr>
        <w:spacing w:after="0"/>
        <w:jc w:val="both"/>
        <w:rPr>
          <w:rFonts w:ascii="Garamond" w:hAnsi="Garamond" w:cstheme="majorBidi"/>
          <w:b/>
          <w:sz w:val="24"/>
          <w:szCs w:val="24"/>
          <w:lang w:val="en-GB"/>
        </w:rPr>
      </w:pPr>
      <w:r w:rsidRPr="0030256B">
        <w:rPr>
          <w:rFonts w:ascii="Garamond" w:hAnsi="Garamond" w:cstheme="majorBidi"/>
          <w:b/>
          <w:sz w:val="24"/>
          <w:szCs w:val="24"/>
        </w:rPr>
        <w:t>Vision of Higher Education in Pakistan, the UK and Singapore</w:t>
      </w:r>
    </w:p>
    <w:p w:rsidR="005E6B85" w:rsidRPr="0030256B" w:rsidRDefault="005E6B85" w:rsidP="00FA161A">
      <w:pPr>
        <w:spacing w:after="0"/>
        <w:jc w:val="both"/>
        <w:rPr>
          <w:rFonts w:ascii="Garamond" w:hAnsi="Garamond" w:cstheme="majorBidi"/>
          <w:sz w:val="24"/>
          <w:szCs w:val="24"/>
          <w:lang w:val="en-GB"/>
        </w:rPr>
      </w:pPr>
      <w:r w:rsidRPr="0030256B">
        <w:rPr>
          <w:rFonts w:ascii="Garamond" w:hAnsi="Garamond" w:cstheme="majorBidi"/>
          <w:sz w:val="24"/>
          <w:szCs w:val="24"/>
        </w:rPr>
        <w:t xml:space="preserve">“Transformation of our institutions of higher education into world class seats of learning, equipped to foster high quality education, scholarship and research, to produce enlightened citizens with strong moral and ethical values that build a tolerant and pluralistic society rooted in the culture of Pakistan.” (Pakistan Ministry of Education 2002) </w:t>
      </w:r>
    </w:p>
    <w:p w:rsidR="005E6B85" w:rsidRPr="0030256B" w:rsidRDefault="005E6B85" w:rsidP="00FA161A">
      <w:pPr>
        <w:spacing w:after="0"/>
        <w:jc w:val="both"/>
        <w:rPr>
          <w:rFonts w:ascii="Garamond" w:hAnsi="Garamond" w:cstheme="majorBidi"/>
          <w:sz w:val="24"/>
          <w:szCs w:val="24"/>
          <w:lang w:val="en-GB"/>
        </w:rPr>
      </w:pPr>
      <w:r w:rsidRPr="0030256B">
        <w:rPr>
          <w:rFonts w:ascii="Garamond" w:hAnsi="Garamond" w:cstheme="majorBidi"/>
          <w:sz w:val="24"/>
          <w:szCs w:val="24"/>
        </w:rPr>
        <w:t xml:space="preserve">Higher education is fundamental to the social, economic and cultural health of the nation. It will contribute not only through the intellectual development of students and by equipping them for work, but also by adding to the world’s store of knowledge and understanding, fostering culture for its own sake, and promoting the values that characterize higher education: respect for evidence; respect for individuals and their views; and the search for truth. Equally, part of its task will be to accept a duty of care for the well-being of our democratic civilization.” (United Kingdom National Committee of Inquiry into Higher Education 1997) </w:t>
      </w:r>
    </w:p>
    <w:p w:rsidR="005E6B85" w:rsidRPr="0030256B" w:rsidRDefault="005E6B85" w:rsidP="00FA161A">
      <w:pPr>
        <w:spacing w:after="0"/>
        <w:jc w:val="both"/>
        <w:rPr>
          <w:rFonts w:ascii="Garamond" w:hAnsi="Garamond" w:cstheme="majorBidi"/>
          <w:sz w:val="24"/>
          <w:szCs w:val="24"/>
          <w:lang w:val="en-GB"/>
        </w:rPr>
      </w:pPr>
      <w:r w:rsidRPr="0030256B">
        <w:rPr>
          <w:rFonts w:ascii="Garamond" w:hAnsi="Garamond" w:cstheme="majorBidi"/>
          <w:sz w:val="24"/>
          <w:szCs w:val="24"/>
        </w:rPr>
        <w:t xml:space="preserve">“To develop a </w:t>
      </w:r>
      <w:r w:rsidR="00957FD1" w:rsidRPr="0030256B">
        <w:rPr>
          <w:rFonts w:ascii="Garamond" w:hAnsi="Garamond" w:cstheme="majorBidi"/>
          <w:sz w:val="24"/>
          <w:szCs w:val="24"/>
        </w:rPr>
        <w:t>self-sustaining</w:t>
      </w:r>
      <w:r w:rsidRPr="0030256B">
        <w:rPr>
          <w:rFonts w:ascii="Garamond" w:hAnsi="Garamond" w:cstheme="majorBidi"/>
          <w:sz w:val="24"/>
          <w:szCs w:val="24"/>
        </w:rPr>
        <w:t xml:space="preserve"> education eco-system offering a diverse and distinctive mix of quality education services to the world, thus becoming an engine of economic growth, capability development, and talent attraction for Singapore” (Economic Review Committee 2003)</w:t>
      </w:r>
    </w:p>
    <w:p w:rsidR="005E6B85" w:rsidRPr="0030256B" w:rsidRDefault="005E6B85" w:rsidP="00FA161A">
      <w:pPr>
        <w:spacing w:after="0"/>
        <w:jc w:val="both"/>
        <w:rPr>
          <w:rFonts w:ascii="Garamond" w:hAnsi="Garamond" w:cstheme="majorBidi"/>
          <w:b/>
          <w:sz w:val="24"/>
          <w:szCs w:val="24"/>
          <w:lang w:val="en-GB"/>
        </w:rPr>
      </w:pPr>
      <w:r w:rsidRPr="0030256B">
        <w:rPr>
          <w:rFonts w:ascii="Garamond" w:hAnsi="Garamond" w:cstheme="majorBidi"/>
          <w:b/>
          <w:sz w:val="24"/>
          <w:szCs w:val="24"/>
        </w:rPr>
        <w:t>HE &amp; Economic Dimension</w:t>
      </w:r>
    </w:p>
    <w:p w:rsidR="005E6B85" w:rsidRPr="0030256B" w:rsidRDefault="005E6B85" w:rsidP="00FA161A">
      <w:pPr>
        <w:spacing w:after="0"/>
        <w:jc w:val="both"/>
        <w:rPr>
          <w:rFonts w:ascii="Garamond" w:hAnsi="Garamond" w:cstheme="majorBidi"/>
          <w:sz w:val="24"/>
          <w:szCs w:val="24"/>
          <w:lang w:val="en-GB"/>
        </w:rPr>
      </w:pPr>
      <w:r w:rsidRPr="0030256B">
        <w:rPr>
          <w:rFonts w:ascii="Garamond" w:hAnsi="Garamond" w:cstheme="majorBidi"/>
          <w:sz w:val="24"/>
          <w:szCs w:val="24"/>
        </w:rPr>
        <w:t>Higher education is widely recognized as a key to national economic competitiveness and overall prosperity. Therefore, its governance has got special attention all over the world. Higher education requires governance that combines social vision, global trends,   understanding of global issues, with efficient managerial skills.  (UNESCO, World Declaration on Higher Education, 1998)</w:t>
      </w:r>
    </w:p>
    <w:p w:rsidR="00FA161A" w:rsidRPr="0030256B" w:rsidRDefault="00FA161A" w:rsidP="00FA161A">
      <w:pPr>
        <w:spacing w:before="240" w:after="0"/>
        <w:jc w:val="both"/>
        <w:rPr>
          <w:rFonts w:ascii="Garamond" w:hAnsi="Garamond" w:cstheme="majorBidi"/>
          <w:b/>
          <w:bCs/>
          <w:sz w:val="24"/>
          <w:szCs w:val="24"/>
          <w:u w:val="single"/>
          <w:lang w:val="en-GB"/>
        </w:rPr>
      </w:pPr>
      <w:r w:rsidRPr="0030256B">
        <w:rPr>
          <w:rFonts w:ascii="Garamond" w:hAnsi="Garamond" w:cstheme="majorBidi"/>
          <w:b/>
          <w:bCs/>
          <w:sz w:val="24"/>
          <w:szCs w:val="24"/>
          <w:u w:val="single"/>
        </w:rPr>
        <w:t>Topic: 106 - Knowledge Economy &amp; Governance</w:t>
      </w:r>
    </w:p>
    <w:p w:rsidR="005E6B85" w:rsidRPr="0030256B" w:rsidRDefault="005E6B85" w:rsidP="00FA161A">
      <w:pPr>
        <w:spacing w:after="0"/>
        <w:jc w:val="both"/>
        <w:rPr>
          <w:rFonts w:ascii="Garamond" w:hAnsi="Garamond" w:cstheme="majorBidi"/>
          <w:sz w:val="24"/>
          <w:szCs w:val="24"/>
          <w:u w:val="single"/>
          <w:lang w:val="en-GB"/>
        </w:rPr>
      </w:pPr>
      <w:r w:rsidRPr="0030256B">
        <w:rPr>
          <w:rFonts w:ascii="Garamond" w:hAnsi="Garamond" w:cstheme="majorBidi"/>
          <w:sz w:val="24"/>
          <w:szCs w:val="24"/>
        </w:rPr>
        <w:t xml:space="preserve">An economy in which growth is dependent of the quantity, quality, and accessibility of the information available, rather than the means of production (agrarian, industrial tools, factories). “Economic success is increasingly based upon the effective utilization of intangible assets such as knowledge, skills and innovative potential as the key resource for competitive advantage. The term “knowledge economy” is used to describe this emerging economic structure” (ESRC, 2005). </w:t>
      </w:r>
      <w:r w:rsidRPr="0030256B">
        <w:rPr>
          <w:rFonts w:ascii="Garamond" w:hAnsi="Garamond" w:cstheme="majorBidi"/>
          <w:sz w:val="24"/>
          <w:szCs w:val="24"/>
          <w:u w:val="single"/>
        </w:rPr>
        <w:t>In simple terms, the knowledge economy is what you get when firms bring together powerful computers and well-educated</w:t>
      </w:r>
      <w:r w:rsidRPr="0030256B">
        <w:rPr>
          <w:rFonts w:ascii="Garamond" w:hAnsi="Garamond" w:cstheme="majorBidi"/>
          <w:sz w:val="24"/>
          <w:szCs w:val="24"/>
          <w:u w:val="single"/>
          <w:lang w:val="en-GB"/>
        </w:rPr>
        <w:t xml:space="preserve"> </w:t>
      </w:r>
      <w:r w:rsidRPr="0030256B">
        <w:rPr>
          <w:rFonts w:ascii="Garamond" w:hAnsi="Garamond" w:cstheme="majorBidi"/>
          <w:sz w:val="24"/>
          <w:szCs w:val="24"/>
          <w:u w:val="single"/>
        </w:rPr>
        <w:t>minds to create wealth.</w:t>
      </w:r>
    </w:p>
    <w:p w:rsidR="005E6B85" w:rsidRPr="0030256B" w:rsidRDefault="005E6B85" w:rsidP="00FA161A">
      <w:pPr>
        <w:spacing w:after="0"/>
        <w:jc w:val="both"/>
        <w:rPr>
          <w:rFonts w:ascii="Garamond" w:hAnsi="Garamond" w:cstheme="majorBidi"/>
          <w:b/>
          <w:sz w:val="24"/>
          <w:szCs w:val="24"/>
          <w:lang w:val="en-GB"/>
        </w:rPr>
      </w:pPr>
      <w:r w:rsidRPr="0030256B">
        <w:rPr>
          <w:rFonts w:ascii="Garamond" w:hAnsi="Garamond" w:cstheme="majorBidi"/>
          <w:b/>
          <w:sz w:val="24"/>
          <w:szCs w:val="24"/>
        </w:rPr>
        <w:t>Knowledge as an Economic Good</w:t>
      </w:r>
    </w:p>
    <w:p w:rsidR="005E6B85" w:rsidRPr="0030256B" w:rsidRDefault="005E6B85" w:rsidP="00FA161A">
      <w:pPr>
        <w:spacing w:after="0"/>
        <w:jc w:val="both"/>
        <w:rPr>
          <w:rFonts w:ascii="Garamond" w:hAnsi="Garamond" w:cstheme="majorBidi"/>
          <w:sz w:val="24"/>
          <w:szCs w:val="24"/>
          <w:lang w:val="en-GB"/>
        </w:rPr>
      </w:pPr>
      <w:r w:rsidRPr="0030256B">
        <w:rPr>
          <w:rFonts w:ascii="Garamond" w:hAnsi="Garamond" w:cstheme="majorBidi"/>
          <w:sz w:val="24"/>
          <w:szCs w:val="24"/>
        </w:rPr>
        <w:t xml:space="preserve">The ability to store, share, and analyze knowledge through networks and communities by using the new ICT technologies allows firms to gain competitive advantage. The most important </w:t>
      </w:r>
      <w:r w:rsidRPr="0030256B">
        <w:rPr>
          <w:rFonts w:ascii="Garamond" w:hAnsi="Garamond" w:cstheme="majorBidi"/>
          <w:sz w:val="24"/>
          <w:szCs w:val="24"/>
        </w:rPr>
        <w:lastRenderedPageBreak/>
        <w:t>property of knowledge is that the stock of knowledge is not depleted by use. Indeed, the value of knowledge to an economy comes by sharing it with others.</w:t>
      </w:r>
    </w:p>
    <w:p w:rsidR="005E6B85" w:rsidRPr="0030256B" w:rsidRDefault="005E6B85" w:rsidP="00FA161A">
      <w:pPr>
        <w:spacing w:after="0"/>
        <w:jc w:val="both"/>
        <w:rPr>
          <w:rFonts w:ascii="Garamond" w:hAnsi="Garamond" w:cstheme="majorBidi"/>
          <w:sz w:val="24"/>
          <w:szCs w:val="24"/>
          <w:lang w:val="en-GB"/>
        </w:rPr>
      </w:pPr>
      <w:r w:rsidRPr="0030256B">
        <w:rPr>
          <w:rFonts w:ascii="Garamond" w:hAnsi="Garamond" w:cstheme="majorBidi"/>
          <w:sz w:val="24"/>
          <w:szCs w:val="24"/>
        </w:rPr>
        <w:t>Knowledge Economy comprises of:</w:t>
      </w:r>
    </w:p>
    <w:p w:rsidR="005E6B85" w:rsidRPr="0030256B" w:rsidRDefault="005E6B85" w:rsidP="00FA161A">
      <w:pPr>
        <w:numPr>
          <w:ilvl w:val="0"/>
          <w:numId w:val="143"/>
        </w:numPr>
        <w:spacing w:after="0"/>
        <w:jc w:val="both"/>
        <w:rPr>
          <w:rFonts w:ascii="Garamond" w:hAnsi="Garamond" w:cstheme="majorBidi"/>
          <w:sz w:val="24"/>
          <w:szCs w:val="24"/>
          <w:lang w:val="en-GB"/>
        </w:rPr>
      </w:pPr>
      <w:r w:rsidRPr="0030256B">
        <w:rPr>
          <w:rFonts w:ascii="Garamond" w:hAnsi="Garamond" w:cstheme="majorBidi"/>
          <w:sz w:val="24"/>
          <w:szCs w:val="24"/>
        </w:rPr>
        <w:t>Open source knowledge flows</w:t>
      </w:r>
    </w:p>
    <w:p w:rsidR="005E6B85" w:rsidRPr="0030256B" w:rsidRDefault="005E6B85" w:rsidP="00FA161A">
      <w:pPr>
        <w:numPr>
          <w:ilvl w:val="0"/>
          <w:numId w:val="143"/>
        </w:numPr>
        <w:spacing w:after="0"/>
        <w:jc w:val="both"/>
        <w:rPr>
          <w:rFonts w:ascii="Garamond" w:hAnsi="Garamond" w:cstheme="majorBidi"/>
          <w:sz w:val="24"/>
          <w:szCs w:val="24"/>
          <w:lang w:val="en-GB"/>
        </w:rPr>
      </w:pPr>
      <w:r w:rsidRPr="0030256B">
        <w:rPr>
          <w:rFonts w:ascii="Garamond" w:hAnsi="Garamond" w:cstheme="majorBidi"/>
          <w:sz w:val="24"/>
          <w:szCs w:val="24"/>
        </w:rPr>
        <w:t xml:space="preserve">Markets in intellectual property and knowledge-intensive goods (patents &amp; research). </w:t>
      </w:r>
    </w:p>
    <w:p w:rsidR="005E6B85" w:rsidRPr="0030256B" w:rsidRDefault="005E6B85" w:rsidP="00FA161A">
      <w:pPr>
        <w:spacing w:after="0"/>
        <w:jc w:val="both"/>
        <w:rPr>
          <w:rFonts w:ascii="Garamond" w:hAnsi="Garamond" w:cstheme="majorBidi"/>
          <w:sz w:val="24"/>
          <w:szCs w:val="24"/>
          <w:lang w:val="en-GB"/>
        </w:rPr>
      </w:pPr>
      <w:r w:rsidRPr="0030256B">
        <w:rPr>
          <w:rFonts w:ascii="Garamond" w:hAnsi="Garamond" w:cstheme="majorBidi"/>
          <w:sz w:val="24"/>
          <w:szCs w:val="24"/>
        </w:rPr>
        <w:t xml:space="preserve">Like all economy the global knowledge economy is a site of production. It is also social and cultural, taking the form of a one-world community mediated by the Internet. </w:t>
      </w:r>
    </w:p>
    <w:p w:rsidR="005E6B85" w:rsidRPr="0030256B" w:rsidRDefault="005E6B85" w:rsidP="00FA161A">
      <w:pPr>
        <w:spacing w:after="0"/>
        <w:jc w:val="both"/>
        <w:rPr>
          <w:rFonts w:ascii="Garamond" w:hAnsi="Garamond" w:cstheme="majorBidi"/>
          <w:b/>
          <w:sz w:val="24"/>
          <w:szCs w:val="24"/>
          <w:lang w:val="en-GB"/>
        </w:rPr>
      </w:pPr>
      <w:r w:rsidRPr="0030256B">
        <w:rPr>
          <w:rFonts w:ascii="Garamond" w:hAnsi="Garamond" w:cstheme="majorBidi"/>
          <w:b/>
          <w:sz w:val="24"/>
          <w:szCs w:val="24"/>
        </w:rPr>
        <w:t>Role of Higher Education in Knowledge Economy</w:t>
      </w:r>
    </w:p>
    <w:p w:rsidR="005E6B85" w:rsidRPr="0030256B" w:rsidRDefault="005E6B85" w:rsidP="00FA161A">
      <w:pPr>
        <w:spacing w:after="0"/>
        <w:jc w:val="both"/>
        <w:rPr>
          <w:rFonts w:ascii="Garamond" w:hAnsi="Garamond" w:cstheme="majorBidi"/>
          <w:sz w:val="24"/>
          <w:szCs w:val="24"/>
          <w:u w:val="single"/>
          <w:lang w:val="en-GB"/>
        </w:rPr>
      </w:pPr>
      <w:r w:rsidRPr="0030256B">
        <w:rPr>
          <w:rFonts w:ascii="Garamond" w:hAnsi="Garamond" w:cstheme="majorBidi"/>
          <w:sz w:val="24"/>
          <w:szCs w:val="24"/>
        </w:rPr>
        <w:t xml:space="preserve">Research and innovation are leveraging knowledge production. Higher education is making major contribution to research and innovation by creating new knowledge through scientific as well as technological research and by training skilled workers. </w:t>
      </w:r>
      <w:r w:rsidRPr="0030256B">
        <w:rPr>
          <w:rFonts w:ascii="Garamond" w:hAnsi="Garamond" w:cstheme="majorBidi"/>
          <w:sz w:val="24"/>
          <w:szCs w:val="24"/>
          <w:u w:val="single"/>
        </w:rPr>
        <w:t>Higher Education is a site of knowledge production.</w:t>
      </w:r>
    </w:p>
    <w:p w:rsidR="005E6B85" w:rsidRPr="0030256B" w:rsidRDefault="005E6B85" w:rsidP="00FA161A">
      <w:pPr>
        <w:spacing w:after="0"/>
        <w:jc w:val="both"/>
        <w:rPr>
          <w:rFonts w:ascii="Garamond" w:hAnsi="Garamond" w:cstheme="majorBidi"/>
          <w:b/>
          <w:sz w:val="24"/>
          <w:szCs w:val="24"/>
          <w:lang w:val="en-GB"/>
        </w:rPr>
      </w:pPr>
      <w:r w:rsidRPr="0030256B">
        <w:rPr>
          <w:rFonts w:ascii="Garamond" w:hAnsi="Garamond" w:cstheme="majorBidi"/>
          <w:b/>
          <w:sz w:val="24"/>
          <w:szCs w:val="24"/>
        </w:rPr>
        <w:t>What kind of Governance is needed for a knowledge economy?</w:t>
      </w:r>
    </w:p>
    <w:p w:rsidR="005E6B85" w:rsidRPr="0030256B" w:rsidRDefault="005E6B85" w:rsidP="00FA161A">
      <w:pPr>
        <w:spacing w:after="0"/>
        <w:jc w:val="both"/>
        <w:rPr>
          <w:rFonts w:ascii="Garamond" w:hAnsi="Garamond" w:cstheme="majorBidi"/>
          <w:sz w:val="24"/>
          <w:szCs w:val="24"/>
          <w:lang w:val="en-GB"/>
        </w:rPr>
      </w:pPr>
      <w:r w:rsidRPr="0030256B">
        <w:rPr>
          <w:rFonts w:ascii="Garamond" w:hAnsi="Garamond" w:cstheme="majorBidi"/>
          <w:sz w:val="24"/>
          <w:szCs w:val="24"/>
        </w:rPr>
        <w:t>Governance in KE is more than planning strategy, coordination, and other horizontal activities. An integral part of the governance and agenda setting of the knowledge economy is adopting a forward-planning (foresight) approach to produce information as well as engaging and building consensus among different actors.</w:t>
      </w:r>
    </w:p>
    <w:p w:rsidR="00FA161A" w:rsidRPr="0030256B" w:rsidRDefault="00FA161A" w:rsidP="00FA161A">
      <w:pPr>
        <w:spacing w:before="240" w:after="0"/>
        <w:jc w:val="both"/>
        <w:rPr>
          <w:rFonts w:ascii="Garamond" w:hAnsi="Garamond" w:cstheme="majorBidi"/>
          <w:b/>
          <w:bCs/>
          <w:sz w:val="24"/>
          <w:szCs w:val="24"/>
          <w:u w:val="single"/>
          <w:lang w:val="en-GB"/>
        </w:rPr>
      </w:pPr>
      <w:r w:rsidRPr="0030256B">
        <w:rPr>
          <w:rFonts w:ascii="Garamond" w:hAnsi="Garamond" w:cstheme="majorBidi"/>
          <w:b/>
          <w:bCs/>
          <w:sz w:val="24"/>
          <w:szCs w:val="24"/>
          <w:u w:val="single"/>
        </w:rPr>
        <w:t>Topic: 107 - Governance in Higher Education (Who Manages the System Overall?)</w:t>
      </w:r>
    </w:p>
    <w:p w:rsidR="005E6B85" w:rsidRPr="0030256B" w:rsidRDefault="005E6B85" w:rsidP="00FA161A">
      <w:pPr>
        <w:spacing w:after="0"/>
        <w:jc w:val="both"/>
        <w:rPr>
          <w:rFonts w:ascii="Garamond" w:hAnsi="Garamond" w:cstheme="majorBidi"/>
          <w:b/>
          <w:sz w:val="24"/>
          <w:szCs w:val="24"/>
          <w:lang w:val="en-GB"/>
        </w:rPr>
      </w:pPr>
      <w:r w:rsidRPr="0030256B">
        <w:rPr>
          <w:rFonts w:ascii="Garamond" w:hAnsi="Garamond" w:cstheme="majorBidi"/>
          <w:b/>
          <w:sz w:val="24"/>
          <w:szCs w:val="24"/>
        </w:rPr>
        <w:t xml:space="preserve">Management in Higher Education </w:t>
      </w:r>
    </w:p>
    <w:p w:rsidR="005E6B85" w:rsidRPr="0030256B" w:rsidRDefault="005E6B85" w:rsidP="00FA161A">
      <w:pPr>
        <w:spacing w:after="0"/>
        <w:jc w:val="both"/>
        <w:rPr>
          <w:rFonts w:ascii="Garamond" w:hAnsi="Garamond" w:cstheme="majorBidi"/>
          <w:sz w:val="24"/>
          <w:szCs w:val="24"/>
          <w:lang w:val="en-GB"/>
        </w:rPr>
      </w:pPr>
      <w:r w:rsidRPr="0030256B">
        <w:rPr>
          <w:rFonts w:ascii="Garamond" w:hAnsi="Garamond" w:cstheme="majorBidi"/>
          <w:sz w:val="24"/>
          <w:szCs w:val="24"/>
        </w:rPr>
        <w:t xml:space="preserve">In recent higher education reforms three types of change have been occurring: </w:t>
      </w:r>
    </w:p>
    <w:p w:rsidR="005E6B85" w:rsidRPr="0030256B" w:rsidRDefault="005E6B85" w:rsidP="00FA161A">
      <w:pPr>
        <w:numPr>
          <w:ilvl w:val="0"/>
          <w:numId w:val="144"/>
        </w:numPr>
        <w:spacing w:after="0"/>
        <w:jc w:val="both"/>
        <w:rPr>
          <w:rFonts w:ascii="Garamond" w:hAnsi="Garamond" w:cstheme="majorBidi"/>
          <w:sz w:val="24"/>
          <w:szCs w:val="24"/>
          <w:lang w:val="en-GB"/>
        </w:rPr>
      </w:pPr>
      <w:r w:rsidRPr="0030256B">
        <w:rPr>
          <w:rFonts w:ascii="Garamond" w:hAnsi="Garamond" w:cstheme="majorBidi"/>
          <w:sz w:val="24"/>
          <w:szCs w:val="24"/>
        </w:rPr>
        <w:t>Delegation of powers by central government to another lower tier of government</w:t>
      </w:r>
    </w:p>
    <w:p w:rsidR="005E6B85" w:rsidRPr="0030256B" w:rsidRDefault="005E6B85" w:rsidP="00FA161A">
      <w:pPr>
        <w:numPr>
          <w:ilvl w:val="0"/>
          <w:numId w:val="144"/>
        </w:numPr>
        <w:spacing w:after="0"/>
        <w:jc w:val="both"/>
        <w:rPr>
          <w:rFonts w:ascii="Garamond" w:hAnsi="Garamond" w:cstheme="majorBidi"/>
          <w:sz w:val="24"/>
          <w:szCs w:val="24"/>
          <w:lang w:val="en-GB"/>
        </w:rPr>
      </w:pPr>
      <w:r w:rsidRPr="0030256B">
        <w:rPr>
          <w:rFonts w:ascii="Garamond" w:hAnsi="Garamond" w:cstheme="majorBidi"/>
          <w:sz w:val="24"/>
          <w:szCs w:val="24"/>
        </w:rPr>
        <w:t>Delegation to a specialized buffer body</w:t>
      </w:r>
    </w:p>
    <w:p w:rsidR="005E6B85" w:rsidRPr="0030256B" w:rsidRDefault="005E6B85" w:rsidP="00FA161A">
      <w:pPr>
        <w:numPr>
          <w:ilvl w:val="0"/>
          <w:numId w:val="144"/>
        </w:numPr>
        <w:spacing w:after="0"/>
        <w:jc w:val="both"/>
        <w:rPr>
          <w:rFonts w:ascii="Garamond" w:hAnsi="Garamond" w:cstheme="majorBidi"/>
          <w:sz w:val="24"/>
          <w:szCs w:val="24"/>
          <w:lang w:val="en-GB"/>
        </w:rPr>
      </w:pPr>
      <w:r w:rsidRPr="0030256B">
        <w:rPr>
          <w:rFonts w:ascii="Garamond" w:hAnsi="Garamond" w:cstheme="majorBidi"/>
          <w:sz w:val="24"/>
          <w:szCs w:val="24"/>
        </w:rPr>
        <w:t>Delegation direct to institutions themselves.</w:t>
      </w:r>
    </w:p>
    <w:p w:rsidR="005E6B85" w:rsidRPr="0030256B" w:rsidRDefault="005E6B85" w:rsidP="00FA161A">
      <w:pPr>
        <w:spacing w:after="0"/>
        <w:jc w:val="both"/>
        <w:rPr>
          <w:rFonts w:ascii="Garamond" w:hAnsi="Garamond" w:cstheme="majorBidi"/>
          <w:b/>
          <w:sz w:val="24"/>
          <w:szCs w:val="24"/>
        </w:rPr>
      </w:pPr>
    </w:p>
    <w:p w:rsidR="005E6B85" w:rsidRPr="0030256B" w:rsidRDefault="005E6B85" w:rsidP="00FA161A">
      <w:pPr>
        <w:spacing w:after="0"/>
        <w:jc w:val="both"/>
        <w:rPr>
          <w:rFonts w:ascii="Garamond" w:hAnsi="Garamond" w:cstheme="majorBidi"/>
          <w:b/>
          <w:sz w:val="24"/>
          <w:szCs w:val="24"/>
          <w:lang w:val="en-GB"/>
        </w:rPr>
      </w:pPr>
      <w:r w:rsidRPr="0030256B">
        <w:rPr>
          <w:rFonts w:ascii="Garamond" w:hAnsi="Garamond" w:cstheme="majorBidi"/>
          <w:b/>
          <w:sz w:val="24"/>
          <w:szCs w:val="24"/>
        </w:rPr>
        <w:t>Delegation of Powers from Centre to Provinces</w:t>
      </w:r>
    </w:p>
    <w:p w:rsidR="005E6B85" w:rsidRPr="0030256B" w:rsidRDefault="005E6B85" w:rsidP="00FA161A">
      <w:pPr>
        <w:spacing w:after="0"/>
        <w:jc w:val="both"/>
        <w:rPr>
          <w:rFonts w:ascii="Garamond" w:hAnsi="Garamond" w:cstheme="majorBidi"/>
          <w:sz w:val="24"/>
          <w:szCs w:val="24"/>
          <w:lang w:val="en-GB"/>
        </w:rPr>
      </w:pPr>
      <w:r w:rsidRPr="0030256B">
        <w:rPr>
          <w:rFonts w:ascii="Garamond" w:hAnsi="Garamond" w:cstheme="majorBidi"/>
          <w:sz w:val="24"/>
          <w:szCs w:val="24"/>
        </w:rPr>
        <w:t>In some European and transition countries the ministry of education (MOE) has recently devolved control over universities to regional or provincial governments, but retains a coordinating policy function. In Germany, and Canada the federal governments have limited powers. China has moved responsibility for more of its state funded universities to the provincial level, retaining control only over a limited number of prestige institutions, but sharing this in some cases with a province.</w:t>
      </w:r>
    </w:p>
    <w:p w:rsidR="005E6B85" w:rsidRPr="0030256B" w:rsidRDefault="005E6B85" w:rsidP="00FA161A">
      <w:pPr>
        <w:spacing w:after="0"/>
        <w:jc w:val="both"/>
        <w:rPr>
          <w:rFonts w:ascii="Garamond" w:hAnsi="Garamond" w:cstheme="majorBidi"/>
          <w:b/>
          <w:sz w:val="24"/>
          <w:szCs w:val="24"/>
          <w:lang w:val="en-GB"/>
        </w:rPr>
      </w:pPr>
      <w:r w:rsidRPr="0030256B">
        <w:rPr>
          <w:rFonts w:ascii="Garamond" w:hAnsi="Garamond" w:cstheme="majorBidi"/>
          <w:b/>
          <w:sz w:val="24"/>
          <w:szCs w:val="24"/>
        </w:rPr>
        <w:t>Delegation of Powers from Centre to Provinces: Risks</w:t>
      </w:r>
    </w:p>
    <w:p w:rsidR="005E6B85" w:rsidRPr="0030256B" w:rsidRDefault="005E6B85" w:rsidP="00FA161A">
      <w:pPr>
        <w:spacing w:after="0"/>
        <w:jc w:val="both"/>
        <w:rPr>
          <w:rFonts w:ascii="Garamond" w:hAnsi="Garamond" w:cstheme="majorBidi"/>
          <w:sz w:val="24"/>
          <w:szCs w:val="24"/>
          <w:lang w:val="en-GB"/>
        </w:rPr>
      </w:pPr>
      <w:r w:rsidRPr="0030256B">
        <w:rPr>
          <w:rFonts w:ascii="Garamond" w:hAnsi="Garamond" w:cstheme="majorBidi"/>
          <w:sz w:val="24"/>
          <w:szCs w:val="24"/>
        </w:rPr>
        <w:t xml:space="preserve">If responsibility is wholly devolved to provincial level, there is a risk for centre to lose control over national policy. For example, it is hard for the federal government in Canada or Germany to set new national strategies unless it is by channeling extra funds in order to achieve the desired change. </w:t>
      </w:r>
    </w:p>
    <w:p w:rsidR="00E25CDE" w:rsidRPr="00642814" w:rsidRDefault="005E6B85" w:rsidP="00642814">
      <w:pPr>
        <w:spacing w:after="0"/>
        <w:jc w:val="both"/>
        <w:rPr>
          <w:rFonts w:ascii="Garamond" w:hAnsi="Garamond" w:cstheme="majorBidi"/>
          <w:sz w:val="24"/>
          <w:szCs w:val="24"/>
          <w:lang w:val="en-GB"/>
        </w:rPr>
      </w:pPr>
      <w:r w:rsidRPr="0030256B">
        <w:rPr>
          <w:rFonts w:ascii="Garamond" w:hAnsi="Garamond" w:cstheme="majorBidi"/>
          <w:sz w:val="24"/>
          <w:szCs w:val="24"/>
        </w:rPr>
        <w:t>In countries where responsibility is split between the centre and the states/ provinces like Australia and the U.S., the centre can exercise control by retaining some strategic financial and funding powers.</w:t>
      </w:r>
    </w:p>
    <w:p w:rsidR="005E6B85" w:rsidRPr="0030256B" w:rsidRDefault="005E6B85" w:rsidP="00FA161A">
      <w:pPr>
        <w:spacing w:after="0"/>
        <w:jc w:val="both"/>
        <w:rPr>
          <w:rFonts w:ascii="Garamond" w:hAnsi="Garamond" w:cstheme="majorBidi"/>
          <w:b/>
          <w:sz w:val="24"/>
          <w:szCs w:val="24"/>
          <w:lang w:val="en-GB"/>
        </w:rPr>
      </w:pPr>
      <w:r w:rsidRPr="0030256B">
        <w:rPr>
          <w:rFonts w:ascii="Garamond" w:hAnsi="Garamond" w:cstheme="majorBidi"/>
          <w:b/>
          <w:sz w:val="24"/>
          <w:szCs w:val="24"/>
        </w:rPr>
        <w:t>Delegation of Powers to a Buffer Body</w:t>
      </w:r>
    </w:p>
    <w:p w:rsidR="005E6B85" w:rsidRPr="0030256B" w:rsidRDefault="005E6B85" w:rsidP="00E25CDE">
      <w:pPr>
        <w:jc w:val="both"/>
        <w:rPr>
          <w:rFonts w:ascii="Garamond" w:hAnsi="Garamond" w:cstheme="majorBidi"/>
          <w:sz w:val="24"/>
          <w:szCs w:val="24"/>
          <w:lang w:val="en-GB"/>
        </w:rPr>
      </w:pPr>
      <w:r w:rsidRPr="0030256B">
        <w:rPr>
          <w:rFonts w:ascii="Garamond" w:hAnsi="Garamond" w:cstheme="majorBidi"/>
          <w:sz w:val="24"/>
          <w:szCs w:val="24"/>
        </w:rPr>
        <w:t>Delegation of powers to one or more buffer bodies has long been the preference in countries such</w:t>
      </w:r>
      <w:r w:rsidRPr="0030256B">
        <w:rPr>
          <w:rFonts w:ascii="Garamond" w:hAnsi="Garamond" w:cstheme="majorBidi"/>
          <w:sz w:val="24"/>
          <w:szCs w:val="24"/>
          <w:lang w:val="en-GB"/>
        </w:rPr>
        <w:t xml:space="preserve"> </w:t>
      </w:r>
      <w:r w:rsidRPr="0030256B">
        <w:rPr>
          <w:rFonts w:ascii="Garamond" w:hAnsi="Garamond" w:cstheme="majorBidi"/>
          <w:sz w:val="24"/>
          <w:szCs w:val="24"/>
        </w:rPr>
        <w:t xml:space="preserve">as the U.K., India, and Pakistan, and is now being adopted in some other countries like Tanzania, South Africa etc The most common model is for the Ministry of Education (MoE) to pass all matters relating to funding and operation management to the buffer body, while </w:t>
      </w:r>
      <w:r w:rsidRPr="0030256B">
        <w:rPr>
          <w:rFonts w:ascii="Garamond" w:hAnsi="Garamond" w:cstheme="majorBidi"/>
          <w:sz w:val="24"/>
          <w:szCs w:val="24"/>
        </w:rPr>
        <w:lastRenderedPageBreak/>
        <w:t>retaining central control over national strategy, overall size and shape of the higher education (HE) System.</w:t>
      </w:r>
    </w:p>
    <w:p w:rsidR="005E6B85" w:rsidRPr="0030256B" w:rsidRDefault="005E6B85" w:rsidP="00FA161A">
      <w:pPr>
        <w:spacing w:after="0"/>
        <w:jc w:val="both"/>
        <w:rPr>
          <w:rFonts w:ascii="Garamond" w:hAnsi="Garamond" w:cstheme="majorBidi"/>
          <w:b/>
          <w:sz w:val="24"/>
          <w:szCs w:val="24"/>
          <w:lang w:val="en-GB"/>
        </w:rPr>
      </w:pPr>
      <w:r w:rsidRPr="0030256B">
        <w:rPr>
          <w:rFonts w:ascii="Garamond" w:hAnsi="Garamond" w:cstheme="majorBidi"/>
          <w:b/>
          <w:sz w:val="24"/>
          <w:szCs w:val="24"/>
        </w:rPr>
        <w:t>Powers of a Buffer Body</w:t>
      </w:r>
    </w:p>
    <w:p w:rsidR="005E6B85" w:rsidRPr="0030256B" w:rsidRDefault="005E6B85" w:rsidP="00FA161A">
      <w:pPr>
        <w:numPr>
          <w:ilvl w:val="0"/>
          <w:numId w:val="145"/>
        </w:numPr>
        <w:spacing w:after="0"/>
        <w:jc w:val="both"/>
        <w:rPr>
          <w:rFonts w:ascii="Garamond" w:hAnsi="Garamond" w:cstheme="majorBidi"/>
          <w:sz w:val="24"/>
          <w:szCs w:val="24"/>
          <w:lang w:val="en-GB"/>
        </w:rPr>
      </w:pPr>
      <w:r w:rsidRPr="0030256B">
        <w:rPr>
          <w:rFonts w:ascii="Garamond" w:hAnsi="Garamond" w:cstheme="majorBidi"/>
          <w:sz w:val="24"/>
          <w:szCs w:val="24"/>
        </w:rPr>
        <w:t>In SA, the Council on HE, is purely advisory and does not have any role in allocating funds.</w:t>
      </w:r>
    </w:p>
    <w:p w:rsidR="005E6B85" w:rsidRPr="0030256B" w:rsidRDefault="005E6B85" w:rsidP="00FA161A">
      <w:pPr>
        <w:numPr>
          <w:ilvl w:val="0"/>
          <w:numId w:val="145"/>
        </w:numPr>
        <w:spacing w:after="0"/>
        <w:jc w:val="both"/>
        <w:rPr>
          <w:rFonts w:ascii="Garamond" w:hAnsi="Garamond" w:cstheme="majorBidi"/>
          <w:sz w:val="24"/>
          <w:szCs w:val="24"/>
          <w:lang w:val="en-GB"/>
        </w:rPr>
      </w:pPr>
      <w:r w:rsidRPr="0030256B">
        <w:rPr>
          <w:rFonts w:ascii="Garamond" w:hAnsi="Garamond" w:cstheme="majorBidi"/>
          <w:sz w:val="24"/>
          <w:szCs w:val="24"/>
        </w:rPr>
        <w:t>In Thailand, the  Ministry of Higher Education has been abolished and the Commission for HE, has been created to take over its role. However, this is located within the MoE, so it is unlikely to be a truly independent “buffer” body.</w:t>
      </w:r>
    </w:p>
    <w:p w:rsidR="005E6B85" w:rsidRPr="0030256B" w:rsidRDefault="005E6B85" w:rsidP="00E25CDE">
      <w:pPr>
        <w:numPr>
          <w:ilvl w:val="0"/>
          <w:numId w:val="145"/>
        </w:numPr>
        <w:jc w:val="both"/>
        <w:rPr>
          <w:rFonts w:ascii="Garamond" w:hAnsi="Garamond" w:cstheme="majorBidi"/>
          <w:sz w:val="24"/>
          <w:szCs w:val="24"/>
          <w:lang w:val="en-GB"/>
        </w:rPr>
      </w:pPr>
      <w:r w:rsidRPr="0030256B">
        <w:rPr>
          <w:rFonts w:ascii="Garamond" w:hAnsi="Garamond" w:cstheme="majorBidi"/>
          <w:sz w:val="24"/>
          <w:szCs w:val="24"/>
        </w:rPr>
        <w:t>Higher Education Commission in Pakistan had an extremely wide range of functions and its chair has ministerial status. After devolution, role of HEC is being redefined.</w:t>
      </w:r>
    </w:p>
    <w:p w:rsidR="005E6B85" w:rsidRPr="0030256B" w:rsidRDefault="005E6B85" w:rsidP="00FA161A">
      <w:pPr>
        <w:spacing w:after="0"/>
        <w:jc w:val="both"/>
        <w:rPr>
          <w:rFonts w:ascii="Garamond" w:hAnsi="Garamond" w:cstheme="majorBidi"/>
          <w:b/>
          <w:sz w:val="24"/>
          <w:szCs w:val="24"/>
          <w:lang w:val="en-GB"/>
        </w:rPr>
      </w:pPr>
      <w:r w:rsidRPr="0030256B">
        <w:rPr>
          <w:rFonts w:ascii="Garamond" w:hAnsi="Garamond" w:cstheme="majorBidi"/>
          <w:b/>
          <w:sz w:val="24"/>
          <w:szCs w:val="24"/>
        </w:rPr>
        <w:t>Benefits of Buffer Body</w:t>
      </w:r>
    </w:p>
    <w:p w:rsidR="005E6B85" w:rsidRPr="0030256B" w:rsidRDefault="005E6B85" w:rsidP="00FA161A">
      <w:pPr>
        <w:spacing w:after="0"/>
        <w:jc w:val="both"/>
        <w:rPr>
          <w:rFonts w:ascii="Garamond" w:hAnsi="Garamond" w:cstheme="majorBidi"/>
          <w:sz w:val="24"/>
          <w:szCs w:val="24"/>
          <w:lang w:val="en-GB"/>
        </w:rPr>
      </w:pPr>
      <w:r w:rsidRPr="0030256B">
        <w:rPr>
          <w:rFonts w:ascii="Garamond" w:hAnsi="Garamond" w:cstheme="majorBidi"/>
          <w:sz w:val="24"/>
          <w:szCs w:val="24"/>
        </w:rPr>
        <w:t>The key advantage is that the buffer body removes all the detailed operational issues from the MoE thus protecting the state from charges of intervention in academic affairs and generally encourages greater institutional autonomy. The MoE can thus focus on policy issues instead of managing institutions directly. The buffer body can recruit staff who are specialists in</w:t>
      </w:r>
      <w:r w:rsidRPr="0030256B">
        <w:rPr>
          <w:rFonts w:ascii="Garamond" w:hAnsi="Garamond" w:cstheme="majorBidi"/>
          <w:sz w:val="24"/>
          <w:szCs w:val="24"/>
          <w:lang w:val="en-GB"/>
        </w:rPr>
        <w:t xml:space="preserve"> </w:t>
      </w:r>
      <w:r w:rsidRPr="0030256B">
        <w:rPr>
          <w:rFonts w:ascii="Garamond" w:hAnsi="Garamond" w:cstheme="majorBidi"/>
          <w:sz w:val="24"/>
          <w:szCs w:val="24"/>
        </w:rPr>
        <w:t>higher education and not career civil servants. These staff can operate within an independent</w:t>
      </w:r>
      <w:r w:rsidRPr="0030256B">
        <w:rPr>
          <w:rFonts w:ascii="Garamond" w:hAnsi="Garamond" w:cstheme="majorBidi"/>
          <w:sz w:val="24"/>
          <w:szCs w:val="24"/>
          <w:lang w:val="en-GB"/>
        </w:rPr>
        <w:t xml:space="preserve"> </w:t>
      </w:r>
      <w:r w:rsidRPr="0030256B">
        <w:rPr>
          <w:rFonts w:ascii="Garamond" w:hAnsi="Garamond" w:cstheme="majorBidi"/>
          <w:sz w:val="24"/>
          <w:szCs w:val="24"/>
        </w:rPr>
        <w:t>career structure created by the buffer body.</w:t>
      </w:r>
    </w:p>
    <w:p w:rsidR="005E6B85" w:rsidRPr="0030256B" w:rsidRDefault="005E6B85" w:rsidP="00FA161A">
      <w:pPr>
        <w:spacing w:after="0"/>
        <w:jc w:val="both"/>
        <w:rPr>
          <w:rFonts w:ascii="Garamond" w:hAnsi="Garamond" w:cstheme="majorBidi"/>
          <w:b/>
          <w:sz w:val="24"/>
          <w:szCs w:val="24"/>
          <w:lang w:val="en-GB"/>
        </w:rPr>
      </w:pPr>
      <w:r w:rsidRPr="0030256B">
        <w:rPr>
          <w:rFonts w:ascii="Garamond" w:hAnsi="Garamond" w:cstheme="majorBidi"/>
          <w:b/>
          <w:sz w:val="24"/>
          <w:szCs w:val="24"/>
        </w:rPr>
        <w:t>Buffer Body: Risks</w:t>
      </w:r>
    </w:p>
    <w:p w:rsidR="005E6B85" w:rsidRPr="0030256B" w:rsidRDefault="005E6B85" w:rsidP="00FA161A">
      <w:pPr>
        <w:spacing w:after="0"/>
        <w:jc w:val="both"/>
        <w:rPr>
          <w:rFonts w:ascii="Garamond" w:hAnsi="Garamond" w:cstheme="majorBidi"/>
          <w:sz w:val="24"/>
          <w:szCs w:val="24"/>
          <w:lang w:val="en-GB"/>
        </w:rPr>
      </w:pPr>
      <w:r w:rsidRPr="0030256B">
        <w:rPr>
          <w:rFonts w:ascii="Garamond" w:hAnsi="Garamond" w:cstheme="majorBidi"/>
          <w:sz w:val="24"/>
          <w:szCs w:val="24"/>
        </w:rPr>
        <w:t>The main risk from the government perspective is that the buffer body might fail to follow government policy in making its decisions and in managing the sector. The survival and satisfactory operation of a buffer body</w:t>
      </w:r>
      <w:r w:rsidRPr="0030256B">
        <w:rPr>
          <w:rFonts w:ascii="Garamond" w:hAnsi="Garamond" w:cstheme="majorBidi"/>
          <w:sz w:val="24"/>
          <w:szCs w:val="24"/>
          <w:lang w:val="en-GB"/>
        </w:rPr>
        <w:t xml:space="preserve"> </w:t>
      </w:r>
      <w:r w:rsidRPr="0030256B">
        <w:rPr>
          <w:rFonts w:ascii="Garamond" w:hAnsi="Garamond" w:cstheme="majorBidi"/>
          <w:sz w:val="24"/>
          <w:szCs w:val="24"/>
        </w:rPr>
        <w:t>requires a close working relationship between the minister of education and the chair of the board</w:t>
      </w:r>
      <w:r w:rsidRPr="0030256B">
        <w:rPr>
          <w:rFonts w:ascii="Garamond" w:hAnsi="Garamond" w:cstheme="majorBidi"/>
          <w:sz w:val="24"/>
          <w:szCs w:val="24"/>
          <w:lang w:val="en-GB"/>
        </w:rPr>
        <w:t xml:space="preserve"> </w:t>
      </w:r>
      <w:r w:rsidRPr="0030256B">
        <w:rPr>
          <w:rFonts w:ascii="Garamond" w:hAnsi="Garamond" w:cstheme="majorBidi"/>
          <w:sz w:val="24"/>
          <w:szCs w:val="24"/>
        </w:rPr>
        <w:t>of the buffer body. The minister might want more control and that may initiate conflict.</w:t>
      </w:r>
    </w:p>
    <w:p w:rsidR="005E6B85" w:rsidRPr="0030256B" w:rsidRDefault="005E6B85" w:rsidP="00FA161A">
      <w:pPr>
        <w:spacing w:after="0"/>
        <w:jc w:val="both"/>
        <w:rPr>
          <w:rFonts w:ascii="Garamond" w:hAnsi="Garamond" w:cstheme="majorBidi"/>
          <w:b/>
          <w:sz w:val="24"/>
          <w:szCs w:val="24"/>
          <w:lang w:val="en-GB"/>
        </w:rPr>
      </w:pPr>
      <w:r w:rsidRPr="0030256B">
        <w:rPr>
          <w:rFonts w:ascii="Garamond" w:hAnsi="Garamond" w:cstheme="majorBidi"/>
          <w:b/>
          <w:sz w:val="24"/>
          <w:szCs w:val="24"/>
        </w:rPr>
        <w:t>Delegating Powers to HE Institutions</w:t>
      </w:r>
    </w:p>
    <w:p w:rsidR="005E6B85" w:rsidRPr="0030256B" w:rsidRDefault="005E6B85" w:rsidP="00FA161A">
      <w:pPr>
        <w:spacing w:after="0"/>
        <w:jc w:val="both"/>
        <w:rPr>
          <w:rFonts w:ascii="Garamond" w:hAnsi="Garamond" w:cstheme="majorBidi"/>
          <w:sz w:val="24"/>
          <w:szCs w:val="24"/>
          <w:lang w:val="en-GB"/>
        </w:rPr>
      </w:pPr>
      <w:r w:rsidRPr="0030256B">
        <w:rPr>
          <w:rFonts w:ascii="Garamond" w:hAnsi="Garamond" w:cstheme="majorBidi"/>
          <w:sz w:val="24"/>
          <w:szCs w:val="24"/>
        </w:rPr>
        <w:t>In this model, MoE continues to manage the institutions directly, by delegating</w:t>
      </w:r>
      <w:r w:rsidRPr="0030256B">
        <w:rPr>
          <w:rFonts w:ascii="Garamond" w:hAnsi="Garamond" w:cstheme="majorBidi"/>
          <w:sz w:val="24"/>
          <w:szCs w:val="24"/>
          <w:lang w:val="en-GB"/>
        </w:rPr>
        <w:t xml:space="preserve"> </w:t>
      </w:r>
      <w:r w:rsidRPr="0030256B">
        <w:rPr>
          <w:rFonts w:ascii="Garamond" w:hAnsi="Garamond" w:cstheme="majorBidi"/>
          <w:sz w:val="24"/>
          <w:szCs w:val="24"/>
        </w:rPr>
        <w:t>considerable powers to them so that the central role becomes a more strategic one. This model is usually</w:t>
      </w:r>
      <w:r w:rsidRPr="0030256B">
        <w:rPr>
          <w:rFonts w:ascii="Garamond" w:hAnsi="Garamond" w:cstheme="majorBidi"/>
          <w:sz w:val="24"/>
          <w:szCs w:val="24"/>
          <w:lang w:val="en-GB"/>
        </w:rPr>
        <w:t xml:space="preserve"> </w:t>
      </w:r>
      <w:r w:rsidRPr="0030256B">
        <w:rPr>
          <w:rFonts w:ascii="Garamond" w:hAnsi="Garamond" w:cstheme="majorBidi"/>
          <w:sz w:val="24"/>
          <w:szCs w:val="24"/>
        </w:rPr>
        <w:t>adopted in the smaller national systems with few institutions.</w:t>
      </w:r>
    </w:p>
    <w:p w:rsidR="00FA161A" w:rsidRPr="0030256B" w:rsidRDefault="00FA161A" w:rsidP="00FA161A">
      <w:pPr>
        <w:spacing w:before="240" w:after="0"/>
        <w:jc w:val="both"/>
        <w:rPr>
          <w:rFonts w:ascii="Garamond" w:hAnsi="Garamond" w:cstheme="majorBidi"/>
          <w:b/>
          <w:bCs/>
          <w:sz w:val="24"/>
          <w:szCs w:val="24"/>
          <w:u w:val="single"/>
          <w:lang w:val="en-GB"/>
        </w:rPr>
      </w:pPr>
      <w:r w:rsidRPr="0030256B">
        <w:rPr>
          <w:rFonts w:ascii="Garamond" w:hAnsi="Garamond" w:cstheme="majorBidi"/>
          <w:b/>
          <w:bCs/>
          <w:sz w:val="24"/>
          <w:szCs w:val="24"/>
          <w:u w:val="single"/>
        </w:rPr>
        <w:t>Topic: 108 - Autonomy in Universities</w:t>
      </w:r>
    </w:p>
    <w:p w:rsidR="005E6B85" w:rsidRPr="0030256B" w:rsidRDefault="005E6B85" w:rsidP="00FA161A">
      <w:pPr>
        <w:spacing w:after="0"/>
        <w:jc w:val="both"/>
        <w:rPr>
          <w:rFonts w:ascii="Garamond" w:hAnsi="Garamond" w:cstheme="majorBidi"/>
          <w:sz w:val="24"/>
          <w:szCs w:val="24"/>
          <w:lang w:val="en-GB"/>
        </w:rPr>
      </w:pPr>
      <w:r w:rsidRPr="0030256B">
        <w:rPr>
          <w:rFonts w:ascii="Garamond" w:hAnsi="Garamond" w:cstheme="majorBidi"/>
          <w:sz w:val="24"/>
          <w:szCs w:val="24"/>
        </w:rPr>
        <w:t>The extent of autonomy that institutions are allowed by the state is often a mixture of inherited</w:t>
      </w:r>
      <w:r w:rsidRPr="0030256B">
        <w:rPr>
          <w:rFonts w:ascii="Garamond" w:hAnsi="Garamond" w:cstheme="majorBidi"/>
          <w:sz w:val="24"/>
          <w:szCs w:val="24"/>
          <w:lang w:val="en-GB"/>
        </w:rPr>
        <w:t xml:space="preserve"> </w:t>
      </w:r>
      <w:r w:rsidRPr="0030256B">
        <w:rPr>
          <w:rFonts w:ascii="Garamond" w:hAnsi="Garamond" w:cstheme="majorBidi"/>
          <w:sz w:val="24"/>
          <w:szCs w:val="24"/>
        </w:rPr>
        <w:t>rights, tradition, legislative intent, and societal culture. It is usually built up over time through a</w:t>
      </w:r>
      <w:r w:rsidRPr="0030256B">
        <w:rPr>
          <w:rFonts w:ascii="Garamond" w:hAnsi="Garamond" w:cstheme="majorBidi"/>
          <w:sz w:val="24"/>
          <w:szCs w:val="24"/>
          <w:lang w:val="en-GB"/>
        </w:rPr>
        <w:t xml:space="preserve"> </w:t>
      </w:r>
      <w:r w:rsidRPr="0030256B">
        <w:rPr>
          <w:rFonts w:ascii="Garamond" w:hAnsi="Garamond" w:cstheme="majorBidi"/>
          <w:sz w:val="24"/>
          <w:szCs w:val="24"/>
        </w:rPr>
        <w:t xml:space="preserve">variety of legislative processes, ministerial decisions, and ad hoc regulations. </w:t>
      </w:r>
      <w:r w:rsidRPr="0030256B">
        <w:rPr>
          <w:rFonts w:ascii="Garamond" w:hAnsi="Garamond" w:cstheme="majorBidi"/>
          <w:bCs/>
          <w:sz w:val="24"/>
          <w:szCs w:val="24"/>
        </w:rPr>
        <w:t>It is rarely a finely crafted structure with fixed design</w:t>
      </w:r>
      <w:r w:rsidRPr="0030256B">
        <w:rPr>
          <w:rFonts w:ascii="Garamond" w:hAnsi="Garamond" w:cstheme="majorBidi"/>
          <w:sz w:val="24"/>
          <w:szCs w:val="24"/>
        </w:rPr>
        <w:t>.</w:t>
      </w:r>
    </w:p>
    <w:p w:rsidR="005E6B85" w:rsidRPr="0030256B" w:rsidRDefault="005E6B85" w:rsidP="00FA161A">
      <w:pPr>
        <w:spacing w:after="0"/>
        <w:jc w:val="both"/>
        <w:rPr>
          <w:rFonts w:ascii="Garamond" w:hAnsi="Garamond" w:cstheme="majorBidi"/>
          <w:b/>
          <w:sz w:val="24"/>
          <w:szCs w:val="24"/>
          <w:lang w:val="en-GB"/>
        </w:rPr>
      </w:pPr>
      <w:r w:rsidRPr="0030256B">
        <w:rPr>
          <w:rFonts w:ascii="Garamond" w:hAnsi="Garamond" w:cstheme="majorBidi"/>
          <w:b/>
          <w:sz w:val="24"/>
          <w:szCs w:val="24"/>
        </w:rPr>
        <w:t>Basic Principle</w:t>
      </w:r>
    </w:p>
    <w:p w:rsidR="005E6B85" w:rsidRPr="0030256B" w:rsidRDefault="005E6B85" w:rsidP="00FA161A">
      <w:pPr>
        <w:spacing w:after="0"/>
        <w:jc w:val="both"/>
        <w:rPr>
          <w:rFonts w:ascii="Garamond" w:hAnsi="Garamond" w:cstheme="majorBidi"/>
          <w:sz w:val="24"/>
          <w:szCs w:val="24"/>
          <w:lang w:val="en-GB"/>
        </w:rPr>
      </w:pPr>
      <w:r w:rsidRPr="0030256B">
        <w:rPr>
          <w:rFonts w:ascii="Garamond" w:hAnsi="Garamond" w:cstheme="majorBidi"/>
          <w:sz w:val="24"/>
          <w:szCs w:val="24"/>
        </w:rPr>
        <w:t>The basic principle behind institutional autonomy is that institutions operate better if they are in</w:t>
      </w:r>
      <w:r w:rsidRPr="0030256B">
        <w:rPr>
          <w:rFonts w:ascii="Garamond" w:hAnsi="Garamond" w:cstheme="majorBidi"/>
          <w:sz w:val="24"/>
          <w:szCs w:val="24"/>
          <w:lang w:val="en-GB"/>
        </w:rPr>
        <w:t xml:space="preserve"> </w:t>
      </w:r>
      <w:r w:rsidRPr="0030256B">
        <w:rPr>
          <w:rFonts w:ascii="Garamond" w:hAnsi="Garamond" w:cstheme="majorBidi"/>
          <w:sz w:val="24"/>
          <w:szCs w:val="24"/>
        </w:rPr>
        <w:t xml:space="preserve">control of their own destiny. They have an incentive to change if they can directly benefit from the changed actions. </w:t>
      </w:r>
    </w:p>
    <w:p w:rsidR="00E25CDE" w:rsidRDefault="00E25CDE" w:rsidP="00FA161A">
      <w:pPr>
        <w:spacing w:after="0"/>
        <w:jc w:val="both"/>
        <w:rPr>
          <w:rFonts w:ascii="Garamond" w:hAnsi="Garamond" w:cstheme="majorBidi"/>
          <w:b/>
          <w:bCs/>
          <w:sz w:val="24"/>
          <w:szCs w:val="24"/>
        </w:rPr>
      </w:pPr>
    </w:p>
    <w:p w:rsidR="00E25CDE" w:rsidRDefault="00E25CDE" w:rsidP="00FA161A">
      <w:pPr>
        <w:spacing w:after="0"/>
        <w:jc w:val="both"/>
        <w:rPr>
          <w:rFonts w:ascii="Garamond" w:hAnsi="Garamond" w:cstheme="majorBidi"/>
          <w:b/>
          <w:bCs/>
          <w:sz w:val="24"/>
          <w:szCs w:val="24"/>
        </w:rPr>
      </w:pPr>
    </w:p>
    <w:p w:rsidR="005E6B85" w:rsidRPr="0030256B" w:rsidRDefault="005E6B85" w:rsidP="00FA161A">
      <w:pPr>
        <w:spacing w:after="0"/>
        <w:jc w:val="both"/>
        <w:rPr>
          <w:rFonts w:ascii="Garamond" w:hAnsi="Garamond" w:cstheme="majorBidi"/>
          <w:b/>
          <w:sz w:val="24"/>
          <w:szCs w:val="24"/>
          <w:lang w:val="en-GB"/>
        </w:rPr>
      </w:pPr>
      <w:r w:rsidRPr="0030256B">
        <w:rPr>
          <w:rFonts w:ascii="Garamond" w:hAnsi="Garamond" w:cstheme="majorBidi"/>
          <w:b/>
          <w:bCs/>
          <w:sz w:val="24"/>
          <w:szCs w:val="24"/>
        </w:rPr>
        <w:t>Some examples of University Autonomy in different countries</w:t>
      </w:r>
    </w:p>
    <w:tbl>
      <w:tblPr>
        <w:tblW w:w="7988" w:type="dxa"/>
        <w:jc w:val="center"/>
        <w:tblInd w:w="-50" w:type="dxa"/>
        <w:tblCellMar>
          <w:left w:w="0" w:type="dxa"/>
          <w:right w:w="0" w:type="dxa"/>
        </w:tblCellMar>
        <w:tblLook w:val="0420" w:firstRow="1" w:lastRow="0" w:firstColumn="0" w:lastColumn="0" w:noHBand="0" w:noVBand="1"/>
      </w:tblPr>
      <w:tblGrid>
        <w:gridCol w:w="2824"/>
        <w:gridCol w:w="810"/>
        <w:gridCol w:w="1381"/>
        <w:gridCol w:w="7"/>
        <w:gridCol w:w="1492"/>
        <w:gridCol w:w="1474"/>
      </w:tblGrid>
      <w:tr w:rsidR="005E6B85" w:rsidRPr="0030256B" w:rsidTr="005E6B85">
        <w:trPr>
          <w:trHeight w:val="584"/>
          <w:jc w:val="center"/>
        </w:trPr>
        <w:tc>
          <w:tcPr>
            <w:tcW w:w="282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5E6B85" w:rsidRPr="0030256B" w:rsidRDefault="005E6B85" w:rsidP="00FA161A">
            <w:pPr>
              <w:spacing w:after="0" w:line="240" w:lineRule="auto"/>
              <w:jc w:val="both"/>
              <w:rPr>
                <w:rFonts w:ascii="Garamond" w:hAnsi="Garamond" w:cstheme="majorBidi"/>
                <w:b/>
                <w:bCs/>
                <w:sz w:val="24"/>
                <w:szCs w:val="24"/>
                <w:lang w:val="en-GB"/>
              </w:rPr>
            </w:pPr>
            <w:r w:rsidRPr="0030256B">
              <w:rPr>
                <w:rFonts w:ascii="Garamond" w:hAnsi="Garamond" w:cstheme="majorBidi"/>
                <w:b/>
                <w:bCs/>
                <w:sz w:val="24"/>
                <w:szCs w:val="24"/>
              </w:rPr>
              <w:t>Category</w:t>
            </w:r>
          </w:p>
        </w:tc>
        <w:tc>
          <w:tcPr>
            <w:tcW w:w="81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5E6B85" w:rsidRPr="0030256B" w:rsidRDefault="005E6B85" w:rsidP="00FA161A">
            <w:pPr>
              <w:spacing w:after="0" w:line="240" w:lineRule="auto"/>
              <w:jc w:val="both"/>
              <w:rPr>
                <w:rFonts w:ascii="Garamond" w:hAnsi="Garamond" w:cstheme="majorBidi"/>
                <w:b/>
                <w:bCs/>
                <w:sz w:val="24"/>
                <w:szCs w:val="24"/>
                <w:lang w:val="en-GB"/>
              </w:rPr>
            </w:pPr>
            <w:r w:rsidRPr="0030256B">
              <w:rPr>
                <w:rFonts w:ascii="Garamond" w:hAnsi="Garamond" w:cstheme="majorBidi"/>
                <w:b/>
                <w:bCs/>
                <w:sz w:val="24"/>
                <w:szCs w:val="24"/>
              </w:rPr>
              <w:t>UK</w:t>
            </w:r>
          </w:p>
        </w:tc>
        <w:tc>
          <w:tcPr>
            <w:tcW w:w="1388" w:type="dxa"/>
            <w:gridSpan w:val="2"/>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5E6B85" w:rsidRPr="0030256B" w:rsidRDefault="005E6B85" w:rsidP="00FA161A">
            <w:pPr>
              <w:spacing w:after="0" w:line="240" w:lineRule="auto"/>
              <w:jc w:val="both"/>
              <w:rPr>
                <w:rFonts w:ascii="Garamond" w:hAnsi="Garamond" w:cstheme="majorBidi"/>
                <w:b/>
                <w:bCs/>
                <w:sz w:val="24"/>
                <w:szCs w:val="24"/>
                <w:lang w:val="en-GB"/>
              </w:rPr>
            </w:pPr>
            <w:r w:rsidRPr="0030256B">
              <w:rPr>
                <w:rFonts w:ascii="Garamond" w:hAnsi="Garamond" w:cstheme="majorBidi"/>
                <w:b/>
                <w:bCs/>
                <w:sz w:val="24"/>
                <w:szCs w:val="24"/>
              </w:rPr>
              <w:t>Canada</w:t>
            </w:r>
          </w:p>
        </w:tc>
        <w:tc>
          <w:tcPr>
            <w:tcW w:w="1492"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5E6B85" w:rsidRPr="0030256B" w:rsidRDefault="005E6B85" w:rsidP="00FA161A">
            <w:pPr>
              <w:spacing w:after="0" w:line="240" w:lineRule="auto"/>
              <w:jc w:val="both"/>
              <w:rPr>
                <w:rFonts w:ascii="Garamond" w:hAnsi="Garamond" w:cstheme="majorBidi"/>
                <w:b/>
                <w:bCs/>
                <w:sz w:val="24"/>
                <w:szCs w:val="24"/>
                <w:lang w:val="en-GB"/>
              </w:rPr>
            </w:pPr>
            <w:r w:rsidRPr="0030256B">
              <w:rPr>
                <w:rFonts w:ascii="Garamond" w:hAnsi="Garamond" w:cstheme="majorBidi"/>
                <w:b/>
                <w:bCs/>
                <w:sz w:val="24"/>
                <w:szCs w:val="24"/>
              </w:rPr>
              <w:t>Malaysia</w:t>
            </w:r>
          </w:p>
        </w:tc>
        <w:tc>
          <w:tcPr>
            <w:tcW w:w="147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5E6B85" w:rsidRPr="0030256B" w:rsidRDefault="005E6B85" w:rsidP="00FA161A">
            <w:pPr>
              <w:spacing w:after="0" w:line="240" w:lineRule="auto"/>
              <w:jc w:val="both"/>
              <w:rPr>
                <w:rFonts w:ascii="Garamond" w:hAnsi="Garamond" w:cstheme="majorBidi"/>
                <w:b/>
                <w:bCs/>
                <w:sz w:val="24"/>
                <w:szCs w:val="24"/>
                <w:lang w:val="en-GB"/>
              </w:rPr>
            </w:pPr>
            <w:r w:rsidRPr="0030256B">
              <w:rPr>
                <w:rFonts w:ascii="Garamond" w:hAnsi="Garamond" w:cstheme="majorBidi"/>
                <w:b/>
                <w:bCs/>
                <w:sz w:val="24"/>
                <w:szCs w:val="24"/>
              </w:rPr>
              <w:t>Pakistan</w:t>
            </w:r>
          </w:p>
        </w:tc>
      </w:tr>
      <w:tr w:rsidR="005E6B85" w:rsidRPr="0030256B" w:rsidTr="005E6B85">
        <w:trPr>
          <w:trHeight w:val="584"/>
          <w:jc w:val="center"/>
        </w:trPr>
        <w:tc>
          <w:tcPr>
            <w:tcW w:w="282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5E6B85" w:rsidRPr="0030256B" w:rsidRDefault="005E6B85" w:rsidP="00FA161A">
            <w:pPr>
              <w:spacing w:after="0" w:line="240" w:lineRule="auto"/>
              <w:jc w:val="both"/>
              <w:rPr>
                <w:rFonts w:ascii="Garamond" w:hAnsi="Garamond" w:cstheme="majorBidi"/>
                <w:sz w:val="24"/>
                <w:szCs w:val="24"/>
                <w:lang w:val="en-GB"/>
              </w:rPr>
            </w:pPr>
            <w:r w:rsidRPr="0030256B">
              <w:rPr>
                <w:rFonts w:ascii="Garamond" w:hAnsi="Garamond" w:cstheme="majorBidi"/>
                <w:sz w:val="24"/>
                <w:szCs w:val="24"/>
              </w:rPr>
              <w:lastRenderedPageBreak/>
              <w:t>Appointment or dismissal of VC or Rector</w:t>
            </w:r>
          </w:p>
        </w:tc>
        <w:tc>
          <w:tcPr>
            <w:tcW w:w="81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5E6B85" w:rsidRPr="0030256B" w:rsidRDefault="005E6B85" w:rsidP="00FA161A">
            <w:pPr>
              <w:spacing w:after="0" w:line="240" w:lineRule="auto"/>
              <w:jc w:val="both"/>
              <w:rPr>
                <w:rFonts w:ascii="Garamond" w:hAnsi="Garamond" w:cstheme="majorBidi"/>
                <w:b/>
                <w:bCs/>
                <w:sz w:val="24"/>
                <w:szCs w:val="24"/>
                <w:lang w:val="en-GB"/>
              </w:rPr>
            </w:pPr>
            <w:r w:rsidRPr="0030256B">
              <w:rPr>
                <w:rFonts w:ascii="MS Mincho" w:eastAsia="MS Mincho" w:hAnsi="MS Mincho" w:cs="MS Mincho" w:hint="eastAsia"/>
                <w:b/>
                <w:bCs/>
                <w:sz w:val="24"/>
                <w:szCs w:val="24"/>
              </w:rPr>
              <w:t>✔</w:t>
            </w:r>
          </w:p>
        </w:tc>
        <w:tc>
          <w:tcPr>
            <w:tcW w:w="1388" w:type="dxa"/>
            <w:gridSpan w:val="2"/>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5E6B85" w:rsidRPr="0030256B" w:rsidRDefault="005E6B85" w:rsidP="00FA161A">
            <w:pPr>
              <w:spacing w:after="0" w:line="240" w:lineRule="auto"/>
              <w:jc w:val="both"/>
              <w:rPr>
                <w:rFonts w:ascii="Garamond" w:hAnsi="Garamond" w:cstheme="majorBidi"/>
                <w:b/>
                <w:bCs/>
                <w:sz w:val="24"/>
                <w:szCs w:val="24"/>
                <w:lang w:val="en-GB"/>
              </w:rPr>
            </w:pPr>
            <w:r w:rsidRPr="0030256B">
              <w:rPr>
                <w:rFonts w:ascii="MS Mincho" w:eastAsia="MS Mincho" w:hAnsi="MS Mincho" w:cs="MS Mincho" w:hint="eastAsia"/>
                <w:b/>
                <w:bCs/>
                <w:sz w:val="24"/>
                <w:szCs w:val="24"/>
              </w:rPr>
              <w:t>✔</w:t>
            </w:r>
          </w:p>
        </w:tc>
        <w:tc>
          <w:tcPr>
            <w:tcW w:w="1492"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5E6B85" w:rsidRPr="0030256B" w:rsidRDefault="005E6B85" w:rsidP="00FA161A">
            <w:pPr>
              <w:spacing w:after="0" w:line="240" w:lineRule="auto"/>
              <w:jc w:val="both"/>
              <w:rPr>
                <w:rFonts w:ascii="Garamond" w:hAnsi="Garamond" w:cstheme="majorBidi"/>
                <w:b/>
                <w:bCs/>
                <w:sz w:val="24"/>
                <w:szCs w:val="24"/>
                <w:lang w:val="en-GB"/>
              </w:rPr>
            </w:pPr>
          </w:p>
        </w:tc>
        <w:tc>
          <w:tcPr>
            <w:tcW w:w="147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5E6B85" w:rsidRPr="0030256B" w:rsidRDefault="005E6B85" w:rsidP="00FA161A">
            <w:pPr>
              <w:spacing w:after="0" w:line="240" w:lineRule="auto"/>
              <w:jc w:val="both"/>
              <w:rPr>
                <w:rFonts w:ascii="Garamond" w:hAnsi="Garamond" w:cstheme="majorBidi"/>
                <w:b/>
                <w:bCs/>
                <w:sz w:val="24"/>
                <w:szCs w:val="24"/>
                <w:lang w:val="en-GB"/>
              </w:rPr>
            </w:pPr>
            <w:r w:rsidRPr="0030256B">
              <w:rPr>
                <w:rFonts w:ascii="MS Mincho" w:eastAsia="MS Mincho" w:hAnsi="MS Mincho" w:cs="MS Mincho" w:hint="eastAsia"/>
                <w:b/>
                <w:bCs/>
                <w:sz w:val="24"/>
                <w:szCs w:val="24"/>
              </w:rPr>
              <w:t>✔</w:t>
            </w:r>
            <w:r w:rsidRPr="0030256B">
              <w:rPr>
                <w:rFonts w:ascii="Garamond" w:eastAsia="MS Gothic" w:hAnsi="Garamond" w:cstheme="majorBidi"/>
                <w:b/>
                <w:bCs/>
                <w:sz w:val="24"/>
                <w:szCs w:val="24"/>
              </w:rPr>
              <w:t xml:space="preserve"> </w:t>
            </w:r>
            <w:r w:rsidRPr="0030256B">
              <w:rPr>
                <w:rFonts w:ascii="Garamond" w:eastAsia="MS Gothic" w:hAnsi="Garamond" w:cstheme="majorBidi"/>
                <w:sz w:val="24"/>
                <w:szCs w:val="24"/>
              </w:rPr>
              <w:t>(in some cases no)</w:t>
            </w:r>
          </w:p>
        </w:tc>
      </w:tr>
      <w:tr w:rsidR="005E6B85" w:rsidRPr="0030256B" w:rsidTr="005E6B85">
        <w:trPr>
          <w:trHeight w:val="584"/>
          <w:jc w:val="center"/>
        </w:trPr>
        <w:tc>
          <w:tcPr>
            <w:tcW w:w="282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5E6B85" w:rsidRPr="0030256B" w:rsidRDefault="005E6B85" w:rsidP="00FA161A">
            <w:pPr>
              <w:spacing w:after="0" w:line="240" w:lineRule="auto"/>
              <w:jc w:val="both"/>
              <w:rPr>
                <w:rFonts w:ascii="Garamond" w:hAnsi="Garamond" w:cstheme="majorBidi"/>
                <w:sz w:val="24"/>
                <w:szCs w:val="24"/>
                <w:lang w:val="en-GB"/>
              </w:rPr>
            </w:pPr>
            <w:r w:rsidRPr="0030256B">
              <w:rPr>
                <w:rFonts w:ascii="Garamond" w:hAnsi="Garamond" w:cstheme="majorBidi"/>
                <w:sz w:val="24"/>
                <w:szCs w:val="24"/>
              </w:rPr>
              <w:t>Appointment or dismissal of Professors</w:t>
            </w:r>
          </w:p>
        </w:tc>
        <w:tc>
          <w:tcPr>
            <w:tcW w:w="81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5E6B85" w:rsidRPr="0030256B" w:rsidRDefault="005E6B85" w:rsidP="00FA161A">
            <w:pPr>
              <w:spacing w:after="0" w:line="240" w:lineRule="auto"/>
              <w:jc w:val="both"/>
              <w:rPr>
                <w:rFonts w:ascii="Garamond" w:hAnsi="Garamond" w:cstheme="majorBidi"/>
                <w:b/>
                <w:bCs/>
                <w:sz w:val="24"/>
                <w:szCs w:val="24"/>
                <w:lang w:val="en-GB"/>
              </w:rPr>
            </w:pPr>
            <w:r w:rsidRPr="0030256B">
              <w:rPr>
                <w:rFonts w:ascii="MS Mincho" w:eastAsia="MS Mincho" w:hAnsi="MS Mincho" w:cs="MS Mincho" w:hint="eastAsia"/>
                <w:b/>
                <w:bCs/>
                <w:sz w:val="24"/>
                <w:szCs w:val="24"/>
              </w:rPr>
              <w:t>✔</w:t>
            </w:r>
          </w:p>
        </w:tc>
        <w:tc>
          <w:tcPr>
            <w:tcW w:w="1388" w:type="dxa"/>
            <w:gridSpan w:val="2"/>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5E6B85" w:rsidRPr="0030256B" w:rsidRDefault="005E6B85" w:rsidP="00FA161A">
            <w:pPr>
              <w:spacing w:after="0" w:line="240" w:lineRule="auto"/>
              <w:jc w:val="both"/>
              <w:rPr>
                <w:rFonts w:ascii="Garamond" w:hAnsi="Garamond" w:cstheme="majorBidi"/>
                <w:b/>
                <w:bCs/>
                <w:sz w:val="24"/>
                <w:szCs w:val="24"/>
                <w:lang w:val="en-GB"/>
              </w:rPr>
            </w:pPr>
            <w:r w:rsidRPr="0030256B">
              <w:rPr>
                <w:rFonts w:ascii="MS Mincho" w:eastAsia="MS Mincho" w:hAnsi="MS Mincho" w:cs="MS Mincho" w:hint="eastAsia"/>
                <w:b/>
                <w:bCs/>
                <w:sz w:val="24"/>
                <w:szCs w:val="24"/>
              </w:rPr>
              <w:t>✔</w:t>
            </w:r>
          </w:p>
        </w:tc>
        <w:tc>
          <w:tcPr>
            <w:tcW w:w="1492"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5E6B85" w:rsidRPr="0030256B" w:rsidRDefault="005E6B85" w:rsidP="00FA161A">
            <w:pPr>
              <w:spacing w:after="0" w:line="240" w:lineRule="auto"/>
              <w:jc w:val="both"/>
              <w:rPr>
                <w:rFonts w:ascii="Garamond" w:hAnsi="Garamond" w:cstheme="majorBidi"/>
                <w:b/>
                <w:bCs/>
                <w:sz w:val="24"/>
                <w:szCs w:val="24"/>
                <w:lang w:val="en-GB"/>
              </w:rPr>
            </w:pPr>
          </w:p>
        </w:tc>
        <w:tc>
          <w:tcPr>
            <w:tcW w:w="147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5E6B85" w:rsidRPr="0030256B" w:rsidRDefault="005E6B85" w:rsidP="00FA161A">
            <w:pPr>
              <w:spacing w:after="0" w:line="240" w:lineRule="auto"/>
              <w:jc w:val="both"/>
              <w:rPr>
                <w:rFonts w:ascii="Garamond" w:hAnsi="Garamond" w:cstheme="majorBidi"/>
                <w:b/>
                <w:bCs/>
                <w:sz w:val="24"/>
                <w:szCs w:val="24"/>
                <w:lang w:val="en-GB"/>
              </w:rPr>
            </w:pPr>
            <w:r w:rsidRPr="0030256B">
              <w:rPr>
                <w:rFonts w:ascii="MS Mincho" w:eastAsia="MS Mincho" w:hAnsi="MS Mincho" w:cs="MS Mincho" w:hint="eastAsia"/>
                <w:b/>
                <w:bCs/>
                <w:sz w:val="24"/>
                <w:szCs w:val="24"/>
              </w:rPr>
              <w:t>✔</w:t>
            </w:r>
          </w:p>
        </w:tc>
      </w:tr>
      <w:tr w:rsidR="005E6B85" w:rsidRPr="0030256B" w:rsidTr="005E6B85">
        <w:trPr>
          <w:trHeight w:val="584"/>
          <w:jc w:val="center"/>
        </w:trPr>
        <w:tc>
          <w:tcPr>
            <w:tcW w:w="282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5E6B85" w:rsidRPr="0030256B" w:rsidRDefault="005E6B85" w:rsidP="00FA161A">
            <w:pPr>
              <w:spacing w:after="0" w:line="240" w:lineRule="auto"/>
              <w:jc w:val="both"/>
              <w:rPr>
                <w:rFonts w:ascii="Garamond" w:hAnsi="Garamond" w:cstheme="majorBidi"/>
                <w:sz w:val="24"/>
                <w:szCs w:val="24"/>
                <w:lang w:val="en-GB"/>
              </w:rPr>
            </w:pPr>
            <w:r w:rsidRPr="0030256B">
              <w:rPr>
                <w:rFonts w:ascii="Garamond" w:hAnsi="Garamond" w:cstheme="majorBidi"/>
                <w:sz w:val="24"/>
                <w:szCs w:val="24"/>
              </w:rPr>
              <w:t>Student Entry Standards</w:t>
            </w:r>
          </w:p>
        </w:tc>
        <w:tc>
          <w:tcPr>
            <w:tcW w:w="81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5E6B85" w:rsidRPr="0030256B" w:rsidRDefault="005E6B85" w:rsidP="00FA161A">
            <w:pPr>
              <w:spacing w:after="0" w:line="240" w:lineRule="auto"/>
              <w:jc w:val="both"/>
              <w:rPr>
                <w:rFonts w:ascii="Garamond" w:hAnsi="Garamond" w:cstheme="majorBidi"/>
                <w:b/>
                <w:bCs/>
                <w:sz w:val="24"/>
                <w:szCs w:val="24"/>
                <w:lang w:val="en-GB"/>
              </w:rPr>
            </w:pPr>
            <w:r w:rsidRPr="0030256B">
              <w:rPr>
                <w:rFonts w:ascii="MS Mincho" w:eastAsia="MS Mincho" w:hAnsi="MS Mincho" w:cs="MS Mincho" w:hint="eastAsia"/>
                <w:b/>
                <w:bCs/>
                <w:sz w:val="24"/>
                <w:szCs w:val="24"/>
              </w:rPr>
              <w:t>✔</w:t>
            </w:r>
          </w:p>
        </w:tc>
        <w:tc>
          <w:tcPr>
            <w:tcW w:w="1388" w:type="dxa"/>
            <w:gridSpan w:val="2"/>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5E6B85" w:rsidRPr="0030256B" w:rsidRDefault="005E6B85" w:rsidP="00FA161A">
            <w:pPr>
              <w:spacing w:after="0" w:line="240" w:lineRule="auto"/>
              <w:jc w:val="both"/>
              <w:rPr>
                <w:rFonts w:ascii="Garamond" w:hAnsi="Garamond" w:cstheme="majorBidi"/>
                <w:b/>
                <w:bCs/>
                <w:sz w:val="24"/>
                <w:szCs w:val="24"/>
                <w:lang w:val="en-GB"/>
              </w:rPr>
            </w:pPr>
            <w:r w:rsidRPr="0030256B">
              <w:rPr>
                <w:rFonts w:ascii="MS Mincho" w:eastAsia="MS Mincho" w:hAnsi="MS Mincho" w:cs="MS Mincho" w:hint="eastAsia"/>
                <w:b/>
                <w:bCs/>
                <w:sz w:val="24"/>
                <w:szCs w:val="24"/>
              </w:rPr>
              <w:t>✔</w:t>
            </w:r>
          </w:p>
        </w:tc>
        <w:tc>
          <w:tcPr>
            <w:tcW w:w="1492"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5E6B85" w:rsidRPr="0030256B" w:rsidRDefault="005E6B85" w:rsidP="00FA161A">
            <w:pPr>
              <w:spacing w:after="0" w:line="240" w:lineRule="auto"/>
              <w:jc w:val="both"/>
              <w:rPr>
                <w:rFonts w:ascii="Garamond" w:hAnsi="Garamond" w:cstheme="majorBidi"/>
                <w:b/>
                <w:bCs/>
                <w:sz w:val="24"/>
                <w:szCs w:val="24"/>
                <w:lang w:val="en-GB"/>
              </w:rPr>
            </w:pPr>
          </w:p>
        </w:tc>
        <w:tc>
          <w:tcPr>
            <w:tcW w:w="147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5E6B85" w:rsidRPr="0030256B" w:rsidRDefault="005E6B85" w:rsidP="00FA161A">
            <w:pPr>
              <w:spacing w:after="0" w:line="240" w:lineRule="auto"/>
              <w:jc w:val="both"/>
              <w:rPr>
                <w:rFonts w:ascii="Garamond" w:hAnsi="Garamond" w:cstheme="majorBidi"/>
                <w:b/>
                <w:bCs/>
                <w:sz w:val="24"/>
                <w:szCs w:val="24"/>
                <w:lang w:val="en-GB"/>
              </w:rPr>
            </w:pPr>
            <w:r w:rsidRPr="0030256B">
              <w:rPr>
                <w:rFonts w:ascii="MS Mincho" w:eastAsia="MS Mincho" w:hAnsi="MS Mincho" w:cs="MS Mincho" w:hint="eastAsia"/>
                <w:b/>
                <w:bCs/>
                <w:sz w:val="24"/>
                <w:szCs w:val="24"/>
              </w:rPr>
              <w:t>✔</w:t>
            </w:r>
          </w:p>
        </w:tc>
      </w:tr>
      <w:tr w:rsidR="005E6B85" w:rsidRPr="0030256B" w:rsidTr="005E6B85">
        <w:trPr>
          <w:trHeight w:val="584"/>
          <w:jc w:val="center"/>
        </w:trPr>
        <w:tc>
          <w:tcPr>
            <w:tcW w:w="282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5E6B85" w:rsidRPr="0030256B" w:rsidRDefault="005E6B85" w:rsidP="00FA161A">
            <w:pPr>
              <w:spacing w:after="0" w:line="240" w:lineRule="auto"/>
              <w:jc w:val="both"/>
              <w:rPr>
                <w:rFonts w:ascii="Garamond" w:hAnsi="Garamond" w:cstheme="majorBidi"/>
                <w:sz w:val="24"/>
                <w:szCs w:val="24"/>
                <w:lang w:val="en-GB"/>
              </w:rPr>
            </w:pPr>
            <w:r w:rsidRPr="0030256B">
              <w:rPr>
                <w:rFonts w:ascii="Garamond" w:hAnsi="Garamond" w:cstheme="majorBidi"/>
                <w:sz w:val="24"/>
                <w:szCs w:val="24"/>
              </w:rPr>
              <w:t>Size of Enrollments</w:t>
            </w:r>
          </w:p>
        </w:tc>
        <w:tc>
          <w:tcPr>
            <w:tcW w:w="81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5E6B85" w:rsidRPr="0030256B" w:rsidRDefault="005E6B85" w:rsidP="00FA161A">
            <w:pPr>
              <w:spacing w:after="0" w:line="240" w:lineRule="auto"/>
              <w:jc w:val="both"/>
              <w:rPr>
                <w:rFonts w:ascii="Garamond" w:hAnsi="Garamond" w:cstheme="majorBidi"/>
                <w:b/>
                <w:bCs/>
                <w:sz w:val="24"/>
                <w:szCs w:val="24"/>
                <w:lang w:val="en-GB"/>
              </w:rPr>
            </w:pPr>
            <w:r w:rsidRPr="0030256B">
              <w:rPr>
                <w:rFonts w:ascii="MS Mincho" w:eastAsia="MS Mincho" w:hAnsi="MS Mincho" w:cs="MS Mincho" w:hint="eastAsia"/>
                <w:b/>
                <w:bCs/>
                <w:sz w:val="24"/>
                <w:szCs w:val="24"/>
              </w:rPr>
              <w:t>✔</w:t>
            </w:r>
          </w:p>
        </w:tc>
        <w:tc>
          <w:tcPr>
            <w:tcW w:w="1388" w:type="dxa"/>
            <w:gridSpan w:val="2"/>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5E6B85" w:rsidRPr="0030256B" w:rsidRDefault="005E6B85" w:rsidP="00FA161A">
            <w:pPr>
              <w:spacing w:after="0" w:line="240" w:lineRule="auto"/>
              <w:jc w:val="both"/>
              <w:rPr>
                <w:rFonts w:ascii="Garamond" w:hAnsi="Garamond" w:cstheme="majorBidi"/>
                <w:b/>
                <w:bCs/>
                <w:sz w:val="24"/>
                <w:szCs w:val="24"/>
                <w:lang w:val="en-GB"/>
              </w:rPr>
            </w:pPr>
            <w:r w:rsidRPr="0030256B">
              <w:rPr>
                <w:rFonts w:ascii="MS Mincho" w:eastAsia="MS Mincho" w:hAnsi="MS Mincho" w:cs="MS Mincho" w:hint="eastAsia"/>
                <w:b/>
                <w:bCs/>
                <w:sz w:val="24"/>
                <w:szCs w:val="24"/>
              </w:rPr>
              <w:t>✔</w:t>
            </w:r>
          </w:p>
        </w:tc>
        <w:tc>
          <w:tcPr>
            <w:tcW w:w="1492"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5E6B85" w:rsidRPr="0030256B" w:rsidRDefault="005E6B85" w:rsidP="00FA161A">
            <w:pPr>
              <w:spacing w:after="0" w:line="240" w:lineRule="auto"/>
              <w:jc w:val="both"/>
              <w:rPr>
                <w:rFonts w:ascii="Garamond" w:hAnsi="Garamond" w:cstheme="majorBidi"/>
                <w:b/>
                <w:bCs/>
                <w:sz w:val="24"/>
                <w:szCs w:val="24"/>
                <w:lang w:val="en-GB"/>
              </w:rPr>
            </w:pPr>
          </w:p>
        </w:tc>
        <w:tc>
          <w:tcPr>
            <w:tcW w:w="147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5E6B85" w:rsidRPr="0030256B" w:rsidRDefault="005E6B85" w:rsidP="00FA161A">
            <w:pPr>
              <w:spacing w:after="0" w:line="240" w:lineRule="auto"/>
              <w:jc w:val="both"/>
              <w:rPr>
                <w:rFonts w:ascii="Garamond" w:hAnsi="Garamond" w:cstheme="majorBidi"/>
                <w:b/>
                <w:bCs/>
                <w:sz w:val="24"/>
                <w:szCs w:val="24"/>
                <w:lang w:val="en-GB"/>
              </w:rPr>
            </w:pPr>
          </w:p>
        </w:tc>
      </w:tr>
      <w:tr w:rsidR="005E6B85" w:rsidRPr="0030256B" w:rsidTr="005E6B85">
        <w:trPr>
          <w:trHeight w:val="288"/>
          <w:jc w:val="center"/>
        </w:trPr>
        <w:tc>
          <w:tcPr>
            <w:tcW w:w="282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5E6B85" w:rsidRPr="0030256B" w:rsidRDefault="005E6B85" w:rsidP="00FA161A">
            <w:pPr>
              <w:spacing w:after="0" w:line="240" w:lineRule="auto"/>
              <w:jc w:val="both"/>
              <w:rPr>
                <w:rFonts w:ascii="Garamond" w:hAnsi="Garamond" w:cstheme="majorBidi"/>
                <w:sz w:val="24"/>
                <w:szCs w:val="24"/>
                <w:lang w:val="en-GB"/>
              </w:rPr>
            </w:pPr>
            <w:r w:rsidRPr="0030256B">
              <w:rPr>
                <w:rFonts w:ascii="Garamond" w:hAnsi="Garamond" w:cstheme="majorBidi"/>
                <w:sz w:val="24"/>
                <w:szCs w:val="24"/>
              </w:rPr>
              <w:t xml:space="preserve">Special Quotas </w:t>
            </w:r>
          </w:p>
        </w:tc>
        <w:tc>
          <w:tcPr>
            <w:tcW w:w="81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5E6B85" w:rsidRPr="0030256B" w:rsidRDefault="005E6B85" w:rsidP="00FA161A">
            <w:pPr>
              <w:spacing w:after="0" w:line="240" w:lineRule="auto"/>
              <w:jc w:val="both"/>
              <w:rPr>
                <w:rFonts w:ascii="Garamond" w:hAnsi="Garamond" w:cstheme="majorBidi"/>
                <w:sz w:val="24"/>
                <w:szCs w:val="24"/>
                <w:lang w:val="en-GB"/>
              </w:rPr>
            </w:pPr>
            <w:r w:rsidRPr="0030256B">
              <w:rPr>
                <w:rFonts w:ascii="MS Mincho" w:eastAsia="MS Mincho" w:hAnsi="MS Mincho" w:cs="MS Mincho" w:hint="eastAsia"/>
                <w:sz w:val="24"/>
                <w:szCs w:val="24"/>
              </w:rPr>
              <w:t>✔</w:t>
            </w:r>
          </w:p>
        </w:tc>
        <w:tc>
          <w:tcPr>
            <w:tcW w:w="1388" w:type="dxa"/>
            <w:gridSpan w:val="2"/>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5E6B85" w:rsidRPr="0030256B" w:rsidRDefault="005E6B85" w:rsidP="00FA161A">
            <w:pPr>
              <w:spacing w:after="0" w:line="240" w:lineRule="auto"/>
              <w:jc w:val="both"/>
              <w:rPr>
                <w:rFonts w:ascii="Garamond" w:hAnsi="Garamond" w:cstheme="majorBidi"/>
                <w:sz w:val="24"/>
                <w:szCs w:val="24"/>
                <w:lang w:val="en-GB"/>
              </w:rPr>
            </w:pPr>
            <w:r w:rsidRPr="0030256B">
              <w:rPr>
                <w:rFonts w:ascii="MS Mincho" w:eastAsia="MS Mincho" w:hAnsi="MS Mincho" w:cs="MS Mincho" w:hint="eastAsia"/>
                <w:sz w:val="24"/>
                <w:szCs w:val="24"/>
              </w:rPr>
              <w:t>✔</w:t>
            </w:r>
          </w:p>
        </w:tc>
        <w:tc>
          <w:tcPr>
            <w:tcW w:w="1492"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5E6B85" w:rsidRPr="0030256B" w:rsidRDefault="005E6B85" w:rsidP="00FA161A">
            <w:pPr>
              <w:spacing w:after="0" w:line="240" w:lineRule="auto"/>
              <w:jc w:val="both"/>
              <w:rPr>
                <w:rFonts w:ascii="Garamond" w:hAnsi="Garamond" w:cstheme="majorBidi"/>
                <w:sz w:val="24"/>
                <w:szCs w:val="24"/>
                <w:lang w:val="en-GB"/>
              </w:rPr>
            </w:pPr>
          </w:p>
        </w:tc>
        <w:tc>
          <w:tcPr>
            <w:tcW w:w="147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5E6B85" w:rsidRPr="0030256B" w:rsidRDefault="005E6B85" w:rsidP="00FA161A">
            <w:pPr>
              <w:spacing w:after="0" w:line="240" w:lineRule="auto"/>
              <w:jc w:val="both"/>
              <w:rPr>
                <w:rFonts w:ascii="Garamond" w:hAnsi="Garamond" w:cstheme="majorBidi"/>
                <w:sz w:val="24"/>
                <w:szCs w:val="24"/>
                <w:lang w:val="en-GB"/>
              </w:rPr>
            </w:pPr>
          </w:p>
        </w:tc>
      </w:tr>
      <w:tr w:rsidR="005E6B85" w:rsidRPr="0030256B" w:rsidTr="005E6B85">
        <w:trPr>
          <w:trHeight w:val="584"/>
          <w:jc w:val="center"/>
        </w:trPr>
        <w:tc>
          <w:tcPr>
            <w:tcW w:w="282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5E6B85" w:rsidRPr="0030256B" w:rsidRDefault="005E6B85" w:rsidP="00FA161A">
            <w:pPr>
              <w:spacing w:after="0" w:line="240" w:lineRule="auto"/>
              <w:jc w:val="both"/>
              <w:rPr>
                <w:rFonts w:ascii="Garamond" w:hAnsi="Garamond" w:cstheme="majorBidi"/>
                <w:sz w:val="24"/>
                <w:szCs w:val="24"/>
                <w:lang w:val="en-GB"/>
              </w:rPr>
            </w:pPr>
            <w:r w:rsidRPr="0030256B">
              <w:rPr>
                <w:rFonts w:ascii="Garamond" w:hAnsi="Garamond" w:cstheme="majorBidi"/>
                <w:sz w:val="24"/>
                <w:szCs w:val="24"/>
              </w:rPr>
              <w:t>Language of Instruction</w:t>
            </w:r>
          </w:p>
        </w:tc>
        <w:tc>
          <w:tcPr>
            <w:tcW w:w="81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5E6B85" w:rsidRPr="0030256B" w:rsidRDefault="005E6B85" w:rsidP="00FA161A">
            <w:pPr>
              <w:spacing w:after="0" w:line="240" w:lineRule="auto"/>
              <w:jc w:val="both"/>
              <w:rPr>
                <w:rFonts w:ascii="Garamond" w:hAnsi="Garamond" w:cstheme="majorBidi"/>
                <w:sz w:val="24"/>
                <w:szCs w:val="24"/>
                <w:lang w:val="en-GB"/>
              </w:rPr>
            </w:pPr>
            <w:r w:rsidRPr="0030256B">
              <w:rPr>
                <w:rFonts w:ascii="MS Mincho" w:eastAsia="MS Mincho" w:hAnsi="MS Mincho" w:cs="MS Mincho" w:hint="eastAsia"/>
                <w:sz w:val="24"/>
                <w:szCs w:val="24"/>
              </w:rPr>
              <w:t>✔</w:t>
            </w:r>
          </w:p>
        </w:tc>
        <w:tc>
          <w:tcPr>
            <w:tcW w:w="1388" w:type="dxa"/>
            <w:gridSpan w:val="2"/>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5E6B85" w:rsidRPr="0030256B" w:rsidRDefault="005E6B85" w:rsidP="00FA161A">
            <w:pPr>
              <w:spacing w:after="0" w:line="240" w:lineRule="auto"/>
              <w:jc w:val="both"/>
              <w:rPr>
                <w:rFonts w:ascii="Garamond" w:hAnsi="Garamond" w:cstheme="majorBidi"/>
                <w:sz w:val="24"/>
                <w:szCs w:val="24"/>
                <w:lang w:val="en-GB"/>
              </w:rPr>
            </w:pPr>
            <w:r w:rsidRPr="0030256B">
              <w:rPr>
                <w:rFonts w:ascii="MS Mincho" w:eastAsia="MS Mincho" w:hAnsi="MS Mincho" w:cs="MS Mincho" w:hint="eastAsia"/>
                <w:sz w:val="24"/>
                <w:szCs w:val="24"/>
              </w:rPr>
              <w:t>✔</w:t>
            </w:r>
          </w:p>
        </w:tc>
        <w:tc>
          <w:tcPr>
            <w:tcW w:w="1492"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5E6B85" w:rsidRPr="0030256B" w:rsidRDefault="005E6B85" w:rsidP="00FA161A">
            <w:pPr>
              <w:spacing w:after="0" w:line="240" w:lineRule="auto"/>
              <w:jc w:val="both"/>
              <w:rPr>
                <w:rFonts w:ascii="Garamond" w:hAnsi="Garamond" w:cstheme="majorBidi"/>
                <w:sz w:val="24"/>
                <w:szCs w:val="24"/>
                <w:lang w:val="en-GB"/>
              </w:rPr>
            </w:pPr>
          </w:p>
        </w:tc>
        <w:tc>
          <w:tcPr>
            <w:tcW w:w="147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5E6B85" w:rsidRPr="0030256B" w:rsidRDefault="005E6B85" w:rsidP="00FA161A">
            <w:pPr>
              <w:spacing w:after="0" w:line="240" w:lineRule="auto"/>
              <w:jc w:val="both"/>
              <w:rPr>
                <w:rFonts w:ascii="Garamond" w:hAnsi="Garamond" w:cstheme="majorBidi"/>
                <w:sz w:val="24"/>
                <w:szCs w:val="24"/>
                <w:lang w:val="en-GB"/>
              </w:rPr>
            </w:pPr>
            <w:r w:rsidRPr="0030256B">
              <w:rPr>
                <w:rFonts w:ascii="MS Mincho" w:eastAsia="MS Mincho" w:hAnsi="MS Mincho" w:cs="MS Mincho" w:hint="eastAsia"/>
                <w:sz w:val="24"/>
                <w:szCs w:val="24"/>
              </w:rPr>
              <w:t>✔</w:t>
            </w:r>
          </w:p>
        </w:tc>
      </w:tr>
      <w:tr w:rsidR="005E6B85" w:rsidRPr="0030256B" w:rsidTr="005E6B85">
        <w:trPr>
          <w:trHeight w:val="584"/>
          <w:jc w:val="center"/>
        </w:trPr>
        <w:tc>
          <w:tcPr>
            <w:tcW w:w="282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5E6B85" w:rsidRPr="0030256B" w:rsidRDefault="005E6B85" w:rsidP="00FA161A">
            <w:pPr>
              <w:spacing w:after="0" w:line="240" w:lineRule="auto"/>
              <w:jc w:val="both"/>
              <w:rPr>
                <w:rFonts w:ascii="Garamond" w:hAnsi="Garamond" w:cstheme="majorBidi"/>
                <w:sz w:val="24"/>
                <w:szCs w:val="24"/>
                <w:lang w:val="en-GB"/>
              </w:rPr>
            </w:pPr>
            <w:r w:rsidRPr="0030256B">
              <w:rPr>
                <w:rFonts w:ascii="Garamond" w:hAnsi="Garamond" w:cstheme="majorBidi"/>
                <w:sz w:val="24"/>
                <w:szCs w:val="24"/>
              </w:rPr>
              <w:t>Selection of Textbooks</w:t>
            </w:r>
          </w:p>
        </w:tc>
        <w:tc>
          <w:tcPr>
            <w:tcW w:w="81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5E6B85" w:rsidRPr="0030256B" w:rsidRDefault="005E6B85" w:rsidP="00FA161A">
            <w:pPr>
              <w:spacing w:after="0" w:line="240" w:lineRule="auto"/>
              <w:jc w:val="both"/>
              <w:rPr>
                <w:rFonts w:ascii="Garamond" w:hAnsi="Garamond" w:cstheme="majorBidi"/>
                <w:sz w:val="24"/>
                <w:szCs w:val="24"/>
                <w:lang w:val="en-GB"/>
              </w:rPr>
            </w:pPr>
            <w:r w:rsidRPr="0030256B">
              <w:rPr>
                <w:rFonts w:ascii="MS Mincho" w:eastAsia="MS Mincho" w:hAnsi="MS Mincho" w:cs="MS Mincho" w:hint="eastAsia"/>
                <w:sz w:val="24"/>
                <w:szCs w:val="24"/>
              </w:rPr>
              <w:t>✔</w:t>
            </w:r>
          </w:p>
        </w:tc>
        <w:tc>
          <w:tcPr>
            <w:tcW w:w="1381"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5E6B85" w:rsidRPr="0030256B" w:rsidRDefault="005E6B85" w:rsidP="00FA161A">
            <w:pPr>
              <w:spacing w:after="0" w:line="240" w:lineRule="auto"/>
              <w:jc w:val="both"/>
              <w:rPr>
                <w:rFonts w:ascii="Garamond" w:hAnsi="Garamond" w:cstheme="majorBidi"/>
                <w:sz w:val="24"/>
                <w:szCs w:val="24"/>
                <w:lang w:val="en-GB"/>
              </w:rPr>
            </w:pPr>
            <w:r w:rsidRPr="0030256B">
              <w:rPr>
                <w:rFonts w:ascii="MS Mincho" w:eastAsia="MS Mincho" w:hAnsi="MS Mincho" w:cs="MS Mincho" w:hint="eastAsia"/>
                <w:sz w:val="24"/>
                <w:szCs w:val="24"/>
              </w:rPr>
              <w:t>✔</w:t>
            </w:r>
          </w:p>
        </w:tc>
        <w:tc>
          <w:tcPr>
            <w:tcW w:w="1499" w:type="dxa"/>
            <w:gridSpan w:val="2"/>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5E6B85" w:rsidRPr="0030256B" w:rsidRDefault="005E6B85" w:rsidP="00FA161A">
            <w:pPr>
              <w:spacing w:after="0" w:line="240" w:lineRule="auto"/>
              <w:jc w:val="both"/>
              <w:rPr>
                <w:rFonts w:ascii="Garamond" w:hAnsi="Garamond" w:cstheme="majorBidi"/>
                <w:sz w:val="24"/>
                <w:szCs w:val="24"/>
                <w:lang w:val="en-GB"/>
              </w:rPr>
            </w:pPr>
            <w:r w:rsidRPr="0030256B">
              <w:rPr>
                <w:rFonts w:ascii="MS Mincho" w:eastAsia="MS Mincho" w:hAnsi="MS Mincho" w:cs="MS Mincho" w:hint="eastAsia"/>
                <w:sz w:val="24"/>
                <w:szCs w:val="24"/>
              </w:rPr>
              <w:t>✔</w:t>
            </w:r>
          </w:p>
        </w:tc>
        <w:tc>
          <w:tcPr>
            <w:tcW w:w="147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5E6B85" w:rsidRPr="0030256B" w:rsidRDefault="005E6B85" w:rsidP="00FA161A">
            <w:pPr>
              <w:spacing w:after="0" w:line="240" w:lineRule="auto"/>
              <w:jc w:val="both"/>
              <w:rPr>
                <w:rFonts w:ascii="Garamond" w:hAnsi="Garamond" w:cstheme="majorBidi"/>
                <w:sz w:val="24"/>
                <w:szCs w:val="24"/>
                <w:lang w:val="en-GB"/>
              </w:rPr>
            </w:pPr>
            <w:r w:rsidRPr="0030256B">
              <w:rPr>
                <w:rFonts w:ascii="MS Mincho" w:eastAsia="MS Mincho" w:hAnsi="MS Mincho" w:cs="MS Mincho" w:hint="eastAsia"/>
                <w:sz w:val="24"/>
                <w:szCs w:val="24"/>
              </w:rPr>
              <w:t>✔</w:t>
            </w:r>
          </w:p>
        </w:tc>
      </w:tr>
      <w:tr w:rsidR="005E6B85" w:rsidRPr="0030256B" w:rsidTr="005E6B85">
        <w:trPr>
          <w:trHeight w:val="584"/>
          <w:jc w:val="center"/>
        </w:trPr>
        <w:tc>
          <w:tcPr>
            <w:tcW w:w="282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5E6B85" w:rsidRPr="0030256B" w:rsidRDefault="005E6B85" w:rsidP="00FA161A">
            <w:pPr>
              <w:spacing w:after="0" w:line="240" w:lineRule="auto"/>
              <w:jc w:val="both"/>
              <w:rPr>
                <w:rFonts w:ascii="Garamond" w:hAnsi="Garamond" w:cstheme="majorBidi"/>
                <w:sz w:val="24"/>
                <w:szCs w:val="24"/>
                <w:lang w:val="en-GB"/>
              </w:rPr>
            </w:pPr>
            <w:r w:rsidRPr="0030256B">
              <w:rPr>
                <w:rFonts w:ascii="Garamond" w:hAnsi="Garamond" w:cstheme="majorBidi"/>
                <w:sz w:val="24"/>
                <w:szCs w:val="24"/>
              </w:rPr>
              <w:t>Examination Standards</w:t>
            </w:r>
          </w:p>
        </w:tc>
        <w:tc>
          <w:tcPr>
            <w:tcW w:w="81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5E6B85" w:rsidRPr="0030256B" w:rsidRDefault="005E6B85" w:rsidP="00FA161A">
            <w:pPr>
              <w:spacing w:after="0" w:line="240" w:lineRule="auto"/>
              <w:jc w:val="both"/>
              <w:rPr>
                <w:rFonts w:ascii="Garamond" w:hAnsi="Garamond" w:cstheme="majorBidi"/>
                <w:sz w:val="24"/>
                <w:szCs w:val="24"/>
                <w:lang w:val="en-GB"/>
              </w:rPr>
            </w:pPr>
            <w:r w:rsidRPr="0030256B">
              <w:rPr>
                <w:rFonts w:ascii="MS Mincho" w:eastAsia="MS Mincho" w:hAnsi="MS Mincho" w:cs="MS Mincho" w:hint="eastAsia"/>
                <w:sz w:val="24"/>
                <w:szCs w:val="24"/>
              </w:rPr>
              <w:t>✔</w:t>
            </w:r>
          </w:p>
        </w:tc>
        <w:tc>
          <w:tcPr>
            <w:tcW w:w="1381"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5E6B85" w:rsidRPr="0030256B" w:rsidRDefault="005E6B85" w:rsidP="00FA161A">
            <w:pPr>
              <w:spacing w:after="0" w:line="240" w:lineRule="auto"/>
              <w:jc w:val="both"/>
              <w:rPr>
                <w:rFonts w:ascii="Garamond" w:hAnsi="Garamond" w:cstheme="majorBidi"/>
                <w:sz w:val="24"/>
                <w:szCs w:val="24"/>
                <w:lang w:val="en-GB"/>
              </w:rPr>
            </w:pPr>
            <w:r w:rsidRPr="0030256B">
              <w:rPr>
                <w:rFonts w:ascii="MS Mincho" w:eastAsia="MS Mincho" w:hAnsi="MS Mincho" w:cs="MS Mincho" w:hint="eastAsia"/>
                <w:sz w:val="24"/>
                <w:szCs w:val="24"/>
              </w:rPr>
              <w:t>✔</w:t>
            </w:r>
          </w:p>
        </w:tc>
        <w:tc>
          <w:tcPr>
            <w:tcW w:w="1499" w:type="dxa"/>
            <w:gridSpan w:val="2"/>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5E6B85" w:rsidRPr="0030256B" w:rsidRDefault="005E6B85" w:rsidP="00FA161A">
            <w:pPr>
              <w:spacing w:after="0" w:line="240" w:lineRule="auto"/>
              <w:jc w:val="both"/>
              <w:rPr>
                <w:rFonts w:ascii="Garamond" w:hAnsi="Garamond" w:cstheme="majorBidi"/>
                <w:sz w:val="24"/>
                <w:szCs w:val="24"/>
                <w:lang w:val="en-GB"/>
              </w:rPr>
            </w:pPr>
          </w:p>
        </w:tc>
        <w:tc>
          <w:tcPr>
            <w:tcW w:w="147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5E6B85" w:rsidRPr="0030256B" w:rsidRDefault="005E6B85" w:rsidP="00FA161A">
            <w:pPr>
              <w:spacing w:after="0" w:line="240" w:lineRule="auto"/>
              <w:jc w:val="both"/>
              <w:rPr>
                <w:rFonts w:ascii="Garamond" w:hAnsi="Garamond" w:cstheme="majorBidi"/>
                <w:sz w:val="24"/>
                <w:szCs w:val="24"/>
                <w:lang w:val="en-GB"/>
              </w:rPr>
            </w:pPr>
            <w:r w:rsidRPr="0030256B">
              <w:rPr>
                <w:rFonts w:ascii="MS Mincho" w:eastAsia="MS Mincho" w:hAnsi="MS Mincho" w:cs="MS Mincho" w:hint="eastAsia"/>
                <w:sz w:val="24"/>
                <w:szCs w:val="24"/>
              </w:rPr>
              <w:t>✔</w:t>
            </w:r>
          </w:p>
        </w:tc>
      </w:tr>
      <w:tr w:rsidR="005E6B85" w:rsidRPr="0030256B" w:rsidTr="005E6B85">
        <w:trPr>
          <w:trHeight w:val="584"/>
          <w:jc w:val="center"/>
        </w:trPr>
        <w:tc>
          <w:tcPr>
            <w:tcW w:w="282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5E6B85" w:rsidRPr="0030256B" w:rsidRDefault="005E6B85" w:rsidP="00FA161A">
            <w:pPr>
              <w:spacing w:after="0" w:line="240" w:lineRule="auto"/>
              <w:jc w:val="both"/>
              <w:rPr>
                <w:rFonts w:ascii="Garamond" w:hAnsi="Garamond" w:cstheme="majorBidi"/>
                <w:sz w:val="24"/>
                <w:szCs w:val="24"/>
                <w:lang w:val="en-GB"/>
              </w:rPr>
            </w:pPr>
            <w:r w:rsidRPr="0030256B">
              <w:rPr>
                <w:rFonts w:ascii="Garamond" w:hAnsi="Garamond" w:cstheme="majorBidi"/>
                <w:sz w:val="24"/>
                <w:szCs w:val="24"/>
              </w:rPr>
              <w:t>Graduate level courses</w:t>
            </w:r>
          </w:p>
        </w:tc>
        <w:tc>
          <w:tcPr>
            <w:tcW w:w="81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5E6B85" w:rsidRPr="0030256B" w:rsidRDefault="005E6B85" w:rsidP="00FA161A">
            <w:pPr>
              <w:spacing w:after="0" w:line="240" w:lineRule="auto"/>
              <w:jc w:val="both"/>
              <w:rPr>
                <w:rFonts w:ascii="Garamond" w:hAnsi="Garamond" w:cstheme="majorBidi"/>
                <w:sz w:val="24"/>
                <w:szCs w:val="24"/>
                <w:lang w:val="en-GB"/>
              </w:rPr>
            </w:pPr>
            <w:r w:rsidRPr="0030256B">
              <w:rPr>
                <w:rFonts w:ascii="MS Mincho" w:eastAsia="MS Mincho" w:hAnsi="MS Mincho" w:cs="MS Mincho" w:hint="eastAsia"/>
                <w:sz w:val="24"/>
                <w:szCs w:val="24"/>
              </w:rPr>
              <w:t>✔</w:t>
            </w:r>
          </w:p>
        </w:tc>
        <w:tc>
          <w:tcPr>
            <w:tcW w:w="1381"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5E6B85" w:rsidRPr="0030256B" w:rsidRDefault="005E6B85" w:rsidP="00FA161A">
            <w:pPr>
              <w:spacing w:after="0" w:line="240" w:lineRule="auto"/>
              <w:jc w:val="both"/>
              <w:rPr>
                <w:rFonts w:ascii="Garamond" w:hAnsi="Garamond" w:cstheme="majorBidi"/>
                <w:sz w:val="24"/>
                <w:szCs w:val="24"/>
                <w:lang w:val="en-GB"/>
              </w:rPr>
            </w:pPr>
            <w:r w:rsidRPr="0030256B">
              <w:rPr>
                <w:rFonts w:ascii="MS Mincho" w:eastAsia="MS Mincho" w:hAnsi="MS Mincho" w:cs="MS Mincho" w:hint="eastAsia"/>
                <w:sz w:val="24"/>
                <w:szCs w:val="24"/>
              </w:rPr>
              <w:t>✔</w:t>
            </w:r>
          </w:p>
        </w:tc>
        <w:tc>
          <w:tcPr>
            <w:tcW w:w="1499" w:type="dxa"/>
            <w:gridSpan w:val="2"/>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5E6B85" w:rsidRPr="0030256B" w:rsidRDefault="005E6B85" w:rsidP="00FA161A">
            <w:pPr>
              <w:spacing w:after="0" w:line="240" w:lineRule="auto"/>
              <w:jc w:val="both"/>
              <w:rPr>
                <w:rFonts w:ascii="Garamond" w:hAnsi="Garamond" w:cstheme="majorBidi"/>
                <w:sz w:val="24"/>
                <w:szCs w:val="24"/>
                <w:lang w:val="en-GB"/>
              </w:rPr>
            </w:pPr>
          </w:p>
        </w:tc>
        <w:tc>
          <w:tcPr>
            <w:tcW w:w="147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5E6B85" w:rsidRPr="0030256B" w:rsidRDefault="005E6B85" w:rsidP="00FA161A">
            <w:pPr>
              <w:spacing w:after="0" w:line="240" w:lineRule="auto"/>
              <w:jc w:val="both"/>
              <w:rPr>
                <w:rFonts w:ascii="Garamond" w:hAnsi="Garamond" w:cstheme="majorBidi"/>
                <w:sz w:val="24"/>
                <w:szCs w:val="24"/>
                <w:lang w:val="en-GB"/>
              </w:rPr>
            </w:pPr>
            <w:r w:rsidRPr="0030256B">
              <w:rPr>
                <w:rFonts w:ascii="MS Mincho" w:eastAsia="MS Mincho" w:hAnsi="MS Mincho" w:cs="MS Mincho" w:hint="eastAsia"/>
                <w:sz w:val="24"/>
                <w:szCs w:val="24"/>
              </w:rPr>
              <w:t>✔</w:t>
            </w:r>
          </w:p>
        </w:tc>
      </w:tr>
      <w:tr w:rsidR="005E6B85" w:rsidRPr="0030256B" w:rsidTr="005E6B85">
        <w:trPr>
          <w:trHeight w:val="584"/>
          <w:jc w:val="center"/>
        </w:trPr>
        <w:tc>
          <w:tcPr>
            <w:tcW w:w="282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5E6B85" w:rsidRPr="0030256B" w:rsidRDefault="005E6B85" w:rsidP="00FA161A">
            <w:pPr>
              <w:spacing w:after="0" w:line="240" w:lineRule="auto"/>
              <w:jc w:val="both"/>
              <w:rPr>
                <w:rFonts w:ascii="Garamond" w:hAnsi="Garamond" w:cstheme="majorBidi"/>
                <w:sz w:val="24"/>
                <w:szCs w:val="24"/>
                <w:lang w:val="en-GB"/>
              </w:rPr>
            </w:pPr>
            <w:r w:rsidRPr="0030256B">
              <w:rPr>
                <w:rFonts w:ascii="Garamond" w:hAnsi="Garamond" w:cstheme="majorBidi"/>
                <w:sz w:val="24"/>
                <w:szCs w:val="24"/>
              </w:rPr>
              <w:t>Research priorities</w:t>
            </w:r>
          </w:p>
        </w:tc>
        <w:tc>
          <w:tcPr>
            <w:tcW w:w="81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5E6B85" w:rsidRPr="0030256B" w:rsidRDefault="005E6B85" w:rsidP="00FA161A">
            <w:pPr>
              <w:spacing w:after="0" w:line="240" w:lineRule="auto"/>
              <w:jc w:val="both"/>
              <w:rPr>
                <w:rFonts w:ascii="Garamond" w:hAnsi="Garamond" w:cstheme="majorBidi"/>
                <w:sz w:val="24"/>
                <w:szCs w:val="24"/>
                <w:lang w:val="en-GB"/>
              </w:rPr>
            </w:pPr>
            <w:r w:rsidRPr="0030256B">
              <w:rPr>
                <w:rFonts w:ascii="MS Mincho" w:eastAsia="MS Mincho" w:hAnsi="MS Mincho" w:cs="MS Mincho" w:hint="eastAsia"/>
                <w:sz w:val="24"/>
                <w:szCs w:val="24"/>
              </w:rPr>
              <w:t>✔</w:t>
            </w:r>
          </w:p>
        </w:tc>
        <w:tc>
          <w:tcPr>
            <w:tcW w:w="1381"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5E6B85" w:rsidRPr="0030256B" w:rsidRDefault="005E6B85" w:rsidP="00FA161A">
            <w:pPr>
              <w:spacing w:after="0" w:line="240" w:lineRule="auto"/>
              <w:jc w:val="both"/>
              <w:rPr>
                <w:rFonts w:ascii="Garamond" w:hAnsi="Garamond" w:cstheme="majorBidi"/>
                <w:sz w:val="24"/>
                <w:szCs w:val="24"/>
                <w:lang w:val="en-GB"/>
              </w:rPr>
            </w:pPr>
            <w:r w:rsidRPr="0030256B">
              <w:rPr>
                <w:rFonts w:ascii="MS Mincho" w:eastAsia="MS Mincho" w:hAnsi="MS Mincho" w:cs="MS Mincho" w:hint="eastAsia"/>
                <w:sz w:val="24"/>
                <w:szCs w:val="24"/>
              </w:rPr>
              <w:t>✔</w:t>
            </w:r>
          </w:p>
        </w:tc>
        <w:tc>
          <w:tcPr>
            <w:tcW w:w="1499" w:type="dxa"/>
            <w:gridSpan w:val="2"/>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5E6B85" w:rsidRPr="0030256B" w:rsidRDefault="005E6B85" w:rsidP="00FA161A">
            <w:pPr>
              <w:spacing w:after="0" w:line="240" w:lineRule="auto"/>
              <w:jc w:val="both"/>
              <w:rPr>
                <w:rFonts w:ascii="Garamond" w:hAnsi="Garamond" w:cstheme="majorBidi"/>
                <w:sz w:val="24"/>
                <w:szCs w:val="24"/>
                <w:lang w:val="en-GB"/>
              </w:rPr>
            </w:pPr>
            <w:r w:rsidRPr="0030256B">
              <w:rPr>
                <w:rFonts w:ascii="MS Mincho" w:eastAsia="MS Mincho" w:hAnsi="MS Mincho" w:cs="MS Mincho" w:hint="eastAsia"/>
                <w:sz w:val="24"/>
                <w:szCs w:val="24"/>
              </w:rPr>
              <w:t>✔</w:t>
            </w:r>
          </w:p>
        </w:tc>
        <w:tc>
          <w:tcPr>
            <w:tcW w:w="147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5E6B85" w:rsidRPr="0030256B" w:rsidRDefault="005E6B85" w:rsidP="00FA161A">
            <w:pPr>
              <w:spacing w:after="0" w:line="240" w:lineRule="auto"/>
              <w:jc w:val="both"/>
              <w:rPr>
                <w:rFonts w:ascii="Garamond" w:hAnsi="Garamond" w:cstheme="majorBidi"/>
                <w:sz w:val="24"/>
                <w:szCs w:val="24"/>
                <w:lang w:val="en-GB"/>
              </w:rPr>
            </w:pPr>
            <w:r w:rsidRPr="0030256B">
              <w:rPr>
                <w:rFonts w:ascii="MS Mincho" w:eastAsia="MS Mincho" w:hAnsi="MS Mincho" w:cs="MS Mincho" w:hint="eastAsia"/>
                <w:sz w:val="24"/>
                <w:szCs w:val="24"/>
              </w:rPr>
              <w:t>✔</w:t>
            </w:r>
          </w:p>
        </w:tc>
      </w:tr>
      <w:tr w:rsidR="005E6B85" w:rsidRPr="0030256B" w:rsidTr="005E6B85">
        <w:trPr>
          <w:trHeight w:val="584"/>
          <w:jc w:val="center"/>
        </w:trPr>
        <w:tc>
          <w:tcPr>
            <w:tcW w:w="282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5E6B85" w:rsidRPr="0030256B" w:rsidRDefault="005E6B85" w:rsidP="00FA161A">
            <w:pPr>
              <w:spacing w:after="0" w:line="240" w:lineRule="auto"/>
              <w:jc w:val="both"/>
              <w:rPr>
                <w:rFonts w:ascii="Garamond" w:hAnsi="Garamond" w:cstheme="majorBidi"/>
                <w:sz w:val="24"/>
                <w:szCs w:val="24"/>
                <w:lang w:val="en-GB"/>
              </w:rPr>
            </w:pPr>
            <w:r w:rsidRPr="0030256B">
              <w:rPr>
                <w:rFonts w:ascii="Garamond" w:hAnsi="Garamond" w:cstheme="majorBidi"/>
                <w:sz w:val="24"/>
                <w:szCs w:val="24"/>
              </w:rPr>
              <w:t>Approval of Publications</w:t>
            </w:r>
          </w:p>
        </w:tc>
        <w:tc>
          <w:tcPr>
            <w:tcW w:w="81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5E6B85" w:rsidRPr="0030256B" w:rsidRDefault="005E6B85" w:rsidP="00FA161A">
            <w:pPr>
              <w:spacing w:after="0" w:line="240" w:lineRule="auto"/>
              <w:jc w:val="both"/>
              <w:rPr>
                <w:rFonts w:ascii="Garamond" w:hAnsi="Garamond" w:cstheme="majorBidi"/>
                <w:sz w:val="24"/>
                <w:szCs w:val="24"/>
                <w:lang w:val="en-GB"/>
              </w:rPr>
            </w:pPr>
            <w:r w:rsidRPr="0030256B">
              <w:rPr>
                <w:rFonts w:ascii="MS Mincho" w:eastAsia="MS Mincho" w:hAnsi="MS Mincho" w:cs="MS Mincho" w:hint="eastAsia"/>
                <w:sz w:val="24"/>
                <w:szCs w:val="24"/>
              </w:rPr>
              <w:t>✔</w:t>
            </w:r>
          </w:p>
        </w:tc>
        <w:tc>
          <w:tcPr>
            <w:tcW w:w="1381"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5E6B85" w:rsidRPr="0030256B" w:rsidRDefault="005E6B85" w:rsidP="00FA161A">
            <w:pPr>
              <w:spacing w:after="0" w:line="240" w:lineRule="auto"/>
              <w:jc w:val="both"/>
              <w:rPr>
                <w:rFonts w:ascii="Garamond" w:hAnsi="Garamond" w:cstheme="majorBidi"/>
                <w:sz w:val="24"/>
                <w:szCs w:val="24"/>
                <w:lang w:val="en-GB"/>
              </w:rPr>
            </w:pPr>
            <w:r w:rsidRPr="0030256B">
              <w:rPr>
                <w:rFonts w:ascii="MS Mincho" w:eastAsia="MS Mincho" w:hAnsi="MS Mincho" w:cs="MS Mincho" w:hint="eastAsia"/>
                <w:sz w:val="24"/>
                <w:szCs w:val="24"/>
              </w:rPr>
              <w:t>✔</w:t>
            </w:r>
          </w:p>
        </w:tc>
        <w:tc>
          <w:tcPr>
            <w:tcW w:w="1499" w:type="dxa"/>
            <w:gridSpan w:val="2"/>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5E6B85" w:rsidRPr="0030256B" w:rsidRDefault="005E6B85" w:rsidP="00FA161A">
            <w:pPr>
              <w:spacing w:after="0" w:line="240" w:lineRule="auto"/>
              <w:jc w:val="both"/>
              <w:rPr>
                <w:rFonts w:ascii="Garamond" w:hAnsi="Garamond" w:cstheme="majorBidi"/>
                <w:sz w:val="24"/>
                <w:szCs w:val="24"/>
                <w:lang w:val="en-GB"/>
              </w:rPr>
            </w:pPr>
            <w:r w:rsidRPr="0030256B">
              <w:rPr>
                <w:rFonts w:ascii="MS Mincho" w:eastAsia="MS Mincho" w:hAnsi="MS Mincho" w:cs="MS Mincho" w:hint="eastAsia"/>
                <w:sz w:val="24"/>
                <w:szCs w:val="24"/>
              </w:rPr>
              <w:t>✔</w:t>
            </w:r>
          </w:p>
        </w:tc>
        <w:tc>
          <w:tcPr>
            <w:tcW w:w="147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5E6B85" w:rsidRPr="0030256B" w:rsidRDefault="005E6B85" w:rsidP="00FA161A">
            <w:pPr>
              <w:spacing w:after="0" w:line="240" w:lineRule="auto"/>
              <w:jc w:val="both"/>
              <w:rPr>
                <w:rFonts w:ascii="Garamond" w:hAnsi="Garamond" w:cstheme="majorBidi"/>
                <w:sz w:val="24"/>
                <w:szCs w:val="24"/>
                <w:lang w:val="en-GB"/>
              </w:rPr>
            </w:pPr>
            <w:r w:rsidRPr="0030256B">
              <w:rPr>
                <w:rFonts w:ascii="MS Mincho" w:eastAsia="MS Mincho" w:hAnsi="MS Mincho" w:cs="MS Mincho" w:hint="eastAsia"/>
                <w:sz w:val="24"/>
                <w:szCs w:val="24"/>
              </w:rPr>
              <w:t>✔</w:t>
            </w:r>
          </w:p>
        </w:tc>
      </w:tr>
      <w:tr w:rsidR="005E6B85" w:rsidRPr="0030256B" w:rsidTr="005E6B85">
        <w:trPr>
          <w:trHeight w:val="584"/>
          <w:jc w:val="center"/>
        </w:trPr>
        <w:tc>
          <w:tcPr>
            <w:tcW w:w="282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5E6B85" w:rsidRPr="0030256B" w:rsidRDefault="005E6B85" w:rsidP="00FA161A">
            <w:pPr>
              <w:spacing w:after="0" w:line="240" w:lineRule="auto"/>
              <w:jc w:val="both"/>
              <w:rPr>
                <w:rFonts w:ascii="Garamond" w:hAnsi="Garamond" w:cstheme="majorBidi"/>
                <w:sz w:val="24"/>
                <w:szCs w:val="24"/>
                <w:lang w:val="en-GB"/>
              </w:rPr>
            </w:pPr>
            <w:r w:rsidRPr="0030256B">
              <w:rPr>
                <w:rFonts w:ascii="Garamond" w:hAnsi="Garamond" w:cstheme="majorBidi"/>
                <w:sz w:val="24"/>
                <w:szCs w:val="24"/>
              </w:rPr>
              <w:t>Management of University/ Institute’s Budget</w:t>
            </w:r>
          </w:p>
        </w:tc>
        <w:tc>
          <w:tcPr>
            <w:tcW w:w="81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5E6B85" w:rsidRPr="0030256B" w:rsidRDefault="005E6B85" w:rsidP="00FA161A">
            <w:pPr>
              <w:spacing w:after="0" w:line="240" w:lineRule="auto"/>
              <w:jc w:val="both"/>
              <w:rPr>
                <w:rFonts w:ascii="Garamond" w:hAnsi="Garamond" w:cstheme="majorBidi"/>
                <w:sz w:val="24"/>
                <w:szCs w:val="24"/>
                <w:lang w:val="en-GB"/>
              </w:rPr>
            </w:pPr>
            <w:r w:rsidRPr="0030256B">
              <w:rPr>
                <w:rFonts w:ascii="MS Mincho" w:eastAsia="MS Mincho" w:hAnsi="MS Mincho" w:cs="MS Mincho" w:hint="eastAsia"/>
                <w:sz w:val="24"/>
                <w:szCs w:val="24"/>
              </w:rPr>
              <w:t>✔</w:t>
            </w:r>
          </w:p>
        </w:tc>
        <w:tc>
          <w:tcPr>
            <w:tcW w:w="1381"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5E6B85" w:rsidRPr="0030256B" w:rsidRDefault="005E6B85" w:rsidP="00FA161A">
            <w:pPr>
              <w:spacing w:after="0" w:line="240" w:lineRule="auto"/>
              <w:jc w:val="both"/>
              <w:rPr>
                <w:rFonts w:ascii="Garamond" w:hAnsi="Garamond" w:cstheme="majorBidi"/>
                <w:sz w:val="24"/>
                <w:szCs w:val="24"/>
                <w:lang w:val="en-GB"/>
              </w:rPr>
            </w:pPr>
            <w:r w:rsidRPr="0030256B">
              <w:rPr>
                <w:rFonts w:ascii="MS Mincho" w:eastAsia="MS Mincho" w:hAnsi="MS Mincho" w:cs="MS Mincho" w:hint="eastAsia"/>
                <w:sz w:val="24"/>
                <w:szCs w:val="24"/>
              </w:rPr>
              <w:t>✔</w:t>
            </w:r>
          </w:p>
        </w:tc>
        <w:tc>
          <w:tcPr>
            <w:tcW w:w="1499" w:type="dxa"/>
            <w:gridSpan w:val="2"/>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5E6B85" w:rsidRPr="0030256B" w:rsidRDefault="005E6B85" w:rsidP="00FA161A">
            <w:pPr>
              <w:spacing w:after="0" w:line="240" w:lineRule="auto"/>
              <w:jc w:val="both"/>
              <w:rPr>
                <w:rFonts w:ascii="Garamond" w:hAnsi="Garamond" w:cstheme="majorBidi"/>
                <w:sz w:val="24"/>
                <w:szCs w:val="24"/>
                <w:lang w:val="en-GB"/>
              </w:rPr>
            </w:pPr>
          </w:p>
        </w:tc>
        <w:tc>
          <w:tcPr>
            <w:tcW w:w="147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5E6B85" w:rsidRPr="0030256B" w:rsidRDefault="005E6B85" w:rsidP="00FA161A">
            <w:pPr>
              <w:spacing w:after="0" w:line="240" w:lineRule="auto"/>
              <w:jc w:val="both"/>
              <w:rPr>
                <w:rFonts w:ascii="Garamond" w:hAnsi="Garamond" w:cstheme="majorBidi"/>
                <w:sz w:val="24"/>
                <w:szCs w:val="24"/>
                <w:lang w:val="en-GB"/>
              </w:rPr>
            </w:pPr>
            <w:r w:rsidRPr="0030256B">
              <w:rPr>
                <w:rFonts w:ascii="MS Mincho" w:eastAsia="MS Mincho" w:hAnsi="MS Mincho" w:cs="MS Mincho" w:hint="eastAsia"/>
                <w:sz w:val="24"/>
                <w:szCs w:val="24"/>
              </w:rPr>
              <w:t>✔</w:t>
            </w:r>
          </w:p>
        </w:tc>
      </w:tr>
      <w:tr w:rsidR="005E6B85" w:rsidRPr="0030256B" w:rsidTr="005E6B85">
        <w:trPr>
          <w:trHeight w:val="584"/>
          <w:jc w:val="center"/>
        </w:trPr>
        <w:tc>
          <w:tcPr>
            <w:tcW w:w="282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5E6B85" w:rsidRPr="0030256B" w:rsidRDefault="005E6B85" w:rsidP="00FA161A">
            <w:pPr>
              <w:spacing w:after="0" w:line="240" w:lineRule="auto"/>
              <w:jc w:val="both"/>
              <w:rPr>
                <w:rFonts w:ascii="Garamond" w:hAnsi="Garamond" w:cstheme="majorBidi"/>
                <w:sz w:val="24"/>
                <w:szCs w:val="24"/>
                <w:lang w:val="en-GB"/>
              </w:rPr>
            </w:pPr>
            <w:r w:rsidRPr="0030256B">
              <w:rPr>
                <w:rFonts w:ascii="Garamond" w:hAnsi="Garamond" w:cstheme="majorBidi"/>
                <w:sz w:val="24"/>
                <w:szCs w:val="24"/>
              </w:rPr>
              <w:t>Approval of Income generation ventures</w:t>
            </w:r>
          </w:p>
        </w:tc>
        <w:tc>
          <w:tcPr>
            <w:tcW w:w="81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5E6B85" w:rsidRPr="0030256B" w:rsidRDefault="005E6B85" w:rsidP="00FA161A">
            <w:pPr>
              <w:spacing w:after="0" w:line="240" w:lineRule="auto"/>
              <w:jc w:val="both"/>
              <w:rPr>
                <w:rFonts w:ascii="Garamond" w:hAnsi="Garamond" w:cstheme="majorBidi"/>
                <w:sz w:val="24"/>
                <w:szCs w:val="24"/>
                <w:lang w:val="en-GB"/>
              </w:rPr>
            </w:pPr>
            <w:r w:rsidRPr="0030256B">
              <w:rPr>
                <w:rFonts w:ascii="MS Mincho" w:eastAsia="MS Mincho" w:hAnsi="MS Mincho" w:cs="MS Mincho" w:hint="eastAsia"/>
                <w:sz w:val="24"/>
                <w:szCs w:val="24"/>
              </w:rPr>
              <w:t>✔</w:t>
            </w:r>
          </w:p>
        </w:tc>
        <w:tc>
          <w:tcPr>
            <w:tcW w:w="1381"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5E6B85" w:rsidRPr="0030256B" w:rsidRDefault="005E6B85" w:rsidP="00FA161A">
            <w:pPr>
              <w:spacing w:after="0" w:line="240" w:lineRule="auto"/>
              <w:jc w:val="both"/>
              <w:rPr>
                <w:rFonts w:ascii="Garamond" w:hAnsi="Garamond" w:cstheme="majorBidi"/>
                <w:sz w:val="24"/>
                <w:szCs w:val="24"/>
                <w:lang w:val="en-GB"/>
              </w:rPr>
            </w:pPr>
            <w:r w:rsidRPr="0030256B">
              <w:rPr>
                <w:rFonts w:ascii="MS Mincho" w:eastAsia="MS Mincho" w:hAnsi="MS Mincho" w:cs="MS Mincho" w:hint="eastAsia"/>
                <w:sz w:val="24"/>
                <w:szCs w:val="24"/>
              </w:rPr>
              <w:t>✔</w:t>
            </w:r>
          </w:p>
        </w:tc>
        <w:tc>
          <w:tcPr>
            <w:tcW w:w="1499" w:type="dxa"/>
            <w:gridSpan w:val="2"/>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5E6B85" w:rsidRPr="0030256B" w:rsidRDefault="005E6B85" w:rsidP="00FA161A">
            <w:pPr>
              <w:spacing w:after="0" w:line="240" w:lineRule="auto"/>
              <w:jc w:val="both"/>
              <w:rPr>
                <w:rFonts w:ascii="Garamond" w:hAnsi="Garamond" w:cstheme="majorBidi"/>
                <w:sz w:val="24"/>
                <w:szCs w:val="24"/>
                <w:lang w:val="en-GB"/>
              </w:rPr>
            </w:pPr>
          </w:p>
        </w:tc>
        <w:tc>
          <w:tcPr>
            <w:tcW w:w="147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5E6B85" w:rsidRPr="0030256B" w:rsidRDefault="005E6B85" w:rsidP="00FA161A">
            <w:pPr>
              <w:spacing w:after="0" w:line="240" w:lineRule="auto"/>
              <w:jc w:val="both"/>
              <w:rPr>
                <w:rFonts w:ascii="Garamond" w:hAnsi="Garamond" w:cstheme="majorBidi"/>
                <w:sz w:val="24"/>
                <w:szCs w:val="24"/>
                <w:lang w:val="en-GB"/>
              </w:rPr>
            </w:pPr>
            <w:r w:rsidRPr="0030256B">
              <w:rPr>
                <w:rFonts w:ascii="MS Mincho" w:eastAsia="MS Mincho" w:hAnsi="MS Mincho" w:cs="MS Mincho" w:hint="eastAsia"/>
                <w:sz w:val="24"/>
                <w:szCs w:val="24"/>
              </w:rPr>
              <w:t>✔</w:t>
            </w:r>
          </w:p>
        </w:tc>
      </w:tr>
    </w:tbl>
    <w:p w:rsidR="005E6B85" w:rsidRPr="0030256B" w:rsidRDefault="005E6B85" w:rsidP="00FA161A">
      <w:pPr>
        <w:spacing w:after="0"/>
        <w:jc w:val="both"/>
        <w:rPr>
          <w:rFonts w:ascii="Garamond" w:hAnsi="Garamond" w:cstheme="majorBidi"/>
          <w:b/>
          <w:sz w:val="24"/>
          <w:szCs w:val="24"/>
        </w:rPr>
      </w:pPr>
    </w:p>
    <w:p w:rsidR="005E6B85" w:rsidRPr="0030256B" w:rsidRDefault="005E6B85" w:rsidP="00FA161A">
      <w:pPr>
        <w:spacing w:after="0"/>
        <w:jc w:val="both"/>
        <w:rPr>
          <w:rFonts w:ascii="Garamond" w:hAnsi="Garamond" w:cstheme="majorBidi"/>
          <w:b/>
          <w:sz w:val="24"/>
          <w:szCs w:val="24"/>
          <w:lang w:val="en-GB"/>
        </w:rPr>
      </w:pPr>
      <w:r w:rsidRPr="0030256B">
        <w:rPr>
          <w:rFonts w:ascii="Garamond" w:hAnsi="Garamond" w:cstheme="majorBidi"/>
          <w:b/>
          <w:sz w:val="24"/>
          <w:szCs w:val="24"/>
        </w:rPr>
        <w:t>Governing Body</w:t>
      </w:r>
    </w:p>
    <w:p w:rsidR="005E6B85" w:rsidRPr="0030256B" w:rsidRDefault="005E6B85" w:rsidP="00FA161A">
      <w:pPr>
        <w:spacing w:after="0"/>
        <w:jc w:val="both"/>
        <w:rPr>
          <w:rFonts w:ascii="Garamond" w:hAnsi="Garamond" w:cstheme="majorBidi"/>
          <w:sz w:val="24"/>
          <w:szCs w:val="24"/>
          <w:lang w:val="en-GB"/>
        </w:rPr>
      </w:pPr>
      <w:r w:rsidRPr="0030256B">
        <w:rPr>
          <w:rFonts w:ascii="Garamond" w:hAnsi="Garamond" w:cstheme="majorBidi"/>
          <w:sz w:val="24"/>
          <w:szCs w:val="24"/>
        </w:rPr>
        <w:t xml:space="preserve">The body responsible for the governance of the Universities in Pakistan is called “Senate”. </w:t>
      </w:r>
    </w:p>
    <w:p w:rsidR="00FA161A" w:rsidRPr="0030256B" w:rsidRDefault="00FA161A" w:rsidP="005E6B85">
      <w:pPr>
        <w:pStyle w:val="ListParagraph"/>
        <w:spacing w:after="100" w:afterAutospacing="1"/>
        <w:ind w:left="786"/>
        <w:jc w:val="right"/>
        <w:rPr>
          <w:rFonts w:ascii="Garamond" w:hAnsi="Garamond" w:cstheme="majorBidi"/>
          <w:b/>
          <w:bCs/>
          <w:sz w:val="24"/>
          <w:szCs w:val="24"/>
          <w:lang w:val="en-GB"/>
        </w:rPr>
      </w:pPr>
    </w:p>
    <w:p w:rsidR="00FA161A" w:rsidRPr="0030256B" w:rsidRDefault="00FA161A" w:rsidP="005E6B85">
      <w:pPr>
        <w:pStyle w:val="ListParagraph"/>
        <w:spacing w:after="100" w:afterAutospacing="1"/>
        <w:ind w:left="786"/>
        <w:jc w:val="right"/>
        <w:rPr>
          <w:rFonts w:ascii="Garamond" w:hAnsi="Garamond" w:cstheme="majorBidi"/>
          <w:b/>
          <w:bCs/>
          <w:sz w:val="24"/>
          <w:szCs w:val="24"/>
          <w:lang w:val="en-GB"/>
        </w:rPr>
      </w:pPr>
    </w:p>
    <w:p w:rsidR="00FA161A" w:rsidRPr="0030256B" w:rsidRDefault="00FA161A" w:rsidP="005E6B85">
      <w:pPr>
        <w:pStyle w:val="ListParagraph"/>
        <w:spacing w:after="100" w:afterAutospacing="1"/>
        <w:ind w:left="786"/>
        <w:jc w:val="right"/>
        <w:rPr>
          <w:rFonts w:ascii="Garamond" w:hAnsi="Garamond" w:cstheme="majorBidi"/>
          <w:b/>
          <w:bCs/>
          <w:sz w:val="24"/>
          <w:szCs w:val="24"/>
          <w:lang w:val="en-GB"/>
        </w:rPr>
      </w:pPr>
    </w:p>
    <w:p w:rsidR="00FA161A" w:rsidRPr="0030256B" w:rsidRDefault="00FA161A" w:rsidP="005E6B85">
      <w:pPr>
        <w:pStyle w:val="ListParagraph"/>
        <w:spacing w:after="100" w:afterAutospacing="1"/>
        <w:ind w:left="786"/>
        <w:jc w:val="right"/>
        <w:rPr>
          <w:rFonts w:ascii="Garamond" w:hAnsi="Garamond" w:cstheme="majorBidi"/>
          <w:b/>
          <w:bCs/>
          <w:sz w:val="24"/>
          <w:szCs w:val="24"/>
          <w:lang w:val="en-GB"/>
        </w:rPr>
      </w:pPr>
    </w:p>
    <w:p w:rsidR="00FA161A" w:rsidRPr="0030256B" w:rsidRDefault="00FA161A" w:rsidP="005E6B85">
      <w:pPr>
        <w:pStyle w:val="ListParagraph"/>
        <w:spacing w:after="100" w:afterAutospacing="1"/>
        <w:ind w:left="786"/>
        <w:jc w:val="right"/>
        <w:rPr>
          <w:rFonts w:ascii="Garamond" w:hAnsi="Garamond" w:cstheme="majorBidi"/>
          <w:b/>
          <w:bCs/>
          <w:sz w:val="24"/>
          <w:szCs w:val="24"/>
          <w:lang w:val="en-GB"/>
        </w:rPr>
      </w:pPr>
    </w:p>
    <w:p w:rsidR="00FA161A" w:rsidRPr="0030256B" w:rsidRDefault="00FA161A" w:rsidP="005E6B85">
      <w:pPr>
        <w:pStyle w:val="ListParagraph"/>
        <w:spacing w:after="100" w:afterAutospacing="1"/>
        <w:ind w:left="786"/>
        <w:jc w:val="right"/>
        <w:rPr>
          <w:rFonts w:ascii="Garamond" w:hAnsi="Garamond" w:cstheme="majorBidi"/>
          <w:b/>
          <w:bCs/>
          <w:sz w:val="24"/>
          <w:szCs w:val="24"/>
          <w:lang w:val="en-GB"/>
        </w:rPr>
      </w:pPr>
    </w:p>
    <w:p w:rsidR="00FA161A" w:rsidRPr="0030256B" w:rsidRDefault="00FA161A" w:rsidP="005E6B85">
      <w:pPr>
        <w:pStyle w:val="ListParagraph"/>
        <w:spacing w:after="100" w:afterAutospacing="1"/>
        <w:ind w:left="786"/>
        <w:jc w:val="right"/>
        <w:rPr>
          <w:rFonts w:ascii="Garamond" w:hAnsi="Garamond" w:cstheme="majorBidi"/>
          <w:b/>
          <w:bCs/>
          <w:sz w:val="24"/>
          <w:szCs w:val="24"/>
          <w:lang w:val="en-GB"/>
        </w:rPr>
      </w:pPr>
    </w:p>
    <w:p w:rsidR="00E25CDE" w:rsidRPr="0030256B" w:rsidRDefault="00E25CDE" w:rsidP="005E6B85">
      <w:pPr>
        <w:pStyle w:val="ListParagraph"/>
        <w:spacing w:after="100" w:afterAutospacing="1"/>
        <w:ind w:left="786"/>
        <w:jc w:val="right"/>
        <w:rPr>
          <w:rFonts w:ascii="Garamond" w:hAnsi="Garamond" w:cstheme="majorBidi"/>
          <w:b/>
          <w:bCs/>
          <w:sz w:val="24"/>
          <w:szCs w:val="24"/>
          <w:lang w:val="en-GB"/>
        </w:rPr>
      </w:pPr>
    </w:p>
    <w:p w:rsidR="005E6B85" w:rsidRPr="0030256B" w:rsidRDefault="005E6B85" w:rsidP="005E6B85">
      <w:pPr>
        <w:pStyle w:val="ListParagraph"/>
        <w:spacing w:after="100" w:afterAutospacing="1"/>
        <w:ind w:left="786"/>
        <w:jc w:val="right"/>
        <w:rPr>
          <w:rFonts w:ascii="Garamond" w:hAnsi="Garamond" w:cstheme="majorBidi"/>
          <w:b/>
          <w:bCs/>
          <w:sz w:val="24"/>
          <w:szCs w:val="24"/>
          <w:lang w:val="en-GB"/>
        </w:rPr>
      </w:pPr>
      <w:r w:rsidRPr="0030256B">
        <w:rPr>
          <w:rFonts w:ascii="Garamond" w:hAnsi="Garamond" w:cstheme="majorBidi"/>
          <w:b/>
          <w:bCs/>
          <w:sz w:val="24"/>
          <w:szCs w:val="24"/>
          <w:lang w:val="en-GB"/>
        </w:rPr>
        <w:t>Lesson 21</w:t>
      </w:r>
    </w:p>
    <w:p w:rsidR="005E6B85" w:rsidRPr="0030256B" w:rsidRDefault="005E6B85" w:rsidP="005E6B85">
      <w:pPr>
        <w:pStyle w:val="ListParagraph"/>
        <w:ind w:left="786"/>
        <w:jc w:val="center"/>
        <w:rPr>
          <w:rFonts w:ascii="Garamond" w:hAnsi="Garamond" w:cstheme="majorBidi"/>
          <w:b/>
          <w:bCs/>
          <w:sz w:val="24"/>
          <w:szCs w:val="24"/>
        </w:rPr>
      </w:pPr>
      <w:r w:rsidRPr="0030256B">
        <w:rPr>
          <w:rFonts w:ascii="Garamond" w:hAnsi="Garamond" w:cstheme="majorBidi"/>
          <w:b/>
          <w:bCs/>
          <w:sz w:val="24"/>
          <w:szCs w:val="24"/>
        </w:rPr>
        <w:t>GOVERNANCE IN HIGHER EDUCATION – 2</w:t>
      </w:r>
    </w:p>
    <w:p w:rsidR="00FA161A" w:rsidRPr="0030256B" w:rsidRDefault="00FA161A" w:rsidP="00FA161A">
      <w:pPr>
        <w:jc w:val="both"/>
        <w:rPr>
          <w:rFonts w:ascii="Garamond" w:hAnsi="Garamond" w:cstheme="majorBidi"/>
          <w:b/>
          <w:bCs/>
          <w:sz w:val="24"/>
          <w:szCs w:val="24"/>
          <w:u w:val="single"/>
          <w:lang w:val="en-GB"/>
        </w:rPr>
      </w:pPr>
      <w:bookmarkStart w:id="16" w:name="_Toc430189693"/>
      <w:r w:rsidRPr="0030256B">
        <w:rPr>
          <w:rFonts w:ascii="Garamond" w:hAnsi="Garamond" w:cstheme="majorBidi"/>
          <w:b/>
          <w:bCs/>
          <w:sz w:val="24"/>
          <w:szCs w:val="24"/>
          <w:u w:val="single"/>
        </w:rPr>
        <w:lastRenderedPageBreak/>
        <w:t>Topic: 109 - Unicameral Model of University Governance</w:t>
      </w:r>
    </w:p>
    <w:p w:rsidR="00FD65BD" w:rsidRPr="0030256B" w:rsidRDefault="00FD65BD" w:rsidP="00FA161A">
      <w:pPr>
        <w:spacing w:after="0"/>
        <w:jc w:val="both"/>
        <w:rPr>
          <w:rFonts w:ascii="Garamond" w:hAnsi="Garamond" w:cstheme="majorBidi"/>
          <w:b/>
          <w:sz w:val="24"/>
          <w:szCs w:val="24"/>
          <w:lang w:val="en-GB"/>
        </w:rPr>
      </w:pPr>
      <w:r w:rsidRPr="0030256B">
        <w:rPr>
          <w:rFonts w:ascii="Garamond" w:hAnsi="Garamond" w:cstheme="majorBidi"/>
          <w:b/>
          <w:sz w:val="24"/>
          <w:szCs w:val="24"/>
        </w:rPr>
        <w:t>Models of University Governance</w:t>
      </w:r>
    </w:p>
    <w:p w:rsidR="00FD65BD" w:rsidRPr="0030256B" w:rsidRDefault="00FD65BD" w:rsidP="00FA161A">
      <w:pPr>
        <w:numPr>
          <w:ilvl w:val="0"/>
          <w:numId w:val="146"/>
        </w:numPr>
        <w:spacing w:after="0"/>
        <w:jc w:val="both"/>
        <w:rPr>
          <w:rFonts w:ascii="Garamond" w:hAnsi="Garamond" w:cstheme="majorBidi"/>
          <w:sz w:val="24"/>
          <w:szCs w:val="24"/>
          <w:lang w:val="en-GB"/>
        </w:rPr>
      </w:pPr>
      <w:r w:rsidRPr="0030256B">
        <w:rPr>
          <w:rFonts w:ascii="Garamond" w:hAnsi="Garamond" w:cstheme="majorBidi"/>
          <w:sz w:val="24"/>
          <w:szCs w:val="24"/>
        </w:rPr>
        <w:t xml:space="preserve">Unicameral Governance </w:t>
      </w:r>
    </w:p>
    <w:p w:rsidR="00FD65BD" w:rsidRPr="0030256B" w:rsidRDefault="00FD65BD" w:rsidP="00FA161A">
      <w:pPr>
        <w:numPr>
          <w:ilvl w:val="0"/>
          <w:numId w:val="146"/>
        </w:numPr>
        <w:spacing w:after="0"/>
        <w:jc w:val="both"/>
        <w:rPr>
          <w:rFonts w:ascii="Garamond" w:hAnsi="Garamond" w:cstheme="majorBidi"/>
          <w:sz w:val="24"/>
          <w:szCs w:val="24"/>
          <w:lang w:val="en-GB"/>
        </w:rPr>
      </w:pPr>
      <w:r w:rsidRPr="0030256B">
        <w:rPr>
          <w:rFonts w:ascii="Garamond" w:hAnsi="Garamond" w:cstheme="majorBidi"/>
          <w:sz w:val="24"/>
          <w:szCs w:val="24"/>
        </w:rPr>
        <w:t>Bicameral  Governance</w:t>
      </w:r>
    </w:p>
    <w:p w:rsidR="00FD65BD" w:rsidRPr="0030256B" w:rsidRDefault="00FD65BD" w:rsidP="00FA161A">
      <w:pPr>
        <w:numPr>
          <w:ilvl w:val="0"/>
          <w:numId w:val="146"/>
        </w:numPr>
        <w:spacing w:after="0"/>
        <w:jc w:val="both"/>
        <w:rPr>
          <w:rFonts w:ascii="Garamond" w:hAnsi="Garamond" w:cstheme="majorBidi"/>
          <w:sz w:val="24"/>
          <w:szCs w:val="24"/>
          <w:lang w:val="en-GB"/>
        </w:rPr>
      </w:pPr>
      <w:r w:rsidRPr="0030256B">
        <w:rPr>
          <w:rFonts w:ascii="Garamond" w:hAnsi="Garamond" w:cstheme="majorBidi"/>
          <w:sz w:val="24"/>
          <w:szCs w:val="24"/>
        </w:rPr>
        <w:t xml:space="preserve">Tri-cameral Governance </w:t>
      </w:r>
    </w:p>
    <w:p w:rsidR="00FD65BD" w:rsidRPr="0030256B" w:rsidRDefault="00FD65BD" w:rsidP="00FA161A">
      <w:pPr>
        <w:numPr>
          <w:ilvl w:val="0"/>
          <w:numId w:val="146"/>
        </w:numPr>
        <w:spacing w:after="0"/>
        <w:jc w:val="both"/>
        <w:rPr>
          <w:rFonts w:ascii="Garamond" w:hAnsi="Garamond" w:cstheme="majorBidi"/>
          <w:sz w:val="24"/>
          <w:szCs w:val="24"/>
          <w:lang w:val="en-GB"/>
        </w:rPr>
      </w:pPr>
      <w:r w:rsidRPr="0030256B">
        <w:rPr>
          <w:rFonts w:ascii="Garamond" w:hAnsi="Garamond" w:cstheme="majorBidi"/>
          <w:sz w:val="24"/>
          <w:szCs w:val="24"/>
        </w:rPr>
        <w:t>Hybrid Governance</w:t>
      </w:r>
    </w:p>
    <w:p w:rsidR="00FD65BD" w:rsidRPr="0030256B" w:rsidRDefault="00FD65BD" w:rsidP="00FA161A">
      <w:pPr>
        <w:spacing w:after="0"/>
        <w:jc w:val="both"/>
        <w:rPr>
          <w:rFonts w:ascii="Garamond" w:hAnsi="Garamond" w:cstheme="majorBidi"/>
          <w:b/>
          <w:sz w:val="24"/>
          <w:szCs w:val="24"/>
          <w:lang w:val="en-GB"/>
        </w:rPr>
      </w:pPr>
      <w:r w:rsidRPr="0030256B">
        <w:rPr>
          <w:rFonts w:ascii="Garamond" w:hAnsi="Garamond" w:cstheme="majorBidi"/>
          <w:b/>
          <w:sz w:val="24"/>
          <w:szCs w:val="24"/>
        </w:rPr>
        <w:t>Unicameral Model of Governance</w:t>
      </w:r>
    </w:p>
    <w:p w:rsidR="00FD65BD" w:rsidRPr="0030256B" w:rsidRDefault="00FD65BD" w:rsidP="00FA161A">
      <w:pPr>
        <w:spacing w:after="0"/>
        <w:jc w:val="both"/>
        <w:rPr>
          <w:rFonts w:ascii="Garamond" w:hAnsi="Garamond" w:cstheme="majorBidi"/>
          <w:sz w:val="24"/>
          <w:szCs w:val="24"/>
          <w:lang w:val="en-GB"/>
        </w:rPr>
      </w:pPr>
      <w:r w:rsidRPr="0030256B">
        <w:rPr>
          <w:rFonts w:ascii="Garamond" w:hAnsi="Garamond" w:cstheme="majorBidi"/>
          <w:sz w:val="24"/>
          <w:szCs w:val="24"/>
        </w:rPr>
        <w:t>A Single body governs the institution’s administrative and academic functions.  According to Federal University Ordinance 2002, University Senate has been described as the university governing body.</w:t>
      </w:r>
      <w:r w:rsidRPr="0030256B">
        <w:rPr>
          <w:rFonts w:ascii="Garamond" w:hAnsi="Garamond" w:cstheme="majorBidi"/>
          <w:sz w:val="24"/>
          <w:szCs w:val="24"/>
          <w:lang w:val="en-GB"/>
        </w:rPr>
        <w:t xml:space="preserve"> </w:t>
      </w:r>
      <w:r w:rsidRPr="0030256B">
        <w:rPr>
          <w:rFonts w:ascii="Garamond" w:hAnsi="Garamond" w:cstheme="majorBidi"/>
          <w:sz w:val="24"/>
          <w:szCs w:val="24"/>
        </w:rPr>
        <w:t>The key strength of unicameral governance is the inherent recognition that most decisions in universities have academic and administrative impacts. Therefore, decision-making is optimized by one single governing body.</w:t>
      </w:r>
    </w:p>
    <w:p w:rsidR="00FD65BD" w:rsidRPr="0030256B" w:rsidRDefault="00FD65BD" w:rsidP="00FA161A">
      <w:pPr>
        <w:spacing w:after="0"/>
        <w:jc w:val="both"/>
        <w:rPr>
          <w:rFonts w:ascii="Garamond" w:hAnsi="Garamond" w:cstheme="majorBidi"/>
          <w:sz w:val="24"/>
          <w:szCs w:val="24"/>
          <w:lang w:val="en-GB"/>
        </w:rPr>
      </w:pPr>
      <w:r w:rsidRPr="0030256B">
        <w:rPr>
          <w:rFonts w:ascii="Garamond" w:hAnsi="Garamond" w:cstheme="majorBidi"/>
          <w:sz w:val="24"/>
          <w:szCs w:val="24"/>
        </w:rPr>
        <w:t xml:space="preserve">Unicameral governance provides a means to reduce the “disconnect” between academic and administrative decision-making. Examples of institutions with unicameral governance include: The University of Toronto; and Athabasca University Canada. </w:t>
      </w:r>
    </w:p>
    <w:p w:rsidR="00FD65BD" w:rsidRPr="0030256B" w:rsidRDefault="00FD65BD" w:rsidP="00FA161A">
      <w:pPr>
        <w:spacing w:after="0"/>
        <w:jc w:val="both"/>
        <w:rPr>
          <w:rFonts w:ascii="Garamond" w:hAnsi="Garamond" w:cstheme="majorBidi"/>
          <w:b/>
          <w:sz w:val="24"/>
          <w:szCs w:val="24"/>
          <w:lang w:val="en-GB"/>
        </w:rPr>
      </w:pPr>
      <w:r w:rsidRPr="0030256B">
        <w:rPr>
          <w:rFonts w:ascii="Garamond" w:hAnsi="Garamond" w:cstheme="majorBidi"/>
          <w:b/>
          <w:sz w:val="24"/>
          <w:szCs w:val="24"/>
        </w:rPr>
        <w:t>Practical Unicameral Governance</w:t>
      </w:r>
    </w:p>
    <w:p w:rsidR="00FD65BD" w:rsidRPr="0030256B" w:rsidRDefault="00FD65BD" w:rsidP="00FA161A">
      <w:pPr>
        <w:spacing w:after="0"/>
        <w:jc w:val="both"/>
        <w:rPr>
          <w:rFonts w:ascii="Garamond" w:hAnsi="Garamond" w:cstheme="majorBidi"/>
          <w:sz w:val="24"/>
          <w:szCs w:val="24"/>
          <w:lang w:val="en-GB"/>
        </w:rPr>
      </w:pPr>
      <w:r w:rsidRPr="0030256B">
        <w:rPr>
          <w:rFonts w:ascii="Garamond" w:hAnsi="Garamond" w:cstheme="majorBidi"/>
          <w:sz w:val="24"/>
          <w:szCs w:val="24"/>
        </w:rPr>
        <w:t xml:space="preserve">In practice, unicameral governance may operate functionally as bi-cameral or tri-cameral way. </w:t>
      </w:r>
    </w:p>
    <w:bookmarkEnd w:id="16"/>
    <w:p w:rsidR="00FA161A" w:rsidRPr="0030256B" w:rsidRDefault="00E42C58" w:rsidP="00FA161A">
      <w:pPr>
        <w:spacing w:before="240" w:after="0"/>
        <w:jc w:val="both"/>
        <w:rPr>
          <w:rFonts w:ascii="Garamond" w:hAnsi="Garamond" w:cstheme="majorBidi"/>
          <w:b/>
          <w:bCs/>
          <w:sz w:val="24"/>
          <w:szCs w:val="24"/>
          <w:u w:val="single"/>
        </w:rPr>
      </w:pPr>
      <w:r w:rsidRPr="0030256B">
        <w:rPr>
          <w:rFonts w:ascii="Garamond" w:hAnsi="Garamond" w:cstheme="majorBidi"/>
          <w:b/>
          <w:bCs/>
          <w:sz w:val="24"/>
          <w:szCs w:val="24"/>
          <w:u w:val="single"/>
        </w:rPr>
        <w:t xml:space="preserve">Topic: 110 - </w:t>
      </w:r>
      <w:r w:rsidR="00FA161A" w:rsidRPr="0030256B">
        <w:rPr>
          <w:rFonts w:ascii="Garamond" w:hAnsi="Garamond" w:cstheme="majorBidi"/>
          <w:b/>
          <w:bCs/>
          <w:sz w:val="24"/>
          <w:szCs w:val="24"/>
          <w:u w:val="single"/>
        </w:rPr>
        <w:t>Bicameral &amp; Tricameral Governance</w:t>
      </w:r>
    </w:p>
    <w:p w:rsidR="005E6B85" w:rsidRPr="0030256B" w:rsidRDefault="005E6B85" w:rsidP="00FA161A">
      <w:pPr>
        <w:spacing w:after="0"/>
        <w:jc w:val="both"/>
        <w:rPr>
          <w:rFonts w:ascii="Garamond" w:hAnsi="Garamond" w:cstheme="majorBidi"/>
          <w:sz w:val="24"/>
          <w:szCs w:val="24"/>
          <w:u w:val="single"/>
          <w:lang w:val="en-GB"/>
        </w:rPr>
      </w:pPr>
      <w:r w:rsidRPr="0030256B">
        <w:rPr>
          <w:rFonts w:ascii="Garamond" w:hAnsi="Garamond" w:cstheme="majorBidi"/>
          <w:sz w:val="24"/>
          <w:szCs w:val="24"/>
          <w:u w:val="single"/>
        </w:rPr>
        <w:t xml:space="preserve">The key principle underlying bicameralism and Tricameralism  is the notion of ‘shared governance’. </w:t>
      </w:r>
    </w:p>
    <w:p w:rsidR="005E6B85" w:rsidRPr="0030256B" w:rsidRDefault="005E6B85" w:rsidP="00FA161A">
      <w:pPr>
        <w:spacing w:after="0"/>
        <w:jc w:val="both"/>
        <w:rPr>
          <w:rFonts w:ascii="Garamond" w:hAnsi="Garamond" w:cstheme="majorBidi"/>
          <w:b/>
          <w:sz w:val="24"/>
          <w:szCs w:val="24"/>
          <w:lang w:val="en-GB"/>
        </w:rPr>
      </w:pPr>
      <w:r w:rsidRPr="0030256B">
        <w:rPr>
          <w:rFonts w:ascii="Garamond" w:hAnsi="Garamond" w:cstheme="majorBidi"/>
          <w:b/>
          <w:sz w:val="24"/>
          <w:szCs w:val="24"/>
        </w:rPr>
        <w:t>Bi-Cameral governance</w:t>
      </w:r>
    </w:p>
    <w:p w:rsidR="005E6B85" w:rsidRPr="0030256B" w:rsidRDefault="005E6B85" w:rsidP="00FA161A">
      <w:pPr>
        <w:spacing w:after="0"/>
        <w:jc w:val="both"/>
        <w:rPr>
          <w:rFonts w:ascii="Garamond" w:hAnsi="Garamond" w:cstheme="majorBidi"/>
          <w:sz w:val="24"/>
          <w:szCs w:val="24"/>
          <w:lang w:val="en-GB"/>
        </w:rPr>
      </w:pPr>
      <w:r w:rsidRPr="0030256B">
        <w:rPr>
          <w:rFonts w:ascii="Garamond" w:hAnsi="Garamond" w:cstheme="majorBidi"/>
          <w:sz w:val="24"/>
          <w:szCs w:val="24"/>
        </w:rPr>
        <w:t>Bicameral governance separates decision-making between two distinct governance bodies, one academic (normally referred to as a senate or academic council) and the other administrative (board of directors or governors).</w:t>
      </w:r>
    </w:p>
    <w:p w:rsidR="005E6B85" w:rsidRPr="0030256B" w:rsidRDefault="005E6B85" w:rsidP="00FA161A">
      <w:pPr>
        <w:spacing w:after="0"/>
        <w:jc w:val="both"/>
        <w:rPr>
          <w:rFonts w:ascii="Garamond" w:hAnsi="Garamond" w:cstheme="majorBidi"/>
          <w:b/>
          <w:sz w:val="24"/>
          <w:szCs w:val="24"/>
          <w:lang w:val="en-GB"/>
        </w:rPr>
      </w:pPr>
      <w:r w:rsidRPr="0030256B">
        <w:rPr>
          <w:rFonts w:ascii="Garamond" w:hAnsi="Garamond" w:cstheme="majorBidi"/>
          <w:b/>
          <w:sz w:val="24"/>
          <w:szCs w:val="24"/>
        </w:rPr>
        <w:t>Academic Decision-making in Bicameral model</w:t>
      </w:r>
    </w:p>
    <w:p w:rsidR="005E6B85" w:rsidRPr="0030256B" w:rsidRDefault="005E6B85" w:rsidP="00FA161A">
      <w:pPr>
        <w:spacing w:after="0"/>
        <w:jc w:val="both"/>
        <w:rPr>
          <w:rFonts w:ascii="Garamond" w:hAnsi="Garamond" w:cstheme="majorBidi"/>
          <w:sz w:val="24"/>
          <w:szCs w:val="24"/>
          <w:lang w:val="en-GB"/>
        </w:rPr>
      </w:pPr>
      <w:r w:rsidRPr="0030256B">
        <w:rPr>
          <w:rFonts w:ascii="Garamond" w:hAnsi="Garamond" w:cstheme="majorBidi"/>
          <w:sz w:val="24"/>
          <w:szCs w:val="24"/>
        </w:rPr>
        <w:t xml:space="preserve">The responsibility for academic decisions is made by a senate composed of faculty, students, academic administrators and other relevant constituencies. </w:t>
      </w:r>
    </w:p>
    <w:p w:rsidR="005E6B85" w:rsidRPr="0030256B" w:rsidRDefault="005E6B85" w:rsidP="00FA161A">
      <w:pPr>
        <w:spacing w:after="0"/>
        <w:jc w:val="both"/>
        <w:rPr>
          <w:rFonts w:ascii="Garamond" w:hAnsi="Garamond" w:cstheme="majorBidi"/>
          <w:b/>
          <w:sz w:val="24"/>
          <w:szCs w:val="24"/>
          <w:lang w:val="en-GB"/>
        </w:rPr>
      </w:pPr>
      <w:r w:rsidRPr="0030256B">
        <w:rPr>
          <w:rFonts w:ascii="Garamond" w:hAnsi="Garamond" w:cstheme="majorBidi"/>
          <w:b/>
          <w:sz w:val="24"/>
          <w:szCs w:val="24"/>
        </w:rPr>
        <w:t>Administrative and Financial Decision-making in Bicameral model</w:t>
      </w:r>
    </w:p>
    <w:p w:rsidR="005E6B85" w:rsidRPr="0030256B" w:rsidRDefault="005E6B85" w:rsidP="00FA161A">
      <w:pPr>
        <w:spacing w:after="0"/>
        <w:jc w:val="both"/>
        <w:rPr>
          <w:rFonts w:ascii="Garamond" w:hAnsi="Garamond" w:cstheme="majorBidi"/>
          <w:sz w:val="24"/>
          <w:szCs w:val="24"/>
          <w:lang w:val="en-GB"/>
        </w:rPr>
      </w:pPr>
      <w:r w:rsidRPr="0030256B">
        <w:rPr>
          <w:rFonts w:ascii="Garamond" w:hAnsi="Garamond" w:cstheme="majorBidi"/>
          <w:sz w:val="24"/>
          <w:szCs w:val="24"/>
        </w:rPr>
        <w:t xml:space="preserve">A Board of Governors is responsible for all administrative and financial decisions of the university. The board comprises of people from the field, ministry of education with some representation from internal constituencies. </w:t>
      </w:r>
      <w:r w:rsidRPr="0030256B">
        <w:rPr>
          <w:rFonts w:ascii="Garamond" w:hAnsi="Garamond" w:cstheme="majorBidi"/>
          <w:bCs/>
          <w:sz w:val="24"/>
          <w:szCs w:val="24"/>
        </w:rPr>
        <w:t>Administrative &amp; Financial Decision-making includes d</w:t>
      </w:r>
      <w:r w:rsidRPr="0030256B">
        <w:rPr>
          <w:rFonts w:ascii="Garamond" w:hAnsi="Garamond" w:cstheme="majorBidi"/>
          <w:sz w:val="24"/>
          <w:szCs w:val="24"/>
        </w:rPr>
        <w:t>ecisions about appointment of the vice chancellor, areas of property, revenue, expenditure, business, and other matters within the context of process and duties accorded it.</w:t>
      </w:r>
    </w:p>
    <w:p w:rsidR="005E6B85" w:rsidRPr="0030256B" w:rsidRDefault="005E6B85" w:rsidP="00FA161A">
      <w:pPr>
        <w:spacing w:after="0"/>
        <w:jc w:val="both"/>
        <w:rPr>
          <w:rFonts w:ascii="Garamond" w:hAnsi="Garamond" w:cstheme="majorBidi"/>
          <w:b/>
          <w:sz w:val="24"/>
          <w:szCs w:val="24"/>
          <w:lang w:val="en-GB"/>
        </w:rPr>
      </w:pPr>
      <w:r w:rsidRPr="0030256B">
        <w:rPr>
          <w:rFonts w:ascii="Garamond" w:hAnsi="Garamond" w:cstheme="majorBidi"/>
          <w:b/>
          <w:sz w:val="24"/>
          <w:szCs w:val="24"/>
        </w:rPr>
        <w:t>Tricameral Governance</w:t>
      </w:r>
    </w:p>
    <w:p w:rsidR="005E6B85" w:rsidRPr="0030256B" w:rsidRDefault="005E6B85" w:rsidP="00FA161A">
      <w:pPr>
        <w:spacing w:after="0"/>
        <w:jc w:val="both"/>
        <w:rPr>
          <w:rFonts w:ascii="Garamond" w:hAnsi="Garamond" w:cstheme="majorBidi"/>
          <w:sz w:val="24"/>
          <w:szCs w:val="24"/>
          <w:lang w:val="en-GB"/>
        </w:rPr>
      </w:pPr>
      <w:r w:rsidRPr="0030256B">
        <w:rPr>
          <w:rFonts w:ascii="Garamond" w:hAnsi="Garamond" w:cstheme="majorBidi"/>
          <w:sz w:val="24"/>
          <w:szCs w:val="24"/>
        </w:rPr>
        <w:t>The Charter delegates authority over institutional decision making to three legislative bodies:</w:t>
      </w:r>
    </w:p>
    <w:p w:rsidR="005E6B85" w:rsidRPr="0030256B" w:rsidRDefault="005E6B85" w:rsidP="00FA161A">
      <w:pPr>
        <w:numPr>
          <w:ilvl w:val="0"/>
          <w:numId w:val="147"/>
        </w:numPr>
        <w:spacing w:after="0"/>
        <w:jc w:val="both"/>
        <w:rPr>
          <w:rFonts w:ascii="Garamond" w:hAnsi="Garamond" w:cstheme="majorBidi"/>
          <w:sz w:val="24"/>
          <w:szCs w:val="24"/>
          <w:lang w:val="en-GB"/>
        </w:rPr>
      </w:pPr>
      <w:r w:rsidRPr="0030256B">
        <w:rPr>
          <w:rFonts w:ascii="Garamond" w:hAnsi="Garamond" w:cstheme="majorBidi"/>
          <w:sz w:val="24"/>
          <w:szCs w:val="24"/>
        </w:rPr>
        <w:t>BoG</w:t>
      </w:r>
    </w:p>
    <w:p w:rsidR="005E6B85" w:rsidRPr="0030256B" w:rsidRDefault="005E6B85" w:rsidP="00FA161A">
      <w:pPr>
        <w:numPr>
          <w:ilvl w:val="0"/>
          <w:numId w:val="147"/>
        </w:numPr>
        <w:spacing w:after="0"/>
        <w:jc w:val="both"/>
        <w:rPr>
          <w:rFonts w:ascii="Garamond" w:hAnsi="Garamond" w:cstheme="majorBidi"/>
          <w:sz w:val="24"/>
          <w:szCs w:val="24"/>
          <w:lang w:val="en-GB"/>
        </w:rPr>
      </w:pPr>
      <w:r w:rsidRPr="0030256B">
        <w:rPr>
          <w:rFonts w:ascii="Garamond" w:hAnsi="Garamond" w:cstheme="majorBidi"/>
          <w:sz w:val="24"/>
          <w:szCs w:val="24"/>
        </w:rPr>
        <w:t>Academic Senate</w:t>
      </w:r>
    </w:p>
    <w:p w:rsidR="005E6B85" w:rsidRPr="0030256B" w:rsidRDefault="005E6B85" w:rsidP="00FA161A">
      <w:pPr>
        <w:numPr>
          <w:ilvl w:val="0"/>
          <w:numId w:val="147"/>
        </w:numPr>
        <w:spacing w:after="0"/>
        <w:jc w:val="both"/>
        <w:rPr>
          <w:rFonts w:ascii="Garamond" w:hAnsi="Garamond" w:cstheme="majorBidi"/>
          <w:sz w:val="24"/>
          <w:szCs w:val="24"/>
          <w:lang w:val="en-GB"/>
        </w:rPr>
      </w:pPr>
      <w:r w:rsidRPr="0030256B">
        <w:rPr>
          <w:rFonts w:ascii="Garamond" w:hAnsi="Garamond" w:cstheme="majorBidi"/>
          <w:sz w:val="24"/>
          <w:szCs w:val="24"/>
        </w:rPr>
        <w:t>Educational Council</w:t>
      </w:r>
    </w:p>
    <w:p w:rsidR="005E6B85" w:rsidRPr="0030256B" w:rsidRDefault="005E6B85" w:rsidP="00FA161A">
      <w:pPr>
        <w:spacing w:after="0"/>
        <w:jc w:val="both"/>
        <w:rPr>
          <w:rFonts w:ascii="Garamond" w:hAnsi="Garamond" w:cstheme="majorBidi"/>
          <w:b/>
          <w:sz w:val="24"/>
          <w:szCs w:val="24"/>
          <w:lang w:val="en-GB"/>
        </w:rPr>
      </w:pPr>
      <w:r w:rsidRPr="0030256B">
        <w:rPr>
          <w:rFonts w:ascii="Garamond" w:hAnsi="Garamond" w:cstheme="majorBidi"/>
          <w:b/>
          <w:sz w:val="24"/>
          <w:szCs w:val="24"/>
        </w:rPr>
        <w:t>Board of Governors</w:t>
      </w:r>
    </w:p>
    <w:p w:rsidR="005E6B85" w:rsidRPr="0030256B" w:rsidRDefault="005E6B85" w:rsidP="00FA161A">
      <w:pPr>
        <w:spacing w:after="0"/>
        <w:jc w:val="both"/>
        <w:rPr>
          <w:rFonts w:ascii="Garamond" w:hAnsi="Garamond" w:cstheme="majorBidi"/>
          <w:sz w:val="24"/>
          <w:szCs w:val="24"/>
          <w:lang w:val="en-GB"/>
        </w:rPr>
      </w:pPr>
      <w:r w:rsidRPr="0030256B">
        <w:rPr>
          <w:rFonts w:ascii="Garamond" w:hAnsi="Garamond" w:cstheme="majorBidi"/>
          <w:sz w:val="24"/>
          <w:szCs w:val="24"/>
        </w:rPr>
        <w:t>Responsible for appointing vice chancellor and senior officers of the university. The board also makes decisions about the administrative and financial elements of the university.</w:t>
      </w:r>
    </w:p>
    <w:p w:rsidR="005E6B85" w:rsidRPr="0030256B" w:rsidRDefault="005E6B85" w:rsidP="00FA161A">
      <w:pPr>
        <w:spacing w:after="0"/>
        <w:jc w:val="both"/>
        <w:rPr>
          <w:rFonts w:ascii="Garamond" w:hAnsi="Garamond" w:cstheme="majorBidi"/>
          <w:b/>
          <w:sz w:val="24"/>
          <w:szCs w:val="24"/>
          <w:lang w:val="en-GB"/>
        </w:rPr>
      </w:pPr>
      <w:r w:rsidRPr="0030256B">
        <w:rPr>
          <w:rFonts w:ascii="Garamond" w:hAnsi="Garamond" w:cstheme="majorBidi"/>
          <w:b/>
          <w:sz w:val="24"/>
          <w:szCs w:val="24"/>
        </w:rPr>
        <w:t>Academic Senate</w:t>
      </w:r>
    </w:p>
    <w:p w:rsidR="005E6B85" w:rsidRPr="0030256B" w:rsidRDefault="005E6B85" w:rsidP="00FA161A">
      <w:pPr>
        <w:spacing w:after="0"/>
        <w:jc w:val="both"/>
        <w:rPr>
          <w:rFonts w:ascii="Garamond" w:hAnsi="Garamond" w:cstheme="majorBidi"/>
          <w:sz w:val="24"/>
          <w:szCs w:val="24"/>
          <w:lang w:val="en-GB"/>
        </w:rPr>
      </w:pPr>
      <w:r w:rsidRPr="0030256B">
        <w:rPr>
          <w:rFonts w:ascii="Garamond" w:hAnsi="Garamond" w:cstheme="majorBidi"/>
          <w:sz w:val="24"/>
          <w:szCs w:val="24"/>
        </w:rPr>
        <w:t xml:space="preserve">Responsible for making decisions about academic matters. In some cases on a purely advisory nature but often with specific duties assigned under the charter. </w:t>
      </w:r>
    </w:p>
    <w:p w:rsidR="005E6B85" w:rsidRPr="0030256B" w:rsidRDefault="005E6B85" w:rsidP="00FA161A">
      <w:pPr>
        <w:spacing w:after="0"/>
        <w:jc w:val="both"/>
        <w:rPr>
          <w:rFonts w:ascii="Garamond" w:hAnsi="Garamond" w:cstheme="majorBidi"/>
          <w:b/>
          <w:sz w:val="24"/>
          <w:szCs w:val="24"/>
          <w:lang w:val="en-GB"/>
        </w:rPr>
      </w:pPr>
      <w:r w:rsidRPr="0030256B">
        <w:rPr>
          <w:rFonts w:ascii="Garamond" w:hAnsi="Garamond" w:cstheme="majorBidi"/>
          <w:b/>
          <w:sz w:val="24"/>
          <w:szCs w:val="24"/>
        </w:rPr>
        <w:lastRenderedPageBreak/>
        <w:t>Responsibilities of Educational Council</w:t>
      </w:r>
    </w:p>
    <w:p w:rsidR="005E6B85" w:rsidRPr="0030256B" w:rsidRDefault="005E6B85" w:rsidP="00FA161A">
      <w:pPr>
        <w:spacing w:after="0"/>
        <w:jc w:val="both"/>
        <w:rPr>
          <w:rFonts w:ascii="Garamond" w:hAnsi="Garamond" w:cstheme="majorBidi"/>
          <w:sz w:val="24"/>
          <w:szCs w:val="24"/>
          <w:lang w:val="en-GB"/>
        </w:rPr>
      </w:pPr>
      <w:r w:rsidRPr="0030256B">
        <w:rPr>
          <w:rFonts w:ascii="Garamond" w:hAnsi="Garamond" w:cstheme="majorBidi"/>
          <w:sz w:val="24"/>
          <w:szCs w:val="24"/>
        </w:rPr>
        <w:t>Discusses any matter related to the well-being of the University</w:t>
      </w:r>
      <w:r w:rsidRPr="0030256B">
        <w:rPr>
          <w:rFonts w:ascii="Garamond" w:hAnsi="Garamond" w:cstheme="majorBidi"/>
          <w:sz w:val="24"/>
          <w:szCs w:val="24"/>
          <w:lang w:val="en-GB"/>
        </w:rPr>
        <w:t xml:space="preserve"> </w:t>
      </w:r>
      <w:r w:rsidRPr="0030256B">
        <w:rPr>
          <w:rFonts w:ascii="Garamond" w:hAnsi="Garamond" w:cstheme="majorBidi"/>
          <w:sz w:val="24"/>
          <w:szCs w:val="24"/>
        </w:rPr>
        <w:t>Oversees the election of the Chancellor and the Rectors.</w:t>
      </w:r>
      <w:r w:rsidRPr="0030256B">
        <w:rPr>
          <w:rFonts w:ascii="Garamond" w:hAnsi="Garamond" w:cstheme="majorBidi"/>
          <w:sz w:val="24"/>
          <w:szCs w:val="24"/>
          <w:lang w:val="en-GB"/>
        </w:rPr>
        <w:t xml:space="preserve"> </w:t>
      </w:r>
      <w:r w:rsidRPr="0030256B">
        <w:rPr>
          <w:rFonts w:ascii="Garamond" w:hAnsi="Garamond" w:cstheme="majorBidi"/>
          <w:sz w:val="24"/>
          <w:szCs w:val="24"/>
        </w:rPr>
        <w:t>Frames bylaws for the election of the Chancellor, University Councilors and Trustees.</w:t>
      </w:r>
    </w:p>
    <w:p w:rsidR="005E6B85" w:rsidRPr="0030256B" w:rsidRDefault="005E6B85" w:rsidP="00FA161A">
      <w:pPr>
        <w:spacing w:after="0"/>
        <w:jc w:val="both"/>
        <w:rPr>
          <w:rFonts w:ascii="Garamond" w:hAnsi="Garamond" w:cstheme="majorBidi"/>
          <w:b/>
          <w:sz w:val="24"/>
          <w:szCs w:val="24"/>
          <w:lang w:val="en-GB"/>
        </w:rPr>
      </w:pPr>
      <w:r w:rsidRPr="0030256B">
        <w:rPr>
          <w:rFonts w:ascii="Garamond" w:hAnsi="Garamond" w:cstheme="majorBidi"/>
          <w:b/>
          <w:sz w:val="24"/>
          <w:szCs w:val="24"/>
        </w:rPr>
        <w:t xml:space="preserve">Challenge for Bi &amp; Tri Cameral Governance </w:t>
      </w:r>
    </w:p>
    <w:p w:rsidR="005E6B85" w:rsidRPr="0030256B" w:rsidRDefault="005E6B85" w:rsidP="00FA161A">
      <w:pPr>
        <w:spacing w:after="0"/>
        <w:jc w:val="both"/>
        <w:rPr>
          <w:rFonts w:ascii="Garamond" w:hAnsi="Garamond" w:cstheme="majorBidi"/>
          <w:sz w:val="24"/>
          <w:szCs w:val="24"/>
          <w:lang w:val="en-GB"/>
        </w:rPr>
      </w:pPr>
      <w:r w:rsidRPr="0030256B">
        <w:rPr>
          <w:rFonts w:ascii="Garamond" w:hAnsi="Garamond" w:cstheme="majorBidi"/>
          <w:sz w:val="24"/>
          <w:szCs w:val="24"/>
        </w:rPr>
        <w:t>For effective decision-making clear communication between the academic and administrative decision-making bodies and clearly articulated roles and responsibilities for each governance body are required, otherwise there could be real chaos.</w:t>
      </w:r>
    </w:p>
    <w:p w:rsidR="00FA161A" w:rsidRPr="0030256B" w:rsidRDefault="00E42C58" w:rsidP="00E42C58">
      <w:pPr>
        <w:spacing w:before="240" w:after="0"/>
        <w:jc w:val="both"/>
        <w:rPr>
          <w:rFonts w:ascii="Garamond" w:hAnsi="Garamond" w:cstheme="majorBidi"/>
          <w:b/>
          <w:bCs/>
          <w:sz w:val="24"/>
          <w:szCs w:val="24"/>
          <w:u w:val="single"/>
        </w:rPr>
      </w:pPr>
      <w:r w:rsidRPr="0030256B">
        <w:rPr>
          <w:rFonts w:ascii="Garamond" w:hAnsi="Garamond" w:cstheme="majorBidi"/>
          <w:b/>
          <w:bCs/>
          <w:sz w:val="24"/>
          <w:szCs w:val="24"/>
          <w:u w:val="single"/>
        </w:rPr>
        <w:t xml:space="preserve">Topic: 111 - </w:t>
      </w:r>
      <w:r w:rsidR="00FA161A" w:rsidRPr="0030256B">
        <w:rPr>
          <w:rFonts w:ascii="Garamond" w:hAnsi="Garamond" w:cstheme="majorBidi"/>
          <w:b/>
          <w:bCs/>
          <w:sz w:val="24"/>
          <w:szCs w:val="24"/>
          <w:u w:val="single"/>
        </w:rPr>
        <w:t>Hybrid Governance</w:t>
      </w:r>
    </w:p>
    <w:p w:rsidR="005E6B85" w:rsidRPr="0030256B" w:rsidRDefault="005E6B85" w:rsidP="00FA161A">
      <w:pPr>
        <w:spacing w:after="0"/>
        <w:jc w:val="both"/>
        <w:rPr>
          <w:rFonts w:ascii="Garamond" w:hAnsi="Garamond" w:cstheme="majorBidi"/>
          <w:sz w:val="24"/>
          <w:szCs w:val="24"/>
          <w:lang w:val="en-GB"/>
        </w:rPr>
      </w:pPr>
      <w:r w:rsidRPr="0030256B">
        <w:rPr>
          <w:rFonts w:ascii="Garamond" w:hAnsi="Garamond" w:cstheme="majorBidi"/>
          <w:bCs/>
          <w:sz w:val="24"/>
          <w:szCs w:val="24"/>
        </w:rPr>
        <w:t xml:space="preserve">Hybrid Governance </w:t>
      </w:r>
      <w:r w:rsidRPr="0030256B">
        <w:rPr>
          <w:rFonts w:ascii="Garamond" w:hAnsi="Garamond" w:cstheme="majorBidi"/>
          <w:sz w:val="24"/>
          <w:szCs w:val="24"/>
        </w:rPr>
        <w:t xml:space="preserve">is a new structure in governance where the vice chancellor/ rector and faculty (with some student representation) take on leading roles in university governance (Shale, 2002). It has emerged because of convergence between conventional and distance learning modes in education. </w:t>
      </w:r>
    </w:p>
    <w:p w:rsidR="005E6B85" w:rsidRPr="0030256B" w:rsidRDefault="005E6B85" w:rsidP="00FA161A">
      <w:pPr>
        <w:spacing w:after="0"/>
        <w:jc w:val="both"/>
        <w:rPr>
          <w:rFonts w:ascii="Garamond" w:hAnsi="Garamond" w:cstheme="majorBidi"/>
          <w:b/>
          <w:sz w:val="24"/>
          <w:szCs w:val="24"/>
          <w:lang w:val="en-GB"/>
        </w:rPr>
      </w:pPr>
      <w:r w:rsidRPr="0030256B">
        <w:rPr>
          <w:rFonts w:ascii="Garamond" w:hAnsi="Garamond" w:cstheme="majorBidi"/>
          <w:b/>
          <w:sz w:val="24"/>
          <w:szCs w:val="24"/>
        </w:rPr>
        <w:t>The Model</w:t>
      </w:r>
    </w:p>
    <w:p w:rsidR="005E6B85" w:rsidRPr="0030256B" w:rsidRDefault="005E6B85" w:rsidP="00FA161A">
      <w:pPr>
        <w:spacing w:after="0"/>
        <w:jc w:val="both"/>
        <w:rPr>
          <w:rFonts w:ascii="Garamond" w:hAnsi="Garamond" w:cstheme="majorBidi"/>
          <w:sz w:val="24"/>
          <w:szCs w:val="24"/>
          <w:lang w:val="en-GB"/>
        </w:rPr>
      </w:pPr>
      <w:r w:rsidRPr="0030256B">
        <w:rPr>
          <w:rFonts w:ascii="Garamond" w:hAnsi="Garamond" w:cstheme="majorBidi"/>
          <w:sz w:val="24"/>
          <w:szCs w:val="24"/>
        </w:rPr>
        <w:t>Hybrid Governance Model is not well-recognized model yet because it is emerging.</w:t>
      </w:r>
      <w:r w:rsidRPr="0030256B">
        <w:rPr>
          <w:rFonts w:ascii="Garamond" w:hAnsi="Garamond" w:cstheme="majorBidi"/>
          <w:sz w:val="24"/>
          <w:szCs w:val="24"/>
          <w:lang w:val="en-GB"/>
        </w:rPr>
        <w:t xml:space="preserve"> </w:t>
      </w:r>
      <w:r w:rsidRPr="0030256B">
        <w:rPr>
          <w:rFonts w:ascii="Garamond" w:hAnsi="Garamond" w:cstheme="majorBidi"/>
          <w:sz w:val="24"/>
          <w:szCs w:val="24"/>
        </w:rPr>
        <w:t xml:space="preserve">The model is flexible and allows virtual institutes and universities to include the elements of governance required in their particular context. </w:t>
      </w:r>
      <w:r w:rsidRPr="0030256B">
        <w:rPr>
          <w:rFonts w:ascii="Garamond" w:hAnsi="Garamond" w:cstheme="majorBidi"/>
          <w:sz w:val="24"/>
          <w:szCs w:val="24"/>
          <w:u w:val="single"/>
        </w:rPr>
        <w:t>Hybrid Governance Model is particularly suitable for hybrid organizations.</w:t>
      </w:r>
    </w:p>
    <w:p w:rsidR="005E6B85" w:rsidRPr="0030256B" w:rsidRDefault="005E6B85" w:rsidP="00FA161A">
      <w:pPr>
        <w:spacing w:after="0"/>
        <w:jc w:val="both"/>
        <w:rPr>
          <w:rFonts w:ascii="Garamond" w:hAnsi="Garamond" w:cstheme="majorBidi"/>
          <w:b/>
          <w:sz w:val="24"/>
          <w:szCs w:val="24"/>
          <w:lang w:val="en-GB"/>
        </w:rPr>
      </w:pPr>
      <w:r w:rsidRPr="0030256B">
        <w:rPr>
          <w:rFonts w:ascii="Garamond" w:hAnsi="Garamond" w:cstheme="majorBidi"/>
          <w:b/>
          <w:sz w:val="24"/>
          <w:szCs w:val="24"/>
        </w:rPr>
        <w:t>The governing body</w:t>
      </w:r>
    </w:p>
    <w:p w:rsidR="005E6B85" w:rsidRPr="0030256B" w:rsidRDefault="005E6B85" w:rsidP="00FA161A">
      <w:pPr>
        <w:numPr>
          <w:ilvl w:val="0"/>
          <w:numId w:val="148"/>
        </w:numPr>
        <w:spacing w:after="0"/>
        <w:jc w:val="both"/>
        <w:rPr>
          <w:rFonts w:ascii="Garamond" w:hAnsi="Garamond" w:cstheme="majorBidi"/>
          <w:sz w:val="24"/>
          <w:szCs w:val="24"/>
          <w:lang w:val="en-GB"/>
        </w:rPr>
      </w:pPr>
      <w:r w:rsidRPr="0030256B">
        <w:rPr>
          <w:rFonts w:ascii="Garamond" w:hAnsi="Garamond" w:cstheme="majorBidi"/>
          <w:sz w:val="24"/>
          <w:szCs w:val="24"/>
        </w:rPr>
        <w:t>BoG</w:t>
      </w:r>
    </w:p>
    <w:p w:rsidR="005E6B85" w:rsidRPr="0030256B" w:rsidRDefault="005E6B85" w:rsidP="00FA161A">
      <w:pPr>
        <w:numPr>
          <w:ilvl w:val="0"/>
          <w:numId w:val="148"/>
        </w:numPr>
        <w:spacing w:after="0"/>
        <w:jc w:val="both"/>
        <w:rPr>
          <w:rFonts w:ascii="Garamond" w:hAnsi="Garamond" w:cstheme="majorBidi"/>
          <w:sz w:val="24"/>
          <w:szCs w:val="24"/>
          <w:lang w:val="en-GB"/>
        </w:rPr>
      </w:pPr>
      <w:r w:rsidRPr="0030256B">
        <w:rPr>
          <w:rFonts w:ascii="Garamond" w:hAnsi="Garamond" w:cstheme="majorBidi"/>
          <w:sz w:val="24"/>
          <w:szCs w:val="24"/>
        </w:rPr>
        <w:t>Academic Council</w:t>
      </w:r>
    </w:p>
    <w:p w:rsidR="005E6B85" w:rsidRPr="0030256B" w:rsidRDefault="005E6B85" w:rsidP="00FA161A">
      <w:pPr>
        <w:numPr>
          <w:ilvl w:val="0"/>
          <w:numId w:val="148"/>
        </w:numPr>
        <w:spacing w:after="0"/>
        <w:jc w:val="both"/>
        <w:rPr>
          <w:rFonts w:ascii="Garamond" w:hAnsi="Garamond" w:cstheme="majorBidi"/>
          <w:sz w:val="24"/>
          <w:szCs w:val="24"/>
          <w:lang w:val="en-GB"/>
        </w:rPr>
      </w:pPr>
      <w:r w:rsidRPr="0030256B">
        <w:rPr>
          <w:rFonts w:ascii="Garamond" w:hAnsi="Garamond" w:cstheme="majorBidi"/>
          <w:sz w:val="24"/>
          <w:szCs w:val="24"/>
        </w:rPr>
        <w:t>Faculty Council</w:t>
      </w:r>
    </w:p>
    <w:p w:rsidR="005E6B85" w:rsidRPr="0030256B" w:rsidRDefault="005E6B85" w:rsidP="00FA161A">
      <w:pPr>
        <w:spacing w:after="0"/>
        <w:jc w:val="both"/>
        <w:rPr>
          <w:rFonts w:ascii="Garamond" w:hAnsi="Garamond" w:cstheme="majorBidi"/>
          <w:b/>
          <w:sz w:val="24"/>
          <w:szCs w:val="24"/>
          <w:lang w:val="en-GB"/>
        </w:rPr>
      </w:pPr>
      <w:r w:rsidRPr="0030256B">
        <w:rPr>
          <w:rFonts w:ascii="Garamond" w:hAnsi="Garamond" w:cstheme="majorBidi"/>
          <w:b/>
          <w:sz w:val="24"/>
          <w:szCs w:val="24"/>
        </w:rPr>
        <w:t>BoG</w:t>
      </w:r>
    </w:p>
    <w:p w:rsidR="005E6B85" w:rsidRPr="0030256B" w:rsidRDefault="005E6B85" w:rsidP="00FA161A">
      <w:pPr>
        <w:spacing w:after="0"/>
        <w:jc w:val="both"/>
        <w:rPr>
          <w:rFonts w:ascii="Garamond" w:hAnsi="Garamond" w:cstheme="majorBidi"/>
          <w:sz w:val="24"/>
          <w:szCs w:val="24"/>
          <w:lang w:val="en-GB"/>
        </w:rPr>
      </w:pPr>
      <w:r w:rsidRPr="0030256B">
        <w:rPr>
          <w:rFonts w:ascii="Garamond" w:hAnsi="Garamond" w:cstheme="majorBidi"/>
          <w:sz w:val="24"/>
          <w:szCs w:val="24"/>
        </w:rPr>
        <w:t xml:space="preserve">Like in bicameral and trilateral models, Board of governors is responsible for all administrative and financial decisions. </w:t>
      </w:r>
    </w:p>
    <w:p w:rsidR="005E6B85" w:rsidRPr="0030256B" w:rsidRDefault="005E6B85" w:rsidP="00FA161A">
      <w:pPr>
        <w:spacing w:after="0"/>
        <w:jc w:val="both"/>
        <w:rPr>
          <w:rFonts w:ascii="Garamond" w:hAnsi="Garamond" w:cstheme="majorBidi"/>
          <w:b/>
          <w:sz w:val="24"/>
          <w:szCs w:val="24"/>
          <w:lang w:val="en-GB"/>
        </w:rPr>
      </w:pPr>
      <w:r w:rsidRPr="0030256B">
        <w:rPr>
          <w:rFonts w:ascii="Garamond" w:hAnsi="Garamond" w:cstheme="majorBidi"/>
          <w:b/>
          <w:sz w:val="24"/>
          <w:szCs w:val="24"/>
        </w:rPr>
        <w:t>Responsibilities of Academic Council (AC)</w:t>
      </w:r>
    </w:p>
    <w:p w:rsidR="005E6B85" w:rsidRPr="0030256B" w:rsidRDefault="005E6B85" w:rsidP="00FA161A">
      <w:pPr>
        <w:spacing w:after="0"/>
        <w:jc w:val="both"/>
        <w:rPr>
          <w:rFonts w:ascii="Garamond" w:hAnsi="Garamond" w:cstheme="majorBidi"/>
          <w:sz w:val="24"/>
          <w:szCs w:val="24"/>
          <w:lang w:val="en-GB"/>
        </w:rPr>
      </w:pPr>
      <w:r w:rsidRPr="0030256B">
        <w:rPr>
          <w:rFonts w:ascii="Garamond" w:hAnsi="Garamond" w:cstheme="majorBidi"/>
          <w:sz w:val="24"/>
          <w:szCs w:val="24"/>
        </w:rPr>
        <w:t>AC serves as a principal advisory body to the chancellor and on certain issues exercises legislative authority delegated to it by the BoG. Academic Council deliberates on matters of broad academic, educational and research policy. On its own initiative, it advises the chancellor or the BoG on any matter of concern to the University.</w:t>
      </w:r>
    </w:p>
    <w:p w:rsidR="005E6B85" w:rsidRPr="0030256B" w:rsidRDefault="005E6B85" w:rsidP="00FA161A">
      <w:pPr>
        <w:spacing w:after="0"/>
        <w:jc w:val="both"/>
        <w:rPr>
          <w:rFonts w:ascii="Garamond" w:hAnsi="Garamond" w:cstheme="majorBidi"/>
          <w:b/>
          <w:sz w:val="24"/>
          <w:szCs w:val="24"/>
          <w:lang w:val="en-GB"/>
        </w:rPr>
      </w:pPr>
      <w:r w:rsidRPr="0030256B">
        <w:rPr>
          <w:rFonts w:ascii="Garamond" w:hAnsi="Garamond" w:cstheme="majorBidi"/>
          <w:b/>
          <w:sz w:val="24"/>
          <w:szCs w:val="24"/>
        </w:rPr>
        <w:t>Composition of Academic Council</w:t>
      </w:r>
    </w:p>
    <w:p w:rsidR="005E6B85" w:rsidRPr="0030256B" w:rsidRDefault="005E6B85" w:rsidP="00FA161A">
      <w:pPr>
        <w:numPr>
          <w:ilvl w:val="0"/>
          <w:numId w:val="149"/>
        </w:numPr>
        <w:spacing w:after="0"/>
        <w:jc w:val="both"/>
        <w:rPr>
          <w:rFonts w:ascii="Garamond" w:hAnsi="Garamond" w:cstheme="majorBidi"/>
          <w:sz w:val="24"/>
          <w:szCs w:val="24"/>
          <w:lang w:val="en-GB"/>
        </w:rPr>
      </w:pPr>
      <w:r w:rsidRPr="0030256B">
        <w:rPr>
          <w:rFonts w:ascii="Garamond" w:hAnsi="Garamond" w:cstheme="majorBidi"/>
          <w:sz w:val="24"/>
          <w:szCs w:val="24"/>
        </w:rPr>
        <w:t>Chancellor</w:t>
      </w:r>
    </w:p>
    <w:p w:rsidR="005E6B85" w:rsidRPr="0030256B" w:rsidRDefault="005E6B85" w:rsidP="00FA161A">
      <w:pPr>
        <w:numPr>
          <w:ilvl w:val="0"/>
          <w:numId w:val="149"/>
        </w:numPr>
        <w:spacing w:after="0"/>
        <w:jc w:val="both"/>
        <w:rPr>
          <w:rFonts w:ascii="Garamond" w:hAnsi="Garamond" w:cstheme="majorBidi"/>
          <w:sz w:val="24"/>
          <w:szCs w:val="24"/>
          <w:lang w:val="en-GB"/>
        </w:rPr>
      </w:pPr>
      <w:r w:rsidRPr="0030256B">
        <w:rPr>
          <w:rFonts w:ascii="Garamond" w:hAnsi="Garamond" w:cstheme="majorBidi"/>
          <w:sz w:val="24"/>
          <w:szCs w:val="24"/>
        </w:rPr>
        <w:t>Vice Chancellor</w:t>
      </w:r>
    </w:p>
    <w:p w:rsidR="005E6B85" w:rsidRPr="0030256B" w:rsidRDefault="005E6B85" w:rsidP="00FA161A">
      <w:pPr>
        <w:numPr>
          <w:ilvl w:val="0"/>
          <w:numId w:val="149"/>
        </w:numPr>
        <w:spacing w:after="0"/>
        <w:jc w:val="both"/>
        <w:rPr>
          <w:rFonts w:ascii="Garamond" w:hAnsi="Garamond" w:cstheme="majorBidi"/>
          <w:sz w:val="24"/>
          <w:szCs w:val="24"/>
          <w:lang w:val="en-GB"/>
        </w:rPr>
      </w:pPr>
      <w:r w:rsidRPr="0030256B">
        <w:rPr>
          <w:rFonts w:ascii="Garamond" w:hAnsi="Garamond" w:cstheme="majorBidi"/>
          <w:sz w:val="24"/>
          <w:szCs w:val="24"/>
        </w:rPr>
        <w:t>Dean of each faculty</w:t>
      </w:r>
    </w:p>
    <w:p w:rsidR="005E6B85" w:rsidRPr="0030256B" w:rsidRDefault="005E6B85" w:rsidP="00FA161A">
      <w:pPr>
        <w:numPr>
          <w:ilvl w:val="0"/>
          <w:numId w:val="149"/>
        </w:numPr>
        <w:spacing w:after="0"/>
        <w:jc w:val="both"/>
        <w:rPr>
          <w:rFonts w:ascii="Garamond" w:hAnsi="Garamond" w:cstheme="majorBidi"/>
          <w:sz w:val="24"/>
          <w:szCs w:val="24"/>
          <w:lang w:val="en-GB"/>
        </w:rPr>
      </w:pPr>
      <w:r w:rsidRPr="0030256B">
        <w:rPr>
          <w:rFonts w:ascii="Garamond" w:hAnsi="Garamond" w:cstheme="majorBidi"/>
          <w:sz w:val="24"/>
          <w:szCs w:val="24"/>
        </w:rPr>
        <w:t>Registrar</w:t>
      </w:r>
    </w:p>
    <w:p w:rsidR="005E6B85" w:rsidRPr="0030256B" w:rsidRDefault="005E6B85" w:rsidP="00FA161A">
      <w:pPr>
        <w:numPr>
          <w:ilvl w:val="0"/>
          <w:numId w:val="149"/>
        </w:numPr>
        <w:spacing w:after="0"/>
        <w:jc w:val="both"/>
        <w:rPr>
          <w:rFonts w:ascii="Garamond" w:hAnsi="Garamond" w:cstheme="majorBidi"/>
          <w:sz w:val="24"/>
          <w:szCs w:val="24"/>
          <w:lang w:val="en-GB"/>
        </w:rPr>
      </w:pPr>
      <w:r w:rsidRPr="0030256B">
        <w:rPr>
          <w:rFonts w:ascii="Garamond" w:hAnsi="Garamond" w:cstheme="majorBidi"/>
          <w:sz w:val="24"/>
          <w:szCs w:val="24"/>
        </w:rPr>
        <w:t>University Librarian</w:t>
      </w:r>
    </w:p>
    <w:p w:rsidR="005E6B85" w:rsidRPr="0030256B" w:rsidRDefault="005E6B85" w:rsidP="00FA161A">
      <w:pPr>
        <w:numPr>
          <w:ilvl w:val="0"/>
          <w:numId w:val="149"/>
        </w:numPr>
        <w:spacing w:after="0"/>
        <w:jc w:val="both"/>
        <w:rPr>
          <w:rFonts w:ascii="Garamond" w:hAnsi="Garamond" w:cstheme="majorBidi"/>
          <w:sz w:val="24"/>
          <w:szCs w:val="24"/>
          <w:lang w:val="en-GB"/>
        </w:rPr>
      </w:pPr>
      <w:r w:rsidRPr="0030256B">
        <w:rPr>
          <w:rFonts w:ascii="Garamond" w:hAnsi="Garamond" w:cstheme="majorBidi"/>
          <w:sz w:val="24"/>
          <w:szCs w:val="24"/>
        </w:rPr>
        <w:t>President of Student Body</w:t>
      </w:r>
    </w:p>
    <w:p w:rsidR="005E6B85" w:rsidRPr="0030256B" w:rsidRDefault="005E6B85" w:rsidP="00FA161A">
      <w:pPr>
        <w:numPr>
          <w:ilvl w:val="0"/>
          <w:numId w:val="149"/>
        </w:numPr>
        <w:spacing w:after="0"/>
        <w:jc w:val="both"/>
        <w:rPr>
          <w:rFonts w:ascii="Garamond" w:hAnsi="Garamond" w:cstheme="majorBidi"/>
          <w:sz w:val="24"/>
          <w:szCs w:val="24"/>
          <w:lang w:val="en-GB"/>
        </w:rPr>
      </w:pPr>
      <w:r w:rsidRPr="0030256B">
        <w:rPr>
          <w:rFonts w:ascii="Garamond" w:hAnsi="Garamond" w:cstheme="majorBidi"/>
          <w:sz w:val="24"/>
          <w:szCs w:val="24"/>
        </w:rPr>
        <w:t>Elected Teaching staff members from each faculty</w:t>
      </w:r>
    </w:p>
    <w:p w:rsidR="005E6B85" w:rsidRPr="0030256B" w:rsidRDefault="005E6B85" w:rsidP="00FA161A">
      <w:pPr>
        <w:numPr>
          <w:ilvl w:val="0"/>
          <w:numId w:val="149"/>
        </w:numPr>
        <w:spacing w:after="0"/>
        <w:jc w:val="both"/>
        <w:rPr>
          <w:rFonts w:ascii="Garamond" w:hAnsi="Garamond" w:cstheme="majorBidi"/>
          <w:sz w:val="24"/>
          <w:szCs w:val="24"/>
          <w:lang w:val="en-GB"/>
        </w:rPr>
      </w:pPr>
      <w:r w:rsidRPr="0030256B">
        <w:rPr>
          <w:rFonts w:ascii="Garamond" w:hAnsi="Garamond" w:cstheme="majorBidi"/>
          <w:sz w:val="24"/>
          <w:szCs w:val="24"/>
        </w:rPr>
        <w:t>Elected student members</w:t>
      </w:r>
    </w:p>
    <w:p w:rsidR="005E6B85" w:rsidRPr="0030256B" w:rsidRDefault="005E6B85" w:rsidP="00FA161A">
      <w:pPr>
        <w:numPr>
          <w:ilvl w:val="0"/>
          <w:numId w:val="149"/>
        </w:numPr>
        <w:spacing w:after="0"/>
        <w:jc w:val="both"/>
        <w:rPr>
          <w:rFonts w:ascii="Garamond" w:hAnsi="Garamond" w:cstheme="majorBidi"/>
          <w:sz w:val="24"/>
          <w:szCs w:val="24"/>
          <w:lang w:val="en-GB"/>
        </w:rPr>
      </w:pPr>
      <w:r w:rsidRPr="0030256B">
        <w:rPr>
          <w:rFonts w:ascii="Garamond" w:hAnsi="Garamond" w:cstheme="majorBidi"/>
          <w:sz w:val="24"/>
          <w:szCs w:val="24"/>
        </w:rPr>
        <w:t xml:space="preserve">One member from administrative staff  </w:t>
      </w:r>
    </w:p>
    <w:p w:rsidR="00E2157E" w:rsidRDefault="00E2157E" w:rsidP="00FA161A">
      <w:pPr>
        <w:spacing w:after="0"/>
        <w:jc w:val="both"/>
        <w:rPr>
          <w:rFonts w:ascii="Garamond" w:hAnsi="Garamond" w:cstheme="majorBidi"/>
          <w:b/>
          <w:sz w:val="24"/>
          <w:szCs w:val="24"/>
        </w:rPr>
      </w:pPr>
    </w:p>
    <w:p w:rsidR="005E6B85" w:rsidRPr="0030256B" w:rsidRDefault="005E6B85" w:rsidP="00FA161A">
      <w:pPr>
        <w:spacing w:after="0"/>
        <w:jc w:val="both"/>
        <w:rPr>
          <w:rFonts w:ascii="Garamond" w:hAnsi="Garamond" w:cstheme="majorBidi"/>
          <w:b/>
          <w:sz w:val="24"/>
          <w:szCs w:val="24"/>
          <w:lang w:val="en-GB"/>
        </w:rPr>
      </w:pPr>
      <w:r w:rsidRPr="0030256B">
        <w:rPr>
          <w:rFonts w:ascii="Garamond" w:hAnsi="Garamond" w:cstheme="majorBidi"/>
          <w:b/>
          <w:sz w:val="24"/>
          <w:szCs w:val="24"/>
        </w:rPr>
        <w:t>The Faculty Council</w:t>
      </w:r>
    </w:p>
    <w:p w:rsidR="005E6B85" w:rsidRPr="0030256B" w:rsidRDefault="005E6B85" w:rsidP="00FA161A">
      <w:pPr>
        <w:spacing w:after="0"/>
        <w:jc w:val="both"/>
        <w:rPr>
          <w:rFonts w:ascii="Garamond" w:hAnsi="Garamond" w:cstheme="majorBidi"/>
          <w:sz w:val="24"/>
          <w:szCs w:val="24"/>
          <w:lang w:val="en-GB"/>
        </w:rPr>
      </w:pPr>
      <w:r w:rsidRPr="0030256B">
        <w:rPr>
          <w:rFonts w:ascii="Garamond" w:hAnsi="Garamond" w:cstheme="majorBidi"/>
          <w:sz w:val="24"/>
          <w:szCs w:val="24"/>
        </w:rPr>
        <w:t xml:space="preserve">AC may constitute a faculty council or executive committees to facilitate its work. </w:t>
      </w:r>
    </w:p>
    <w:p w:rsidR="00E42C58" w:rsidRPr="0030256B" w:rsidRDefault="00E42C58" w:rsidP="00E42C58">
      <w:pPr>
        <w:spacing w:before="240" w:after="0"/>
        <w:jc w:val="both"/>
        <w:rPr>
          <w:rFonts w:ascii="Garamond" w:hAnsi="Garamond" w:cstheme="majorBidi"/>
          <w:b/>
          <w:bCs/>
          <w:sz w:val="24"/>
          <w:szCs w:val="24"/>
          <w:u w:val="single"/>
          <w:lang w:val="en-GB"/>
        </w:rPr>
      </w:pPr>
      <w:r w:rsidRPr="0030256B">
        <w:rPr>
          <w:rFonts w:ascii="Garamond" w:hAnsi="Garamond" w:cstheme="majorBidi"/>
          <w:b/>
          <w:bCs/>
          <w:sz w:val="24"/>
          <w:szCs w:val="24"/>
          <w:u w:val="single"/>
        </w:rPr>
        <w:t>Topic: 112 - Higher Education Laws</w:t>
      </w:r>
    </w:p>
    <w:p w:rsidR="005E6B85" w:rsidRPr="0030256B" w:rsidRDefault="005E6B85" w:rsidP="00FA161A">
      <w:pPr>
        <w:spacing w:after="0"/>
        <w:jc w:val="both"/>
        <w:rPr>
          <w:rFonts w:ascii="Garamond" w:hAnsi="Garamond" w:cstheme="majorBidi"/>
          <w:sz w:val="24"/>
          <w:szCs w:val="24"/>
          <w:lang w:val="en-GB"/>
        </w:rPr>
      </w:pPr>
      <w:r w:rsidRPr="0030256B">
        <w:rPr>
          <w:rFonts w:ascii="Garamond" w:hAnsi="Garamond" w:cstheme="majorBidi"/>
          <w:sz w:val="24"/>
          <w:szCs w:val="24"/>
        </w:rPr>
        <w:lastRenderedPageBreak/>
        <w:t xml:space="preserve">The HE law is a comprehensive statement/ formal expression defining the HE, establishing principles related to the functioning, duties, authority, and responsibilities regarding education, research, publication, teaching staff, students and other personnel of institutions of higher education and their governing bodies.  </w:t>
      </w:r>
    </w:p>
    <w:p w:rsidR="005E6B85" w:rsidRPr="0030256B" w:rsidRDefault="005E6B85" w:rsidP="00FA161A">
      <w:pPr>
        <w:spacing w:after="0"/>
        <w:jc w:val="both"/>
        <w:rPr>
          <w:rFonts w:ascii="Garamond" w:hAnsi="Garamond" w:cstheme="majorBidi"/>
          <w:b/>
          <w:sz w:val="24"/>
          <w:szCs w:val="24"/>
          <w:lang w:val="en-GB"/>
        </w:rPr>
      </w:pPr>
      <w:r w:rsidRPr="0030256B">
        <w:rPr>
          <w:rFonts w:ascii="Garamond" w:hAnsi="Garamond" w:cstheme="majorBidi"/>
          <w:b/>
          <w:sz w:val="24"/>
          <w:szCs w:val="24"/>
        </w:rPr>
        <w:t>Complexities in making Laws for HE</w:t>
      </w:r>
    </w:p>
    <w:p w:rsidR="005E6B85" w:rsidRPr="0030256B" w:rsidRDefault="005E6B85" w:rsidP="00FA161A">
      <w:pPr>
        <w:spacing w:after="0"/>
        <w:jc w:val="both"/>
        <w:rPr>
          <w:rFonts w:ascii="Garamond" w:hAnsi="Garamond" w:cstheme="majorBidi"/>
          <w:sz w:val="24"/>
          <w:szCs w:val="24"/>
          <w:lang w:val="en-GB"/>
        </w:rPr>
      </w:pPr>
      <w:r w:rsidRPr="0030256B">
        <w:rPr>
          <w:rFonts w:ascii="Garamond" w:hAnsi="Garamond" w:cstheme="majorBidi"/>
          <w:sz w:val="24"/>
          <w:szCs w:val="24"/>
        </w:rPr>
        <w:t>The boundaries of HE system are not always easy to define as HE activities may take place within the domains of other ministries or agencies e.g. Ministries of Science, Industry and Technology, Defence Ministry (military or naval academies) the Ministry of Health might have medical schools and award degrees.</w:t>
      </w:r>
    </w:p>
    <w:p w:rsidR="005E6B85" w:rsidRPr="0030256B" w:rsidRDefault="005E6B85" w:rsidP="00FA161A">
      <w:pPr>
        <w:spacing w:after="0"/>
        <w:jc w:val="both"/>
        <w:rPr>
          <w:rFonts w:ascii="Garamond" w:hAnsi="Garamond" w:cstheme="majorBidi"/>
          <w:b/>
          <w:sz w:val="24"/>
          <w:szCs w:val="24"/>
          <w:lang w:val="en-GB"/>
        </w:rPr>
      </w:pPr>
      <w:r w:rsidRPr="0030256B">
        <w:rPr>
          <w:rFonts w:ascii="Garamond" w:hAnsi="Garamond" w:cstheme="majorBidi"/>
          <w:b/>
          <w:sz w:val="24"/>
          <w:szCs w:val="24"/>
        </w:rPr>
        <w:t>Scope of HE Laws</w:t>
      </w:r>
    </w:p>
    <w:p w:rsidR="005E6B85" w:rsidRPr="0030256B" w:rsidRDefault="005E6B85" w:rsidP="00FA161A">
      <w:pPr>
        <w:spacing w:after="0"/>
        <w:jc w:val="both"/>
        <w:rPr>
          <w:rFonts w:ascii="Garamond" w:hAnsi="Garamond" w:cstheme="majorBidi"/>
          <w:sz w:val="24"/>
          <w:szCs w:val="24"/>
          <w:lang w:val="en-GB"/>
        </w:rPr>
      </w:pPr>
      <w:r w:rsidRPr="0030256B">
        <w:rPr>
          <w:rFonts w:ascii="Garamond" w:hAnsi="Garamond" w:cstheme="majorBidi"/>
          <w:sz w:val="24"/>
          <w:szCs w:val="24"/>
        </w:rPr>
        <w:t>The scope of HE laws varies greatly according to the national context and policy priorities. In some countries the laws are very brief, while others aim to make them comprehensive by a consolidation or clarification of previous legislation.</w:t>
      </w:r>
    </w:p>
    <w:p w:rsidR="005E6B85" w:rsidRPr="0030256B" w:rsidRDefault="005E6B85" w:rsidP="00FA161A">
      <w:pPr>
        <w:spacing w:after="0"/>
        <w:jc w:val="both"/>
        <w:rPr>
          <w:rFonts w:ascii="Garamond" w:hAnsi="Garamond" w:cstheme="majorBidi"/>
          <w:b/>
          <w:sz w:val="24"/>
          <w:szCs w:val="24"/>
          <w:lang w:val="en-GB"/>
        </w:rPr>
      </w:pPr>
      <w:r w:rsidRPr="0030256B">
        <w:rPr>
          <w:rFonts w:ascii="Garamond" w:hAnsi="Garamond" w:cstheme="majorBidi"/>
          <w:b/>
          <w:sz w:val="24"/>
          <w:szCs w:val="24"/>
        </w:rPr>
        <w:t>Common elements of HE Laws</w:t>
      </w:r>
    </w:p>
    <w:p w:rsidR="005E6B85" w:rsidRPr="0030256B" w:rsidRDefault="005E6B85" w:rsidP="00FA161A">
      <w:pPr>
        <w:numPr>
          <w:ilvl w:val="0"/>
          <w:numId w:val="150"/>
        </w:numPr>
        <w:spacing w:after="0"/>
        <w:jc w:val="both"/>
        <w:rPr>
          <w:rFonts w:ascii="Garamond" w:hAnsi="Garamond" w:cstheme="majorBidi"/>
          <w:sz w:val="24"/>
          <w:szCs w:val="24"/>
          <w:lang w:val="en-GB"/>
        </w:rPr>
      </w:pPr>
      <w:r w:rsidRPr="0030256B">
        <w:rPr>
          <w:rFonts w:ascii="Garamond" w:hAnsi="Garamond" w:cstheme="majorBidi"/>
          <w:sz w:val="24"/>
          <w:szCs w:val="24"/>
        </w:rPr>
        <w:t>Clarification of the powers of the ministry of education or its equivalent and the buffer body (if any)</w:t>
      </w:r>
    </w:p>
    <w:p w:rsidR="005E6B85" w:rsidRPr="0030256B" w:rsidRDefault="005E6B85" w:rsidP="00FA161A">
      <w:pPr>
        <w:numPr>
          <w:ilvl w:val="0"/>
          <w:numId w:val="150"/>
        </w:numPr>
        <w:spacing w:after="0"/>
        <w:jc w:val="both"/>
        <w:rPr>
          <w:rFonts w:ascii="Garamond" w:hAnsi="Garamond" w:cstheme="majorBidi"/>
          <w:sz w:val="24"/>
          <w:szCs w:val="24"/>
          <w:lang w:val="en-GB"/>
        </w:rPr>
      </w:pPr>
      <w:r w:rsidRPr="0030256B">
        <w:rPr>
          <w:rFonts w:ascii="Garamond" w:hAnsi="Garamond" w:cstheme="majorBidi"/>
          <w:sz w:val="24"/>
          <w:szCs w:val="24"/>
        </w:rPr>
        <w:t>Statements on university autonomy and academic freedom</w:t>
      </w:r>
    </w:p>
    <w:p w:rsidR="005E6B85" w:rsidRPr="0030256B" w:rsidRDefault="005E6B85" w:rsidP="00FA161A">
      <w:pPr>
        <w:numPr>
          <w:ilvl w:val="0"/>
          <w:numId w:val="150"/>
        </w:numPr>
        <w:spacing w:after="0"/>
        <w:jc w:val="both"/>
        <w:rPr>
          <w:rFonts w:ascii="Garamond" w:hAnsi="Garamond" w:cstheme="majorBidi"/>
          <w:sz w:val="24"/>
          <w:szCs w:val="24"/>
          <w:lang w:val="en-GB"/>
        </w:rPr>
      </w:pPr>
      <w:r w:rsidRPr="0030256B">
        <w:rPr>
          <w:rFonts w:ascii="Garamond" w:hAnsi="Garamond" w:cstheme="majorBidi"/>
          <w:sz w:val="24"/>
          <w:szCs w:val="24"/>
        </w:rPr>
        <w:t>Clarification of the powers and responsibilities of the governing bodies of</w:t>
      </w:r>
    </w:p>
    <w:p w:rsidR="005E6B85" w:rsidRPr="0030256B" w:rsidRDefault="005E6B85" w:rsidP="00FA161A">
      <w:pPr>
        <w:numPr>
          <w:ilvl w:val="0"/>
          <w:numId w:val="150"/>
        </w:numPr>
        <w:spacing w:after="0"/>
        <w:jc w:val="both"/>
        <w:rPr>
          <w:rFonts w:ascii="Garamond" w:hAnsi="Garamond" w:cstheme="majorBidi"/>
          <w:sz w:val="24"/>
          <w:szCs w:val="24"/>
          <w:lang w:val="en-GB"/>
        </w:rPr>
      </w:pPr>
      <w:r w:rsidRPr="0030256B">
        <w:rPr>
          <w:rFonts w:ascii="Garamond" w:hAnsi="Garamond" w:cstheme="majorBidi"/>
          <w:sz w:val="24"/>
          <w:szCs w:val="24"/>
        </w:rPr>
        <w:t>autonomous institutions</w:t>
      </w:r>
    </w:p>
    <w:p w:rsidR="005E6B85" w:rsidRPr="0030256B" w:rsidRDefault="005E6B85" w:rsidP="00FA161A">
      <w:pPr>
        <w:numPr>
          <w:ilvl w:val="0"/>
          <w:numId w:val="150"/>
        </w:numPr>
        <w:spacing w:after="0"/>
        <w:jc w:val="both"/>
        <w:rPr>
          <w:rFonts w:ascii="Garamond" w:hAnsi="Garamond" w:cstheme="majorBidi"/>
          <w:sz w:val="24"/>
          <w:szCs w:val="24"/>
          <w:lang w:val="en-GB"/>
        </w:rPr>
      </w:pPr>
      <w:r w:rsidRPr="0030256B">
        <w:rPr>
          <w:rFonts w:ascii="Garamond" w:hAnsi="Garamond" w:cstheme="majorBidi"/>
          <w:sz w:val="24"/>
          <w:szCs w:val="24"/>
        </w:rPr>
        <w:t xml:space="preserve">Statements on accountability </w:t>
      </w:r>
    </w:p>
    <w:p w:rsidR="005E6B85" w:rsidRPr="0030256B" w:rsidRDefault="005E6B85" w:rsidP="00FA161A">
      <w:pPr>
        <w:spacing w:after="0"/>
        <w:jc w:val="both"/>
        <w:rPr>
          <w:rFonts w:ascii="Garamond" w:hAnsi="Garamond" w:cstheme="majorBidi"/>
          <w:b/>
          <w:sz w:val="24"/>
          <w:szCs w:val="24"/>
          <w:lang w:val="en-GB"/>
        </w:rPr>
      </w:pPr>
      <w:r w:rsidRPr="0030256B">
        <w:rPr>
          <w:rFonts w:ascii="Garamond" w:hAnsi="Garamond" w:cstheme="majorBidi"/>
          <w:b/>
          <w:sz w:val="24"/>
          <w:szCs w:val="24"/>
        </w:rPr>
        <w:t>University Laws</w:t>
      </w:r>
    </w:p>
    <w:p w:rsidR="005E6B85" w:rsidRPr="0030256B" w:rsidRDefault="005E6B85" w:rsidP="00FA161A">
      <w:pPr>
        <w:spacing w:after="0"/>
        <w:jc w:val="both"/>
        <w:rPr>
          <w:rFonts w:ascii="Garamond" w:hAnsi="Garamond" w:cstheme="majorBidi"/>
          <w:sz w:val="24"/>
          <w:szCs w:val="24"/>
          <w:lang w:val="en-GB"/>
        </w:rPr>
      </w:pPr>
      <w:r w:rsidRPr="0030256B">
        <w:rPr>
          <w:rFonts w:ascii="Garamond" w:hAnsi="Garamond" w:cstheme="majorBidi"/>
          <w:sz w:val="24"/>
          <w:szCs w:val="24"/>
        </w:rPr>
        <w:t>Once universities are given autonomy, their governing bodies will be responsible for developing their statutes (permanent laws) or regulations (adjustable laws)</w:t>
      </w:r>
      <w:r w:rsidRPr="0030256B">
        <w:rPr>
          <w:rFonts w:ascii="Garamond" w:hAnsi="Garamond" w:cstheme="majorBidi"/>
          <w:sz w:val="24"/>
          <w:szCs w:val="24"/>
          <w:lang w:val="en-GB"/>
        </w:rPr>
        <w:t xml:space="preserve"> </w:t>
      </w:r>
      <w:r w:rsidRPr="0030256B">
        <w:rPr>
          <w:rFonts w:ascii="Garamond" w:hAnsi="Garamond" w:cstheme="majorBidi"/>
          <w:sz w:val="24"/>
          <w:szCs w:val="24"/>
        </w:rPr>
        <w:t>to govern their affairs.</w:t>
      </w:r>
    </w:p>
    <w:p w:rsidR="00E42C58" w:rsidRPr="0030256B" w:rsidRDefault="00E42C58" w:rsidP="00E42C58">
      <w:pPr>
        <w:spacing w:before="240" w:after="0"/>
        <w:jc w:val="both"/>
        <w:rPr>
          <w:rFonts w:ascii="Garamond" w:hAnsi="Garamond" w:cstheme="majorBidi"/>
          <w:b/>
          <w:bCs/>
          <w:sz w:val="24"/>
          <w:szCs w:val="24"/>
          <w:u w:val="single"/>
          <w:lang w:val="en-GB"/>
        </w:rPr>
      </w:pPr>
      <w:r w:rsidRPr="0030256B">
        <w:rPr>
          <w:rFonts w:ascii="Garamond" w:hAnsi="Garamond" w:cstheme="majorBidi"/>
          <w:b/>
          <w:bCs/>
          <w:sz w:val="24"/>
          <w:szCs w:val="24"/>
          <w:u w:val="single"/>
        </w:rPr>
        <w:t>Topic: 113 - Quality Assurance (QA)</w:t>
      </w:r>
    </w:p>
    <w:p w:rsidR="005E6B85" w:rsidRPr="0030256B" w:rsidRDefault="005E6B85" w:rsidP="00FA161A">
      <w:pPr>
        <w:spacing w:after="0"/>
        <w:jc w:val="both"/>
        <w:rPr>
          <w:rFonts w:ascii="Garamond" w:hAnsi="Garamond" w:cstheme="majorBidi"/>
          <w:sz w:val="24"/>
          <w:szCs w:val="24"/>
          <w:lang w:val="en-GB"/>
        </w:rPr>
      </w:pPr>
      <w:r w:rsidRPr="0030256B">
        <w:rPr>
          <w:rFonts w:ascii="Garamond" w:hAnsi="Garamond" w:cstheme="majorBidi"/>
          <w:sz w:val="24"/>
          <w:szCs w:val="24"/>
        </w:rPr>
        <w:t>QA is a mechanism of systematic review of educational programmes to ensure that acceptable standards of education, scholarship and infrastructure are being maintained.</w:t>
      </w:r>
    </w:p>
    <w:p w:rsidR="005E6B85" w:rsidRPr="0030256B" w:rsidRDefault="005E6B85" w:rsidP="00FA161A">
      <w:pPr>
        <w:spacing w:after="0"/>
        <w:jc w:val="both"/>
        <w:rPr>
          <w:rFonts w:ascii="Garamond" w:hAnsi="Garamond" w:cstheme="majorBidi"/>
          <w:b/>
          <w:sz w:val="24"/>
          <w:szCs w:val="24"/>
          <w:lang w:val="en-GB"/>
        </w:rPr>
      </w:pPr>
      <w:r w:rsidRPr="0030256B">
        <w:rPr>
          <w:rFonts w:ascii="Garamond" w:hAnsi="Garamond" w:cstheme="majorBidi"/>
          <w:b/>
          <w:sz w:val="24"/>
          <w:szCs w:val="24"/>
        </w:rPr>
        <w:t>But, what is quality?</w:t>
      </w:r>
    </w:p>
    <w:p w:rsidR="005E6B85" w:rsidRPr="0030256B" w:rsidRDefault="005E6B85" w:rsidP="00FA161A">
      <w:pPr>
        <w:spacing w:after="0"/>
        <w:jc w:val="both"/>
        <w:rPr>
          <w:rFonts w:ascii="Garamond" w:hAnsi="Garamond" w:cstheme="majorBidi"/>
          <w:sz w:val="24"/>
          <w:szCs w:val="24"/>
          <w:lang w:val="en-GB"/>
        </w:rPr>
      </w:pPr>
      <w:r w:rsidRPr="0030256B">
        <w:rPr>
          <w:rFonts w:ascii="Garamond" w:hAnsi="Garamond" w:cstheme="majorBidi"/>
          <w:sz w:val="24"/>
          <w:szCs w:val="24"/>
        </w:rPr>
        <w:t>Is there a standard definition of quality in education? In fact, every constituency has a different understanding and expectation of quality. Quality is different for:</w:t>
      </w:r>
    </w:p>
    <w:p w:rsidR="005E6B85" w:rsidRPr="0030256B" w:rsidRDefault="005E6B85" w:rsidP="00FA161A">
      <w:pPr>
        <w:numPr>
          <w:ilvl w:val="0"/>
          <w:numId w:val="151"/>
        </w:numPr>
        <w:spacing w:after="0"/>
        <w:jc w:val="both"/>
        <w:rPr>
          <w:rFonts w:ascii="Garamond" w:hAnsi="Garamond" w:cstheme="majorBidi"/>
          <w:sz w:val="24"/>
          <w:szCs w:val="24"/>
          <w:lang w:val="en-GB"/>
        </w:rPr>
      </w:pPr>
      <w:r w:rsidRPr="0030256B">
        <w:rPr>
          <w:rFonts w:ascii="Garamond" w:hAnsi="Garamond" w:cstheme="majorBidi"/>
          <w:sz w:val="24"/>
          <w:szCs w:val="24"/>
        </w:rPr>
        <w:t>Professors</w:t>
      </w:r>
    </w:p>
    <w:p w:rsidR="005E6B85" w:rsidRPr="0030256B" w:rsidRDefault="005E6B85" w:rsidP="00FA161A">
      <w:pPr>
        <w:numPr>
          <w:ilvl w:val="0"/>
          <w:numId w:val="151"/>
        </w:numPr>
        <w:spacing w:after="0"/>
        <w:jc w:val="both"/>
        <w:rPr>
          <w:rFonts w:ascii="Garamond" w:hAnsi="Garamond" w:cstheme="majorBidi"/>
          <w:sz w:val="24"/>
          <w:szCs w:val="24"/>
          <w:lang w:val="en-GB"/>
        </w:rPr>
      </w:pPr>
      <w:r w:rsidRPr="0030256B">
        <w:rPr>
          <w:rFonts w:ascii="Garamond" w:hAnsi="Garamond" w:cstheme="majorBidi"/>
          <w:sz w:val="24"/>
          <w:szCs w:val="24"/>
        </w:rPr>
        <w:t>Administrators</w:t>
      </w:r>
    </w:p>
    <w:p w:rsidR="005E6B85" w:rsidRPr="0030256B" w:rsidRDefault="005E6B85" w:rsidP="00FA161A">
      <w:pPr>
        <w:numPr>
          <w:ilvl w:val="0"/>
          <w:numId w:val="151"/>
        </w:numPr>
        <w:spacing w:after="0"/>
        <w:jc w:val="both"/>
        <w:rPr>
          <w:rFonts w:ascii="Garamond" w:hAnsi="Garamond" w:cstheme="majorBidi"/>
          <w:sz w:val="24"/>
          <w:szCs w:val="24"/>
          <w:lang w:val="en-GB"/>
        </w:rPr>
      </w:pPr>
      <w:r w:rsidRPr="0030256B">
        <w:rPr>
          <w:rFonts w:ascii="Garamond" w:hAnsi="Garamond" w:cstheme="majorBidi"/>
          <w:sz w:val="24"/>
          <w:szCs w:val="24"/>
        </w:rPr>
        <w:t>Students</w:t>
      </w:r>
    </w:p>
    <w:p w:rsidR="005E6B85" w:rsidRPr="0030256B" w:rsidRDefault="005E6B85" w:rsidP="00FA161A">
      <w:pPr>
        <w:numPr>
          <w:ilvl w:val="0"/>
          <w:numId w:val="151"/>
        </w:numPr>
        <w:spacing w:after="0"/>
        <w:jc w:val="both"/>
        <w:rPr>
          <w:rFonts w:ascii="Garamond" w:hAnsi="Garamond" w:cstheme="majorBidi"/>
          <w:sz w:val="24"/>
          <w:szCs w:val="24"/>
          <w:lang w:val="en-GB"/>
        </w:rPr>
      </w:pPr>
      <w:r w:rsidRPr="0030256B">
        <w:rPr>
          <w:rFonts w:ascii="Garamond" w:hAnsi="Garamond" w:cstheme="majorBidi"/>
          <w:sz w:val="24"/>
          <w:szCs w:val="24"/>
        </w:rPr>
        <w:t>Parents</w:t>
      </w:r>
    </w:p>
    <w:p w:rsidR="005E6B85" w:rsidRPr="0030256B" w:rsidRDefault="005E6B85" w:rsidP="00FA161A">
      <w:pPr>
        <w:numPr>
          <w:ilvl w:val="0"/>
          <w:numId w:val="151"/>
        </w:numPr>
        <w:spacing w:after="0"/>
        <w:jc w:val="both"/>
        <w:rPr>
          <w:rFonts w:ascii="Garamond" w:hAnsi="Garamond" w:cstheme="majorBidi"/>
          <w:sz w:val="24"/>
          <w:szCs w:val="24"/>
          <w:lang w:val="en-GB"/>
        </w:rPr>
      </w:pPr>
      <w:r w:rsidRPr="0030256B">
        <w:rPr>
          <w:rFonts w:ascii="Garamond" w:hAnsi="Garamond" w:cstheme="majorBidi"/>
          <w:sz w:val="24"/>
          <w:szCs w:val="24"/>
        </w:rPr>
        <w:t>Employers</w:t>
      </w:r>
    </w:p>
    <w:p w:rsidR="005E6B85" w:rsidRPr="0030256B" w:rsidRDefault="005E6B85" w:rsidP="00FA161A">
      <w:pPr>
        <w:numPr>
          <w:ilvl w:val="0"/>
          <w:numId w:val="151"/>
        </w:numPr>
        <w:spacing w:after="0"/>
        <w:jc w:val="both"/>
        <w:rPr>
          <w:rFonts w:ascii="Garamond" w:hAnsi="Garamond" w:cstheme="majorBidi"/>
          <w:sz w:val="24"/>
          <w:szCs w:val="24"/>
          <w:lang w:val="en-GB"/>
        </w:rPr>
      </w:pPr>
      <w:r w:rsidRPr="0030256B">
        <w:rPr>
          <w:rFonts w:ascii="Garamond" w:hAnsi="Garamond" w:cstheme="majorBidi"/>
          <w:sz w:val="24"/>
          <w:szCs w:val="24"/>
        </w:rPr>
        <w:t>Politicians</w:t>
      </w:r>
    </w:p>
    <w:p w:rsidR="005E6B85" w:rsidRPr="0030256B" w:rsidRDefault="005E6B85" w:rsidP="00FA161A">
      <w:pPr>
        <w:spacing w:after="0"/>
        <w:jc w:val="both"/>
        <w:rPr>
          <w:rFonts w:ascii="Garamond" w:hAnsi="Garamond" w:cstheme="majorBidi"/>
          <w:b/>
          <w:sz w:val="24"/>
          <w:szCs w:val="24"/>
          <w:lang w:val="en-GB"/>
        </w:rPr>
      </w:pPr>
      <w:r w:rsidRPr="0030256B">
        <w:rPr>
          <w:rFonts w:ascii="Garamond" w:hAnsi="Garamond" w:cstheme="majorBidi"/>
          <w:b/>
          <w:sz w:val="24"/>
          <w:szCs w:val="24"/>
        </w:rPr>
        <w:t>What complicates the idea of quality even more?</w:t>
      </w:r>
    </w:p>
    <w:p w:rsidR="005E6B85" w:rsidRPr="0030256B" w:rsidRDefault="005E6B85" w:rsidP="00FA161A">
      <w:pPr>
        <w:numPr>
          <w:ilvl w:val="0"/>
          <w:numId w:val="157"/>
        </w:numPr>
        <w:spacing w:after="0"/>
        <w:jc w:val="both"/>
        <w:rPr>
          <w:rFonts w:ascii="Garamond" w:hAnsi="Garamond" w:cstheme="majorBidi"/>
          <w:sz w:val="24"/>
          <w:szCs w:val="24"/>
        </w:rPr>
      </w:pPr>
      <w:r w:rsidRPr="0030256B">
        <w:rPr>
          <w:rFonts w:ascii="Garamond" w:hAnsi="Garamond" w:cstheme="majorBidi"/>
          <w:sz w:val="24"/>
          <w:szCs w:val="24"/>
        </w:rPr>
        <w:t>Diversity among professors</w:t>
      </w:r>
    </w:p>
    <w:p w:rsidR="005E6B85" w:rsidRPr="0030256B" w:rsidRDefault="005E6B85" w:rsidP="00FA161A">
      <w:pPr>
        <w:numPr>
          <w:ilvl w:val="0"/>
          <w:numId w:val="157"/>
        </w:numPr>
        <w:spacing w:after="0"/>
        <w:jc w:val="both"/>
        <w:rPr>
          <w:rFonts w:ascii="Garamond" w:hAnsi="Garamond" w:cstheme="majorBidi"/>
          <w:sz w:val="24"/>
          <w:szCs w:val="24"/>
        </w:rPr>
      </w:pPr>
      <w:r w:rsidRPr="0030256B">
        <w:rPr>
          <w:rFonts w:ascii="Garamond" w:hAnsi="Garamond" w:cstheme="majorBidi"/>
          <w:sz w:val="24"/>
          <w:szCs w:val="24"/>
        </w:rPr>
        <w:t>Diversity of students and school education</w:t>
      </w:r>
    </w:p>
    <w:p w:rsidR="005E6B85" w:rsidRPr="0030256B" w:rsidRDefault="005E6B85" w:rsidP="00FA161A">
      <w:pPr>
        <w:numPr>
          <w:ilvl w:val="0"/>
          <w:numId w:val="157"/>
        </w:numPr>
        <w:spacing w:after="0"/>
        <w:jc w:val="both"/>
        <w:rPr>
          <w:rFonts w:ascii="Garamond" w:hAnsi="Garamond" w:cstheme="majorBidi"/>
          <w:sz w:val="24"/>
          <w:szCs w:val="24"/>
        </w:rPr>
      </w:pPr>
      <w:r w:rsidRPr="0030256B">
        <w:rPr>
          <w:rFonts w:ascii="Garamond" w:hAnsi="Garamond" w:cstheme="majorBidi"/>
          <w:sz w:val="24"/>
          <w:szCs w:val="24"/>
        </w:rPr>
        <w:t>Diversity of Resources</w:t>
      </w:r>
    </w:p>
    <w:p w:rsidR="005E6B85" w:rsidRPr="0030256B" w:rsidRDefault="005E6B85" w:rsidP="00FA161A">
      <w:pPr>
        <w:numPr>
          <w:ilvl w:val="0"/>
          <w:numId w:val="157"/>
        </w:numPr>
        <w:spacing w:after="0"/>
        <w:jc w:val="both"/>
        <w:rPr>
          <w:rFonts w:ascii="Garamond" w:hAnsi="Garamond" w:cstheme="majorBidi"/>
          <w:sz w:val="24"/>
          <w:szCs w:val="24"/>
        </w:rPr>
      </w:pPr>
      <w:r w:rsidRPr="0030256B">
        <w:rPr>
          <w:rFonts w:ascii="Garamond" w:hAnsi="Garamond" w:cstheme="majorBidi"/>
          <w:sz w:val="24"/>
          <w:szCs w:val="24"/>
        </w:rPr>
        <w:t>Diversity of Institutions</w:t>
      </w:r>
    </w:p>
    <w:p w:rsidR="005E6B85" w:rsidRPr="0030256B" w:rsidRDefault="005E6B85" w:rsidP="00FA161A">
      <w:pPr>
        <w:spacing w:after="0"/>
        <w:jc w:val="both"/>
        <w:rPr>
          <w:rFonts w:ascii="Garamond" w:hAnsi="Garamond" w:cstheme="majorBidi"/>
          <w:b/>
          <w:sz w:val="24"/>
          <w:szCs w:val="24"/>
          <w:lang w:val="en-GB"/>
        </w:rPr>
      </w:pPr>
      <w:r w:rsidRPr="0030256B">
        <w:rPr>
          <w:rFonts w:ascii="Garamond" w:hAnsi="Garamond" w:cstheme="majorBidi"/>
          <w:sz w:val="24"/>
          <w:szCs w:val="24"/>
        </w:rPr>
        <w:t>“Where there are differentiated systems and diverse higher education institutions with different traditions and identities, it is necessary to allow for different interpretations of quality and different responses to standards . . .”</w:t>
      </w:r>
      <w:r w:rsidRPr="0030256B">
        <w:rPr>
          <w:rFonts w:ascii="Garamond" w:hAnsi="Garamond" w:cstheme="majorBidi"/>
          <w:sz w:val="24"/>
          <w:szCs w:val="24"/>
          <w:lang w:val="en-GB"/>
        </w:rPr>
        <w:t xml:space="preserve"> </w:t>
      </w:r>
      <w:r w:rsidRPr="0030256B">
        <w:rPr>
          <w:rFonts w:ascii="Garamond" w:hAnsi="Garamond" w:cstheme="majorBidi"/>
          <w:sz w:val="24"/>
          <w:szCs w:val="24"/>
        </w:rPr>
        <w:t xml:space="preserve">José Dias Sobrinho, 2008. </w:t>
      </w:r>
    </w:p>
    <w:p w:rsidR="005E6B85" w:rsidRPr="0030256B" w:rsidRDefault="005E6B85" w:rsidP="00FA161A">
      <w:pPr>
        <w:spacing w:after="0"/>
        <w:jc w:val="both"/>
        <w:rPr>
          <w:rFonts w:ascii="Garamond" w:hAnsi="Garamond" w:cstheme="majorBidi"/>
          <w:b/>
          <w:sz w:val="24"/>
          <w:szCs w:val="24"/>
        </w:rPr>
      </w:pPr>
      <w:r w:rsidRPr="0030256B">
        <w:rPr>
          <w:rFonts w:ascii="Garamond" w:hAnsi="Garamond" w:cstheme="majorBidi"/>
          <w:b/>
          <w:sz w:val="24"/>
          <w:szCs w:val="24"/>
        </w:rPr>
        <w:t>QA Mechanisms</w:t>
      </w:r>
    </w:p>
    <w:p w:rsidR="005E6B85" w:rsidRPr="0030256B" w:rsidRDefault="005E6B85" w:rsidP="00FA161A">
      <w:pPr>
        <w:spacing w:after="0"/>
        <w:jc w:val="both"/>
        <w:rPr>
          <w:rFonts w:ascii="Garamond" w:hAnsi="Garamond" w:cstheme="majorBidi"/>
          <w:sz w:val="24"/>
          <w:szCs w:val="24"/>
          <w:lang w:val="en-GB"/>
        </w:rPr>
      </w:pPr>
      <w:r w:rsidRPr="0030256B">
        <w:rPr>
          <w:rFonts w:ascii="Garamond" w:hAnsi="Garamond" w:cstheme="majorBidi"/>
          <w:sz w:val="24"/>
          <w:szCs w:val="24"/>
        </w:rPr>
        <w:lastRenderedPageBreak/>
        <w:t>Various mechanisms for quality assurance have been developed all over the world. They are:</w:t>
      </w:r>
    </w:p>
    <w:p w:rsidR="005E6B85" w:rsidRPr="0030256B" w:rsidRDefault="005E6B85" w:rsidP="00FA161A">
      <w:pPr>
        <w:numPr>
          <w:ilvl w:val="0"/>
          <w:numId w:val="152"/>
        </w:numPr>
        <w:spacing w:after="0"/>
        <w:jc w:val="both"/>
        <w:rPr>
          <w:rFonts w:ascii="Garamond" w:hAnsi="Garamond" w:cstheme="majorBidi"/>
          <w:sz w:val="24"/>
          <w:szCs w:val="24"/>
          <w:lang w:val="en-GB"/>
        </w:rPr>
      </w:pPr>
      <w:r w:rsidRPr="0030256B">
        <w:rPr>
          <w:rFonts w:ascii="Garamond" w:hAnsi="Garamond" w:cstheme="majorBidi"/>
          <w:sz w:val="24"/>
          <w:szCs w:val="24"/>
        </w:rPr>
        <w:t>Accreditation</w:t>
      </w:r>
    </w:p>
    <w:p w:rsidR="005E6B85" w:rsidRPr="0030256B" w:rsidRDefault="005E6B85" w:rsidP="00FA161A">
      <w:pPr>
        <w:numPr>
          <w:ilvl w:val="0"/>
          <w:numId w:val="152"/>
        </w:numPr>
        <w:spacing w:after="0"/>
        <w:jc w:val="both"/>
        <w:rPr>
          <w:rFonts w:ascii="Garamond" w:hAnsi="Garamond" w:cstheme="majorBidi"/>
          <w:sz w:val="24"/>
          <w:szCs w:val="24"/>
          <w:lang w:val="en-GB"/>
        </w:rPr>
      </w:pPr>
      <w:r w:rsidRPr="0030256B">
        <w:rPr>
          <w:rFonts w:ascii="Garamond" w:hAnsi="Garamond" w:cstheme="majorBidi"/>
          <w:sz w:val="24"/>
          <w:szCs w:val="24"/>
        </w:rPr>
        <w:t>Period-bound Accreditation (for 5 or 10 years)</w:t>
      </w:r>
    </w:p>
    <w:p w:rsidR="005E6B85" w:rsidRPr="0030256B" w:rsidRDefault="005E6B85" w:rsidP="00FA161A">
      <w:pPr>
        <w:numPr>
          <w:ilvl w:val="0"/>
          <w:numId w:val="152"/>
        </w:numPr>
        <w:spacing w:after="0"/>
        <w:jc w:val="both"/>
        <w:rPr>
          <w:rFonts w:ascii="Garamond" w:hAnsi="Garamond" w:cstheme="majorBidi"/>
          <w:sz w:val="24"/>
          <w:szCs w:val="24"/>
          <w:lang w:val="en-GB"/>
        </w:rPr>
      </w:pPr>
      <w:r w:rsidRPr="0030256B">
        <w:rPr>
          <w:rFonts w:ascii="Garamond" w:hAnsi="Garamond" w:cstheme="majorBidi"/>
          <w:sz w:val="24"/>
          <w:szCs w:val="24"/>
        </w:rPr>
        <w:t>Re-authorization (to start a new programme)</w:t>
      </w:r>
    </w:p>
    <w:p w:rsidR="005E6B85" w:rsidRPr="0030256B" w:rsidRDefault="005E6B85" w:rsidP="00FA161A">
      <w:pPr>
        <w:numPr>
          <w:ilvl w:val="0"/>
          <w:numId w:val="152"/>
        </w:numPr>
        <w:spacing w:after="0"/>
        <w:jc w:val="both"/>
        <w:rPr>
          <w:rFonts w:ascii="Garamond" w:hAnsi="Garamond" w:cstheme="majorBidi"/>
          <w:sz w:val="24"/>
          <w:szCs w:val="24"/>
          <w:lang w:val="en-GB"/>
        </w:rPr>
      </w:pPr>
      <w:r w:rsidRPr="0030256B">
        <w:rPr>
          <w:rFonts w:ascii="Garamond" w:hAnsi="Garamond" w:cstheme="majorBidi"/>
          <w:sz w:val="24"/>
          <w:szCs w:val="24"/>
        </w:rPr>
        <w:t>Periodic External Review</w:t>
      </w:r>
    </w:p>
    <w:p w:rsidR="005E6B85" w:rsidRPr="0030256B" w:rsidRDefault="005E6B85" w:rsidP="00FA161A">
      <w:pPr>
        <w:spacing w:after="0"/>
        <w:jc w:val="both"/>
        <w:rPr>
          <w:rFonts w:ascii="Garamond" w:hAnsi="Garamond" w:cstheme="majorBidi"/>
          <w:b/>
          <w:sz w:val="24"/>
          <w:szCs w:val="24"/>
          <w:lang w:val="en-GB"/>
        </w:rPr>
      </w:pPr>
      <w:r w:rsidRPr="0030256B">
        <w:rPr>
          <w:rFonts w:ascii="Garamond" w:hAnsi="Garamond" w:cstheme="majorBidi"/>
          <w:b/>
          <w:sz w:val="24"/>
          <w:szCs w:val="24"/>
        </w:rPr>
        <w:t>Internal Quality Assurance</w:t>
      </w:r>
    </w:p>
    <w:p w:rsidR="005E6B85" w:rsidRPr="0030256B" w:rsidRDefault="005E6B85" w:rsidP="00FA161A">
      <w:pPr>
        <w:spacing w:after="0"/>
        <w:jc w:val="both"/>
        <w:rPr>
          <w:rFonts w:ascii="Garamond" w:hAnsi="Garamond" w:cstheme="majorBidi"/>
          <w:sz w:val="24"/>
          <w:szCs w:val="24"/>
          <w:lang w:val="en-GB"/>
        </w:rPr>
      </w:pPr>
      <w:r w:rsidRPr="0030256B">
        <w:rPr>
          <w:rFonts w:ascii="Garamond" w:hAnsi="Garamond" w:cstheme="majorBidi"/>
          <w:sz w:val="24"/>
          <w:szCs w:val="24"/>
        </w:rPr>
        <w:t>Alongside (and often prior to) all the external forms of quality assurance and audit, it is expected that institutions operate internal, self-administered processes of quality assurance and quality</w:t>
      </w:r>
      <w:r w:rsidRPr="0030256B">
        <w:rPr>
          <w:rFonts w:ascii="Garamond" w:hAnsi="Garamond" w:cstheme="majorBidi"/>
          <w:sz w:val="24"/>
          <w:szCs w:val="24"/>
          <w:lang w:val="en-GB"/>
        </w:rPr>
        <w:t xml:space="preserve"> </w:t>
      </w:r>
      <w:r w:rsidRPr="0030256B">
        <w:rPr>
          <w:rFonts w:ascii="Garamond" w:hAnsi="Garamond" w:cstheme="majorBidi"/>
          <w:sz w:val="24"/>
          <w:szCs w:val="24"/>
        </w:rPr>
        <w:t>Improvement.</w:t>
      </w:r>
    </w:p>
    <w:p w:rsidR="005E6B85" w:rsidRPr="0030256B" w:rsidRDefault="005E6B85" w:rsidP="00FA161A">
      <w:pPr>
        <w:spacing w:after="0"/>
        <w:jc w:val="both"/>
        <w:rPr>
          <w:rFonts w:ascii="Garamond" w:hAnsi="Garamond" w:cstheme="majorBidi"/>
          <w:b/>
          <w:sz w:val="24"/>
          <w:szCs w:val="24"/>
          <w:lang w:val="en-GB"/>
        </w:rPr>
      </w:pPr>
      <w:r w:rsidRPr="0030256B">
        <w:rPr>
          <w:rFonts w:ascii="Garamond" w:hAnsi="Garamond" w:cstheme="majorBidi"/>
          <w:b/>
          <w:sz w:val="24"/>
          <w:szCs w:val="24"/>
        </w:rPr>
        <w:t>Quality Enhancement Cell (QEC)</w:t>
      </w:r>
    </w:p>
    <w:p w:rsidR="005E6B85" w:rsidRPr="0030256B" w:rsidRDefault="005E6B85" w:rsidP="00FA161A">
      <w:pPr>
        <w:spacing w:after="0"/>
        <w:jc w:val="both"/>
        <w:rPr>
          <w:rFonts w:ascii="Garamond" w:hAnsi="Garamond" w:cstheme="majorBidi"/>
          <w:sz w:val="24"/>
          <w:szCs w:val="24"/>
          <w:lang w:val="en-GB"/>
        </w:rPr>
      </w:pPr>
      <w:r w:rsidRPr="0030256B">
        <w:rPr>
          <w:rFonts w:ascii="Garamond" w:hAnsi="Garamond" w:cstheme="majorBidi"/>
          <w:sz w:val="24"/>
          <w:szCs w:val="24"/>
        </w:rPr>
        <w:t>To enhance the quality of output and efficiency of the higher education learning systems, a mechanism of establishment of QECs was developed by the Quality Assurance Committee of HEC to improve the standards of quality of HE across the country. In 2006-07 the Quality Enhancement Cells (QECs) were established at ten public sector universities, where as in 2007-08 twenty more QECs were established in the public sector universities for improvement of their academic, teaching and learning standards. It is expectation of HEC that all universities/ institutes (public &amp; private) should have QEC.</w:t>
      </w:r>
    </w:p>
    <w:p w:rsidR="00FA161A" w:rsidRPr="0030256B" w:rsidRDefault="00FA161A" w:rsidP="005E6B85">
      <w:pPr>
        <w:pStyle w:val="ListParagraph"/>
        <w:spacing w:after="100" w:afterAutospacing="1"/>
        <w:ind w:left="786"/>
        <w:jc w:val="right"/>
        <w:rPr>
          <w:rFonts w:ascii="Garamond" w:hAnsi="Garamond" w:cstheme="majorBidi"/>
          <w:b/>
          <w:bCs/>
          <w:sz w:val="24"/>
          <w:szCs w:val="24"/>
          <w:lang w:val="en-GB"/>
        </w:rPr>
      </w:pPr>
    </w:p>
    <w:p w:rsidR="00FA161A" w:rsidRPr="0030256B" w:rsidRDefault="00FA161A" w:rsidP="005E6B85">
      <w:pPr>
        <w:pStyle w:val="ListParagraph"/>
        <w:spacing w:after="100" w:afterAutospacing="1"/>
        <w:ind w:left="786"/>
        <w:jc w:val="right"/>
        <w:rPr>
          <w:rFonts w:ascii="Garamond" w:hAnsi="Garamond" w:cstheme="majorBidi"/>
          <w:b/>
          <w:bCs/>
          <w:sz w:val="24"/>
          <w:szCs w:val="24"/>
          <w:lang w:val="en-GB"/>
        </w:rPr>
      </w:pPr>
    </w:p>
    <w:p w:rsidR="00FA161A" w:rsidRPr="0030256B" w:rsidRDefault="00FA161A" w:rsidP="005E6B85">
      <w:pPr>
        <w:pStyle w:val="ListParagraph"/>
        <w:spacing w:after="100" w:afterAutospacing="1"/>
        <w:ind w:left="786"/>
        <w:jc w:val="right"/>
        <w:rPr>
          <w:rFonts w:ascii="Garamond" w:hAnsi="Garamond" w:cstheme="majorBidi"/>
          <w:b/>
          <w:bCs/>
          <w:sz w:val="24"/>
          <w:szCs w:val="24"/>
          <w:lang w:val="en-GB"/>
        </w:rPr>
      </w:pPr>
    </w:p>
    <w:p w:rsidR="00FA161A" w:rsidRPr="0030256B" w:rsidRDefault="00FA161A" w:rsidP="005E6B85">
      <w:pPr>
        <w:pStyle w:val="ListParagraph"/>
        <w:spacing w:after="100" w:afterAutospacing="1"/>
        <w:ind w:left="786"/>
        <w:jc w:val="right"/>
        <w:rPr>
          <w:rFonts w:ascii="Garamond" w:hAnsi="Garamond" w:cstheme="majorBidi"/>
          <w:b/>
          <w:bCs/>
          <w:sz w:val="24"/>
          <w:szCs w:val="24"/>
          <w:lang w:val="en-GB"/>
        </w:rPr>
      </w:pPr>
    </w:p>
    <w:p w:rsidR="00FA161A" w:rsidRPr="0030256B" w:rsidRDefault="00FA161A" w:rsidP="005E6B85">
      <w:pPr>
        <w:pStyle w:val="ListParagraph"/>
        <w:spacing w:after="100" w:afterAutospacing="1"/>
        <w:ind w:left="786"/>
        <w:jc w:val="right"/>
        <w:rPr>
          <w:rFonts w:ascii="Garamond" w:hAnsi="Garamond" w:cstheme="majorBidi"/>
          <w:b/>
          <w:bCs/>
          <w:sz w:val="24"/>
          <w:szCs w:val="24"/>
          <w:lang w:val="en-GB"/>
        </w:rPr>
      </w:pPr>
    </w:p>
    <w:p w:rsidR="00FA161A" w:rsidRPr="0030256B" w:rsidRDefault="00FA161A" w:rsidP="005E6B85">
      <w:pPr>
        <w:pStyle w:val="ListParagraph"/>
        <w:spacing w:after="100" w:afterAutospacing="1"/>
        <w:ind w:left="786"/>
        <w:jc w:val="right"/>
        <w:rPr>
          <w:rFonts w:ascii="Garamond" w:hAnsi="Garamond" w:cstheme="majorBidi"/>
          <w:b/>
          <w:bCs/>
          <w:sz w:val="24"/>
          <w:szCs w:val="24"/>
          <w:lang w:val="en-GB"/>
        </w:rPr>
      </w:pPr>
    </w:p>
    <w:p w:rsidR="00957FD1" w:rsidRPr="0030256B" w:rsidRDefault="00957FD1" w:rsidP="005E6B85">
      <w:pPr>
        <w:pStyle w:val="ListParagraph"/>
        <w:spacing w:after="100" w:afterAutospacing="1"/>
        <w:ind w:left="786"/>
        <w:jc w:val="right"/>
        <w:rPr>
          <w:rFonts w:ascii="Garamond" w:hAnsi="Garamond" w:cstheme="majorBidi"/>
          <w:b/>
          <w:bCs/>
          <w:sz w:val="24"/>
          <w:szCs w:val="24"/>
          <w:lang w:val="en-GB"/>
        </w:rPr>
      </w:pPr>
    </w:p>
    <w:p w:rsidR="00957FD1" w:rsidRPr="0030256B" w:rsidRDefault="00957FD1" w:rsidP="005E6B85">
      <w:pPr>
        <w:pStyle w:val="ListParagraph"/>
        <w:spacing w:after="100" w:afterAutospacing="1"/>
        <w:ind w:left="786"/>
        <w:jc w:val="right"/>
        <w:rPr>
          <w:rFonts w:ascii="Garamond" w:hAnsi="Garamond" w:cstheme="majorBidi"/>
          <w:b/>
          <w:bCs/>
          <w:sz w:val="24"/>
          <w:szCs w:val="24"/>
          <w:lang w:val="en-GB"/>
        </w:rPr>
      </w:pPr>
    </w:p>
    <w:p w:rsidR="00957FD1" w:rsidRPr="0030256B" w:rsidRDefault="00957FD1" w:rsidP="005E6B85">
      <w:pPr>
        <w:pStyle w:val="ListParagraph"/>
        <w:spacing w:after="100" w:afterAutospacing="1"/>
        <w:ind w:left="786"/>
        <w:jc w:val="right"/>
        <w:rPr>
          <w:rFonts w:ascii="Garamond" w:hAnsi="Garamond" w:cstheme="majorBidi"/>
          <w:b/>
          <w:bCs/>
          <w:sz w:val="24"/>
          <w:szCs w:val="24"/>
          <w:lang w:val="en-GB"/>
        </w:rPr>
      </w:pPr>
    </w:p>
    <w:p w:rsidR="00957FD1" w:rsidRPr="0030256B" w:rsidRDefault="00957FD1" w:rsidP="005E6B85">
      <w:pPr>
        <w:pStyle w:val="ListParagraph"/>
        <w:spacing w:after="100" w:afterAutospacing="1"/>
        <w:ind w:left="786"/>
        <w:jc w:val="right"/>
        <w:rPr>
          <w:rFonts w:ascii="Garamond" w:hAnsi="Garamond" w:cstheme="majorBidi"/>
          <w:b/>
          <w:bCs/>
          <w:sz w:val="24"/>
          <w:szCs w:val="24"/>
          <w:lang w:val="en-GB"/>
        </w:rPr>
      </w:pPr>
    </w:p>
    <w:p w:rsidR="00957FD1" w:rsidRPr="0030256B" w:rsidRDefault="00957FD1" w:rsidP="005E6B85">
      <w:pPr>
        <w:pStyle w:val="ListParagraph"/>
        <w:spacing w:after="100" w:afterAutospacing="1"/>
        <w:ind w:left="786"/>
        <w:jc w:val="right"/>
        <w:rPr>
          <w:rFonts w:ascii="Garamond" w:hAnsi="Garamond" w:cstheme="majorBidi"/>
          <w:b/>
          <w:bCs/>
          <w:sz w:val="24"/>
          <w:szCs w:val="24"/>
          <w:lang w:val="en-GB"/>
        </w:rPr>
      </w:pPr>
    </w:p>
    <w:p w:rsidR="00957FD1" w:rsidRPr="0030256B" w:rsidRDefault="00957FD1" w:rsidP="005E6B85">
      <w:pPr>
        <w:pStyle w:val="ListParagraph"/>
        <w:spacing w:after="100" w:afterAutospacing="1"/>
        <w:ind w:left="786"/>
        <w:jc w:val="right"/>
        <w:rPr>
          <w:rFonts w:ascii="Garamond" w:hAnsi="Garamond" w:cstheme="majorBidi"/>
          <w:b/>
          <w:bCs/>
          <w:sz w:val="24"/>
          <w:szCs w:val="24"/>
          <w:lang w:val="en-GB"/>
        </w:rPr>
      </w:pPr>
    </w:p>
    <w:p w:rsidR="00957FD1" w:rsidRPr="0030256B" w:rsidRDefault="00957FD1" w:rsidP="005E6B85">
      <w:pPr>
        <w:pStyle w:val="ListParagraph"/>
        <w:spacing w:after="100" w:afterAutospacing="1"/>
        <w:ind w:left="786"/>
        <w:jc w:val="right"/>
        <w:rPr>
          <w:rFonts w:ascii="Garamond" w:hAnsi="Garamond" w:cstheme="majorBidi"/>
          <w:b/>
          <w:bCs/>
          <w:sz w:val="24"/>
          <w:szCs w:val="24"/>
          <w:lang w:val="en-GB"/>
        </w:rPr>
      </w:pPr>
    </w:p>
    <w:p w:rsidR="00957FD1" w:rsidRPr="0030256B" w:rsidRDefault="00957FD1" w:rsidP="005E6B85">
      <w:pPr>
        <w:pStyle w:val="ListParagraph"/>
        <w:spacing w:after="100" w:afterAutospacing="1"/>
        <w:ind w:left="786"/>
        <w:jc w:val="right"/>
        <w:rPr>
          <w:rFonts w:ascii="Garamond" w:hAnsi="Garamond" w:cstheme="majorBidi"/>
          <w:b/>
          <w:bCs/>
          <w:sz w:val="24"/>
          <w:szCs w:val="24"/>
          <w:lang w:val="en-GB"/>
        </w:rPr>
      </w:pPr>
    </w:p>
    <w:p w:rsidR="00957FD1" w:rsidRPr="0030256B" w:rsidRDefault="00957FD1" w:rsidP="005E6B85">
      <w:pPr>
        <w:pStyle w:val="ListParagraph"/>
        <w:spacing w:after="100" w:afterAutospacing="1"/>
        <w:ind w:left="786"/>
        <w:jc w:val="right"/>
        <w:rPr>
          <w:rFonts w:ascii="Garamond" w:hAnsi="Garamond" w:cstheme="majorBidi"/>
          <w:b/>
          <w:bCs/>
          <w:sz w:val="24"/>
          <w:szCs w:val="24"/>
          <w:lang w:val="en-GB"/>
        </w:rPr>
      </w:pPr>
    </w:p>
    <w:p w:rsidR="00957FD1" w:rsidRPr="0030256B" w:rsidRDefault="00957FD1" w:rsidP="005E6B85">
      <w:pPr>
        <w:pStyle w:val="ListParagraph"/>
        <w:spacing w:after="100" w:afterAutospacing="1"/>
        <w:ind w:left="786"/>
        <w:jc w:val="right"/>
        <w:rPr>
          <w:rFonts w:ascii="Garamond" w:hAnsi="Garamond" w:cstheme="majorBidi"/>
          <w:b/>
          <w:bCs/>
          <w:sz w:val="24"/>
          <w:szCs w:val="24"/>
          <w:lang w:val="en-GB"/>
        </w:rPr>
      </w:pPr>
    </w:p>
    <w:p w:rsidR="00957FD1" w:rsidRPr="0030256B" w:rsidRDefault="00957FD1" w:rsidP="005E6B85">
      <w:pPr>
        <w:pStyle w:val="ListParagraph"/>
        <w:spacing w:after="100" w:afterAutospacing="1"/>
        <w:ind w:left="786"/>
        <w:jc w:val="right"/>
        <w:rPr>
          <w:rFonts w:ascii="Garamond" w:hAnsi="Garamond" w:cstheme="majorBidi"/>
          <w:b/>
          <w:bCs/>
          <w:sz w:val="24"/>
          <w:szCs w:val="24"/>
          <w:lang w:val="en-GB"/>
        </w:rPr>
      </w:pPr>
    </w:p>
    <w:p w:rsidR="00957FD1" w:rsidRPr="0030256B" w:rsidRDefault="00957FD1" w:rsidP="005E6B85">
      <w:pPr>
        <w:pStyle w:val="ListParagraph"/>
        <w:spacing w:after="100" w:afterAutospacing="1"/>
        <w:ind w:left="786"/>
        <w:jc w:val="right"/>
        <w:rPr>
          <w:rFonts w:ascii="Garamond" w:hAnsi="Garamond" w:cstheme="majorBidi"/>
          <w:b/>
          <w:bCs/>
          <w:sz w:val="24"/>
          <w:szCs w:val="24"/>
          <w:lang w:val="en-GB"/>
        </w:rPr>
      </w:pPr>
    </w:p>
    <w:p w:rsidR="00957FD1" w:rsidRPr="0030256B" w:rsidRDefault="00957FD1" w:rsidP="005E6B85">
      <w:pPr>
        <w:pStyle w:val="ListParagraph"/>
        <w:spacing w:after="100" w:afterAutospacing="1"/>
        <w:ind w:left="786"/>
        <w:jc w:val="right"/>
        <w:rPr>
          <w:rFonts w:ascii="Garamond" w:hAnsi="Garamond" w:cstheme="majorBidi"/>
          <w:b/>
          <w:bCs/>
          <w:sz w:val="24"/>
          <w:szCs w:val="24"/>
          <w:lang w:val="en-GB"/>
        </w:rPr>
      </w:pPr>
    </w:p>
    <w:p w:rsidR="00957FD1" w:rsidRPr="0030256B" w:rsidRDefault="00957FD1" w:rsidP="005E6B85">
      <w:pPr>
        <w:pStyle w:val="ListParagraph"/>
        <w:spacing w:after="100" w:afterAutospacing="1"/>
        <w:ind w:left="786"/>
        <w:jc w:val="right"/>
        <w:rPr>
          <w:rFonts w:ascii="Garamond" w:hAnsi="Garamond" w:cstheme="majorBidi"/>
          <w:b/>
          <w:bCs/>
          <w:sz w:val="24"/>
          <w:szCs w:val="24"/>
          <w:lang w:val="en-GB"/>
        </w:rPr>
      </w:pPr>
    </w:p>
    <w:p w:rsidR="00957FD1" w:rsidRPr="0030256B" w:rsidRDefault="00957FD1" w:rsidP="005E6B85">
      <w:pPr>
        <w:pStyle w:val="ListParagraph"/>
        <w:spacing w:after="100" w:afterAutospacing="1"/>
        <w:ind w:left="786"/>
        <w:jc w:val="right"/>
        <w:rPr>
          <w:rFonts w:ascii="Garamond" w:hAnsi="Garamond" w:cstheme="majorBidi"/>
          <w:b/>
          <w:bCs/>
          <w:sz w:val="24"/>
          <w:szCs w:val="24"/>
          <w:lang w:val="en-GB"/>
        </w:rPr>
      </w:pPr>
    </w:p>
    <w:p w:rsidR="00957FD1" w:rsidRPr="0030256B" w:rsidRDefault="00957FD1" w:rsidP="005E6B85">
      <w:pPr>
        <w:pStyle w:val="ListParagraph"/>
        <w:spacing w:after="100" w:afterAutospacing="1"/>
        <w:ind w:left="786"/>
        <w:jc w:val="right"/>
        <w:rPr>
          <w:rFonts w:ascii="Garamond" w:hAnsi="Garamond" w:cstheme="majorBidi"/>
          <w:b/>
          <w:bCs/>
          <w:sz w:val="24"/>
          <w:szCs w:val="24"/>
          <w:lang w:val="en-GB"/>
        </w:rPr>
      </w:pPr>
    </w:p>
    <w:p w:rsidR="00E25CDE" w:rsidRDefault="00E25CDE" w:rsidP="005E6B85">
      <w:pPr>
        <w:pStyle w:val="ListParagraph"/>
        <w:spacing w:after="100" w:afterAutospacing="1"/>
        <w:ind w:left="786"/>
        <w:jc w:val="right"/>
        <w:rPr>
          <w:rFonts w:ascii="Garamond" w:hAnsi="Garamond" w:cstheme="majorBidi"/>
          <w:b/>
          <w:bCs/>
          <w:sz w:val="24"/>
          <w:szCs w:val="24"/>
          <w:lang w:val="en-GB"/>
        </w:rPr>
      </w:pPr>
    </w:p>
    <w:p w:rsidR="00E25CDE" w:rsidRDefault="00E25CDE" w:rsidP="005E6B85">
      <w:pPr>
        <w:pStyle w:val="ListParagraph"/>
        <w:spacing w:after="100" w:afterAutospacing="1"/>
        <w:ind w:left="786"/>
        <w:jc w:val="right"/>
        <w:rPr>
          <w:rFonts w:ascii="Garamond" w:hAnsi="Garamond" w:cstheme="majorBidi"/>
          <w:b/>
          <w:bCs/>
          <w:sz w:val="24"/>
          <w:szCs w:val="24"/>
          <w:lang w:val="en-GB"/>
        </w:rPr>
      </w:pPr>
    </w:p>
    <w:p w:rsidR="005E6B85" w:rsidRPr="0030256B" w:rsidRDefault="005E6B85" w:rsidP="005E6B85">
      <w:pPr>
        <w:pStyle w:val="ListParagraph"/>
        <w:spacing w:after="100" w:afterAutospacing="1"/>
        <w:ind w:left="786"/>
        <w:jc w:val="right"/>
        <w:rPr>
          <w:rFonts w:ascii="Garamond" w:hAnsi="Garamond" w:cstheme="majorBidi"/>
          <w:b/>
          <w:bCs/>
          <w:sz w:val="24"/>
          <w:szCs w:val="24"/>
          <w:lang w:val="en-GB"/>
        </w:rPr>
      </w:pPr>
      <w:r w:rsidRPr="0030256B">
        <w:rPr>
          <w:rFonts w:ascii="Garamond" w:hAnsi="Garamond" w:cstheme="majorBidi"/>
          <w:b/>
          <w:bCs/>
          <w:sz w:val="24"/>
          <w:szCs w:val="24"/>
          <w:lang w:val="en-GB"/>
        </w:rPr>
        <w:t>Lesson 22</w:t>
      </w:r>
    </w:p>
    <w:p w:rsidR="005E6B85" w:rsidRPr="0030256B" w:rsidRDefault="005E6B85" w:rsidP="005E6B85">
      <w:pPr>
        <w:pStyle w:val="ListParagraph"/>
        <w:ind w:left="786"/>
        <w:jc w:val="center"/>
        <w:rPr>
          <w:rFonts w:ascii="Garamond" w:hAnsi="Garamond" w:cstheme="majorBidi"/>
          <w:b/>
          <w:bCs/>
          <w:sz w:val="24"/>
          <w:szCs w:val="24"/>
        </w:rPr>
      </w:pPr>
      <w:r w:rsidRPr="0030256B">
        <w:rPr>
          <w:rFonts w:ascii="Garamond" w:hAnsi="Garamond" w:cstheme="majorBidi"/>
          <w:b/>
          <w:bCs/>
          <w:sz w:val="24"/>
          <w:szCs w:val="24"/>
        </w:rPr>
        <w:t>GOVERNANCE IN HIGHER EDUCATION – 3</w:t>
      </w:r>
    </w:p>
    <w:p w:rsidR="00E42C58" w:rsidRPr="0030256B" w:rsidRDefault="00E42C58" w:rsidP="00E42C58">
      <w:pPr>
        <w:spacing w:after="0"/>
        <w:jc w:val="both"/>
        <w:rPr>
          <w:rFonts w:ascii="Garamond" w:hAnsi="Garamond" w:cstheme="majorBidi"/>
          <w:b/>
          <w:bCs/>
          <w:sz w:val="24"/>
          <w:szCs w:val="24"/>
          <w:u w:val="single"/>
        </w:rPr>
      </w:pPr>
      <w:bookmarkStart w:id="17" w:name="_Toc430189699"/>
      <w:r w:rsidRPr="0030256B">
        <w:rPr>
          <w:rFonts w:ascii="Garamond" w:hAnsi="Garamond" w:cstheme="majorBidi"/>
          <w:b/>
          <w:bCs/>
          <w:sz w:val="24"/>
          <w:szCs w:val="24"/>
          <w:u w:val="single"/>
        </w:rPr>
        <w:t>Topic: 114 - Accountability in Higher Education</w:t>
      </w:r>
    </w:p>
    <w:p w:rsidR="00FD65BD" w:rsidRPr="0030256B" w:rsidRDefault="00FD65BD" w:rsidP="00E42C58">
      <w:pPr>
        <w:spacing w:after="0"/>
        <w:jc w:val="both"/>
        <w:rPr>
          <w:rFonts w:ascii="Garamond" w:hAnsi="Garamond" w:cstheme="majorBidi"/>
          <w:sz w:val="24"/>
          <w:szCs w:val="24"/>
          <w:lang w:val="en-GB"/>
        </w:rPr>
      </w:pPr>
      <w:r w:rsidRPr="0030256B">
        <w:rPr>
          <w:rFonts w:ascii="Garamond" w:hAnsi="Garamond" w:cstheme="majorBidi"/>
          <w:sz w:val="24"/>
          <w:szCs w:val="24"/>
        </w:rPr>
        <w:lastRenderedPageBreak/>
        <w:t>One of the biggest questions facing governments is how to balance the autonomy needed by public universities with the accountability required by the state. How can results, outputs, and</w:t>
      </w:r>
      <w:r w:rsidRPr="0030256B">
        <w:rPr>
          <w:rFonts w:ascii="Garamond" w:hAnsi="Garamond" w:cstheme="majorBidi"/>
          <w:sz w:val="24"/>
          <w:szCs w:val="24"/>
          <w:lang w:val="en-GB"/>
        </w:rPr>
        <w:t xml:space="preserve"> </w:t>
      </w:r>
      <w:r w:rsidRPr="0030256B">
        <w:rPr>
          <w:rFonts w:ascii="Garamond" w:hAnsi="Garamond" w:cstheme="majorBidi"/>
          <w:sz w:val="24"/>
          <w:szCs w:val="24"/>
        </w:rPr>
        <w:t>outcomes be monitored and accountability encouraged? There is a widespread trend in the world to granting greater freedoms to HE institutions. However, while direct controls are being relaxed, governments in</w:t>
      </w:r>
      <w:r w:rsidRPr="0030256B">
        <w:rPr>
          <w:rFonts w:ascii="Garamond" w:hAnsi="Garamond" w:cstheme="majorBidi"/>
          <w:sz w:val="24"/>
          <w:szCs w:val="24"/>
          <w:lang w:val="en-GB"/>
        </w:rPr>
        <w:t xml:space="preserve"> </w:t>
      </w:r>
      <w:r w:rsidRPr="0030256B">
        <w:rPr>
          <w:rFonts w:ascii="Garamond" w:hAnsi="Garamond" w:cstheme="majorBidi"/>
          <w:sz w:val="24"/>
          <w:szCs w:val="24"/>
        </w:rPr>
        <w:t>return are developing more complex supervisory and reporting regimes.</w:t>
      </w:r>
    </w:p>
    <w:p w:rsidR="00FD65BD" w:rsidRPr="0030256B" w:rsidRDefault="00FD65BD" w:rsidP="00E42C58">
      <w:pPr>
        <w:spacing w:after="0"/>
        <w:jc w:val="both"/>
        <w:rPr>
          <w:rFonts w:ascii="Garamond" w:hAnsi="Garamond" w:cstheme="majorBidi"/>
          <w:b/>
          <w:sz w:val="24"/>
          <w:szCs w:val="24"/>
          <w:lang w:val="en-GB"/>
        </w:rPr>
      </w:pPr>
      <w:r w:rsidRPr="0030256B">
        <w:rPr>
          <w:rFonts w:ascii="Garamond" w:hAnsi="Garamond" w:cstheme="majorBidi"/>
          <w:b/>
          <w:sz w:val="24"/>
          <w:szCs w:val="24"/>
        </w:rPr>
        <w:t>Supervision Areas</w:t>
      </w:r>
    </w:p>
    <w:p w:rsidR="00FD65BD" w:rsidRPr="0030256B" w:rsidRDefault="00FD65BD" w:rsidP="00E42C58">
      <w:pPr>
        <w:spacing w:after="0"/>
        <w:jc w:val="both"/>
        <w:rPr>
          <w:rFonts w:ascii="Garamond" w:hAnsi="Garamond" w:cstheme="majorBidi"/>
          <w:sz w:val="24"/>
          <w:szCs w:val="24"/>
          <w:lang w:val="en-GB"/>
        </w:rPr>
      </w:pPr>
      <w:r w:rsidRPr="0030256B">
        <w:rPr>
          <w:rFonts w:ascii="Garamond" w:hAnsi="Garamond" w:cstheme="majorBidi"/>
          <w:sz w:val="24"/>
          <w:szCs w:val="24"/>
        </w:rPr>
        <w:t>The core areas where either the MoE or a buffer body retains direct control over institutions are:</w:t>
      </w:r>
    </w:p>
    <w:p w:rsidR="00FD65BD" w:rsidRPr="0030256B" w:rsidRDefault="00FD65BD" w:rsidP="00E42C58">
      <w:pPr>
        <w:numPr>
          <w:ilvl w:val="0"/>
          <w:numId w:val="153"/>
        </w:numPr>
        <w:spacing w:after="0"/>
        <w:jc w:val="both"/>
        <w:rPr>
          <w:rFonts w:ascii="Garamond" w:hAnsi="Garamond" w:cstheme="majorBidi"/>
          <w:sz w:val="24"/>
          <w:szCs w:val="24"/>
          <w:lang w:val="en-GB"/>
        </w:rPr>
      </w:pPr>
      <w:r w:rsidRPr="0030256B">
        <w:rPr>
          <w:rFonts w:ascii="Garamond" w:hAnsi="Garamond" w:cstheme="majorBidi"/>
          <w:sz w:val="24"/>
          <w:szCs w:val="24"/>
        </w:rPr>
        <w:t>Review and approval of statutes before a university is given autonomous status.</w:t>
      </w:r>
    </w:p>
    <w:p w:rsidR="00FD65BD" w:rsidRPr="0030256B" w:rsidRDefault="00FD65BD" w:rsidP="00E42C58">
      <w:pPr>
        <w:numPr>
          <w:ilvl w:val="0"/>
          <w:numId w:val="153"/>
        </w:numPr>
        <w:spacing w:after="0"/>
        <w:jc w:val="both"/>
        <w:rPr>
          <w:rFonts w:ascii="Garamond" w:hAnsi="Garamond" w:cstheme="majorBidi"/>
          <w:sz w:val="24"/>
          <w:szCs w:val="24"/>
          <w:lang w:val="en-GB"/>
        </w:rPr>
      </w:pPr>
      <w:r w:rsidRPr="0030256B">
        <w:rPr>
          <w:rFonts w:ascii="Garamond" w:hAnsi="Garamond" w:cstheme="majorBidi"/>
          <w:sz w:val="24"/>
          <w:szCs w:val="24"/>
        </w:rPr>
        <w:t>Grant of degree awarding powers to a new public or private institution.</w:t>
      </w:r>
    </w:p>
    <w:p w:rsidR="00FD65BD" w:rsidRPr="0030256B" w:rsidRDefault="00FD65BD" w:rsidP="00E42C58">
      <w:pPr>
        <w:numPr>
          <w:ilvl w:val="0"/>
          <w:numId w:val="153"/>
        </w:numPr>
        <w:spacing w:after="0"/>
        <w:jc w:val="both"/>
        <w:rPr>
          <w:rFonts w:ascii="Garamond" w:hAnsi="Garamond" w:cstheme="majorBidi"/>
          <w:sz w:val="24"/>
          <w:szCs w:val="24"/>
          <w:lang w:val="en-GB"/>
        </w:rPr>
      </w:pPr>
      <w:r w:rsidRPr="0030256B">
        <w:rPr>
          <w:rFonts w:ascii="Garamond" w:hAnsi="Garamond" w:cstheme="majorBidi"/>
          <w:sz w:val="24"/>
          <w:szCs w:val="24"/>
        </w:rPr>
        <w:t>Setting a cap on the total student numbers funded by the state</w:t>
      </w:r>
    </w:p>
    <w:p w:rsidR="00FD65BD" w:rsidRPr="0030256B" w:rsidRDefault="00FD65BD" w:rsidP="00E42C58">
      <w:pPr>
        <w:spacing w:after="0"/>
        <w:jc w:val="both"/>
        <w:rPr>
          <w:rFonts w:ascii="Garamond" w:hAnsi="Garamond" w:cstheme="majorBidi"/>
          <w:b/>
          <w:sz w:val="24"/>
          <w:szCs w:val="24"/>
          <w:lang w:val="en-GB"/>
        </w:rPr>
      </w:pPr>
      <w:r w:rsidRPr="0030256B">
        <w:rPr>
          <w:rFonts w:ascii="Garamond" w:hAnsi="Garamond" w:cstheme="majorBidi"/>
          <w:b/>
          <w:sz w:val="24"/>
          <w:szCs w:val="24"/>
        </w:rPr>
        <w:t>Why a Cap on Student Numbers</w:t>
      </w:r>
    </w:p>
    <w:p w:rsidR="00FD65BD" w:rsidRPr="0030256B" w:rsidRDefault="00FD65BD" w:rsidP="00E42C58">
      <w:pPr>
        <w:spacing w:after="0"/>
        <w:jc w:val="both"/>
        <w:rPr>
          <w:rFonts w:ascii="Garamond" w:hAnsi="Garamond" w:cstheme="majorBidi"/>
          <w:sz w:val="24"/>
          <w:szCs w:val="24"/>
          <w:lang w:val="en-GB"/>
        </w:rPr>
      </w:pPr>
      <w:r w:rsidRPr="0030256B">
        <w:rPr>
          <w:rFonts w:ascii="Garamond" w:hAnsi="Garamond" w:cstheme="majorBidi"/>
          <w:sz w:val="24"/>
          <w:szCs w:val="24"/>
        </w:rPr>
        <w:t>In selected high cost areas (e.g., medical and engineering students) if the state is funding the bulk of the costs of higher education, it controls this cost by placing a cap on the total student numbers that it pays  for. The institutions may also enroll full fee paying private students, if the state agrees.</w:t>
      </w:r>
    </w:p>
    <w:p w:rsidR="00FD65BD" w:rsidRPr="0030256B" w:rsidRDefault="00FD65BD" w:rsidP="00E42C58">
      <w:pPr>
        <w:spacing w:after="0"/>
        <w:jc w:val="both"/>
        <w:rPr>
          <w:rFonts w:ascii="Garamond" w:hAnsi="Garamond" w:cstheme="majorBidi"/>
          <w:b/>
          <w:sz w:val="24"/>
          <w:szCs w:val="24"/>
          <w:lang w:val="en-GB"/>
        </w:rPr>
      </w:pPr>
      <w:r w:rsidRPr="0030256B">
        <w:rPr>
          <w:rFonts w:ascii="Garamond" w:hAnsi="Garamond" w:cstheme="majorBidi"/>
          <w:b/>
          <w:sz w:val="24"/>
          <w:szCs w:val="24"/>
        </w:rPr>
        <w:t>Accountability Procedures</w:t>
      </w:r>
    </w:p>
    <w:p w:rsidR="00FD65BD" w:rsidRPr="0030256B" w:rsidRDefault="00FD65BD" w:rsidP="00E42C58">
      <w:pPr>
        <w:numPr>
          <w:ilvl w:val="0"/>
          <w:numId w:val="154"/>
        </w:numPr>
        <w:spacing w:after="0"/>
        <w:jc w:val="both"/>
        <w:rPr>
          <w:rFonts w:ascii="Garamond" w:hAnsi="Garamond" w:cstheme="majorBidi"/>
          <w:sz w:val="24"/>
          <w:szCs w:val="24"/>
          <w:lang w:val="en-GB"/>
        </w:rPr>
      </w:pPr>
      <w:r w:rsidRPr="0030256B">
        <w:rPr>
          <w:rFonts w:ascii="Garamond" w:hAnsi="Garamond" w:cstheme="majorBidi"/>
          <w:sz w:val="24"/>
          <w:szCs w:val="24"/>
        </w:rPr>
        <w:t>Agreement between the state and the institutions regarding funding. The funding might be associated with the performance of the institution. In Austria, 20 percent of the state funding is related to indicators of results on performance.</w:t>
      </w:r>
    </w:p>
    <w:p w:rsidR="00FD65BD" w:rsidRPr="0030256B" w:rsidRDefault="00FD65BD" w:rsidP="00E42C58">
      <w:pPr>
        <w:numPr>
          <w:ilvl w:val="0"/>
          <w:numId w:val="154"/>
        </w:numPr>
        <w:spacing w:after="0"/>
        <w:jc w:val="both"/>
        <w:rPr>
          <w:rFonts w:ascii="Garamond" w:hAnsi="Garamond" w:cstheme="majorBidi"/>
          <w:sz w:val="24"/>
          <w:szCs w:val="24"/>
          <w:lang w:val="en-GB"/>
        </w:rPr>
      </w:pPr>
      <w:r w:rsidRPr="0030256B">
        <w:rPr>
          <w:rFonts w:ascii="Garamond" w:hAnsi="Garamond" w:cstheme="majorBidi"/>
          <w:sz w:val="24"/>
          <w:szCs w:val="24"/>
        </w:rPr>
        <w:t>Achievement of strategic targets related to national policies.</w:t>
      </w:r>
    </w:p>
    <w:p w:rsidR="00FD65BD" w:rsidRPr="0030256B" w:rsidRDefault="00FD65BD" w:rsidP="00E42C58">
      <w:pPr>
        <w:spacing w:after="0"/>
        <w:jc w:val="both"/>
        <w:rPr>
          <w:rFonts w:ascii="Garamond" w:hAnsi="Garamond" w:cstheme="majorBidi"/>
          <w:b/>
          <w:sz w:val="24"/>
          <w:szCs w:val="24"/>
          <w:lang w:val="en-GB"/>
        </w:rPr>
      </w:pPr>
      <w:r w:rsidRPr="0030256B">
        <w:rPr>
          <w:rFonts w:ascii="Garamond" w:hAnsi="Garamond" w:cstheme="majorBidi"/>
          <w:b/>
          <w:sz w:val="24"/>
          <w:szCs w:val="24"/>
        </w:rPr>
        <w:t>Indicators</w:t>
      </w:r>
    </w:p>
    <w:p w:rsidR="00FD65BD" w:rsidRPr="0030256B" w:rsidRDefault="00FD65BD" w:rsidP="00E42C58">
      <w:pPr>
        <w:spacing w:after="0"/>
        <w:jc w:val="both"/>
        <w:rPr>
          <w:rFonts w:ascii="Garamond" w:hAnsi="Garamond" w:cstheme="majorBidi"/>
          <w:sz w:val="24"/>
          <w:szCs w:val="24"/>
          <w:lang w:val="en-GB"/>
        </w:rPr>
      </w:pPr>
      <w:r w:rsidRPr="0030256B">
        <w:rPr>
          <w:rFonts w:ascii="Garamond" w:hAnsi="Garamond" w:cstheme="majorBidi"/>
          <w:sz w:val="24"/>
          <w:szCs w:val="24"/>
        </w:rPr>
        <w:t>Governments are developing more useful performance indicators that will measure the success of their higher education policies, as well as providing them with measures for assessing</w:t>
      </w:r>
      <w:r w:rsidRPr="0030256B">
        <w:rPr>
          <w:rFonts w:ascii="Garamond" w:hAnsi="Garamond" w:cstheme="majorBidi"/>
          <w:sz w:val="24"/>
          <w:szCs w:val="24"/>
          <w:lang w:val="en-GB"/>
        </w:rPr>
        <w:t xml:space="preserve"> </w:t>
      </w:r>
      <w:r w:rsidRPr="0030256B">
        <w:rPr>
          <w:rFonts w:ascii="Garamond" w:hAnsi="Garamond" w:cstheme="majorBidi"/>
          <w:sz w:val="24"/>
          <w:szCs w:val="24"/>
        </w:rPr>
        <w:t>comparative institutional effectiveness and efficiency. The institutions are being asked to submit growing numbers of statistical reports.</w:t>
      </w:r>
    </w:p>
    <w:p w:rsidR="00FD65BD" w:rsidRPr="0030256B" w:rsidRDefault="00FD65BD" w:rsidP="00E42C58">
      <w:pPr>
        <w:spacing w:after="0"/>
        <w:jc w:val="both"/>
        <w:rPr>
          <w:rFonts w:ascii="Garamond" w:hAnsi="Garamond" w:cstheme="majorBidi"/>
          <w:b/>
          <w:sz w:val="24"/>
          <w:szCs w:val="24"/>
          <w:lang w:val="en-GB"/>
        </w:rPr>
      </w:pPr>
      <w:r w:rsidRPr="0030256B">
        <w:rPr>
          <w:rFonts w:ascii="Garamond" w:hAnsi="Garamond" w:cstheme="majorBidi"/>
          <w:b/>
          <w:sz w:val="24"/>
          <w:szCs w:val="24"/>
        </w:rPr>
        <w:t>Accountability Indicators in HE</w:t>
      </w:r>
    </w:p>
    <w:p w:rsidR="00FD65BD" w:rsidRPr="0030256B" w:rsidRDefault="00FD65BD" w:rsidP="00E42C58">
      <w:pPr>
        <w:numPr>
          <w:ilvl w:val="0"/>
          <w:numId w:val="155"/>
        </w:numPr>
        <w:spacing w:after="0"/>
        <w:jc w:val="both"/>
        <w:rPr>
          <w:rFonts w:ascii="Garamond" w:hAnsi="Garamond" w:cstheme="majorBidi"/>
          <w:sz w:val="24"/>
          <w:szCs w:val="24"/>
          <w:lang w:val="en-GB"/>
        </w:rPr>
      </w:pPr>
      <w:r w:rsidRPr="0030256B">
        <w:rPr>
          <w:rFonts w:ascii="Garamond" w:hAnsi="Garamond" w:cstheme="majorBidi"/>
          <w:sz w:val="24"/>
          <w:szCs w:val="24"/>
        </w:rPr>
        <w:t>Students (undergraduate, graduate and PhDs)</w:t>
      </w:r>
    </w:p>
    <w:p w:rsidR="00FD65BD" w:rsidRPr="0030256B" w:rsidRDefault="00FD65BD" w:rsidP="00E42C58">
      <w:pPr>
        <w:numPr>
          <w:ilvl w:val="0"/>
          <w:numId w:val="155"/>
        </w:numPr>
        <w:spacing w:after="0"/>
        <w:jc w:val="both"/>
        <w:rPr>
          <w:rFonts w:ascii="Garamond" w:hAnsi="Garamond" w:cstheme="majorBidi"/>
          <w:sz w:val="24"/>
          <w:szCs w:val="24"/>
          <w:lang w:val="en-GB"/>
        </w:rPr>
      </w:pPr>
      <w:r w:rsidRPr="0030256B">
        <w:rPr>
          <w:rFonts w:ascii="Garamond" w:hAnsi="Garamond" w:cstheme="majorBidi"/>
          <w:sz w:val="24"/>
          <w:szCs w:val="24"/>
        </w:rPr>
        <w:t>Research (patents, peer reviewed publications &amp; citations)</w:t>
      </w:r>
    </w:p>
    <w:p w:rsidR="00FD65BD" w:rsidRPr="0030256B" w:rsidRDefault="00FD65BD" w:rsidP="00E42C58">
      <w:pPr>
        <w:numPr>
          <w:ilvl w:val="0"/>
          <w:numId w:val="155"/>
        </w:numPr>
        <w:spacing w:after="0"/>
        <w:jc w:val="both"/>
        <w:rPr>
          <w:rFonts w:ascii="Garamond" w:hAnsi="Garamond" w:cstheme="majorBidi"/>
          <w:sz w:val="24"/>
          <w:szCs w:val="24"/>
          <w:lang w:val="en-GB"/>
        </w:rPr>
      </w:pPr>
      <w:r w:rsidRPr="0030256B">
        <w:rPr>
          <w:rFonts w:ascii="Garamond" w:hAnsi="Garamond" w:cstheme="majorBidi"/>
          <w:sz w:val="24"/>
          <w:szCs w:val="24"/>
        </w:rPr>
        <w:t xml:space="preserve">Industry Income </w:t>
      </w:r>
    </w:p>
    <w:p w:rsidR="00FD65BD" w:rsidRPr="0030256B" w:rsidRDefault="00FD65BD" w:rsidP="00E42C58">
      <w:pPr>
        <w:numPr>
          <w:ilvl w:val="0"/>
          <w:numId w:val="155"/>
        </w:numPr>
        <w:spacing w:after="0"/>
        <w:jc w:val="both"/>
        <w:rPr>
          <w:rFonts w:ascii="Garamond" w:hAnsi="Garamond" w:cstheme="majorBidi"/>
          <w:sz w:val="24"/>
          <w:szCs w:val="24"/>
          <w:lang w:val="en-GB"/>
        </w:rPr>
      </w:pPr>
      <w:r w:rsidRPr="0030256B">
        <w:rPr>
          <w:rFonts w:ascii="Garamond" w:hAnsi="Garamond" w:cstheme="majorBidi"/>
          <w:sz w:val="24"/>
          <w:szCs w:val="24"/>
        </w:rPr>
        <w:t>Teaching</w:t>
      </w:r>
    </w:p>
    <w:p w:rsidR="00FD65BD" w:rsidRPr="0030256B" w:rsidRDefault="00FD65BD" w:rsidP="00E42C58">
      <w:pPr>
        <w:numPr>
          <w:ilvl w:val="0"/>
          <w:numId w:val="155"/>
        </w:numPr>
        <w:spacing w:after="0"/>
        <w:jc w:val="both"/>
        <w:rPr>
          <w:rFonts w:ascii="Garamond" w:hAnsi="Garamond" w:cstheme="majorBidi"/>
          <w:sz w:val="24"/>
          <w:szCs w:val="24"/>
          <w:lang w:val="en-GB"/>
        </w:rPr>
      </w:pPr>
      <w:r w:rsidRPr="0030256B">
        <w:rPr>
          <w:rFonts w:ascii="Garamond" w:hAnsi="Garamond" w:cstheme="majorBidi"/>
          <w:sz w:val="24"/>
          <w:szCs w:val="24"/>
        </w:rPr>
        <w:t>Finance/ Efficiency</w:t>
      </w:r>
    </w:p>
    <w:p w:rsidR="00FD65BD" w:rsidRPr="0030256B" w:rsidRDefault="00FD65BD" w:rsidP="00E42C58">
      <w:pPr>
        <w:numPr>
          <w:ilvl w:val="0"/>
          <w:numId w:val="155"/>
        </w:numPr>
        <w:spacing w:after="0"/>
        <w:jc w:val="both"/>
        <w:rPr>
          <w:rFonts w:ascii="Garamond" w:hAnsi="Garamond" w:cstheme="majorBidi"/>
          <w:sz w:val="24"/>
          <w:szCs w:val="24"/>
          <w:lang w:val="en-GB"/>
        </w:rPr>
      </w:pPr>
      <w:r w:rsidRPr="0030256B">
        <w:rPr>
          <w:rFonts w:ascii="Garamond" w:hAnsi="Garamond" w:cstheme="majorBidi"/>
          <w:sz w:val="24"/>
          <w:szCs w:val="24"/>
        </w:rPr>
        <w:t xml:space="preserve">International Outlook (diversity of students, international linkages, collaborative publications etc.)  </w:t>
      </w:r>
    </w:p>
    <w:p w:rsidR="00E42C58" w:rsidRPr="0030256B" w:rsidRDefault="00E42C58" w:rsidP="00E42C58">
      <w:pPr>
        <w:spacing w:before="240" w:after="0"/>
        <w:jc w:val="both"/>
        <w:rPr>
          <w:rFonts w:ascii="Garamond" w:hAnsi="Garamond" w:cstheme="majorBidi"/>
          <w:b/>
          <w:bCs/>
          <w:sz w:val="24"/>
          <w:szCs w:val="24"/>
          <w:u w:val="single"/>
          <w:lang w:val="en-GB"/>
        </w:rPr>
      </w:pPr>
      <w:r w:rsidRPr="0030256B">
        <w:rPr>
          <w:rFonts w:ascii="Garamond" w:hAnsi="Garamond" w:cstheme="majorBidi"/>
          <w:b/>
          <w:bCs/>
          <w:sz w:val="24"/>
          <w:szCs w:val="24"/>
          <w:u w:val="single"/>
        </w:rPr>
        <w:t>Topic: 115 - Funding in HE: Overall Framework</w:t>
      </w:r>
    </w:p>
    <w:p w:rsidR="00FD65BD" w:rsidRPr="0030256B" w:rsidRDefault="00FD65BD" w:rsidP="00E42C58">
      <w:pPr>
        <w:spacing w:after="0"/>
        <w:jc w:val="both"/>
        <w:rPr>
          <w:rFonts w:ascii="Garamond" w:hAnsi="Garamond" w:cstheme="majorBidi"/>
          <w:sz w:val="24"/>
          <w:szCs w:val="24"/>
          <w:lang w:val="en-GB"/>
        </w:rPr>
      </w:pPr>
      <w:r w:rsidRPr="0030256B">
        <w:rPr>
          <w:rFonts w:ascii="Garamond" w:hAnsi="Garamond" w:cstheme="majorBidi"/>
          <w:sz w:val="24"/>
          <w:szCs w:val="24"/>
        </w:rPr>
        <w:t>The growing demand for higher education is placing stress on the financial coffers of governments in both the developed and developing world. Even in countries where the state is contributing less than 50 percent to the cost of its public institutions, there is constant search for ways of cost recovery and income generation.</w:t>
      </w:r>
    </w:p>
    <w:p w:rsidR="00FD65BD" w:rsidRPr="0030256B" w:rsidRDefault="00FD65BD" w:rsidP="00E42C58">
      <w:pPr>
        <w:spacing w:after="0"/>
        <w:jc w:val="both"/>
        <w:rPr>
          <w:rFonts w:ascii="Garamond" w:hAnsi="Garamond" w:cstheme="majorBidi"/>
          <w:b/>
          <w:sz w:val="24"/>
          <w:szCs w:val="24"/>
          <w:lang w:val="en-GB"/>
        </w:rPr>
      </w:pPr>
      <w:r w:rsidRPr="0030256B">
        <w:rPr>
          <w:rFonts w:ascii="Garamond" w:hAnsi="Garamond" w:cstheme="majorBidi"/>
          <w:b/>
          <w:sz w:val="24"/>
          <w:szCs w:val="24"/>
        </w:rPr>
        <w:t>Funding Sources for Universities</w:t>
      </w:r>
    </w:p>
    <w:p w:rsidR="00FD65BD" w:rsidRPr="0030256B" w:rsidRDefault="00FD65BD" w:rsidP="00E42C58">
      <w:pPr>
        <w:numPr>
          <w:ilvl w:val="0"/>
          <w:numId w:val="156"/>
        </w:numPr>
        <w:spacing w:after="0"/>
        <w:jc w:val="both"/>
        <w:rPr>
          <w:rFonts w:ascii="Garamond" w:hAnsi="Garamond" w:cstheme="majorBidi"/>
          <w:sz w:val="24"/>
          <w:szCs w:val="24"/>
          <w:lang w:val="en-GB"/>
        </w:rPr>
      </w:pPr>
      <w:r w:rsidRPr="0030256B">
        <w:rPr>
          <w:rFonts w:ascii="Garamond" w:hAnsi="Garamond" w:cstheme="majorBidi"/>
          <w:sz w:val="24"/>
          <w:szCs w:val="24"/>
        </w:rPr>
        <w:t>Allocations for teaching from government (or for teaching and research combined)</w:t>
      </w:r>
    </w:p>
    <w:p w:rsidR="00FD65BD" w:rsidRPr="0030256B" w:rsidRDefault="00FD65BD" w:rsidP="00E42C58">
      <w:pPr>
        <w:numPr>
          <w:ilvl w:val="0"/>
          <w:numId w:val="156"/>
        </w:numPr>
        <w:spacing w:after="0"/>
        <w:jc w:val="both"/>
        <w:rPr>
          <w:rFonts w:ascii="Garamond" w:hAnsi="Garamond" w:cstheme="majorBidi"/>
          <w:sz w:val="24"/>
          <w:szCs w:val="24"/>
          <w:lang w:val="en-GB"/>
        </w:rPr>
      </w:pPr>
      <w:r w:rsidRPr="0030256B">
        <w:rPr>
          <w:rFonts w:ascii="Garamond" w:hAnsi="Garamond" w:cstheme="majorBidi"/>
          <w:sz w:val="24"/>
          <w:szCs w:val="24"/>
        </w:rPr>
        <w:t>Research allocations or grants for research projects from a range of government sources</w:t>
      </w:r>
    </w:p>
    <w:p w:rsidR="00FD65BD" w:rsidRPr="0030256B" w:rsidRDefault="00FD65BD" w:rsidP="00E42C58">
      <w:pPr>
        <w:numPr>
          <w:ilvl w:val="0"/>
          <w:numId w:val="156"/>
        </w:numPr>
        <w:spacing w:after="0"/>
        <w:jc w:val="both"/>
        <w:rPr>
          <w:rFonts w:ascii="Garamond" w:hAnsi="Garamond" w:cstheme="majorBidi"/>
          <w:sz w:val="24"/>
          <w:szCs w:val="24"/>
          <w:lang w:val="en-GB"/>
        </w:rPr>
      </w:pPr>
      <w:r w:rsidRPr="0030256B">
        <w:rPr>
          <w:rFonts w:ascii="Garamond" w:hAnsi="Garamond" w:cstheme="majorBidi"/>
          <w:sz w:val="24"/>
          <w:szCs w:val="24"/>
        </w:rPr>
        <w:t>Tuition and other fees from domestic and international students</w:t>
      </w:r>
    </w:p>
    <w:p w:rsidR="00FD65BD" w:rsidRPr="0030256B" w:rsidRDefault="00FD65BD" w:rsidP="00E42C58">
      <w:pPr>
        <w:numPr>
          <w:ilvl w:val="0"/>
          <w:numId w:val="156"/>
        </w:numPr>
        <w:spacing w:after="0"/>
        <w:jc w:val="both"/>
        <w:rPr>
          <w:rFonts w:ascii="Garamond" w:hAnsi="Garamond" w:cstheme="majorBidi"/>
          <w:sz w:val="24"/>
          <w:szCs w:val="24"/>
          <w:lang w:val="en-GB"/>
        </w:rPr>
      </w:pPr>
      <w:r w:rsidRPr="0030256B">
        <w:rPr>
          <w:rFonts w:ascii="Garamond" w:hAnsi="Garamond" w:cstheme="majorBidi"/>
          <w:sz w:val="24"/>
          <w:szCs w:val="24"/>
        </w:rPr>
        <w:t>Income generated from research contracts, teaching contracts, consultancy services, or royalties</w:t>
      </w:r>
    </w:p>
    <w:p w:rsidR="00FD65BD" w:rsidRPr="0030256B" w:rsidRDefault="00FD65BD" w:rsidP="00E42C58">
      <w:pPr>
        <w:numPr>
          <w:ilvl w:val="0"/>
          <w:numId w:val="156"/>
        </w:numPr>
        <w:spacing w:after="0"/>
        <w:jc w:val="both"/>
        <w:rPr>
          <w:rFonts w:ascii="Garamond" w:hAnsi="Garamond" w:cstheme="majorBidi"/>
          <w:sz w:val="24"/>
          <w:szCs w:val="24"/>
          <w:lang w:val="en-GB"/>
        </w:rPr>
      </w:pPr>
      <w:r w:rsidRPr="0030256B">
        <w:rPr>
          <w:rFonts w:ascii="Garamond" w:hAnsi="Garamond" w:cstheme="majorBidi"/>
          <w:sz w:val="24"/>
          <w:szCs w:val="24"/>
        </w:rPr>
        <w:lastRenderedPageBreak/>
        <w:t>Surpluses from on-campus services such as conference facilities offered to staff, students, and the general public</w:t>
      </w:r>
    </w:p>
    <w:p w:rsidR="00FD65BD" w:rsidRPr="0030256B" w:rsidRDefault="00FD65BD" w:rsidP="00E42C58">
      <w:pPr>
        <w:numPr>
          <w:ilvl w:val="0"/>
          <w:numId w:val="156"/>
        </w:numPr>
        <w:spacing w:after="0"/>
        <w:jc w:val="both"/>
        <w:rPr>
          <w:rFonts w:ascii="Garamond" w:hAnsi="Garamond" w:cstheme="majorBidi"/>
          <w:sz w:val="24"/>
          <w:szCs w:val="24"/>
          <w:lang w:val="en-GB"/>
        </w:rPr>
      </w:pPr>
      <w:r w:rsidRPr="0030256B">
        <w:rPr>
          <w:rFonts w:ascii="Garamond" w:hAnsi="Garamond" w:cstheme="majorBidi"/>
          <w:sz w:val="24"/>
          <w:szCs w:val="24"/>
        </w:rPr>
        <w:t>Income from endowments, and investments</w:t>
      </w:r>
    </w:p>
    <w:p w:rsidR="00FD65BD" w:rsidRPr="0030256B" w:rsidRDefault="00FD65BD" w:rsidP="00957FD1">
      <w:pPr>
        <w:jc w:val="both"/>
        <w:rPr>
          <w:rFonts w:ascii="Garamond" w:hAnsi="Garamond" w:cstheme="majorBidi"/>
          <w:sz w:val="24"/>
          <w:szCs w:val="24"/>
          <w:lang w:val="en-GB"/>
        </w:rPr>
      </w:pPr>
      <w:r w:rsidRPr="0030256B">
        <w:rPr>
          <w:rFonts w:ascii="Garamond" w:hAnsi="Garamond" w:cstheme="majorBidi"/>
          <w:sz w:val="24"/>
          <w:szCs w:val="24"/>
        </w:rPr>
        <w:t>The distribution of sources of income and volume varies hugely within and between countries. For example, most developing country universities receive over 90 percent of their income from the state’s allocation for teaching. Their tuition fee income is negligible. In some developed countries public universities are able to generate a significant proportion of their income from research contracts, teaching projects and other income generation activities so that the state only provides 20 to 25 percent of their total funds.</w:t>
      </w:r>
    </w:p>
    <w:bookmarkEnd w:id="17"/>
    <w:p w:rsidR="00994FFC" w:rsidRPr="0030256B" w:rsidRDefault="00994FFC" w:rsidP="00994FFC">
      <w:pPr>
        <w:jc w:val="both"/>
        <w:rPr>
          <w:rFonts w:ascii="Garamond" w:hAnsi="Garamond" w:cstheme="majorBidi"/>
          <w:b/>
          <w:bCs/>
          <w:sz w:val="24"/>
          <w:szCs w:val="24"/>
          <w:u w:val="single"/>
          <w:lang w:val="en-GB"/>
        </w:rPr>
      </w:pPr>
      <w:r w:rsidRPr="0030256B">
        <w:rPr>
          <w:rFonts w:ascii="Garamond" w:hAnsi="Garamond" w:cstheme="majorBidi"/>
          <w:b/>
          <w:bCs/>
          <w:sz w:val="24"/>
          <w:szCs w:val="24"/>
          <w:u w:val="single"/>
        </w:rPr>
        <w:t>Topic 116: Funding in Higher Education (Resource Allocation)</w:t>
      </w:r>
    </w:p>
    <w:p w:rsidR="005E6B85" w:rsidRPr="0030256B" w:rsidRDefault="005E6B85" w:rsidP="00E42C58">
      <w:pPr>
        <w:spacing w:after="0"/>
        <w:jc w:val="both"/>
        <w:rPr>
          <w:rFonts w:ascii="Garamond" w:hAnsi="Garamond" w:cstheme="majorBidi"/>
          <w:b/>
          <w:sz w:val="24"/>
          <w:szCs w:val="24"/>
          <w:lang w:val="en-GB"/>
        </w:rPr>
      </w:pPr>
      <w:r w:rsidRPr="0030256B">
        <w:rPr>
          <w:rFonts w:ascii="Garamond" w:hAnsi="Garamond" w:cstheme="majorBidi"/>
          <w:b/>
          <w:sz w:val="24"/>
          <w:szCs w:val="24"/>
        </w:rPr>
        <w:t>Resource Allocation</w:t>
      </w:r>
    </w:p>
    <w:p w:rsidR="005E6B85" w:rsidRPr="0030256B" w:rsidRDefault="005E6B85" w:rsidP="00E42C58">
      <w:pPr>
        <w:spacing w:after="0"/>
        <w:jc w:val="both"/>
        <w:rPr>
          <w:rFonts w:ascii="Garamond" w:hAnsi="Garamond" w:cstheme="majorBidi"/>
          <w:sz w:val="24"/>
          <w:szCs w:val="24"/>
          <w:lang w:val="en-GB"/>
        </w:rPr>
      </w:pPr>
      <w:r w:rsidRPr="0030256B">
        <w:rPr>
          <w:rFonts w:ascii="Garamond" w:hAnsi="Garamond" w:cstheme="majorBidi"/>
          <w:sz w:val="24"/>
          <w:szCs w:val="24"/>
        </w:rPr>
        <w:t>Governments use following methods to allocate resources to universities for teaching, and sometimes a mix of them. They are:</w:t>
      </w:r>
    </w:p>
    <w:p w:rsidR="005E6B85" w:rsidRPr="0030256B" w:rsidRDefault="005E6B85" w:rsidP="00E42C58">
      <w:pPr>
        <w:numPr>
          <w:ilvl w:val="0"/>
          <w:numId w:val="158"/>
        </w:numPr>
        <w:spacing w:after="0"/>
        <w:jc w:val="both"/>
        <w:rPr>
          <w:rFonts w:ascii="Garamond" w:hAnsi="Garamond" w:cstheme="majorBidi"/>
          <w:sz w:val="24"/>
          <w:szCs w:val="24"/>
          <w:lang w:val="en-GB"/>
        </w:rPr>
      </w:pPr>
      <w:r w:rsidRPr="0030256B">
        <w:rPr>
          <w:rFonts w:ascii="Garamond" w:hAnsi="Garamond" w:cstheme="majorBidi"/>
          <w:sz w:val="24"/>
          <w:szCs w:val="24"/>
        </w:rPr>
        <w:t>As a part of civil service budget</w:t>
      </w:r>
    </w:p>
    <w:p w:rsidR="005E6B85" w:rsidRPr="0030256B" w:rsidRDefault="005E6B85" w:rsidP="00E42C58">
      <w:pPr>
        <w:numPr>
          <w:ilvl w:val="0"/>
          <w:numId w:val="158"/>
        </w:numPr>
        <w:spacing w:after="0"/>
        <w:jc w:val="both"/>
        <w:rPr>
          <w:rFonts w:ascii="Garamond" w:hAnsi="Garamond" w:cstheme="majorBidi"/>
          <w:sz w:val="24"/>
          <w:szCs w:val="24"/>
          <w:lang w:val="en-GB"/>
        </w:rPr>
      </w:pPr>
      <w:r w:rsidRPr="0030256B">
        <w:rPr>
          <w:rFonts w:ascii="Garamond" w:hAnsi="Garamond" w:cstheme="majorBidi"/>
          <w:sz w:val="24"/>
          <w:szCs w:val="24"/>
        </w:rPr>
        <w:t>Annual Negotiation</w:t>
      </w:r>
    </w:p>
    <w:p w:rsidR="005E6B85" w:rsidRPr="0030256B" w:rsidRDefault="005E6B85" w:rsidP="00E42C58">
      <w:pPr>
        <w:numPr>
          <w:ilvl w:val="0"/>
          <w:numId w:val="158"/>
        </w:numPr>
        <w:spacing w:after="0"/>
        <w:jc w:val="both"/>
        <w:rPr>
          <w:rFonts w:ascii="Garamond" w:hAnsi="Garamond" w:cstheme="majorBidi"/>
          <w:sz w:val="24"/>
          <w:szCs w:val="24"/>
          <w:lang w:val="en-GB"/>
        </w:rPr>
      </w:pPr>
      <w:r w:rsidRPr="0030256B">
        <w:rPr>
          <w:rFonts w:ascii="Garamond" w:hAnsi="Garamond" w:cstheme="majorBidi"/>
          <w:sz w:val="24"/>
          <w:szCs w:val="24"/>
        </w:rPr>
        <w:t>Formulae per student</w:t>
      </w:r>
    </w:p>
    <w:p w:rsidR="005E6B85" w:rsidRPr="0030256B" w:rsidRDefault="005E6B85" w:rsidP="00E42C58">
      <w:pPr>
        <w:numPr>
          <w:ilvl w:val="0"/>
          <w:numId w:val="158"/>
        </w:numPr>
        <w:spacing w:after="0"/>
        <w:jc w:val="both"/>
        <w:rPr>
          <w:rFonts w:ascii="Garamond" w:hAnsi="Garamond" w:cstheme="majorBidi"/>
          <w:sz w:val="24"/>
          <w:szCs w:val="24"/>
          <w:lang w:val="en-GB"/>
        </w:rPr>
      </w:pPr>
      <w:r w:rsidRPr="0030256B">
        <w:rPr>
          <w:rFonts w:ascii="Garamond" w:hAnsi="Garamond" w:cstheme="majorBidi"/>
          <w:sz w:val="24"/>
          <w:szCs w:val="24"/>
        </w:rPr>
        <w:t>Performance-based funding</w:t>
      </w:r>
    </w:p>
    <w:p w:rsidR="005E6B85" w:rsidRPr="0030256B" w:rsidRDefault="005E6B85" w:rsidP="00E42C58">
      <w:pPr>
        <w:numPr>
          <w:ilvl w:val="0"/>
          <w:numId w:val="158"/>
        </w:numPr>
        <w:spacing w:after="0"/>
        <w:jc w:val="both"/>
        <w:rPr>
          <w:rFonts w:ascii="Garamond" w:hAnsi="Garamond" w:cstheme="majorBidi"/>
          <w:sz w:val="24"/>
          <w:szCs w:val="24"/>
          <w:lang w:val="en-GB"/>
        </w:rPr>
      </w:pPr>
      <w:r w:rsidRPr="0030256B">
        <w:rPr>
          <w:rFonts w:ascii="Garamond" w:hAnsi="Garamond" w:cstheme="majorBidi"/>
          <w:sz w:val="24"/>
          <w:szCs w:val="24"/>
        </w:rPr>
        <w:t>Competitive bidding</w:t>
      </w:r>
    </w:p>
    <w:p w:rsidR="005E6B85" w:rsidRPr="0030256B" w:rsidRDefault="005E6B85" w:rsidP="00E42C58">
      <w:pPr>
        <w:spacing w:after="0"/>
        <w:jc w:val="both"/>
        <w:rPr>
          <w:rFonts w:ascii="Garamond" w:hAnsi="Garamond" w:cstheme="majorBidi"/>
          <w:b/>
          <w:sz w:val="24"/>
          <w:szCs w:val="24"/>
          <w:lang w:val="en-GB"/>
        </w:rPr>
      </w:pPr>
      <w:r w:rsidRPr="0030256B">
        <w:rPr>
          <w:rFonts w:ascii="Garamond" w:hAnsi="Garamond" w:cstheme="majorBidi"/>
          <w:b/>
          <w:sz w:val="24"/>
          <w:szCs w:val="24"/>
        </w:rPr>
        <w:t>As a part of Civil Service Budget</w:t>
      </w:r>
    </w:p>
    <w:p w:rsidR="005E6B85" w:rsidRPr="0030256B" w:rsidRDefault="005E6B85" w:rsidP="00E42C58">
      <w:pPr>
        <w:spacing w:after="0"/>
        <w:jc w:val="both"/>
        <w:rPr>
          <w:rFonts w:ascii="Garamond" w:hAnsi="Garamond" w:cstheme="majorBidi"/>
          <w:sz w:val="24"/>
          <w:szCs w:val="24"/>
          <w:lang w:val="en-GB"/>
        </w:rPr>
      </w:pPr>
      <w:r w:rsidRPr="0030256B">
        <w:rPr>
          <w:rFonts w:ascii="Garamond" w:hAnsi="Garamond" w:cstheme="majorBidi"/>
          <w:sz w:val="24"/>
          <w:szCs w:val="24"/>
        </w:rPr>
        <w:t>University is treated as a government agency and its staff are regarded as civil servants, the</w:t>
      </w:r>
      <w:r w:rsidRPr="0030256B">
        <w:rPr>
          <w:rFonts w:ascii="Garamond" w:hAnsi="Garamond" w:cstheme="majorBidi"/>
          <w:sz w:val="24"/>
          <w:szCs w:val="24"/>
          <w:lang w:val="en-GB"/>
        </w:rPr>
        <w:t xml:space="preserve"> </w:t>
      </w:r>
      <w:r w:rsidRPr="0030256B">
        <w:rPr>
          <w:rFonts w:ascii="Garamond" w:hAnsi="Garamond" w:cstheme="majorBidi"/>
          <w:sz w:val="24"/>
          <w:szCs w:val="24"/>
        </w:rPr>
        <w:t xml:space="preserve">mechanisms will follow those for the rest of the public sector with ministers approving estimates and resulting payments for salaries etc. </w:t>
      </w:r>
    </w:p>
    <w:p w:rsidR="005E6B85" w:rsidRPr="0030256B" w:rsidRDefault="005E6B85" w:rsidP="00E42C58">
      <w:pPr>
        <w:spacing w:after="0"/>
        <w:jc w:val="both"/>
        <w:rPr>
          <w:rFonts w:ascii="Garamond" w:hAnsi="Garamond" w:cstheme="majorBidi"/>
          <w:b/>
          <w:sz w:val="24"/>
          <w:szCs w:val="24"/>
          <w:lang w:val="en-GB"/>
        </w:rPr>
      </w:pPr>
      <w:r w:rsidRPr="0030256B">
        <w:rPr>
          <w:rFonts w:ascii="Garamond" w:hAnsi="Garamond" w:cstheme="majorBidi"/>
          <w:b/>
          <w:sz w:val="24"/>
          <w:szCs w:val="24"/>
        </w:rPr>
        <w:t>Annual Negotiation</w:t>
      </w:r>
    </w:p>
    <w:p w:rsidR="005E6B85" w:rsidRPr="0030256B" w:rsidRDefault="005E6B85" w:rsidP="00E42C58">
      <w:pPr>
        <w:spacing w:after="0"/>
        <w:jc w:val="both"/>
        <w:rPr>
          <w:rFonts w:ascii="Garamond" w:hAnsi="Garamond" w:cstheme="majorBidi"/>
          <w:bCs/>
          <w:sz w:val="24"/>
          <w:szCs w:val="24"/>
          <w:lang w:val="en-GB"/>
        </w:rPr>
      </w:pPr>
      <w:r w:rsidRPr="0030256B">
        <w:rPr>
          <w:rFonts w:ascii="Garamond" w:hAnsi="Garamond" w:cstheme="majorBidi"/>
          <w:bCs/>
          <w:sz w:val="24"/>
          <w:szCs w:val="24"/>
        </w:rPr>
        <w:t>If universities are more independent entities, they may enter annual budgetary negotiations with their ministry or the buffer body and reach agreement on their funding based on a round of face-to-face discussions. In the absence of any formula, this model usually involves adding (or subtracting) a per-centage to last year’s allocation.</w:t>
      </w:r>
    </w:p>
    <w:p w:rsidR="005E6B85" w:rsidRPr="0030256B" w:rsidRDefault="005E6B85" w:rsidP="00E42C58">
      <w:pPr>
        <w:spacing w:after="0"/>
        <w:jc w:val="both"/>
        <w:rPr>
          <w:rFonts w:ascii="Garamond" w:hAnsi="Garamond" w:cstheme="majorBidi"/>
          <w:b/>
          <w:sz w:val="24"/>
          <w:szCs w:val="24"/>
          <w:lang w:val="en-GB"/>
        </w:rPr>
      </w:pPr>
      <w:r w:rsidRPr="0030256B">
        <w:rPr>
          <w:rFonts w:ascii="Garamond" w:hAnsi="Garamond" w:cstheme="majorBidi"/>
          <w:b/>
          <w:sz w:val="24"/>
          <w:szCs w:val="24"/>
        </w:rPr>
        <w:t>Formulae per Student</w:t>
      </w:r>
    </w:p>
    <w:p w:rsidR="005E6B85" w:rsidRPr="0030256B" w:rsidRDefault="005E6B85" w:rsidP="00E42C58">
      <w:pPr>
        <w:spacing w:after="0"/>
        <w:jc w:val="both"/>
        <w:rPr>
          <w:rFonts w:ascii="Garamond" w:hAnsi="Garamond" w:cstheme="majorBidi"/>
          <w:sz w:val="24"/>
          <w:szCs w:val="24"/>
          <w:lang w:val="en-GB"/>
        </w:rPr>
      </w:pPr>
      <w:r w:rsidRPr="0030256B">
        <w:rPr>
          <w:rFonts w:ascii="Garamond" w:hAnsi="Garamond" w:cstheme="majorBidi"/>
          <w:sz w:val="24"/>
          <w:szCs w:val="24"/>
        </w:rPr>
        <w:t>The ministry may wish to avoid negotiation</w:t>
      </w:r>
      <w:r w:rsidRPr="0030256B">
        <w:rPr>
          <w:rFonts w:ascii="Garamond" w:hAnsi="Garamond" w:cstheme="majorBidi"/>
          <w:sz w:val="24"/>
          <w:szCs w:val="24"/>
          <w:lang w:val="en-GB"/>
        </w:rPr>
        <w:t xml:space="preserve"> </w:t>
      </w:r>
      <w:r w:rsidRPr="0030256B">
        <w:rPr>
          <w:rFonts w:ascii="Garamond" w:hAnsi="Garamond" w:cstheme="majorBidi"/>
          <w:sz w:val="24"/>
          <w:szCs w:val="24"/>
        </w:rPr>
        <w:t>process each year and develop funding formulae per student, usually based on a previous year’s national average costs. These may also be based on targeted</w:t>
      </w:r>
      <w:r w:rsidRPr="0030256B">
        <w:rPr>
          <w:rFonts w:ascii="Garamond" w:hAnsi="Garamond" w:cstheme="majorBidi"/>
          <w:sz w:val="24"/>
          <w:szCs w:val="24"/>
          <w:lang w:val="en-GB"/>
        </w:rPr>
        <w:t xml:space="preserve"> </w:t>
      </w:r>
      <w:r w:rsidRPr="0030256B">
        <w:rPr>
          <w:rFonts w:ascii="Garamond" w:hAnsi="Garamond" w:cstheme="majorBidi"/>
          <w:sz w:val="24"/>
          <w:szCs w:val="24"/>
        </w:rPr>
        <w:t>costs if the ministry wishes to achieve economies by lowering the cost per student.</w:t>
      </w:r>
    </w:p>
    <w:p w:rsidR="005E6B85" w:rsidRPr="0030256B" w:rsidRDefault="005E6B85" w:rsidP="00E42C58">
      <w:pPr>
        <w:spacing w:after="0"/>
        <w:jc w:val="both"/>
        <w:rPr>
          <w:rFonts w:ascii="Garamond" w:hAnsi="Garamond" w:cstheme="majorBidi"/>
          <w:b/>
          <w:sz w:val="24"/>
          <w:szCs w:val="24"/>
          <w:lang w:val="en-GB"/>
        </w:rPr>
      </w:pPr>
      <w:r w:rsidRPr="0030256B">
        <w:rPr>
          <w:rFonts w:ascii="Garamond" w:hAnsi="Garamond" w:cstheme="majorBidi"/>
          <w:b/>
          <w:sz w:val="24"/>
          <w:szCs w:val="24"/>
        </w:rPr>
        <w:t>Performance-based funding</w:t>
      </w:r>
    </w:p>
    <w:p w:rsidR="005E6B85" w:rsidRPr="0030256B" w:rsidRDefault="005E6B85" w:rsidP="00E42C58">
      <w:pPr>
        <w:spacing w:after="0"/>
        <w:jc w:val="both"/>
        <w:rPr>
          <w:rFonts w:ascii="Garamond" w:hAnsi="Garamond" w:cstheme="majorBidi"/>
          <w:sz w:val="24"/>
          <w:szCs w:val="24"/>
          <w:lang w:val="en-GB"/>
        </w:rPr>
      </w:pPr>
      <w:r w:rsidRPr="0030256B">
        <w:rPr>
          <w:rFonts w:ascii="Garamond" w:hAnsi="Garamond" w:cstheme="majorBidi"/>
          <w:sz w:val="24"/>
          <w:szCs w:val="24"/>
        </w:rPr>
        <w:t xml:space="preserve">Increasingly, an element of funding is based on performance. For example, part of the grant is linked to the numbers of students completing graduation or PhD rather than the </w:t>
      </w:r>
      <w:r w:rsidRPr="0030256B">
        <w:rPr>
          <w:rFonts w:ascii="Garamond" w:hAnsi="Garamond" w:cstheme="majorBidi"/>
          <w:b/>
          <w:bCs/>
          <w:sz w:val="24"/>
          <w:szCs w:val="24"/>
        </w:rPr>
        <w:t>numbers being taught</w:t>
      </w:r>
      <w:r w:rsidRPr="0030256B">
        <w:rPr>
          <w:rFonts w:ascii="Garamond" w:hAnsi="Garamond" w:cstheme="majorBidi"/>
          <w:sz w:val="24"/>
          <w:szCs w:val="24"/>
        </w:rPr>
        <w:t>. The logic is that this rewards success. Universities do not receive funding for those students who fail to complete or pass their exam.</w:t>
      </w:r>
    </w:p>
    <w:p w:rsidR="005E6B85" w:rsidRPr="0030256B" w:rsidRDefault="005E6B85" w:rsidP="00E42C58">
      <w:pPr>
        <w:spacing w:after="0"/>
        <w:jc w:val="both"/>
        <w:rPr>
          <w:rFonts w:ascii="Garamond" w:hAnsi="Garamond" w:cstheme="majorBidi"/>
          <w:b/>
          <w:sz w:val="24"/>
          <w:szCs w:val="24"/>
          <w:lang w:val="en-GB"/>
        </w:rPr>
      </w:pPr>
      <w:r w:rsidRPr="0030256B">
        <w:rPr>
          <w:rFonts w:ascii="Garamond" w:hAnsi="Garamond" w:cstheme="majorBidi"/>
          <w:b/>
          <w:sz w:val="24"/>
          <w:szCs w:val="24"/>
        </w:rPr>
        <w:t>Competitive Bidding</w:t>
      </w:r>
    </w:p>
    <w:p w:rsidR="00E25CDE" w:rsidRPr="00642814" w:rsidRDefault="005E6B85" w:rsidP="00642814">
      <w:pPr>
        <w:spacing w:after="0"/>
        <w:jc w:val="both"/>
        <w:rPr>
          <w:rFonts w:ascii="Garamond" w:hAnsi="Garamond" w:cstheme="majorBidi"/>
          <w:sz w:val="24"/>
          <w:szCs w:val="24"/>
          <w:lang w:val="en-GB"/>
        </w:rPr>
      </w:pPr>
      <w:r w:rsidRPr="0030256B">
        <w:rPr>
          <w:rFonts w:ascii="Garamond" w:hAnsi="Garamond" w:cstheme="majorBidi"/>
          <w:sz w:val="24"/>
          <w:szCs w:val="24"/>
        </w:rPr>
        <w:t>The ministry or buffer body establishes funds for specific purposes (e.g., the advancement of e-learning, research projects, or the development of estates strategies). The institutions bid</w:t>
      </w:r>
      <w:r w:rsidRPr="0030256B">
        <w:rPr>
          <w:rFonts w:ascii="Garamond" w:hAnsi="Garamond" w:cstheme="majorBidi"/>
          <w:sz w:val="24"/>
          <w:szCs w:val="24"/>
          <w:lang w:val="en-GB"/>
        </w:rPr>
        <w:t xml:space="preserve"> </w:t>
      </w:r>
      <w:r w:rsidRPr="0030256B">
        <w:rPr>
          <w:rFonts w:ascii="Garamond" w:hAnsi="Garamond" w:cstheme="majorBidi"/>
          <w:sz w:val="24"/>
          <w:szCs w:val="24"/>
        </w:rPr>
        <w:t>competitively. Only the best bids receive funding.</w:t>
      </w:r>
    </w:p>
    <w:p w:rsidR="005E6B85" w:rsidRPr="0030256B" w:rsidRDefault="005E6B85" w:rsidP="00E42C58">
      <w:pPr>
        <w:spacing w:after="0"/>
        <w:jc w:val="both"/>
        <w:rPr>
          <w:rFonts w:ascii="Garamond" w:hAnsi="Garamond" w:cstheme="majorBidi"/>
          <w:b/>
          <w:sz w:val="24"/>
          <w:szCs w:val="24"/>
          <w:lang w:val="en-GB"/>
        </w:rPr>
      </w:pPr>
      <w:r w:rsidRPr="0030256B">
        <w:rPr>
          <w:rFonts w:ascii="Garamond" w:hAnsi="Garamond" w:cstheme="majorBidi"/>
          <w:b/>
          <w:sz w:val="24"/>
          <w:szCs w:val="24"/>
        </w:rPr>
        <w:t>Funding in OECED Countries</w:t>
      </w:r>
    </w:p>
    <w:tbl>
      <w:tblPr>
        <w:tblW w:w="8505" w:type="dxa"/>
        <w:tblCellMar>
          <w:left w:w="0" w:type="dxa"/>
          <w:right w:w="0" w:type="dxa"/>
        </w:tblCellMar>
        <w:tblLook w:val="0420" w:firstRow="1" w:lastRow="0" w:firstColumn="0" w:lastColumn="0" w:noHBand="0" w:noVBand="1"/>
      </w:tblPr>
      <w:tblGrid>
        <w:gridCol w:w="2361"/>
        <w:gridCol w:w="6144"/>
      </w:tblGrid>
      <w:tr w:rsidR="005E6B85" w:rsidRPr="0030256B" w:rsidTr="00994FFC">
        <w:trPr>
          <w:trHeight w:val="124"/>
        </w:trPr>
        <w:tc>
          <w:tcPr>
            <w:tcW w:w="288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5E6B85" w:rsidRPr="0030256B" w:rsidRDefault="005E6B85" w:rsidP="00E42C58">
            <w:pPr>
              <w:spacing w:after="0"/>
              <w:jc w:val="both"/>
              <w:rPr>
                <w:rFonts w:ascii="Garamond" w:hAnsi="Garamond" w:cstheme="majorBidi"/>
                <w:sz w:val="24"/>
                <w:szCs w:val="24"/>
                <w:lang w:val="en-GB"/>
              </w:rPr>
            </w:pPr>
            <w:r w:rsidRPr="0030256B">
              <w:rPr>
                <w:rFonts w:ascii="Garamond" w:hAnsi="Garamond" w:cstheme="majorBidi"/>
                <w:b/>
                <w:bCs/>
                <w:sz w:val="24"/>
                <w:szCs w:val="24"/>
              </w:rPr>
              <w:t>Country</w:t>
            </w:r>
          </w:p>
        </w:tc>
        <w:tc>
          <w:tcPr>
            <w:tcW w:w="852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5E6B85" w:rsidRPr="0030256B" w:rsidRDefault="005E6B85" w:rsidP="00E42C58">
            <w:pPr>
              <w:spacing w:after="0"/>
              <w:jc w:val="both"/>
              <w:rPr>
                <w:rFonts w:ascii="Garamond" w:hAnsi="Garamond" w:cstheme="majorBidi"/>
                <w:sz w:val="24"/>
                <w:szCs w:val="24"/>
                <w:lang w:val="en-GB"/>
              </w:rPr>
            </w:pPr>
            <w:r w:rsidRPr="0030256B">
              <w:rPr>
                <w:rFonts w:ascii="Garamond" w:hAnsi="Garamond" w:cstheme="majorBidi"/>
                <w:b/>
                <w:bCs/>
                <w:sz w:val="24"/>
                <w:szCs w:val="24"/>
              </w:rPr>
              <w:t>Funding Method</w:t>
            </w:r>
          </w:p>
        </w:tc>
      </w:tr>
      <w:tr w:rsidR="005E6B85" w:rsidRPr="0030256B" w:rsidTr="00994FFC">
        <w:trPr>
          <w:trHeight w:val="385"/>
        </w:trPr>
        <w:tc>
          <w:tcPr>
            <w:tcW w:w="288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5E6B85" w:rsidRPr="0030256B" w:rsidRDefault="005E6B85" w:rsidP="00E42C58">
            <w:pPr>
              <w:spacing w:after="0"/>
              <w:jc w:val="both"/>
              <w:rPr>
                <w:rFonts w:ascii="Garamond" w:hAnsi="Garamond" w:cstheme="majorBidi"/>
                <w:sz w:val="24"/>
                <w:szCs w:val="24"/>
                <w:lang w:val="en-GB"/>
              </w:rPr>
            </w:pPr>
            <w:r w:rsidRPr="0030256B">
              <w:rPr>
                <w:rFonts w:ascii="Garamond" w:hAnsi="Garamond" w:cstheme="majorBidi"/>
                <w:sz w:val="24"/>
                <w:szCs w:val="24"/>
              </w:rPr>
              <w:t>Norway</w:t>
            </w:r>
          </w:p>
        </w:tc>
        <w:tc>
          <w:tcPr>
            <w:tcW w:w="852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5E6B85" w:rsidRPr="0030256B" w:rsidRDefault="005E6B85" w:rsidP="00E42C58">
            <w:pPr>
              <w:spacing w:after="0"/>
              <w:jc w:val="both"/>
              <w:rPr>
                <w:rFonts w:ascii="Garamond" w:hAnsi="Garamond" w:cstheme="majorBidi"/>
                <w:sz w:val="24"/>
                <w:szCs w:val="24"/>
                <w:lang w:val="en-GB"/>
              </w:rPr>
            </w:pPr>
            <w:r w:rsidRPr="0030256B">
              <w:rPr>
                <w:rFonts w:ascii="Garamond" w:hAnsi="Garamond" w:cstheme="majorBidi"/>
                <w:sz w:val="24"/>
                <w:szCs w:val="24"/>
              </w:rPr>
              <w:t xml:space="preserve">A mixed formulaic and qualitative approach to allocating </w:t>
            </w:r>
            <w:r w:rsidRPr="0030256B">
              <w:rPr>
                <w:rFonts w:ascii="Garamond" w:hAnsi="Garamond" w:cstheme="majorBidi"/>
                <w:sz w:val="24"/>
                <w:szCs w:val="24"/>
              </w:rPr>
              <w:lastRenderedPageBreak/>
              <w:t>research funds</w:t>
            </w:r>
          </w:p>
        </w:tc>
      </w:tr>
      <w:tr w:rsidR="005E6B85" w:rsidRPr="0030256B" w:rsidTr="00994FFC">
        <w:trPr>
          <w:trHeight w:val="584"/>
        </w:trPr>
        <w:tc>
          <w:tcPr>
            <w:tcW w:w="288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5E6B85" w:rsidRPr="0030256B" w:rsidRDefault="005E6B85" w:rsidP="00E42C58">
            <w:pPr>
              <w:spacing w:after="0"/>
              <w:jc w:val="both"/>
              <w:rPr>
                <w:rFonts w:ascii="Garamond" w:hAnsi="Garamond" w:cstheme="majorBidi"/>
                <w:sz w:val="24"/>
                <w:szCs w:val="24"/>
                <w:lang w:val="en-GB"/>
              </w:rPr>
            </w:pPr>
            <w:r w:rsidRPr="0030256B">
              <w:rPr>
                <w:rFonts w:ascii="Garamond" w:hAnsi="Garamond" w:cstheme="majorBidi"/>
                <w:sz w:val="24"/>
                <w:szCs w:val="24"/>
              </w:rPr>
              <w:lastRenderedPageBreak/>
              <w:t>Australia</w:t>
            </w:r>
          </w:p>
        </w:tc>
        <w:tc>
          <w:tcPr>
            <w:tcW w:w="852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5E6B85" w:rsidRPr="0030256B" w:rsidRDefault="005E6B85" w:rsidP="00E42C58">
            <w:pPr>
              <w:spacing w:after="0"/>
              <w:jc w:val="both"/>
              <w:rPr>
                <w:rFonts w:ascii="Garamond" w:hAnsi="Garamond" w:cstheme="majorBidi"/>
                <w:sz w:val="24"/>
                <w:szCs w:val="24"/>
                <w:lang w:val="en-GB"/>
              </w:rPr>
            </w:pPr>
            <w:r w:rsidRPr="0030256B">
              <w:rPr>
                <w:rFonts w:ascii="Garamond" w:hAnsi="Garamond" w:cstheme="majorBidi"/>
                <w:sz w:val="24"/>
                <w:szCs w:val="24"/>
              </w:rPr>
              <w:t>The allocation of resources for three years, so that institutions can plan with some certainty</w:t>
            </w:r>
          </w:p>
        </w:tc>
      </w:tr>
      <w:tr w:rsidR="005E6B85" w:rsidRPr="0030256B" w:rsidTr="00994FFC">
        <w:trPr>
          <w:trHeight w:val="584"/>
        </w:trPr>
        <w:tc>
          <w:tcPr>
            <w:tcW w:w="288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5E6B85" w:rsidRPr="0030256B" w:rsidRDefault="005E6B85" w:rsidP="00E42C58">
            <w:pPr>
              <w:spacing w:after="0"/>
              <w:jc w:val="both"/>
              <w:rPr>
                <w:rFonts w:ascii="Garamond" w:hAnsi="Garamond" w:cstheme="majorBidi"/>
                <w:sz w:val="24"/>
                <w:szCs w:val="24"/>
                <w:lang w:val="en-GB"/>
              </w:rPr>
            </w:pPr>
            <w:r w:rsidRPr="0030256B">
              <w:rPr>
                <w:rFonts w:ascii="Garamond" w:hAnsi="Garamond" w:cstheme="majorBidi"/>
                <w:sz w:val="24"/>
                <w:szCs w:val="24"/>
              </w:rPr>
              <w:t>England</w:t>
            </w:r>
          </w:p>
        </w:tc>
        <w:tc>
          <w:tcPr>
            <w:tcW w:w="852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5E6B85" w:rsidRPr="0030256B" w:rsidRDefault="005E6B85" w:rsidP="00E42C58">
            <w:pPr>
              <w:spacing w:after="0"/>
              <w:jc w:val="both"/>
              <w:rPr>
                <w:rFonts w:ascii="Garamond" w:hAnsi="Garamond" w:cstheme="majorBidi"/>
                <w:sz w:val="24"/>
                <w:szCs w:val="24"/>
                <w:lang w:val="en-GB"/>
              </w:rPr>
            </w:pPr>
            <w:r w:rsidRPr="0030256B">
              <w:rPr>
                <w:rFonts w:ascii="Garamond" w:hAnsi="Garamond" w:cstheme="majorBidi"/>
                <w:sz w:val="24"/>
                <w:szCs w:val="24"/>
              </w:rPr>
              <w:t>The use of a formulaic approach to allocating funds for capital developments</w:t>
            </w:r>
          </w:p>
        </w:tc>
      </w:tr>
      <w:tr w:rsidR="005E6B85" w:rsidRPr="0030256B" w:rsidTr="00994FFC">
        <w:trPr>
          <w:trHeight w:val="584"/>
        </w:trPr>
        <w:tc>
          <w:tcPr>
            <w:tcW w:w="288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5E6B85" w:rsidRPr="0030256B" w:rsidRDefault="005E6B85" w:rsidP="00E42C58">
            <w:pPr>
              <w:spacing w:after="0"/>
              <w:jc w:val="both"/>
              <w:rPr>
                <w:rFonts w:ascii="Garamond" w:hAnsi="Garamond" w:cstheme="majorBidi"/>
                <w:sz w:val="24"/>
                <w:szCs w:val="24"/>
                <w:lang w:val="en-GB"/>
              </w:rPr>
            </w:pPr>
            <w:r w:rsidRPr="0030256B">
              <w:rPr>
                <w:rFonts w:ascii="Garamond" w:hAnsi="Garamond" w:cstheme="majorBidi"/>
                <w:sz w:val="24"/>
                <w:szCs w:val="24"/>
              </w:rPr>
              <w:t>New Zealand</w:t>
            </w:r>
          </w:p>
        </w:tc>
        <w:tc>
          <w:tcPr>
            <w:tcW w:w="852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5E6B85" w:rsidRPr="0030256B" w:rsidRDefault="005E6B85" w:rsidP="00E42C58">
            <w:pPr>
              <w:spacing w:after="0"/>
              <w:jc w:val="both"/>
              <w:rPr>
                <w:rFonts w:ascii="Garamond" w:hAnsi="Garamond" w:cstheme="majorBidi"/>
                <w:sz w:val="24"/>
                <w:szCs w:val="24"/>
                <w:lang w:val="en-GB"/>
              </w:rPr>
            </w:pPr>
            <w:r w:rsidRPr="0030256B">
              <w:rPr>
                <w:rFonts w:ascii="Garamond" w:hAnsi="Garamond" w:cstheme="majorBidi"/>
                <w:sz w:val="24"/>
                <w:szCs w:val="24"/>
              </w:rPr>
              <w:t>The separation of funding for teaching from that for research and the development of peer review systems for funding research</w:t>
            </w:r>
          </w:p>
        </w:tc>
      </w:tr>
      <w:tr w:rsidR="005E6B85" w:rsidRPr="0030256B" w:rsidTr="00994FFC">
        <w:trPr>
          <w:trHeight w:val="584"/>
        </w:trPr>
        <w:tc>
          <w:tcPr>
            <w:tcW w:w="288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5E6B85" w:rsidRPr="0030256B" w:rsidRDefault="005E6B85" w:rsidP="00E42C58">
            <w:pPr>
              <w:spacing w:after="0"/>
              <w:jc w:val="both"/>
              <w:rPr>
                <w:rFonts w:ascii="Garamond" w:hAnsi="Garamond" w:cstheme="majorBidi"/>
                <w:sz w:val="24"/>
                <w:szCs w:val="24"/>
                <w:lang w:val="en-GB"/>
              </w:rPr>
            </w:pPr>
            <w:r w:rsidRPr="0030256B">
              <w:rPr>
                <w:rFonts w:ascii="Garamond" w:hAnsi="Garamond" w:cstheme="majorBidi"/>
                <w:sz w:val="24"/>
                <w:szCs w:val="24"/>
              </w:rPr>
              <w:t>Switzerland</w:t>
            </w:r>
          </w:p>
        </w:tc>
        <w:tc>
          <w:tcPr>
            <w:tcW w:w="852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5E6B85" w:rsidRPr="0030256B" w:rsidRDefault="005E6B85" w:rsidP="00E42C58">
            <w:pPr>
              <w:spacing w:after="0"/>
              <w:jc w:val="both"/>
              <w:rPr>
                <w:rFonts w:ascii="Garamond" w:hAnsi="Garamond" w:cstheme="majorBidi"/>
                <w:sz w:val="24"/>
                <w:szCs w:val="24"/>
                <w:lang w:val="en-GB"/>
              </w:rPr>
            </w:pPr>
            <w:r w:rsidRPr="0030256B">
              <w:rPr>
                <w:rFonts w:ascii="Garamond" w:hAnsi="Garamond" w:cstheme="majorBidi"/>
                <w:sz w:val="24"/>
                <w:szCs w:val="24"/>
              </w:rPr>
              <w:t>A distribution of funds that match the contributions that universities obtain from third parties, to reward success in external income generation</w:t>
            </w:r>
          </w:p>
        </w:tc>
      </w:tr>
    </w:tbl>
    <w:p w:rsidR="00994FFC" w:rsidRPr="0030256B" w:rsidRDefault="00994FFC" w:rsidP="00994FFC">
      <w:pPr>
        <w:spacing w:before="240" w:after="0"/>
        <w:jc w:val="both"/>
        <w:rPr>
          <w:rFonts w:ascii="Garamond" w:hAnsi="Garamond" w:cstheme="majorBidi"/>
          <w:b/>
          <w:bCs/>
          <w:sz w:val="24"/>
          <w:szCs w:val="24"/>
          <w:u w:val="single"/>
          <w:lang w:val="en-GB"/>
        </w:rPr>
      </w:pPr>
      <w:r w:rsidRPr="0030256B">
        <w:rPr>
          <w:rFonts w:ascii="Garamond" w:hAnsi="Garamond" w:cstheme="majorBidi"/>
          <w:b/>
          <w:bCs/>
          <w:sz w:val="24"/>
          <w:szCs w:val="24"/>
          <w:u w:val="single"/>
        </w:rPr>
        <w:t>Topic: 117 - Funding in HE (Financial Monitoring &amp; Control)</w:t>
      </w:r>
    </w:p>
    <w:p w:rsidR="005E6B85" w:rsidRPr="0030256B" w:rsidRDefault="005E6B85" w:rsidP="00E42C58">
      <w:pPr>
        <w:spacing w:after="0"/>
        <w:jc w:val="both"/>
        <w:rPr>
          <w:rFonts w:ascii="Garamond" w:hAnsi="Garamond" w:cstheme="majorBidi"/>
          <w:sz w:val="24"/>
          <w:szCs w:val="24"/>
          <w:lang w:val="en-GB"/>
        </w:rPr>
      </w:pPr>
      <w:r w:rsidRPr="0030256B">
        <w:rPr>
          <w:rFonts w:ascii="Garamond" w:hAnsi="Garamond" w:cstheme="majorBidi"/>
          <w:sz w:val="24"/>
          <w:szCs w:val="24"/>
        </w:rPr>
        <w:t>There is a considerable gulf between the financial management required from the state in a</w:t>
      </w:r>
      <w:r w:rsidRPr="0030256B">
        <w:rPr>
          <w:rFonts w:ascii="Garamond" w:hAnsi="Garamond" w:cstheme="majorBidi"/>
          <w:sz w:val="24"/>
          <w:szCs w:val="24"/>
          <w:lang w:val="en-GB"/>
        </w:rPr>
        <w:t xml:space="preserve"> </w:t>
      </w:r>
      <w:r w:rsidRPr="0030256B">
        <w:rPr>
          <w:rFonts w:ascii="Garamond" w:hAnsi="Garamond" w:cstheme="majorBidi"/>
          <w:sz w:val="24"/>
          <w:szCs w:val="24"/>
        </w:rPr>
        <w:t>system of centralized control and one where full financial autonomy has been granted.</w:t>
      </w:r>
    </w:p>
    <w:p w:rsidR="005E6B85" w:rsidRPr="0030256B" w:rsidRDefault="005E6B85" w:rsidP="00E42C58">
      <w:pPr>
        <w:spacing w:after="0"/>
        <w:jc w:val="both"/>
        <w:rPr>
          <w:rFonts w:ascii="Garamond" w:hAnsi="Garamond" w:cstheme="majorBidi"/>
          <w:b/>
          <w:sz w:val="24"/>
          <w:szCs w:val="24"/>
          <w:lang w:val="en-GB"/>
        </w:rPr>
      </w:pPr>
      <w:r w:rsidRPr="0030256B">
        <w:rPr>
          <w:rFonts w:ascii="Garamond" w:hAnsi="Garamond" w:cstheme="majorBidi"/>
          <w:b/>
          <w:sz w:val="24"/>
          <w:szCs w:val="24"/>
        </w:rPr>
        <w:t>Centralized Monitoring</w:t>
      </w:r>
    </w:p>
    <w:p w:rsidR="005E6B85" w:rsidRPr="0030256B" w:rsidRDefault="005E6B85" w:rsidP="00E42C58">
      <w:pPr>
        <w:spacing w:after="0"/>
        <w:jc w:val="both"/>
        <w:rPr>
          <w:rFonts w:ascii="Garamond" w:hAnsi="Garamond" w:cstheme="majorBidi"/>
          <w:sz w:val="24"/>
          <w:szCs w:val="24"/>
          <w:lang w:val="en-GB"/>
        </w:rPr>
      </w:pPr>
      <w:r w:rsidRPr="0030256B">
        <w:rPr>
          <w:rFonts w:ascii="Garamond" w:hAnsi="Garamond" w:cstheme="majorBidi"/>
          <w:sz w:val="24"/>
          <w:szCs w:val="24"/>
        </w:rPr>
        <w:t>The centralized control systems rely on the centre. Approval and vetting of planned expenditure consume a lot of time. Moreover, it does not allow institutions to manage their resources freely.</w:t>
      </w:r>
    </w:p>
    <w:p w:rsidR="005E6B85" w:rsidRPr="0030256B" w:rsidRDefault="005E6B85" w:rsidP="00E42C58">
      <w:pPr>
        <w:spacing w:after="0"/>
        <w:jc w:val="both"/>
        <w:rPr>
          <w:rFonts w:ascii="Garamond" w:hAnsi="Garamond" w:cstheme="majorBidi"/>
          <w:b/>
          <w:sz w:val="24"/>
          <w:szCs w:val="24"/>
          <w:lang w:val="en-GB"/>
        </w:rPr>
      </w:pPr>
      <w:r w:rsidRPr="0030256B">
        <w:rPr>
          <w:rFonts w:ascii="Garamond" w:hAnsi="Garamond" w:cstheme="majorBidi"/>
          <w:b/>
          <w:sz w:val="24"/>
          <w:szCs w:val="24"/>
        </w:rPr>
        <w:t>Institutional Monitoring</w:t>
      </w:r>
    </w:p>
    <w:p w:rsidR="005E6B85" w:rsidRPr="0030256B" w:rsidRDefault="005E6B85" w:rsidP="00E42C58">
      <w:pPr>
        <w:spacing w:after="0"/>
        <w:jc w:val="both"/>
        <w:rPr>
          <w:rFonts w:ascii="Garamond" w:hAnsi="Garamond" w:cstheme="majorBidi"/>
          <w:sz w:val="24"/>
          <w:szCs w:val="24"/>
          <w:lang w:val="en-GB"/>
        </w:rPr>
      </w:pPr>
      <w:r w:rsidRPr="0030256B">
        <w:rPr>
          <w:rFonts w:ascii="Garamond" w:hAnsi="Garamond" w:cstheme="majorBidi"/>
          <w:sz w:val="24"/>
          <w:szCs w:val="24"/>
        </w:rPr>
        <w:t>Universities receive a block grant allocation of funds. In return, they are expected to supply their funding body with reliable and prompt reports on how the money has been spent, as well as statistical returns related to performance and outputs.</w:t>
      </w:r>
    </w:p>
    <w:p w:rsidR="005E6B85" w:rsidRPr="0030256B" w:rsidRDefault="005E6B85" w:rsidP="00E42C58">
      <w:pPr>
        <w:spacing w:after="0"/>
        <w:jc w:val="both"/>
        <w:rPr>
          <w:rFonts w:ascii="Garamond" w:hAnsi="Garamond" w:cstheme="majorBidi"/>
          <w:b/>
          <w:bCs/>
          <w:sz w:val="24"/>
          <w:szCs w:val="24"/>
        </w:rPr>
      </w:pPr>
    </w:p>
    <w:p w:rsidR="005E6B85" w:rsidRPr="0030256B" w:rsidRDefault="005E6B85" w:rsidP="00E42C58">
      <w:pPr>
        <w:spacing w:after="0"/>
        <w:jc w:val="both"/>
        <w:rPr>
          <w:rFonts w:ascii="Garamond" w:hAnsi="Garamond" w:cstheme="majorBidi"/>
          <w:b/>
          <w:bCs/>
          <w:sz w:val="24"/>
          <w:szCs w:val="24"/>
          <w:lang w:val="en-GB"/>
        </w:rPr>
      </w:pPr>
      <w:r w:rsidRPr="0030256B">
        <w:rPr>
          <w:rFonts w:ascii="Garamond" w:hAnsi="Garamond" w:cstheme="majorBidi"/>
          <w:b/>
          <w:bCs/>
          <w:sz w:val="24"/>
          <w:szCs w:val="24"/>
        </w:rPr>
        <w:t>Financial Monitoring Mechanisms</w:t>
      </w:r>
    </w:p>
    <w:p w:rsidR="005E6B85" w:rsidRPr="0030256B" w:rsidRDefault="005E6B85" w:rsidP="00E42C58">
      <w:pPr>
        <w:numPr>
          <w:ilvl w:val="0"/>
          <w:numId w:val="159"/>
        </w:numPr>
        <w:spacing w:after="0"/>
        <w:contextualSpacing/>
        <w:jc w:val="both"/>
        <w:rPr>
          <w:rFonts w:ascii="Garamond" w:hAnsi="Garamond" w:cstheme="majorBidi"/>
          <w:sz w:val="24"/>
          <w:szCs w:val="24"/>
          <w:lang w:val="en-GB"/>
        </w:rPr>
      </w:pPr>
      <w:r w:rsidRPr="0030256B">
        <w:rPr>
          <w:rFonts w:ascii="Garamond" w:hAnsi="Garamond" w:cstheme="majorBidi"/>
          <w:sz w:val="24"/>
          <w:szCs w:val="24"/>
        </w:rPr>
        <w:t>External Audit</w:t>
      </w:r>
    </w:p>
    <w:p w:rsidR="005E6B85" w:rsidRPr="0030256B" w:rsidRDefault="005E6B85" w:rsidP="00E42C58">
      <w:pPr>
        <w:numPr>
          <w:ilvl w:val="0"/>
          <w:numId w:val="159"/>
        </w:numPr>
        <w:spacing w:after="0"/>
        <w:contextualSpacing/>
        <w:jc w:val="both"/>
        <w:rPr>
          <w:rFonts w:ascii="Garamond" w:hAnsi="Garamond" w:cstheme="majorBidi"/>
          <w:sz w:val="24"/>
          <w:szCs w:val="24"/>
          <w:lang w:val="en-GB"/>
        </w:rPr>
      </w:pPr>
      <w:r w:rsidRPr="0030256B">
        <w:rPr>
          <w:rFonts w:ascii="Garamond" w:hAnsi="Garamond" w:cstheme="majorBidi"/>
          <w:sz w:val="24"/>
          <w:szCs w:val="24"/>
        </w:rPr>
        <w:t>Internal Audit</w:t>
      </w:r>
    </w:p>
    <w:p w:rsidR="005E6B85" w:rsidRPr="0030256B" w:rsidRDefault="005E6B85" w:rsidP="00E42C58">
      <w:pPr>
        <w:numPr>
          <w:ilvl w:val="0"/>
          <w:numId w:val="159"/>
        </w:numPr>
        <w:spacing w:after="0"/>
        <w:contextualSpacing/>
        <w:jc w:val="both"/>
        <w:rPr>
          <w:rFonts w:ascii="Garamond" w:hAnsi="Garamond" w:cstheme="majorBidi"/>
          <w:sz w:val="24"/>
          <w:szCs w:val="24"/>
          <w:lang w:val="en-GB"/>
        </w:rPr>
      </w:pPr>
      <w:r w:rsidRPr="0030256B">
        <w:rPr>
          <w:rFonts w:ascii="Garamond" w:hAnsi="Garamond" w:cstheme="majorBidi"/>
          <w:sz w:val="24"/>
          <w:szCs w:val="24"/>
        </w:rPr>
        <w:t>State Audit</w:t>
      </w:r>
    </w:p>
    <w:p w:rsidR="005E6B85" w:rsidRPr="0030256B" w:rsidRDefault="005E6B85" w:rsidP="00E42C58">
      <w:pPr>
        <w:spacing w:after="0"/>
        <w:jc w:val="both"/>
        <w:rPr>
          <w:rFonts w:ascii="Garamond" w:hAnsi="Garamond" w:cstheme="majorBidi"/>
          <w:b/>
          <w:sz w:val="24"/>
          <w:szCs w:val="24"/>
          <w:lang w:val="en-GB"/>
        </w:rPr>
      </w:pPr>
      <w:r w:rsidRPr="0030256B">
        <w:rPr>
          <w:rFonts w:ascii="Garamond" w:hAnsi="Garamond" w:cstheme="majorBidi"/>
          <w:b/>
          <w:sz w:val="24"/>
          <w:szCs w:val="24"/>
          <w:lang w:val="en-GB"/>
        </w:rPr>
        <w:t>Table: Comparison of Monitoring in Centralized and Autonomous Universities</w:t>
      </w:r>
    </w:p>
    <w:tbl>
      <w:tblPr>
        <w:tblW w:w="9144" w:type="dxa"/>
        <w:tblCellMar>
          <w:left w:w="0" w:type="dxa"/>
          <w:right w:w="0" w:type="dxa"/>
        </w:tblCellMar>
        <w:tblLook w:val="0420" w:firstRow="1" w:lastRow="0" w:firstColumn="0" w:lastColumn="0" w:noHBand="0" w:noVBand="1"/>
      </w:tblPr>
      <w:tblGrid>
        <w:gridCol w:w="1854"/>
        <w:gridCol w:w="4050"/>
        <w:gridCol w:w="3240"/>
      </w:tblGrid>
      <w:tr w:rsidR="005E6B85" w:rsidRPr="0030256B" w:rsidTr="00994FFC">
        <w:trPr>
          <w:trHeight w:val="251"/>
        </w:trPr>
        <w:tc>
          <w:tcPr>
            <w:tcW w:w="185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5E6B85" w:rsidRPr="0030256B" w:rsidRDefault="005E6B85" w:rsidP="00E42C58">
            <w:pPr>
              <w:spacing w:after="0"/>
              <w:jc w:val="both"/>
              <w:rPr>
                <w:rFonts w:ascii="Garamond" w:hAnsi="Garamond" w:cstheme="majorBidi"/>
                <w:sz w:val="24"/>
                <w:szCs w:val="24"/>
                <w:lang w:val="en-GB"/>
              </w:rPr>
            </w:pPr>
          </w:p>
        </w:tc>
        <w:tc>
          <w:tcPr>
            <w:tcW w:w="405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5E6B85" w:rsidRPr="0030256B" w:rsidRDefault="005E6B85" w:rsidP="00E42C58">
            <w:pPr>
              <w:spacing w:after="0"/>
              <w:jc w:val="both"/>
              <w:rPr>
                <w:rFonts w:ascii="Garamond" w:hAnsi="Garamond" w:cstheme="majorBidi"/>
                <w:sz w:val="24"/>
                <w:szCs w:val="24"/>
                <w:lang w:val="en-GB"/>
              </w:rPr>
            </w:pPr>
            <w:r w:rsidRPr="0030256B">
              <w:rPr>
                <w:rFonts w:ascii="Garamond" w:hAnsi="Garamond" w:cstheme="majorBidi"/>
                <w:b/>
                <w:bCs/>
                <w:sz w:val="24"/>
                <w:szCs w:val="24"/>
              </w:rPr>
              <w:t>Centralized Control</w:t>
            </w:r>
          </w:p>
        </w:tc>
        <w:tc>
          <w:tcPr>
            <w:tcW w:w="324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5E6B85" w:rsidRPr="0030256B" w:rsidRDefault="005E6B85" w:rsidP="00E42C58">
            <w:pPr>
              <w:spacing w:after="0"/>
              <w:jc w:val="both"/>
              <w:rPr>
                <w:rFonts w:ascii="Garamond" w:hAnsi="Garamond" w:cstheme="majorBidi"/>
                <w:sz w:val="24"/>
                <w:szCs w:val="24"/>
                <w:lang w:val="en-GB"/>
              </w:rPr>
            </w:pPr>
            <w:r w:rsidRPr="0030256B">
              <w:rPr>
                <w:rFonts w:ascii="Garamond" w:hAnsi="Garamond" w:cstheme="majorBidi"/>
                <w:b/>
                <w:bCs/>
                <w:sz w:val="24"/>
                <w:szCs w:val="24"/>
              </w:rPr>
              <w:t>Full Autonomy</w:t>
            </w:r>
          </w:p>
        </w:tc>
      </w:tr>
      <w:tr w:rsidR="005E6B85" w:rsidRPr="0030256B" w:rsidTr="00994FFC">
        <w:trPr>
          <w:trHeight w:val="584"/>
        </w:trPr>
        <w:tc>
          <w:tcPr>
            <w:tcW w:w="185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5E6B85" w:rsidRPr="0030256B" w:rsidRDefault="005E6B85" w:rsidP="00E42C58">
            <w:pPr>
              <w:spacing w:after="0"/>
              <w:jc w:val="both"/>
              <w:rPr>
                <w:rFonts w:ascii="Garamond" w:hAnsi="Garamond" w:cstheme="majorBidi"/>
                <w:sz w:val="24"/>
                <w:szCs w:val="24"/>
                <w:lang w:val="en-GB"/>
              </w:rPr>
            </w:pPr>
            <w:r w:rsidRPr="0030256B">
              <w:rPr>
                <w:rFonts w:ascii="Garamond" w:hAnsi="Garamond" w:cstheme="majorBidi"/>
                <w:b/>
                <w:bCs/>
                <w:sz w:val="24"/>
                <w:szCs w:val="24"/>
              </w:rPr>
              <w:t>Annual Budgets</w:t>
            </w:r>
          </w:p>
        </w:tc>
        <w:tc>
          <w:tcPr>
            <w:tcW w:w="405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5E6B85" w:rsidRPr="0030256B" w:rsidRDefault="005E6B85" w:rsidP="00E42C58">
            <w:pPr>
              <w:spacing w:after="0"/>
              <w:jc w:val="both"/>
              <w:rPr>
                <w:rFonts w:ascii="Garamond" w:hAnsi="Garamond" w:cstheme="majorBidi"/>
                <w:sz w:val="24"/>
                <w:szCs w:val="24"/>
                <w:lang w:val="en-GB"/>
              </w:rPr>
            </w:pPr>
            <w:r w:rsidRPr="0030256B">
              <w:rPr>
                <w:rFonts w:ascii="Garamond" w:hAnsi="Garamond" w:cstheme="majorBidi"/>
                <w:sz w:val="24"/>
                <w:szCs w:val="24"/>
              </w:rPr>
              <w:t>Agreed in detail by MoE or the funding body</w:t>
            </w:r>
          </w:p>
        </w:tc>
        <w:tc>
          <w:tcPr>
            <w:tcW w:w="324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5E6B85" w:rsidRPr="0030256B" w:rsidRDefault="005E6B85" w:rsidP="00E42C58">
            <w:pPr>
              <w:spacing w:after="0"/>
              <w:jc w:val="both"/>
              <w:rPr>
                <w:rFonts w:ascii="Garamond" w:hAnsi="Garamond" w:cstheme="majorBidi"/>
                <w:sz w:val="24"/>
                <w:szCs w:val="24"/>
                <w:lang w:val="en-GB"/>
              </w:rPr>
            </w:pPr>
            <w:r w:rsidRPr="0030256B">
              <w:rPr>
                <w:rFonts w:ascii="Garamond" w:hAnsi="Garamond" w:cstheme="majorBidi"/>
                <w:sz w:val="24"/>
                <w:szCs w:val="24"/>
              </w:rPr>
              <w:t>Agreed by the Board (but possibly reported to MoE or the buffer body)</w:t>
            </w:r>
          </w:p>
        </w:tc>
      </w:tr>
      <w:tr w:rsidR="005E6B85" w:rsidRPr="0030256B" w:rsidTr="00994FFC">
        <w:trPr>
          <w:trHeight w:val="584"/>
        </w:trPr>
        <w:tc>
          <w:tcPr>
            <w:tcW w:w="185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5E6B85" w:rsidRPr="0030256B" w:rsidRDefault="005E6B85" w:rsidP="00E42C58">
            <w:pPr>
              <w:spacing w:after="0"/>
              <w:jc w:val="both"/>
              <w:rPr>
                <w:rFonts w:ascii="Garamond" w:hAnsi="Garamond" w:cstheme="majorBidi"/>
                <w:sz w:val="24"/>
                <w:szCs w:val="24"/>
                <w:lang w:val="en-GB"/>
              </w:rPr>
            </w:pPr>
            <w:r w:rsidRPr="0030256B">
              <w:rPr>
                <w:rFonts w:ascii="Garamond" w:hAnsi="Garamond" w:cstheme="majorBidi"/>
                <w:b/>
                <w:bCs/>
                <w:sz w:val="24"/>
                <w:szCs w:val="24"/>
              </w:rPr>
              <w:t>Expenditure</w:t>
            </w:r>
          </w:p>
        </w:tc>
        <w:tc>
          <w:tcPr>
            <w:tcW w:w="405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5E6B85" w:rsidRPr="0030256B" w:rsidRDefault="005E6B85" w:rsidP="00E42C58">
            <w:pPr>
              <w:spacing w:after="0"/>
              <w:jc w:val="both"/>
              <w:rPr>
                <w:rFonts w:ascii="Garamond" w:hAnsi="Garamond" w:cstheme="majorBidi"/>
                <w:sz w:val="24"/>
                <w:szCs w:val="24"/>
                <w:lang w:val="en-GB"/>
              </w:rPr>
            </w:pPr>
            <w:r w:rsidRPr="0030256B">
              <w:rPr>
                <w:rFonts w:ascii="Garamond" w:hAnsi="Garamond" w:cstheme="majorBidi"/>
                <w:sz w:val="24"/>
                <w:szCs w:val="24"/>
              </w:rPr>
              <w:t>“Line item control” so that institutions cannot switch expenditure between the agreed budget headings</w:t>
            </w:r>
          </w:p>
        </w:tc>
        <w:tc>
          <w:tcPr>
            <w:tcW w:w="324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5E6B85" w:rsidRPr="0030256B" w:rsidRDefault="005E6B85" w:rsidP="00E42C58">
            <w:pPr>
              <w:spacing w:after="0"/>
              <w:jc w:val="both"/>
              <w:rPr>
                <w:rFonts w:ascii="Garamond" w:hAnsi="Garamond" w:cstheme="majorBidi"/>
                <w:sz w:val="24"/>
                <w:szCs w:val="24"/>
                <w:lang w:val="en-GB"/>
              </w:rPr>
            </w:pPr>
            <w:r w:rsidRPr="0030256B">
              <w:rPr>
                <w:rFonts w:ascii="Garamond" w:hAnsi="Garamond" w:cstheme="majorBidi"/>
                <w:sz w:val="24"/>
                <w:szCs w:val="24"/>
              </w:rPr>
              <w:t>Total freedom to allocate and spend as required within the overall total grant or budgetawarded by the MoE</w:t>
            </w:r>
          </w:p>
        </w:tc>
      </w:tr>
      <w:tr w:rsidR="005E6B85" w:rsidRPr="0030256B" w:rsidTr="00994FFC">
        <w:trPr>
          <w:trHeight w:val="584"/>
        </w:trPr>
        <w:tc>
          <w:tcPr>
            <w:tcW w:w="185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5E6B85" w:rsidRPr="0030256B" w:rsidRDefault="005E6B85" w:rsidP="00E42C58">
            <w:pPr>
              <w:spacing w:after="0"/>
              <w:jc w:val="both"/>
              <w:rPr>
                <w:rFonts w:ascii="Garamond" w:hAnsi="Garamond" w:cstheme="majorBidi"/>
                <w:sz w:val="24"/>
                <w:szCs w:val="24"/>
                <w:lang w:val="en-GB"/>
              </w:rPr>
            </w:pPr>
            <w:r w:rsidRPr="0030256B">
              <w:rPr>
                <w:rFonts w:ascii="Garamond" w:hAnsi="Garamond" w:cstheme="majorBidi"/>
                <w:b/>
                <w:bCs/>
                <w:sz w:val="24"/>
                <w:szCs w:val="24"/>
              </w:rPr>
              <w:t>Under-spending at the end of year</w:t>
            </w:r>
          </w:p>
        </w:tc>
        <w:tc>
          <w:tcPr>
            <w:tcW w:w="405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5E6B85" w:rsidRPr="0030256B" w:rsidRDefault="005E6B85" w:rsidP="00E42C58">
            <w:pPr>
              <w:spacing w:after="0"/>
              <w:jc w:val="both"/>
              <w:rPr>
                <w:rFonts w:ascii="Garamond" w:hAnsi="Garamond" w:cstheme="majorBidi"/>
                <w:sz w:val="24"/>
                <w:szCs w:val="24"/>
                <w:lang w:val="en-GB"/>
              </w:rPr>
            </w:pPr>
            <w:r w:rsidRPr="0030256B">
              <w:rPr>
                <w:rFonts w:ascii="Garamond" w:hAnsi="Garamond" w:cstheme="majorBidi"/>
                <w:sz w:val="24"/>
                <w:szCs w:val="24"/>
              </w:rPr>
              <w:t>Surrender of all under-spent sums to MoE/ministry of finance</w:t>
            </w:r>
          </w:p>
        </w:tc>
        <w:tc>
          <w:tcPr>
            <w:tcW w:w="324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5E6B85" w:rsidRPr="0030256B" w:rsidRDefault="005E6B85" w:rsidP="00E42C58">
            <w:pPr>
              <w:spacing w:after="0"/>
              <w:jc w:val="both"/>
              <w:rPr>
                <w:rFonts w:ascii="Garamond" w:hAnsi="Garamond" w:cstheme="majorBidi"/>
                <w:sz w:val="24"/>
                <w:szCs w:val="24"/>
                <w:lang w:val="en-GB"/>
              </w:rPr>
            </w:pPr>
            <w:r w:rsidRPr="0030256B">
              <w:rPr>
                <w:rFonts w:ascii="Garamond" w:hAnsi="Garamond" w:cstheme="majorBidi"/>
                <w:sz w:val="24"/>
                <w:szCs w:val="24"/>
              </w:rPr>
              <w:t>Freedom to carry forward under-spending (and to absorb expected overspendings from future funds)</w:t>
            </w:r>
          </w:p>
        </w:tc>
      </w:tr>
      <w:tr w:rsidR="005E6B85" w:rsidRPr="0030256B" w:rsidTr="00994FFC">
        <w:trPr>
          <w:trHeight w:val="584"/>
        </w:trPr>
        <w:tc>
          <w:tcPr>
            <w:tcW w:w="185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5E6B85" w:rsidRPr="0030256B" w:rsidRDefault="005E6B85" w:rsidP="00E42C58">
            <w:pPr>
              <w:spacing w:after="0"/>
              <w:jc w:val="both"/>
              <w:rPr>
                <w:rFonts w:ascii="Garamond" w:hAnsi="Garamond" w:cstheme="majorBidi"/>
                <w:sz w:val="24"/>
                <w:szCs w:val="24"/>
                <w:lang w:val="en-GB"/>
              </w:rPr>
            </w:pPr>
            <w:r w:rsidRPr="0030256B">
              <w:rPr>
                <w:rFonts w:ascii="Garamond" w:hAnsi="Garamond" w:cstheme="majorBidi"/>
                <w:b/>
                <w:bCs/>
                <w:sz w:val="24"/>
                <w:szCs w:val="24"/>
              </w:rPr>
              <w:lastRenderedPageBreak/>
              <w:t>External Earnings</w:t>
            </w:r>
          </w:p>
        </w:tc>
        <w:tc>
          <w:tcPr>
            <w:tcW w:w="405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5E6B85" w:rsidRPr="0030256B" w:rsidRDefault="005E6B85" w:rsidP="00E42C58">
            <w:pPr>
              <w:spacing w:after="0"/>
              <w:jc w:val="both"/>
              <w:rPr>
                <w:rFonts w:ascii="Garamond" w:hAnsi="Garamond" w:cstheme="majorBidi"/>
                <w:sz w:val="24"/>
                <w:szCs w:val="24"/>
                <w:lang w:val="en-GB"/>
              </w:rPr>
            </w:pPr>
            <w:r w:rsidRPr="0030256B">
              <w:rPr>
                <w:rFonts w:ascii="Garamond" w:hAnsi="Garamond" w:cstheme="majorBidi"/>
                <w:sz w:val="24"/>
                <w:szCs w:val="24"/>
              </w:rPr>
              <w:t>Surrender to the Ministry of Finance or MoE of all external earnings</w:t>
            </w:r>
          </w:p>
        </w:tc>
        <w:tc>
          <w:tcPr>
            <w:tcW w:w="324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5E6B85" w:rsidRPr="0030256B" w:rsidRDefault="005E6B85" w:rsidP="00E42C58">
            <w:pPr>
              <w:spacing w:after="0"/>
              <w:jc w:val="both"/>
              <w:rPr>
                <w:rFonts w:ascii="Garamond" w:hAnsi="Garamond" w:cstheme="majorBidi"/>
                <w:sz w:val="24"/>
                <w:szCs w:val="24"/>
                <w:lang w:val="en-GB"/>
              </w:rPr>
            </w:pPr>
            <w:r w:rsidRPr="0030256B">
              <w:rPr>
                <w:rFonts w:ascii="Garamond" w:hAnsi="Garamond" w:cstheme="majorBidi"/>
                <w:sz w:val="24"/>
                <w:szCs w:val="24"/>
              </w:rPr>
              <w:t>Freedom to retain and spend freely all sums earned from non-</w:t>
            </w:r>
            <w:r w:rsidR="00994FFC" w:rsidRPr="0030256B">
              <w:rPr>
                <w:rFonts w:ascii="Garamond" w:hAnsi="Garamond" w:cstheme="majorBidi"/>
                <w:sz w:val="24"/>
                <w:szCs w:val="24"/>
              </w:rPr>
              <w:t>government</w:t>
            </w:r>
            <w:r w:rsidRPr="0030256B">
              <w:rPr>
                <w:rFonts w:ascii="Garamond" w:hAnsi="Garamond" w:cstheme="majorBidi"/>
                <w:sz w:val="24"/>
                <w:szCs w:val="24"/>
              </w:rPr>
              <w:t xml:space="preserve"> sources</w:t>
            </w:r>
          </w:p>
        </w:tc>
      </w:tr>
      <w:tr w:rsidR="005E6B85" w:rsidRPr="0030256B" w:rsidTr="00994FFC">
        <w:trPr>
          <w:trHeight w:val="584"/>
        </w:trPr>
        <w:tc>
          <w:tcPr>
            <w:tcW w:w="185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5E6B85" w:rsidRPr="0030256B" w:rsidRDefault="005E6B85" w:rsidP="00E42C58">
            <w:pPr>
              <w:spacing w:after="0"/>
              <w:jc w:val="both"/>
              <w:rPr>
                <w:rFonts w:ascii="Garamond" w:hAnsi="Garamond" w:cstheme="majorBidi"/>
                <w:sz w:val="24"/>
                <w:szCs w:val="24"/>
                <w:lang w:val="en-GB"/>
              </w:rPr>
            </w:pPr>
            <w:r w:rsidRPr="0030256B">
              <w:rPr>
                <w:rFonts w:ascii="Garamond" w:hAnsi="Garamond" w:cstheme="majorBidi"/>
                <w:b/>
                <w:bCs/>
                <w:sz w:val="24"/>
                <w:szCs w:val="24"/>
              </w:rPr>
              <w:t>Tuition Fee</w:t>
            </w:r>
          </w:p>
        </w:tc>
        <w:tc>
          <w:tcPr>
            <w:tcW w:w="405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5E6B85" w:rsidRPr="0030256B" w:rsidRDefault="005E6B85" w:rsidP="00E42C58">
            <w:pPr>
              <w:spacing w:after="0"/>
              <w:jc w:val="both"/>
              <w:rPr>
                <w:rFonts w:ascii="Garamond" w:hAnsi="Garamond" w:cstheme="majorBidi"/>
                <w:sz w:val="24"/>
                <w:szCs w:val="24"/>
                <w:lang w:val="en-GB"/>
              </w:rPr>
            </w:pPr>
            <w:r w:rsidRPr="0030256B">
              <w:rPr>
                <w:rFonts w:ascii="Garamond" w:hAnsi="Garamond" w:cstheme="majorBidi"/>
                <w:sz w:val="24"/>
                <w:szCs w:val="24"/>
              </w:rPr>
              <w:t>Fees cannot be charged or, if they are, have to be set at a fixed rate and then surrendered to the ministry of finance</w:t>
            </w:r>
          </w:p>
        </w:tc>
        <w:tc>
          <w:tcPr>
            <w:tcW w:w="324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5E6B85" w:rsidRPr="0030256B" w:rsidRDefault="005E6B85" w:rsidP="00E42C58">
            <w:pPr>
              <w:spacing w:after="0"/>
              <w:jc w:val="both"/>
              <w:rPr>
                <w:rFonts w:ascii="Garamond" w:hAnsi="Garamond" w:cstheme="majorBidi"/>
                <w:sz w:val="24"/>
                <w:szCs w:val="24"/>
                <w:lang w:val="en-GB"/>
              </w:rPr>
            </w:pPr>
            <w:r w:rsidRPr="0030256B">
              <w:rPr>
                <w:rFonts w:ascii="Garamond" w:hAnsi="Garamond" w:cstheme="majorBidi"/>
                <w:sz w:val="24"/>
                <w:szCs w:val="24"/>
              </w:rPr>
              <w:t>Fee levels can be set freely and the money retained without</w:t>
            </w:r>
            <w:r w:rsidR="00994FFC" w:rsidRPr="0030256B">
              <w:rPr>
                <w:rFonts w:ascii="Garamond" w:hAnsi="Garamond" w:cstheme="majorBidi"/>
                <w:sz w:val="24"/>
                <w:szCs w:val="24"/>
                <w:lang w:val="en-GB"/>
              </w:rPr>
              <w:t xml:space="preserve"> </w:t>
            </w:r>
            <w:r w:rsidRPr="0030256B">
              <w:rPr>
                <w:rFonts w:ascii="Garamond" w:hAnsi="Garamond" w:cstheme="majorBidi"/>
                <w:sz w:val="24"/>
                <w:szCs w:val="24"/>
              </w:rPr>
              <w:t>affecting the budget allocation from the government</w:t>
            </w:r>
          </w:p>
        </w:tc>
      </w:tr>
    </w:tbl>
    <w:p w:rsidR="005E6B85" w:rsidRPr="0030256B" w:rsidRDefault="005E6B85" w:rsidP="00E42C58">
      <w:pPr>
        <w:spacing w:after="0"/>
        <w:jc w:val="both"/>
        <w:rPr>
          <w:rFonts w:ascii="Garamond" w:hAnsi="Garamond" w:cstheme="majorBidi"/>
          <w:sz w:val="24"/>
          <w:szCs w:val="24"/>
        </w:rPr>
      </w:pPr>
    </w:p>
    <w:p w:rsidR="00994FFC" w:rsidRPr="0030256B" w:rsidRDefault="00994FFC" w:rsidP="00994FFC">
      <w:pPr>
        <w:spacing w:after="0"/>
        <w:jc w:val="both"/>
        <w:rPr>
          <w:rFonts w:ascii="Garamond" w:hAnsi="Garamond" w:cstheme="majorBidi"/>
          <w:b/>
          <w:bCs/>
          <w:sz w:val="24"/>
          <w:szCs w:val="24"/>
          <w:u w:val="single"/>
        </w:rPr>
      </w:pPr>
      <w:r w:rsidRPr="0030256B">
        <w:rPr>
          <w:rFonts w:ascii="Garamond" w:hAnsi="Garamond" w:cstheme="majorBidi"/>
          <w:b/>
          <w:bCs/>
          <w:sz w:val="24"/>
          <w:szCs w:val="24"/>
          <w:u w:val="single"/>
        </w:rPr>
        <w:t>Topic: 118 - Income Generation by Universities</w:t>
      </w:r>
    </w:p>
    <w:p w:rsidR="005E6B85" w:rsidRPr="0030256B" w:rsidRDefault="005E6B85" w:rsidP="00E42C58">
      <w:pPr>
        <w:spacing w:after="0"/>
        <w:jc w:val="both"/>
        <w:rPr>
          <w:rFonts w:ascii="Garamond" w:hAnsi="Garamond" w:cstheme="majorBidi"/>
          <w:sz w:val="24"/>
          <w:szCs w:val="24"/>
          <w:lang w:val="en-GB"/>
        </w:rPr>
      </w:pPr>
      <w:r w:rsidRPr="0030256B">
        <w:rPr>
          <w:rFonts w:ascii="Garamond" w:hAnsi="Garamond" w:cstheme="majorBidi"/>
          <w:sz w:val="24"/>
          <w:szCs w:val="24"/>
        </w:rPr>
        <w:t>Higher education is expensive and growing demand of higher education is putting pressure on  universities to generate income through its property assets and the people.</w:t>
      </w:r>
    </w:p>
    <w:p w:rsidR="005E6B85" w:rsidRPr="0030256B" w:rsidRDefault="005E6B85" w:rsidP="00E42C58">
      <w:pPr>
        <w:spacing w:after="0"/>
        <w:jc w:val="both"/>
        <w:rPr>
          <w:rFonts w:ascii="Garamond" w:hAnsi="Garamond" w:cstheme="majorBidi"/>
          <w:b/>
          <w:sz w:val="24"/>
          <w:szCs w:val="24"/>
          <w:lang w:val="en-GB"/>
        </w:rPr>
      </w:pPr>
      <w:r w:rsidRPr="0030256B">
        <w:rPr>
          <w:rFonts w:ascii="Garamond" w:hAnsi="Garamond" w:cstheme="majorBidi"/>
          <w:b/>
          <w:sz w:val="24"/>
          <w:szCs w:val="24"/>
        </w:rPr>
        <w:t xml:space="preserve">Property Assets </w:t>
      </w:r>
    </w:p>
    <w:p w:rsidR="005E6B85" w:rsidRPr="0030256B" w:rsidRDefault="005E6B85" w:rsidP="00E42C58">
      <w:pPr>
        <w:spacing w:after="0"/>
        <w:jc w:val="both"/>
        <w:rPr>
          <w:rFonts w:ascii="Garamond" w:hAnsi="Garamond" w:cstheme="majorBidi"/>
          <w:sz w:val="24"/>
          <w:szCs w:val="24"/>
          <w:lang w:val="en-GB"/>
        </w:rPr>
      </w:pPr>
      <w:r w:rsidRPr="0030256B">
        <w:rPr>
          <w:rFonts w:ascii="Garamond" w:hAnsi="Garamond" w:cstheme="majorBidi"/>
          <w:sz w:val="24"/>
          <w:szCs w:val="24"/>
        </w:rPr>
        <w:t xml:space="preserve">Property assets are also known as fixed assets. They cannot be easily converted into cash. Land, building, equipment, vehicles etc. </w:t>
      </w:r>
    </w:p>
    <w:p w:rsidR="005E6B85" w:rsidRPr="0030256B" w:rsidRDefault="005E6B85" w:rsidP="00E42C58">
      <w:pPr>
        <w:spacing w:after="0"/>
        <w:jc w:val="both"/>
        <w:rPr>
          <w:rFonts w:ascii="Garamond" w:hAnsi="Garamond" w:cstheme="majorBidi"/>
          <w:b/>
          <w:sz w:val="24"/>
          <w:szCs w:val="24"/>
          <w:lang w:val="en-GB"/>
        </w:rPr>
      </w:pPr>
      <w:r w:rsidRPr="0030256B">
        <w:rPr>
          <w:rFonts w:ascii="Garamond" w:hAnsi="Garamond" w:cstheme="majorBidi"/>
          <w:b/>
          <w:sz w:val="24"/>
          <w:szCs w:val="24"/>
        </w:rPr>
        <w:t>Income Generation through Property Assets</w:t>
      </w:r>
    </w:p>
    <w:p w:rsidR="005E6B85" w:rsidRPr="0030256B" w:rsidRDefault="005E6B85" w:rsidP="00E42C58">
      <w:pPr>
        <w:spacing w:after="0"/>
        <w:jc w:val="both"/>
        <w:rPr>
          <w:rFonts w:ascii="Garamond" w:hAnsi="Garamond" w:cstheme="majorBidi"/>
          <w:b/>
          <w:sz w:val="24"/>
          <w:szCs w:val="24"/>
          <w:lang w:val="en-GB"/>
        </w:rPr>
      </w:pPr>
      <w:r w:rsidRPr="0030256B">
        <w:rPr>
          <w:rFonts w:ascii="Garamond" w:hAnsi="Garamond" w:cstheme="majorBidi"/>
          <w:b/>
          <w:sz w:val="24"/>
          <w:szCs w:val="24"/>
        </w:rPr>
        <w:t>Using land &amp; building</w:t>
      </w:r>
    </w:p>
    <w:p w:rsidR="005E6B85" w:rsidRPr="0030256B" w:rsidRDefault="005E6B85" w:rsidP="00E42C58">
      <w:pPr>
        <w:spacing w:after="0"/>
        <w:jc w:val="both"/>
        <w:rPr>
          <w:rFonts w:ascii="Garamond" w:hAnsi="Garamond" w:cstheme="majorBidi"/>
          <w:sz w:val="24"/>
          <w:szCs w:val="24"/>
          <w:lang w:val="en-GB"/>
        </w:rPr>
      </w:pPr>
      <w:r w:rsidRPr="0030256B">
        <w:rPr>
          <w:rFonts w:ascii="Garamond" w:hAnsi="Garamond" w:cstheme="majorBidi"/>
          <w:sz w:val="24"/>
          <w:szCs w:val="24"/>
        </w:rPr>
        <w:t>If universities have financial autonomy, they can use their assets to generate income. In some countries this flexibility has allowed</w:t>
      </w:r>
      <w:r w:rsidRPr="0030256B">
        <w:rPr>
          <w:rFonts w:ascii="Garamond" w:hAnsi="Garamond" w:cstheme="majorBidi"/>
          <w:sz w:val="24"/>
          <w:szCs w:val="24"/>
          <w:lang w:val="en-GB"/>
        </w:rPr>
        <w:t xml:space="preserve"> </w:t>
      </w:r>
      <w:r w:rsidRPr="0030256B">
        <w:rPr>
          <w:rFonts w:ascii="Garamond" w:hAnsi="Garamond" w:cstheme="majorBidi"/>
          <w:sz w:val="24"/>
          <w:szCs w:val="24"/>
        </w:rPr>
        <w:t>institutions to find imaginative uses for land, such as developing science parks, conference centers, stadium etc.</w:t>
      </w:r>
    </w:p>
    <w:p w:rsidR="005E6B85" w:rsidRPr="0030256B" w:rsidRDefault="005E6B85" w:rsidP="00E42C58">
      <w:pPr>
        <w:spacing w:after="0"/>
        <w:jc w:val="both"/>
        <w:rPr>
          <w:rFonts w:ascii="Garamond" w:hAnsi="Garamond" w:cstheme="majorBidi"/>
          <w:b/>
          <w:sz w:val="24"/>
          <w:szCs w:val="24"/>
          <w:lang w:val="en-GB"/>
        </w:rPr>
      </w:pPr>
      <w:r w:rsidRPr="0030256B">
        <w:rPr>
          <w:rFonts w:ascii="Garamond" w:hAnsi="Garamond" w:cstheme="majorBidi"/>
          <w:b/>
          <w:sz w:val="24"/>
          <w:szCs w:val="24"/>
        </w:rPr>
        <w:t>Using Equipment</w:t>
      </w:r>
    </w:p>
    <w:p w:rsidR="005E6B85" w:rsidRPr="0030256B" w:rsidRDefault="005E6B85" w:rsidP="00E42C58">
      <w:pPr>
        <w:spacing w:after="0"/>
        <w:jc w:val="both"/>
        <w:rPr>
          <w:rFonts w:ascii="Garamond" w:hAnsi="Garamond" w:cstheme="majorBidi"/>
          <w:sz w:val="24"/>
          <w:szCs w:val="24"/>
          <w:lang w:val="en-GB"/>
        </w:rPr>
      </w:pPr>
      <w:r w:rsidRPr="0030256B">
        <w:rPr>
          <w:rFonts w:ascii="Garamond" w:hAnsi="Garamond" w:cstheme="majorBidi"/>
          <w:sz w:val="24"/>
          <w:szCs w:val="24"/>
        </w:rPr>
        <w:t>Academic equipment (computers, printers and people) can be used for commercial testing. The board is expected to ensure that such an activity does not prevent or hinder normal academic operations.</w:t>
      </w:r>
    </w:p>
    <w:p w:rsidR="005E6B85" w:rsidRPr="0030256B" w:rsidRDefault="005E6B85" w:rsidP="00E42C58">
      <w:pPr>
        <w:spacing w:after="0"/>
        <w:jc w:val="both"/>
        <w:rPr>
          <w:rFonts w:ascii="Garamond" w:hAnsi="Garamond" w:cstheme="majorBidi"/>
          <w:b/>
          <w:sz w:val="24"/>
          <w:szCs w:val="24"/>
          <w:lang w:val="en-GB"/>
        </w:rPr>
      </w:pPr>
      <w:r w:rsidRPr="0030256B">
        <w:rPr>
          <w:rFonts w:ascii="Garamond" w:hAnsi="Garamond" w:cstheme="majorBidi"/>
          <w:b/>
          <w:sz w:val="24"/>
          <w:szCs w:val="24"/>
        </w:rPr>
        <w:t>Philanthropic Grants</w:t>
      </w:r>
    </w:p>
    <w:p w:rsidR="005E6B85" w:rsidRPr="0030256B" w:rsidRDefault="005E6B85" w:rsidP="00E42C58">
      <w:pPr>
        <w:spacing w:after="0"/>
        <w:jc w:val="both"/>
        <w:rPr>
          <w:rFonts w:ascii="Garamond" w:hAnsi="Garamond" w:cstheme="majorBidi"/>
          <w:sz w:val="24"/>
          <w:szCs w:val="24"/>
          <w:lang w:val="en-GB"/>
        </w:rPr>
      </w:pPr>
      <w:r w:rsidRPr="0030256B">
        <w:rPr>
          <w:rFonts w:ascii="Garamond" w:hAnsi="Garamond" w:cstheme="majorBidi"/>
          <w:sz w:val="24"/>
          <w:szCs w:val="24"/>
        </w:rPr>
        <w:t>Grants from wealthy individuals or corporations can be obtained for purposes such as scholarships to poorer students, funding of specific chairs for professors or the construction of major buildings.</w:t>
      </w:r>
    </w:p>
    <w:p w:rsidR="005E6B85" w:rsidRPr="0030256B" w:rsidRDefault="005E6B85" w:rsidP="00E42C58">
      <w:pPr>
        <w:spacing w:after="0"/>
        <w:jc w:val="both"/>
        <w:rPr>
          <w:rFonts w:ascii="Garamond" w:hAnsi="Garamond" w:cstheme="majorBidi"/>
          <w:b/>
          <w:sz w:val="24"/>
          <w:szCs w:val="24"/>
          <w:lang w:val="en-GB"/>
        </w:rPr>
      </w:pPr>
      <w:r w:rsidRPr="0030256B">
        <w:rPr>
          <w:rFonts w:ascii="Garamond" w:hAnsi="Garamond" w:cstheme="majorBidi"/>
          <w:b/>
          <w:sz w:val="24"/>
          <w:szCs w:val="24"/>
        </w:rPr>
        <w:t>Matching Grant Scheme</w:t>
      </w:r>
    </w:p>
    <w:p w:rsidR="005E6B85" w:rsidRPr="0030256B" w:rsidRDefault="005E6B85" w:rsidP="00E42C58">
      <w:pPr>
        <w:spacing w:after="0"/>
        <w:jc w:val="both"/>
        <w:rPr>
          <w:rFonts w:ascii="Garamond" w:hAnsi="Garamond" w:cstheme="majorBidi"/>
          <w:sz w:val="24"/>
          <w:szCs w:val="24"/>
          <w:lang w:val="en-GB"/>
        </w:rPr>
      </w:pPr>
      <w:r w:rsidRPr="0030256B">
        <w:rPr>
          <w:rFonts w:ascii="Garamond" w:hAnsi="Garamond" w:cstheme="majorBidi"/>
          <w:sz w:val="24"/>
          <w:szCs w:val="24"/>
        </w:rPr>
        <w:t>The government of the Hong Kong launched two matching grant schemes in which it matched dollar for dollar of the private gifts that universities managed to win from private sources</w:t>
      </w:r>
      <w:r w:rsidRPr="0030256B">
        <w:rPr>
          <w:rFonts w:ascii="Garamond" w:hAnsi="Garamond" w:cstheme="majorBidi"/>
          <w:sz w:val="24"/>
          <w:szCs w:val="24"/>
          <w:lang w:val="en-GB"/>
        </w:rPr>
        <w:t xml:space="preserve"> </w:t>
      </w:r>
      <w:r w:rsidRPr="0030256B">
        <w:rPr>
          <w:rFonts w:ascii="Garamond" w:hAnsi="Garamond" w:cstheme="majorBidi"/>
          <w:sz w:val="24"/>
          <w:szCs w:val="24"/>
        </w:rPr>
        <w:t>(Hong Kong University Grants Committee 2006). Both schemes were rapidly oversubscribed and the government believes that it has kick-started a philanthropic culture.</w:t>
      </w:r>
    </w:p>
    <w:p w:rsidR="005E6B85" w:rsidRPr="0030256B" w:rsidRDefault="005E6B85" w:rsidP="00E42C58">
      <w:pPr>
        <w:spacing w:after="0"/>
        <w:jc w:val="both"/>
        <w:rPr>
          <w:rFonts w:ascii="Garamond" w:hAnsi="Garamond" w:cstheme="majorBidi"/>
          <w:b/>
          <w:sz w:val="24"/>
          <w:szCs w:val="24"/>
          <w:lang w:val="en-GB"/>
        </w:rPr>
      </w:pPr>
      <w:r w:rsidRPr="0030256B">
        <w:rPr>
          <w:rFonts w:ascii="Garamond" w:hAnsi="Garamond" w:cstheme="majorBidi"/>
          <w:b/>
          <w:sz w:val="24"/>
          <w:szCs w:val="24"/>
        </w:rPr>
        <w:t>Donations from Alumni</w:t>
      </w:r>
    </w:p>
    <w:p w:rsidR="005E6B85" w:rsidRPr="0030256B" w:rsidRDefault="005E6B85" w:rsidP="00E42C58">
      <w:pPr>
        <w:spacing w:after="0"/>
        <w:jc w:val="both"/>
        <w:rPr>
          <w:rFonts w:ascii="Garamond" w:hAnsi="Garamond" w:cstheme="majorBidi"/>
          <w:sz w:val="24"/>
          <w:szCs w:val="24"/>
          <w:lang w:val="en-GB"/>
        </w:rPr>
      </w:pPr>
      <w:r w:rsidRPr="0030256B">
        <w:rPr>
          <w:rFonts w:ascii="Garamond" w:hAnsi="Garamond" w:cstheme="majorBidi"/>
          <w:sz w:val="24"/>
          <w:szCs w:val="24"/>
        </w:rPr>
        <w:t>In the United States and Canada there is a culture of regular giving by alumni, and it has been estimated that the total of US private college endowments amounts to $222 billion, half of which is held by an elite three dozen institutions</w:t>
      </w:r>
    </w:p>
    <w:p w:rsidR="005E6B85" w:rsidRPr="0030256B" w:rsidRDefault="005E6B85" w:rsidP="00E42C58">
      <w:pPr>
        <w:spacing w:after="0"/>
        <w:jc w:val="both"/>
        <w:rPr>
          <w:rFonts w:ascii="Garamond" w:hAnsi="Garamond" w:cstheme="majorBidi"/>
          <w:b/>
          <w:sz w:val="24"/>
          <w:szCs w:val="24"/>
          <w:lang w:val="en-GB"/>
        </w:rPr>
      </w:pPr>
      <w:r w:rsidRPr="0030256B">
        <w:rPr>
          <w:rFonts w:ascii="Garamond" w:hAnsi="Garamond" w:cstheme="majorBidi"/>
          <w:b/>
          <w:sz w:val="24"/>
          <w:szCs w:val="24"/>
        </w:rPr>
        <w:t>Industries</w:t>
      </w:r>
    </w:p>
    <w:p w:rsidR="005E6B85" w:rsidRPr="0030256B" w:rsidRDefault="005E6B85" w:rsidP="00E42C58">
      <w:pPr>
        <w:spacing w:after="0"/>
        <w:jc w:val="both"/>
        <w:rPr>
          <w:rFonts w:ascii="Garamond" w:hAnsi="Garamond" w:cstheme="majorBidi"/>
          <w:sz w:val="24"/>
          <w:szCs w:val="24"/>
          <w:lang w:val="en-GB"/>
        </w:rPr>
      </w:pPr>
      <w:r w:rsidRPr="0030256B">
        <w:rPr>
          <w:rFonts w:ascii="Garamond" w:hAnsi="Garamond" w:cstheme="majorBidi"/>
          <w:sz w:val="24"/>
          <w:szCs w:val="24"/>
        </w:rPr>
        <w:t xml:space="preserve">Universities develop linkages with industries for internship and jobs of their graduates. Universities may also get funding from industries for their research projects. </w:t>
      </w:r>
    </w:p>
    <w:p w:rsidR="00E25CDE" w:rsidRDefault="00E25CDE" w:rsidP="00E42C58">
      <w:pPr>
        <w:spacing w:after="0"/>
        <w:jc w:val="both"/>
        <w:rPr>
          <w:rFonts w:ascii="Garamond" w:hAnsi="Garamond" w:cstheme="majorBidi"/>
          <w:b/>
          <w:sz w:val="24"/>
          <w:szCs w:val="24"/>
        </w:rPr>
      </w:pPr>
    </w:p>
    <w:p w:rsidR="005E6B85" w:rsidRPr="0030256B" w:rsidRDefault="005E6B85" w:rsidP="00E42C58">
      <w:pPr>
        <w:spacing w:after="0"/>
        <w:jc w:val="both"/>
        <w:rPr>
          <w:rFonts w:ascii="Garamond" w:hAnsi="Garamond" w:cstheme="majorBidi"/>
          <w:b/>
          <w:sz w:val="24"/>
          <w:szCs w:val="24"/>
          <w:lang w:val="en-GB"/>
        </w:rPr>
      </w:pPr>
      <w:r w:rsidRPr="0030256B">
        <w:rPr>
          <w:rFonts w:ascii="Garamond" w:hAnsi="Garamond" w:cstheme="majorBidi"/>
          <w:b/>
          <w:sz w:val="24"/>
          <w:szCs w:val="24"/>
        </w:rPr>
        <w:t>Project Consultancies</w:t>
      </w:r>
    </w:p>
    <w:p w:rsidR="005E6B85" w:rsidRPr="0030256B" w:rsidRDefault="005E6B85" w:rsidP="00E42C58">
      <w:pPr>
        <w:spacing w:after="0"/>
        <w:jc w:val="both"/>
        <w:rPr>
          <w:rFonts w:ascii="Garamond" w:hAnsi="Garamond" w:cstheme="majorBidi"/>
          <w:sz w:val="24"/>
          <w:szCs w:val="24"/>
          <w:lang w:val="en-GB"/>
        </w:rPr>
      </w:pPr>
      <w:r w:rsidRPr="0030256B">
        <w:rPr>
          <w:rFonts w:ascii="Garamond" w:hAnsi="Garamond" w:cstheme="majorBidi"/>
          <w:sz w:val="24"/>
          <w:szCs w:val="24"/>
        </w:rPr>
        <w:t xml:space="preserve">Universities may generate income by providing consultancies to the state and corporate sector on various projects. </w:t>
      </w:r>
    </w:p>
    <w:p w:rsidR="005E6B85" w:rsidRPr="0030256B" w:rsidRDefault="005E6B85" w:rsidP="00E42C58">
      <w:pPr>
        <w:spacing w:after="0"/>
        <w:jc w:val="both"/>
        <w:rPr>
          <w:rFonts w:ascii="Garamond" w:hAnsi="Garamond" w:cstheme="majorBidi"/>
          <w:b/>
          <w:sz w:val="24"/>
          <w:szCs w:val="24"/>
          <w:lang w:val="en-GB"/>
        </w:rPr>
      </w:pPr>
      <w:r w:rsidRPr="0030256B">
        <w:rPr>
          <w:rFonts w:ascii="Garamond" w:hAnsi="Garamond" w:cstheme="majorBidi"/>
          <w:b/>
          <w:sz w:val="24"/>
          <w:szCs w:val="24"/>
        </w:rPr>
        <w:t>Views on Income Generation</w:t>
      </w:r>
    </w:p>
    <w:p w:rsidR="005E6B85" w:rsidRPr="0030256B" w:rsidRDefault="005E6B85" w:rsidP="00E42C58">
      <w:pPr>
        <w:spacing w:after="0"/>
        <w:jc w:val="both"/>
        <w:rPr>
          <w:rFonts w:ascii="Garamond" w:hAnsi="Garamond" w:cstheme="majorBidi"/>
          <w:sz w:val="24"/>
          <w:szCs w:val="24"/>
          <w:lang w:val="en-GB"/>
        </w:rPr>
      </w:pPr>
      <w:r w:rsidRPr="0030256B">
        <w:rPr>
          <w:rFonts w:ascii="Garamond" w:hAnsi="Garamond" w:cstheme="majorBidi"/>
          <w:sz w:val="24"/>
          <w:szCs w:val="24"/>
        </w:rPr>
        <w:lastRenderedPageBreak/>
        <w:t xml:space="preserve">In some universities the idea of income </w:t>
      </w:r>
      <w:r w:rsidRPr="0030256B">
        <w:rPr>
          <w:rFonts w:ascii="Garamond" w:hAnsi="Garamond" w:cstheme="majorBidi"/>
          <w:sz w:val="24"/>
          <w:szCs w:val="24"/>
          <w:lang w:val="en-GB"/>
        </w:rPr>
        <w:t xml:space="preserve"> </w:t>
      </w:r>
      <w:r w:rsidRPr="0030256B">
        <w:rPr>
          <w:rFonts w:ascii="Garamond" w:hAnsi="Garamond" w:cstheme="majorBidi"/>
          <w:sz w:val="24"/>
          <w:szCs w:val="24"/>
        </w:rPr>
        <w:t>generation by academic staff is seen as selling out to managerialism, while in others, once an entrepreneurial culture has taken root, income generation is a core activity that is not seen as threatening to academic freedom, but rather as positively beneficial.</w:t>
      </w:r>
    </w:p>
    <w:p w:rsidR="00FD65BD" w:rsidRPr="0030256B" w:rsidRDefault="00FD65BD" w:rsidP="00E42C58">
      <w:pPr>
        <w:pStyle w:val="ListParagraph"/>
        <w:spacing w:after="0"/>
        <w:jc w:val="both"/>
        <w:rPr>
          <w:rFonts w:ascii="Garamond" w:hAnsi="Garamond" w:cstheme="majorBidi"/>
          <w:b/>
          <w:bCs/>
          <w:sz w:val="24"/>
          <w:szCs w:val="24"/>
        </w:rPr>
      </w:pPr>
    </w:p>
    <w:p w:rsidR="00957FD1" w:rsidRPr="0030256B" w:rsidRDefault="00957FD1" w:rsidP="00FD65BD">
      <w:pPr>
        <w:pStyle w:val="ListParagraph"/>
        <w:spacing w:after="100" w:afterAutospacing="1"/>
        <w:jc w:val="right"/>
        <w:rPr>
          <w:rFonts w:ascii="Garamond" w:hAnsi="Garamond" w:cstheme="majorBidi"/>
          <w:b/>
          <w:bCs/>
          <w:sz w:val="24"/>
          <w:szCs w:val="24"/>
          <w:lang w:val="en-GB"/>
        </w:rPr>
      </w:pPr>
    </w:p>
    <w:p w:rsidR="00957FD1" w:rsidRPr="0030256B" w:rsidRDefault="00957FD1" w:rsidP="00FD65BD">
      <w:pPr>
        <w:pStyle w:val="ListParagraph"/>
        <w:spacing w:after="100" w:afterAutospacing="1"/>
        <w:jc w:val="right"/>
        <w:rPr>
          <w:rFonts w:ascii="Garamond" w:hAnsi="Garamond" w:cstheme="majorBidi"/>
          <w:b/>
          <w:bCs/>
          <w:sz w:val="24"/>
          <w:szCs w:val="24"/>
          <w:lang w:val="en-GB"/>
        </w:rPr>
      </w:pPr>
    </w:p>
    <w:p w:rsidR="00957FD1" w:rsidRPr="0030256B" w:rsidRDefault="00957FD1" w:rsidP="00FD65BD">
      <w:pPr>
        <w:pStyle w:val="ListParagraph"/>
        <w:spacing w:after="100" w:afterAutospacing="1"/>
        <w:jc w:val="right"/>
        <w:rPr>
          <w:rFonts w:ascii="Garamond" w:hAnsi="Garamond" w:cstheme="majorBidi"/>
          <w:b/>
          <w:bCs/>
          <w:sz w:val="24"/>
          <w:szCs w:val="24"/>
          <w:lang w:val="en-GB"/>
        </w:rPr>
      </w:pPr>
    </w:p>
    <w:p w:rsidR="00957FD1" w:rsidRPr="0030256B" w:rsidRDefault="00957FD1" w:rsidP="00FD65BD">
      <w:pPr>
        <w:pStyle w:val="ListParagraph"/>
        <w:spacing w:after="100" w:afterAutospacing="1"/>
        <w:jc w:val="right"/>
        <w:rPr>
          <w:rFonts w:ascii="Garamond" w:hAnsi="Garamond" w:cstheme="majorBidi"/>
          <w:b/>
          <w:bCs/>
          <w:sz w:val="24"/>
          <w:szCs w:val="24"/>
          <w:lang w:val="en-GB"/>
        </w:rPr>
      </w:pPr>
    </w:p>
    <w:p w:rsidR="00957FD1" w:rsidRPr="0030256B" w:rsidRDefault="00957FD1" w:rsidP="00FD65BD">
      <w:pPr>
        <w:pStyle w:val="ListParagraph"/>
        <w:spacing w:after="100" w:afterAutospacing="1"/>
        <w:jc w:val="right"/>
        <w:rPr>
          <w:rFonts w:ascii="Garamond" w:hAnsi="Garamond" w:cstheme="majorBidi"/>
          <w:b/>
          <w:bCs/>
          <w:sz w:val="24"/>
          <w:szCs w:val="24"/>
          <w:lang w:val="en-GB"/>
        </w:rPr>
      </w:pPr>
    </w:p>
    <w:p w:rsidR="00957FD1" w:rsidRPr="0030256B" w:rsidRDefault="00957FD1" w:rsidP="00FD65BD">
      <w:pPr>
        <w:pStyle w:val="ListParagraph"/>
        <w:spacing w:after="100" w:afterAutospacing="1"/>
        <w:jc w:val="right"/>
        <w:rPr>
          <w:rFonts w:ascii="Garamond" w:hAnsi="Garamond" w:cstheme="majorBidi"/>
          <w:b/>
          <w:bCs/>
          <w:sz w:val="24"/>
          <w:szCs w:val="24"/>
          <w:lang w:val="en-GB"/>
        </w:rPr>
      </w:pPr>
    </w:p>
    <w:p w:rsidR="00957FD1" w:rsidRPr="0030256B" w:rsidRDefault="00957FD1" w:rsidP="00FD65BD">
      <w:pPr>
        <w:pStyle w:val="ListParagraph"/>
        <w:spacing w:after="100" w:afterAutospacing="1"/>
        <w:jc w:val="right"/>
        <w:rPr>
          <w:rFonts w:ascii="Garamond" w:hAnsi="Garamond" w:cstheme="majorBidi"/>
          <w:b/>
          <w:bCs/>
          <w:sz w:val="24"/>
          <w:szCs w:val="24"/>
          <w:lang w:val="en-GB"/>
        </w:rPr>
      </w:pPr>
    </w:p>
    <w:p w:rsidR="00957FD1" w:rsidRPr="0030256B" w:rsidRDefault="00957FD1" w:rsidP="00FD65BD">
      <w:pPr>
        <w:pStyle w:val="ListParagraph"/>
        <w:spacing w:after="100" w:afterAutospacing="1"/>
        <w:jc w:val="right"/>
        <w:rPr>
          <w:rFonts w:ascii="Garamond" w:hAnsi="Garamond" w:cstheme="majorBidi"/>
          <w:b/>
          <w:bCs/>
          <w:sz w:val="24"/>
          <w:szCs w:val="24"/>
          <w:lang w:val="en-GB"/>
        </w:rPr>
      </w:pPr>
    </w:p>
    <w:p w:rsidR="00957FD1" w:rsidRPr="0030256B" w:rsidRDefault="00957FD1" w:rsidP="00FD65BD">
      <w:pPr>
        <w:pStyle w:val="ListParagraph"/>
        <w:spacing w:after="100" w:afterAutospacing="1"/>
        <w:jc w:val="right"/>
        <w:rPr>
          <w:rFonts w:ascii="Garamond" w:hAnsi="Garamond" w:cstheme="majorBidi"/>
          <w:b/>
          <w:bCs/>
          <w:sz w:val="24"/>
          <w:szCs w:val="24"/>
          <w:lang w:val="en-GB"/>
        </w:rPr>
      </w:pPr>
    </w:p>
    <w:p w:rsidR="00957FD1" w:rsidRPr="0030256B" w:rsidRDefault="00957FD1" w:rsidP="00FD65BD">
      <w:pPr>
        <w:pStyle w:val="ListParagraph"/>
        <w:spacing w:after="100" w:afterAutospacing="1"/>
        <w:jc w:val="right"/>
        <w:rPr>
          <w:rFonts w:ascii="Garamond" w:hAnsi="Garamond" w:cstheme="majorBidi"/>
          <w:b/>
          <w:bCs/>
          <w:sz w:val="24"/>
          <w:szCs w:val="24"/>
          <w:lang w:val="en-GB"/>
        </w:rPr>
      </w:pPr>
    </w:p>
    <w:p w:rsidR="00957FD1" w:rsidRPr="0030256B" w:rsidRDefault="00957FD1" w:rsidP="00FD65BD">
      <w:pPr>
        <w:pStyle w:val="ListParagraph"/>
        <w:spacing w:after="100" w:afterAutospacing="1"/>
        <w:jc w:val="right"/>
        <w:rPr>
          <w:rFonts w:ascii="Garamond" w:hAnsi="Garamond" w:cstheme="majorBidi"/>
          <w:b/>
          <w:bCs/>
          <w:sz w:val="24"/>
          <w:szCs w:val="24"/>
          <w:lang w:val="en-GB"/>
        </w:rPr>
      </w:pPr>
    </w:p>
    <w:p w:rsidR="00957FD1" w:rsidRPr="0030256B" w:rsidRDefault="00957FD1" w:rsidP="00FD65BD">
      <w:pPr>
        <w:pStyle w:val="ListParagraph"/>
        <w:spacing w:after="100" w:afterAutospacing="1"/>
        <w:jc w:val="right"/>
        <w:rPr>
          <w:rFonts w:ascii="Garamond" w:hAnsi="Garamond" w:cstheme="majorBidi"/>
          <w:b/>
          <w:bCs/>
          <w:sz w:val="24"/>
          <w:szCs w:val="24"/>
          <w:lang w:val="en-GB"/>
        </w:rPr>
      </w:pPr>
    </w:p>
    <w:p w:rsidR="00957FD1" w:rsidRPr="0030256B" w:rsidRDefault="00957FD1" w:rsidP="00FD65BD">
      <w:pPr>
        <w:pStyle w:val="ListParagraph"/>
        <w:spacing w:after="100" w:afterAutospacing="1"/>
        <w:jc w:val="right"/>
        <w:rPr>
          <w:rFonts w:ascii="Garamond" w:hAnsi="Garamond" w:cstheme="majorBidi"/>
          <w:b/>
          <w:bCs/>
          <w:sz w:val="24"/>
          <w:szCs w:val="24"/>
          <w:lang w:val="en-GB"/>
        </w:rPr>
      </w:pPr>
    </w:p>
    <w:p w:rsidR="00957FD1" w:rsidRPr="0030256B" w:rsidRDefault="00957FD1" w:rsidP="00FD65BD">
      <w:pPr>
        <w:pStyle w:val="ListParagraph"/>
        <w:spacing w:after="100" w:afterAutospacing="1"/>
        <w:jc w:val="right"/>
        <w:rPr>
          <w:rFonts w:ascii="Garamond" w:hAnsi="Garamond" w:cstheme="majorBidi"/>
          <w:b/>
          <w:bCs/>
          <w:sz w:val="24"/>
          <w:szCs w:val="24"/>
          <w:lang w:val="en-GB"/>
        </w:rPr>
      </w:pPr>
    </w:p>
    <w:p w:rsidR="00957FD1" w:rsidRPr="0030256B" w:rsidRDefault="00957FD1" w:rsidP="00FD65BD">
      <w:pPr>
        <w:pStyle w:val="ListParagraph"/>
        <w:spacing w:after="100" w:afterAutospacing="1"/>
        <w:jc w:val="right"/>
        <w:rPr>
          <w:rFonts w:ascii="Garamond" w:hAnsi="Garamond" w:cstheme="majorBidi"/>
          <w:b/>
          <w:bCs/>
          <w:sz w:val="24"/>
          <w:szCs w:val="24"/>
          <w:lang w:val="en-GB"/>
        </w:rPr>
      </w:pPr>
    </w:p>
    <w:p w:rsidR="00957FD1" w:rsidRPr="0030256B" w:rsidRDefault="00957FD1" w:rsidP="00FD65BD">
      <w:pPr>
        <w:pStyle w:val="ListParagraph"/>
        <w:spacing w:after="100" w:afterAutospacing="1"/>
        <w:jc w:val="right"/>
        <w:rPr>
          <w:rFonts w:ascii="Garamond" w:hAnsi="Garamond" w:cstheme="majorBidi"/>
          <w:b/>
          <w:bCs/>
          <w:sz w:val="24"/>
          <w:szCs w:val="24"/>
          <w:lang w:val="en-GB"/>
        </w:rPr>
      </w:pPr>
    </w:p>
    <w:p w:rsidR="00957FD1" w:rsidRPr="0030256B" w:rsidRDefault="00957FD1" w:rsidP="00FD65BD">
      <w:pPr>
        <w:pStyle w:val="ListParagraph"/>
        <w:spacing w:after="100" w:afterAutospacing="1"/>
        <w:jc w:val="right"/>
        <w:rPr>
          <w:rFonts w:ascii="Garamond" w:hAnsi="Garamond" w:cstheme="majorBidi"/>
          <w:b/>
          <w:bCs/>
          <w:sz w:val="24"/>
          <w:szCs w:val="24"/>
          <w:lang w:val="en-GB"/>
        </w:rPr>
      </w:pPr>
    </w:p>
    <w:p w:rsidR="00957FD1" w:rsidRPr="0030256B" w:rsidRDefault="00957FD1" w:rsidP="00FD65BD">
      <w:pPr>
        <w:pStyle w:val="ListParagraph"/>
        <w:spacing w:after="100" w:afterAutospacing="1"/>
        <w:jc w:val="right"/>
        <w:rPr>
          <w:rFonts w:ascii="Garamond" w:hAnsi="Garamond" w:cstheme="majorBidi"/>
          <w:b/>
          <w:bCs/>
          <w:sz w:val="24"/>
          <w:szCs w:val="24"/>
          <w:lang w:val="en-GB"/>
        </w:rPr>
      </w:pPr>
    </w:p>
    <w:p w:rsidR="00957FD1" w:rsidRPr="0030256B" w:rsidRDefault="00957FD1" w:rsidP="00FD65BD">
      <w:pPr>
        <w:pStyle w:val="ListParagraph"/>
        <w:spacing w:after="100" w:afterAutospacing="1"/>
        <w:jc w:val="right"/>
        <w:rPr>
          <w:rFonts w:ascii="Garamond" w:hAnsi="Garamond" w:cstheme="majorBidi"/>
          <w:b/>
          <w:bCs/>
          <w:sz w:val="24"/>
          <w:szCs w:val="24"/>
          <w:lang w:val="en-GB"/>
        </w:rPr>
      </w:pPr>
    </w:p>
    <w:p w:rsidR="00957FD1" w:rsidRPr="0030256B" w:rsidRDefault="00957FD1" w:rsidP="00FD65BD">
      <w:pPr>
        <w:pStyle w:val="ListParagraph"/>
        <w:spacing w:after="100" w:afterAutospacing="1"/>
        <w:jc w:val="right"/>
        <w:rPr>
          <w:rFonts w:ascii="Garamond" w:hAnsi="Garamond" w:cstheme="majorBidi"/>
          <w:b/>
          <w:bCs/>
          <w:sz w:val="24"/>
          <w:szCs w:val="24"/>
          <w:lang w:val="en-GB"/>
        </w:rPr>
      </w:pPr>
    </w:p>
    <w:p w:rsidR="00957FD1" w:rsidRPr="0030256B" w:rsidRDefault="00957FD1" w:rsidP="00FD65BD">
      <w:pPr>
        <w:pStyle w:val="ListParagraph"/>
        <w:spacing w:after="100" w:afterAutospacing="1"/>
        <w:jc w:val="right"/>
        <w:rPr>
          <w:rFonts w:ascii="Garamond" w:hAnsi="Garamond" w:cstheme="majorBidi"/>
          <w:b/>
          <w:bCs/>
          <w:sz w:val="24"/>
          <w:szCs w:val="24"/>
          <w:lang w:val="en-GB"/>
        </w:rPr>
      </w:pPr>
    </w:p>
    <w:p w:rsidR="00957FD1" w:rsidRPr="0030256B" w:rsidRDefault="00957FD1" w:rsidP="00FD65BD">
      <w:pPr>
        <w:pStyle w:val="ListParagraph"/>
        <w:spacing w:after="100" w:afterAutospacing="1"/>
        <w:jc w:val="right"/>
        <w:rPr>
          <w:rFonts w:ascii="Garamond" w:hAnsi="Garamond" w:cstheme="majorBidi"/>
          <w:b/>
          <w:bCs/>
          <w:sz w:val="24"/>
          <w:szCs w:val="24"/>
          <w:lang w:val="en-GB"/>
        </w:rPr>
      </w:pPr>
    </w:p>
    <w:p w:rsidR="00957FD1" w:rsidRPr="0030256B" w:rsidRDefault="00957FD1" w:rsidP="00FD65BD">
      <w:pPr>
        <w:pStyle w:val="ListParagraph"/>
        <w:spacing w:after="100" w:afterAutospacing="1"/>
        <w:jc w:val="right"/>
        <w:rPr>
          <w:rFonts w:ascii="Garamond" w:hAnsi="Garamond" w:cstheme="majorBidi"/>
          <w:b/>
          <w:bCs/>
          <w:sz w:val="24"/>
          <w:szCs w:val="24"/>
          <w:lang w:val="en-GB"/>
        </w:rPr>
      </w:pPr>
    </w:p>
    <w:p w:rsidR="00957FD1" w:rsidRPr="0030256B" w:rsidRDefault="00957FD1" w:rsidP="00FD65BD">
      <w:pPr>
        <w:pStyle w:val="ListParagraph"/>
        <w:spacing w:after="100" w:afterAutospacing="1"/>
        <w:jc w:val="right"/>
        <w:rPr>
          <w:rFonts w:ascii="Garamond" w:hAnsi="Garamond" w:cstheme="majorBidi"/>
          <w:b/>
          <w:bCs/>
          <w:sz w:val="24"/>
          <w:szCs w:val="24"/>
          <w:lang w:val="en-GB"/>
        </w:rPr>
      </w:pPr>
    </w:p>
    <w:p w:rsidR="00957FD1" w:rsidRPr="0030256B" w:rsidRDefault="00957FD1" w:rsidP="00FD65BD">
      <w:pPr>
        <w:pStyle w:val="ListParagraph"/>
        <w:spacing w:after="100" w:afterAutospacing="1"/>
        <w:jc w:val="right"/>
        <w:rPr>
          <w:rFonts w:ascii="Garamond" w:hAnsi="Garamond" w:cstheme="majorBidi"/>
          <w:b/>
          <w:bCs/>
          <w:sz w:val="24"/>
          <w:szCs w:val="24"/>
          <w:lang w:val="en-GB"/>
        </w:rPr>
      </w:pPr>
    </w:p>
    <w:p w:rsidR="00957FD1" w:rsidRPr="0030256B" w:rsidRDefault="00957FD1" w:rsidP="00FD65BD">
      <w:pPr>
        <w:pStyle w:val="ListParagraph"/>
        <w:spacing w:after="100" w:afterAutospacing="1"/>
        <w:jc w:val="right"/>
        <w:rPr>
          <w:rFonts w:ascii="Garamond" w:hAnsi="Garamond" w:cstheme="majorBidi"/>
          <w:b/>
          <w:bCs/>
          <w:sz w:val="24"/>
          <w:szCs w:val="24"/>
          <w:lang w:val="en-GB"/>
        </w:rPr>
      </w:pPr>
    </w:p>
    <w:p w:rsidR="00957FD1" w:rsidRPr="0030256B" w:rsidRDefault="00957FD1" w:rsidP="00FD65BD">
      <w:pPr>
        <w:pStyle w:val="ListParagraph"/>
        <w:spacing w:after="100" w:afterAutospacing="1"/>
        <w:jc w:val="right"/>
        <w:rPr>
          <w:rFonts w:ascii="Garamond" w:hAnsi="Garamond" w:cstheme="majorBidi"/>
          <w:b/>
          <w:bCs/>
          <w:sz w:val="24"/>
          <w:szCs w:val="24"/>
          <w:lang w:val="en-GB"/>
        </w:rPr>
      </w:pPr>
    </w:p>
    <w:p w:rsidR="00E25CDE" w:rsidRDefault="00E25CDE" w:rsidP="00FD65BD">
      <w:pPr>
        <w:pStyle w:val="ListParagraph"/>
        <w:spacing w:after="100" w:afterAutospacing="1"/>
        <w:jc w:val="right"/>
        <w:rPr>
          <w:rFonts w:ascii="Garamond" w:hAnsi="Garamond" w:cstheme="majorBidi"/>
          <w:b/>
          <w:bCs/>
          <w:sz w:val="24"/>
          <w:szCs w:val="24"/>
          <w:lang w:val="en-GB"/>
        </w:rPr>
      </w:pPr>
    </w:p>
    <w:p w:rsidR="00E25CDE" w:rsidRDefault="00E25CDE" w:rsidP="00FD65BD">
      <w:pPr>
        <w:pStyle w:val="ListParagraph"/>
        <w:spacing w:after="100" w:afterAutospacing="1"/>
        <w:jc w:val="right"/>
        <w:rPr>
          <w:rFonts w:ascii="Garamond" w:hAnsi="Garamond" w:cstheme="majorBidi"/>
          <w:b/>
          <w:bCs/>
          <w:sz w:val="24"/>
          <w:szCs w:val="24"/>
          <w:lang w:val="en-GB"/>
        </w:rPr>
      </w:pPr>
    </w:p>
    <w:p w:rsidR="00E25CDE" w:rsidRDefault="00E25CDE" w:rsidP="00FD65BD">
      <w:pPr>
        <w:pStyle w:val="ListParagraph"/>
        <w:spacing w:after="100" w:afterAutospacing="1"/>
        <w:jc w:val="right"/>
        <w:rPr>
          <w:rFonts w:ascii="Garamond" w:hAnsi="Garamond" w:cstheme="majorBidi"/>
          <w:b/>
          <w:bCs/>
          <w:sz w:val="24"/>
          <w:szCs w:val="24"/>
          <w:lang w:val="en-GB"/>
        </w:rPr>
      </w:pPr>
    </w:p>
    <w:p w:rsidR="00E25CDE" w:rsidRDefault="00E25CDE" w:rsidP="00FD65BD">
      <w:pPr>
        <w:pStyle w:val="ListParagraph"/>
        <w:spacing w:after="100" w:afterAutospacing="1"/>
        <w:jc w:val="right"/>
        <w:rPr>
          <w:rFonts w:ascii="Garamond" w:hAnsi="Garamond" w:cstheme="majorBidi"/>
          <w:b/>
          <w:bCs/>
          <w:sz w:val="24"/>
          <w:szCs w:val="24"/>
          <w:lang w:val="en-GB"/>
        </w:rPr>
      </w:pPr>
    </w:p>
    <w:p w:rsidR="00E25CDE" w:rsidRDefault="00E25CDE" w:rsidP="00FD65BD">
      <w:pPr>
        <w:pStyle w:val="ListParagraph"/>
        <w:spacing w:after="100" w:afterAutospacing="1"/>
        <w:jc w:val="right"/>
        <w:rPr>
          <w:rFonts w:ascii="Garamond" w:hAnsi="Garamond" w:cstheme="majorBidi"/>
          <w:b/>
          <w:bCs/>
          <w:sz w:val="24"/>
          <w:szCs w:val="24"/>
          <w:lang w:val="en-GB"/>
        </w:rPr>
      </w:pPr>
    </w:p>
    <w:p w:rsidR="00E25CDE" w:rsidRDefault="00E25CDE" w:rsidP="00FD65BD">
      <w:pPr>
        <w:pStyle w:val="ListParagraph"/>
        <w:spacing w:after="100" w:afterAutospacing="1"/>
        <w:jc w:val="right"/>
        <w:rPr>
          <w:rFonts w:ascii="Garamond" w:hAnsi="Garamond" w:cstheme="majorBidi"/>
          <w:b/>
          <w:bCs/>
          <w:sz w:val="24"/>
          <w:szCs w:val="24"/>
          <w:lang w:val="en-GB"/>
        </w:rPr>
      </w:pPr>
    </w:p>
    <w:p w:rsidR="00E25CDE" w:rsidRDefault="00E25CDE" w:rsidP="00FD65BD">
      <w:pPr>
        <w:pStyle w:val="ListParagraph"/>
        <w:spacing w:after="100" w:afterAutospacing="1"/>
        <w:jc w:val="right"/>
        <w:rPr>
          <w:rFonts w:ascii="Garamond" w:hAnsi="Garamond" w:cstheme="majorBidi"/>
          <w:b/>
          <w:bCs/>
          <w:sz w:val="24"/>
          <w:szCs w:val="24"/>
          <w:lang w:val="en-GB"/>
        </w:rPr>
      </w:pPr>
    </w:p>
    <w:p w:rsidR="00E25CDE" w:rsidRPr="00642814" w:rsidRDefault="00E25CDE" w:rsidP="00642814">
      <w:pPr>
        <w:spacing w:after="100" w:afterAutospacing="1"/>
        <w:rPr>
          <w:rFonts w:ascii="Garamond" w:hAnsi="Garamond" w:cstheme="majorBidi"/>
          <w:b/>
          <w:bCs/>
          <w:sz w:val="24"/>
          <w:szCs w:val="24"/>
          <w:lang w:val="en-GB"/>
        </w:rPr>
      </w:pPr>
    </w:p>
    <w:p w:rsidR="00FD65BD" w:rsidRPr="0030256B" w:rsidRDefault="00FD65BD" w:rsidP="00FD65BD">
      <w:pPr>
        <w:pStyle w:val="ListParagraph"/>
        <w:spacing w:after="100" w:afterAutospacing="1"/>
        <w:jc w:val="right"/>
        <w:rPr>
          <w:rFonts w:ascii="Garamond" w:hAnsi="Garamond" w:cstheme="majorBidi"/>
          <w:b/>
          <w:bCs/>
          <w:sz w:val="24"/>
          <w:szCs w:val="24"/>
          <w:lang w:val="en-GB"/>
        </w:rPr>
      </w:pPr>
      <w:r w:rsidRPr="0030256B">
        <w:rPr>
          <w:rFonts w:ascii="Garamond" w:hAnsi="Garamond" w:cstheme="majorBidi"/>
          <w:b/>
          <w:bCs/>
          <w:sz w:val="24"/>
          <w:szCs w:val="24"/>
          <w:lang w:val="en-GB"/>
        </w:rPr>
        <w:t>Lesson 23</w:t>
      </w:r>
    </w:p>
    <w:p w:rsidR="00FD65BD" w:rsidRPr="0030256B" w:rsidRDefault="00FD65BD" w:rsidP="00FD65BD">
      <w:pPr>
        <w:pStyle w:val="ListParagraph"/>
        <w:jc w:val="center"/>
        <w:rPr>
          <w:rFonts w:ascii="Garamond" w:hAnsi="Garamond" w:cstheme="majorBidi"/>
          <w:b/>
          <w:bCs/>
          <w:sz w:val="24"/>
          <w:szCs w:val="24"/>
        </w:rPr>
      </w:pPr>
      <w:r w:rsidRPr="0030256B">
        <w:rPr>
          <w:rFonts w:ascii="Garamond" w:hAnsi="Garamond" w:cstheme="majorBidi"/>
          <w:b/>
          <w:bCs/>
          <w:sz w:val="24"/>
          <w:szCs w:val="24"/>
        </w:rPr>
        <w:t>GOVERNANCE IN HIGHER EDUCATION – 4</w:t>
      </w:r>
    </w:p>
    <w:p w:rsidR="00994FFC" w:rsidRPr="0030256B" w:rsidRDefault="00994FFC" w:rsidP="00994FFC">
      <w:pPr>
        <w:spacing w:after="0"/>
        <w:jc w:val="both"/>
        <w:rPr>
          <w:rFonts w:ascii="Garamond" w:hAnsi="Garamond" w:cstheme="majorBidi"/>
          <w:b/>
          <w:bCs/>
          <w:sz w:val="24"/>
          <w:szCs w:val="24"/>
          <w:u w:val="single"/>
          <w:lang w:val="en-GB"/>
        </w:rPr>
      </w:pPr>
      <w:r w:rsidRPr="0030256B">
        <w:rPr>
          <w:rFonts w:ascii="Garamond" w:hAnsi="Garamond" w:cstheme="majorBidi"/>
          <w:b/>
          <w:bCs/>
          <w:sz w:val="24"/>
          <w:szCs w:val="24"/>
          <w:u w:val="single"/>
        </w:rPr>
        <w:t xml:space="preserve">Topic: 119 - Governing Body of the University </w:t>
      </w:r>
    </w:p>
    <w:p w:rsidR="00FD65BD" w:rsidRPr="0030256B" w:rsidRDefault="00FD65BD" w:rsidP="00994FFC">
      <w:pPr>
        <w:spacing w:after="0"/>
        <w:jc w:val="both"/>
        <w:rPr>
          <w:rFonts w:ascii="Garamond" w:hAnsi="Garamond" w:cstheme="majorBidi"/>
          <w:sz w:val="24"/>
          <w:szCs w:val="24"/>
          <w:lang w:val="en-GB"/>
        </w:rPr>
      </w:pPr>
      <w:r w:rsidRPr="0030256B">
        <w:rPr>
          <w:rFonts w:ascii="Garamond" w:hAnsi="Garamond" w:cstheme="majorBidi"/>
          <w:sz w:val="24"/>
          <w:szCs w:val="24"/>
          <w:u w:val="single"/>
        </w:rPr>
        <w:lastRenderedPageBreak/>
        <w:t>There is no single nomenclature for the governing body of the university</w:t>
      </w:r>
      <w:r w:rsidRPr="0030256B">
        <w:rPr>
          <w:rFonts w:ascii="Garamond" w:hAnsi="Garamond" w:cstheme="majorBidi"/>
          <w:sz w:val="24"/>
          <w:szCs w:val="24"/>
        </w:rPr>
        <w:t>. In many parts of the world, governing body is called Board of Governors or University Council while in others University Senate is the governing body.</w:t>
      </w:r>
    </w:p>
    <w:p w:rsidR="00FD65BD" w:rsidRPr="0030256B" w:rsidRDefault="00FD65BD" w:rsidP="00994FFC">
      <w:pPr>
        <w:spacing w:after="0"/>
        <w:jc w:val="both"/>
        <w:rPr>
          <w:rFonts w:ascii="Garamond" w:hAnsi="Garamond" w:cstheme="majorBidi"/>
          <w:b/>
          <w:sz w:val="24"/>
          <w:szCs w:val="24"/>
          <w:lang w:val="en-GB"/>
        </w:rPr>
      </w:pPr>
      <w:r w:rsidRPr="0030256B">
        <w:rPr>
          <w:rFonts w:ascii="Garamond" w:hAnsi="Garamond" w:cstheme="majorBidi"/>
          <w:b/>
          <w:sz w:val="24"/>
          <w:szCs w:val="24"/>
        </w:rPr>
        <w:t>The Key Principle</w:t>
      </w:r>
    </w:p>
    <w:p w:rsidR="00FD65BD" w:rsidRPr="0030256B" w:rsidRDefault="00FD65BD" w:rsidP="00994FFC">
      <w:pPr>
        <w:spacing w:after="0"/>
        <w:jc w:val="both"/>
        <w:rPr>
          <w:rFonts w:ascii="Garamond" w:hAnsi="Garamond" w:cstheme="majorBidi"/>
          <w:sz w:val="24"/>
          <w:szCs w:val="24"/>
          <w:lang w:val="en-GB"/>
        </w:rPr>
      </w:pPr>
      <w:r w:rsidRPr="0030256B">
        <w:rPr>
          <w:rFonts w:ascii="Garamond" w:hAnsi="Garamond" w:cstheme="majorBidi"/>
          <w:sz w:val="24"/>
          <w:szCs w:val="24"/>
        </w:rPr>
        <w:t>A key principle is that the role of the governing body is limited to strategic management and that it will need to create a sub-structure of committees to oversee the operational tasks delegated to others.</w:t>
      </w:r>
      <w:r w:rsidRPr="0030256B">
        <w:rPr>
          <w:rFonts w:ascii="Garamond" w:hAnsi="Garamond" w:cstheme="majorBidi"/>
          <w:sz w:val="24"/>
          <w:szCs w:val="24"/>
          <w:lang w:val="en-GB"/>
        </w:rPr>
        <w:t xml:space="preserve"> </w:t>
      </w:r>
      <w:r w:rsidRPr="0030256B">
        <w:rPr>
          <w:rFonts w:ascii="Garamond" w:hAnsi="Garamond" w:cstheme="majorBidi"/>
          <w:sz w:val="24"/>
          <w:szCs w:val="24"/>
        </w:rPr>
        <w:t>In some countries attempts are being made to codify exactly what the role of the board is by setting out codes of practice and statements of primary responsibilities.</w:t>
      </w:r>
    </w:p>
    <w:p w:rsidR="00FD65BD" w:rsidRPr="0030256B" w:rsidRDefault="00FD65BD" w:rsidP="00994FFC">
      <w:pPr>
        <w:spacing w:after="0"/>
        <w:jc w:val="both"/>
        <w:rPr>
          <w:rFonts w:ascii="Garamond" w:hAnsi="Garamond" w:cstheme="majorBidi"/>
          <w:b/>
          <w:sz w:val="24"/>
          <w:szCs w:val="24"/>
          <w:lang w:val="en-GB"/>
        </w:rPr>
      </w:pPr>
      <w:r w:rsidRPr="0030256B">
        <w:rPr>
          <w:rFonts w:ascii="Garamond" w:hAnsi="Garamond" w:cstheme="majorBidi"/>
          <w:b/>
          <w:sz w:val="24"/>
          <w:szCs w:val="24"/>
        </w:rPr>
        <w:t>Composition</w:t>
      </w:r>
    </w:p>
    <w:p w:rsidR="00FD65BD" w:rsidRPr="0030256B" w:rsidRDefault="00FD65BD" w:rsidP="00994FFC">
      <w:pPr>
        <w:spacing w:after="0"/>
        <w:jc w:val="both"/>
        <w:rPr>
          <w:rFonts w:ascii="Garamond" w:hAnsi="Garamond" w:cstheme="majorBidi"/>
          <w:sz w:val="24"/>
          <w:szCs w:val="24"/>
          <w:lang w:val="en-GB"/>
        </w:rPr>
      </w:pPr>
      <w:r w:rsidRPr="0030256B">
        <w:rPr>
          <w:rFonts w:ascii="Garamond" w:hAnsi="Garamond" w:cstheme="majorBidi"/>
          <w:sz w:val="24"/>
          <w:szCs w:val="24"/>
        </w:rPr>
        <w:t>The size and composition of the governing body is increasingly a concern of government and there has been a general trend in</w:t>
      </w:r>
      <w:r w:rsidRPr="0030256B">
        <w:rPr>
          <w:rFonts w:ascii="Garamond" w:hAnsi="Garamond" w:cstheme="majorBidi"/>
          <w:sz w:val="24"/>
          <w:szCs w:val="24"/>
          <w:lang w:val="en-GB"/>
        </w:rPr>
        <w:t xml:space="preserve"> </w:t>
      </w:r>
      <w:r w:rsidRPr="0030256B">
        <w:rPr>
          <w:rFonts w:ascii="Garamond" w:hAnsi="Garamond" w:cstheme="majorBidi"/>
          <w:sz w:val="24"/>
          <w:szCs w:val="24"/>
        </w:rPr>
        <w:t xml:space="preserve">favor of a managerial model with a smaller number of members and a majority of external non-academic (lay) people. </w:t>
      </w:r>
    </w:p>
    <w:tbl>
      <w:tblPr>
        <w:tblW w:w="9216" w:type="dxa"/>
        <w:tblCellMar>
          <w:left w:w="0" w:type="dxa"/>
          <w:right w:w="0" w:type="dxa"/>
        </w:tblCellMar>
        <w:tblLook w:val="0420" w:firstRow="1" w:lastRow="0" w:firstColumn="0" w:lastColumn="0" w:noHBand="0" w:noVBand="1"/>
      </w:tblPr>
      <w:tblGrid>
        <w:gridCol w:w="1404"/>
        <w:gridCol w:w="7812"/>
      </w:tblGrid>
      <w:tr w:rsidR="00FD65BD" w:rsidRPr="0030256B" w:rsidTr="00E2157E">
        <w:trPr>
          <w:trHeight w:val="205"/>
        </w:trPr>
        <w:tc>
          <w:tcPr>
            <w:tcW w:w="140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FD65BD" w:rsidRPr="0030256B" w:rsidRDefault="00FD65BD" w:rsidP="00994FFC">
            <w:pPr>
              <w:spacing w:after="0"/>
              <w:jc w:val="both"/>
              <w:rPr>
                <w:rFonts w:ascii="Garamond" w:hAnsi="Garamond" w:cstheme="majorBidi"/>
                <w:sz w:val="24"/>
                <w:szCs w:val="24"/>
                <w:lang w:val="en-GB"/>
              </w:rPr>
            </w:pPr>
            <w:r w:rsidRPr="0030256B">
              <w:rPr>
                <w:rFonts w:ascii="Garamond" w:hAnsi="Garamond" w:cstheme="majorBidi"/>
                <w:b/>
                <w:bCs/>
                <w:sz w:val="24"/>
                <w:szCs w:val="24"/>
              </w:rPr>
              <w:t>Country</w:t>
            </w:r>
          </w:p>
        </w:tc>
        <w:tc>
          <w:tcPr>
            <w:tcW w:w="7812"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FD65BD" w:rsidRPr="0030256B" w:rsidRDefault="00FD65BD" w:rsidP="00994FFC">
            <w:pPr>
              <w:spacing w:after="0"/>
              <w:jc w:val="both"/>
              <w:rPr>
                <w:rFonts w:ascii="Garamond" w:hAnsi="Garamond" w:cstheme="majorBidi"/>
                <w:sz w:val="24"/>
                <w:szCs w:val="24"/>
                <w:lang w:val="en-GB"/>
              </w:rPr>
            </w:pPr>
            <w:r w:rsidRPr="0030256B">
              <w:rPr>
                <w:rFonts w:ascii="Garamond" w:hAnsi="Garamond" w:cstheme="majorBidi"/>
                <w:b/>
                <w:bCs/>
                <w:sz w:val="24"/>
                <w:szCs w:val="24"/>
              </w:rPr>
              <w:t>Membership and Size of the Board</w:t>
            </w:r>
          </w:p>
        </w:tc>
      </w:tr>
      <w:tr w:rsidR="00FD65BD" w:rsidRPr="0030256B" w:rsidTr="00E2157E">
        <w:trPr>
          <w:trHeight w:val="466"/>
        </w:trPr>
        <w:tc>
          <w:tcPr>
            <w:tcW w:w="140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FD65BD" w:rsidRPr="0030256B" w:rsidRDefault="00FD65BD" w:rsidP="00994FFC">
            <w:pPr>
              <w:spacing w:after="0" w:line="240" w:lineRule="auto"/>
              <w:jc w:val="both"/>
              <w:rPr>
                <w:rFonts w:ascii="Garamond" w:hAnsi="Garamond" w:cstheme="majorBidi"/>
                <w:sz w:val="24"/>
                <w:szCs w:val="24"/>
                <w:lang w:val="en-GB"/>
              </w:rPr>
            </w:pPr>
            <w:r w:rsidRPr="0030256B">
              <w:rPr>
                <w:rFonts w:ascii="Garamond" w:hAnsi="Garamond" w:cstheme="majorBidi"/>
                <w:sz w:val="24"/>
                <w:szCs w:val="24"/>
              </w:rPr>
              <w:t>Denmark</w:t>
            </w:r>
          </w:p>
        </w:tc>
        <w:tc>
          <w:tcPr>
            <w:tcW w:w="7812"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FD65BD" w:rsidRPr="0030256B" w:rsidRDefault="00FD65BD" w:rsidP="00994FFC">
            <w:pPr>
              <w:spacing w:after="0" w:line="240" w:lineRule="auto"/>
              <w:jc w:val="both"/>
              <w:rPr>
                <w:rFonts w:ascii="Garamond" w:hAnsi="Garamond" w:cstheme="majorBidi"/>
                <w:sz w:val="24"/>
                <w:szCs w:val="24"/>
                <w:lang w:val="en-GB"/>
              </w:rPr>
            </w:pPr>
            <w:r w:rsidRPr="0030256B">
              <w:rPr>
                <w:rFonts w:ascii="Garamond" w:hAnsi="Garamond" w:cstheme="majorBidi"/>
                <w:sz w:val="24"/>
                <w:szCs w:val="24"/>
              </w:rPr>
              <w:t>Maximum 11 members. Majority of external members with technical or administrative experience and the students of the university</w:t>
            </w:r>
          </w:p>
        </w:tc>
      </w:tr>
      <w:tr w:rsidR="00FD65BD" w:rsidRPr="0030256B" w:rsidTr="00E2157E">
        <w:trPr>
          <w:trHeight w:val="466"/>
        </w:trPr>
        <w:tc>
          <w:tcPr>
            <w:tcW w:w="140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FD65BD" w:rsidRPr="0030256B" w:rsidRDefault="00FD65BD" w:rsidP="00994FFC">
            <w:pPr>
              <w:spacing w:after="0" w:line="240" w:lineRule="auto"/>
              <w:jc w:val="both"/>
              <w:rPr>
                <w:rFonts w:ascii="Garamond" w:hAnsi="Garamond" w:cstheme="majorBidi"/>
                <w:sz w:val="24"/>
                <w:szCs w:val="24"/>
                <w:lang w:val="en-GB"/>
              </w:rPr>
            </w:pPr>
            <w:r w:rsidRPr="0030256B">
              <w:rPr>
                <w:rFonts w:ascii="Garamond" w:hAnsi="Garamond" w:cstheme="majorBidi"/>
                <w:sz w:val="24"/>
                <w:szCs w:val="24"/>
              </w:rPr>
              <w:t>Australia</w:t>
            </w:r>
          </w:p>
        </w:tc>
        <w:tc>
          <w:tcPr>
            <w:tcW w:w="7812"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FD65BD" w:rsidRPr="0030256B" w:rsidRDefault="00FD65BD" w:rsidP="00994FFC">
            <w:pPr>
              <w:spacing w:after="0" w:line="240" w:lineRule="auto"/>
              <w:jc w:val="both"/>
              <w:rPr>
                <w:rFonts w:ascii="Garamond" w:hAnsi="Garamond" w:cstheme="majorBidi"/>
                <w:sz w:val="24"/>
                <w:szCs w:val="24"/>
                <w:lang w:val="en-GB"/>
              </w:rPr>
            </w:pPr>
            <w:r w:rsidRPr="0030256B">
              <w:rPr>
                <w:rFonts w:ascii="Garamond" w:hAnsi="Garamond" w:cstheme="majorBidi"/>
                <w:sz w:val="24"/>
                <w:szCs w:val="24"/>
              </w:rPr>
              <w:t>Maximum up to 24, with majority of non-academics. Government has suggested to have 12 members.</w:t>
            </w:r>
          </w:p>
        </w:tc>
      </w:tr>
      <w:tr w:rsidR="00FD65BD" w:rsidRPr="0030256B" w:rsidTr="00E2157E">
        <w:trPr>
          <w:trHeight w:val="403"/>
        </w:trPr>
        <w:tc>
          <w:tcPr>
            <w:tcW w:w="140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FD65BD" w:rsidRPr="0030256B" w:rsidRDefault="00FD65BD" w:rsidP="00994FFC">
            <w:pPr>
              <w:spacing w:after="0" w:line="240" w:lineRule="auto"/>
              <w:jc w:val="both"/>
              <w:rPr>
                <w:rFonts w:ascii="Garamond" w:hAnsi="Garamond" w:cstheme="majorBidi"/>
                <w:sz w:val="24"/>
                <w:szCs w:val="24"/>
                <w:lang w:val="en-GB"/>
              </w:rPr>
            </w:pPr>
            <w:r w:rsidRPr="0030256B">
              <w:rPr>
                <w:rFonts w:ascii="Garamond" w:hAnsi="Garamond" w:cstheme="majorBidi"/>
                <w:sz w:val="24"/>
                <w:szCs w:val="24"/>
              </w:rPr>
              <w:t>Canada</w:t>
            </w:r>
          </w:p>
        </w:tc>
        <w:tc>
          <w:tcPr>
            <w:tcW w:w="7812"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FD65BD" w:rsidRPr="0030256B" w:rsidRDefault="00FD65BD" w:rsidP="00994FFC">
            <w:pPr>
              <w:spacing w:after="0" w:line="240" w:lineRule="auto"/>
              <w:jc w:val="both"/>
              <w:rPr>
                <w:rFonts w:ascii="Garamond" w:hAnsi="Garamond" w:cstheme="majorBidi"/>
                <w:sz w:val="24"/>
                <w:szCs w:val="24"/>
                <w:lang w:val="en-GB"/>
              </w:rPr>
            </w:pPr>
            <w:r w:rsidRPr="0030256B">
              <w:rPr>
                <w:rFonts w:ascii="Garamond" w:hAnsi="Garamond" w:cstheme="majorBidi"/>
                <w:sz w:val="24"/>
                <w:szCs w:val="24"/>
              </w:rPr>
              <w:t>Average size is 27, 25% appointed by province, 25%elected, 25% appointed by Board and 25% ex officio. Half are lay members</w:t>
            </w:r>
          </w:p>
        </w:tc>
      </w:tr>
      <w:tr w:rsidR="00FD65BD" w:rsidRPr="0030256B" w:rsidTr="00E2157E">
        <w:trPr>
          <w:trHeight w:val="160"/>
        </w:trPr>
        <w:tc>
          <w:tcPr>
            <w:tcW w:w="140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FD65BD" w:rsidRPr="0030256B" w:rsidRDefault="00FD65BD" w:rsidP="00994FFC">
            <w:pPr>
              <w:spacing w:after="0" w:line="240" w:lineRule="auto"/>
              <w:jc w:val="both"/>
              <w:rPr>
                <w:rFonts w:ascii="Garamond" w:hAnsi="Garamond" w:cstheme="majorBidi"/>
                <w:sz w:val="24"/>
                <w:szCs w:val="24"/>
                <w:lang w:val="en-GB"/>
              </w:rPr>
            </w:pPr>
            <w:r w:rsidRPr="0030256B">
              <w:rPr>
                <w:rFonts w:ascii="Garamond" w:hAnsi="Garamond" w:cstheme="majorBidi"/>
                <w:sz w:val="24"/>
                <w:szCs w:val="24"/>
              </w:rPr>
              <w:t>Japan</w:t>
            </w:r>
          </w:p>
        </w:tc>
        <w:tc>
          <w:tcPr>
            <w:tcW w:w="7812"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FD65BD" w:rsidRPr="0030256B" w:rsidRDefault="00FD65BD" w:rsidP="00994FFC">
            <w:pPr>
              <w:spacing w:after="0" w:line="240" w:lineRule="auto"/>
              <w:jc w:val="both"/>
              <w:rPr>
                <w:rFonts w:ascii="Garamond" w:hAnsi="Garamond" w:cstheme="majorBidi"/>
                <w:sz w:val="24"/>
                <w:szCs w:val="24"/>
                <w:lang w:val="en-GB"/>
              </w:rPr>
            </w:pPr>
            <w:r w:rsidRPr="0030256B">
              <w:rPr>
                <w:rFonts w:ascii="Garamond" w:hAnsi="Garamond" w:cstheme="majorBidi"/>
                <w:sz w:val="24"/>
                <w:szCs w:val="24"/>
              </w:rPr>
              <w:t>Internal and external members</w:t>
            </w:r>
          </w:p>
        </w:tc>
      </w:tr>
      <w:tr w:rsidR="00FD65BD" w:rsidRPr="0030256B" w:rsidTr="00E2157E">
        <w:trPr>
          <w:trHeight w:val="358"/>
        </w:trPr>
        <w:tc>
          <w:tcPr>
            <w:tcW w:w="140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FD65BD" w:rsidRPr="0030256B" w:rsidRDefault="00FD65BD" w:rsidP="00994FFC">
            <w:pPr>
              <w:spacing w:after="0" w:line="240" w:lineRule="auto"/>
              <w:jc w:val="both"/>
              <w:rPr>
                <w:rFonts w:ascii="Garamond" w:hAnsi="Garamond" w:cstheme="majorBidi"/>
                <w:sz w:val="24"/>
                <w:szCs w:val="24"/>
                <w:lang w:val="en-GB"/>
              </w:rPr>
            </w:pPr>
            <w:r w:rsidRPr="0030256B">
              <w:rPr>
                <w:rFonts w:ascii="Garamond" w:hAnsi="Garamond" w:cstheme="majorBidi"/>
                <w:sz w:val="24"/>
                <w:szCs w:val="24"/>
              </w:rPr>
              <w:t>Tanzania</w:t>
            </w:r>
          </w:p>
        </w:tc>
        <w:tc>
          <w:tcPr>
            <w:tcW w:w="7812"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FD65BD" w:rsidRPr="0030256B" w:rsidRDefault="00FD65BD" w:rsidP="00994FFC">
            <w:pPr>
              <w:spacing w:after="0" w:line="240" w:lineRule="auto"/>
              <w:jc w:val="both"/>
              <w:rPr>
                <w:rFonts w:ascii="Garamond" w:hAnsi="Garamond" w:cstheme="majorBidi"/>
                <w:sz w:val="24"/>
                <w:szCs w:val="24"/>
                <w:lang w:val="en-GB"/>
              </w:rPr>
            </w:pPr>
            <w:r w:rsidRPr="0030256B">
              <w:rPr>
                <w:rFonts w:ascii="Garamond" w:hAnsi="Garamond" w:cstheme="majorBidi"/>
                <w:sz w:val="24"/>
                <w:szCs w:val="24"/>
              </w:rPr>
              <w:t>Size of the governing body must be between 11-21 members; up to 80% of the members must be from outside the University</w:t>
            </w:r>
          </w:p>
        </w:tc>
      </w:tr>
      <w:tr w:rsidR="00FD65BD" w:rsidRPr="0030256B" w:rsidTr="00E2157E">
        <w:trPr>
          <w:trHeight w:val="277"/>
        </w:trPr>
        <w:tc>
          <w:tcPr>
            <w:tcW w:w="140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FD65BD" w:rsidRPr="0030256B" w:rsidRDefault="00FD65BD" w:rsidP="00994FFC">
            <w:pPr>
              <w:spacing w:after="0" w:line="240" w:lineRule="auto"/>
              <w:jc w:val="both"/>
              <w:rPr>
                <w:rFonts w:ascii="Garamond" w:hAnsi="Garamond" w:cstheme="majorBidi"/>
                <w:sz w:val="24"/>
                <w:szCs w:val="24"/>
                <w:lang w:val="en-GB"/>
              </w:rPr>
            </w:pPr>
            <w:r w:rsidRPr="0030256B">
              <w:rPr>
                <w:rFonts w:ascii="Garamond" w:hAnsi="Garamond" w:cstheme="majorBidi"/>
                <w:sz w:val="24"/>
                <w:szCs w:val="24"/>
              </w:rPr>
              <w:t>Indonesia</w:t>
            </w:r>
          </w:p>
        </w:tc>
        <w:tc>
          <w:tcPr>
            <w:tcW w:w="7812"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FD65BD" w:rsidRPr="0030256B" w:rsidRDefault="00FD65BD" w:rsidP="00994FFC">
            <w:pPr>
              <w:spacing w:after="0" w:line="240" w:lineRule="auto"/>
              <w:jc w:val="both"/>
              <w:rPr>
                <w:rFonts w:ascii="Garamond" w:hAnsi="Garamond" w:cstheme="majorBidi"/>
                <w:sz w:val="24"/>
                <w:szCs w:val="24"/>
                <w:lang w:val="en-GB"/>
              </w:rPr>
            </w:pPr>
            <w:r w:rsidRPr="0030256B">
              <w:rPr>
                <w:rFonts w:ascii="Garamond" w:hAnsi="Garamond" w:cstheme="majorBidi"/>
                <w:sz w:val="24"/>
                <w:szCs w:val="24"/>
              </w:rPr>
              <w:t>Representatives of a number of bodies, including the ministries, academic senate, academic community, and broader society</w:t>
            </w:r>
          </w:p>
        </w:tc>
      </w:tr>
      <w:tr w:rsidR="00FD65BD" w:rsidRPr="0030256B" w:rsidTr="00E2157E">
        <w:trPr>
          <w:trHeight w:val="584"/>
        </w:trPr>
        <w:tc>
          <w:tcPr>
            <w:tcW w:w="140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FD65BD" w:rsidRPr="0030256B" w:rsidRDefault="00FD65BD" w:rsidP="00994FFC">
            <w:pPr>
              <w:spacing w:after="0" w:line="240" w:lineRule="auto"/>
              <w:jc w:val="both"/>
              <w:rPr>
                <w:rFonts w:ascii="Garamond" w:hAnsi="Garamond" w:cstheme="majorBidi"/>
                <w:sz w:val="24"/>
                <w:szCs w:val="24"/>
                <w:lang w:val="en-GB"/>
              </w:rPr>
            </w:pPr>
            <w:r w:rsidRPr="0030256B">
              <w:rPr>
                <w:rFonts w:ascii="Garamond" w:hAnsi="Garamond" w:cstheme="majorBidi"/>
                <w:sz w:val="24"/>
                <w:szCs w:val="24"/>
              </w:rPr>
              <w:t>Pakistan</w:t>
            </w:r>
          </w:p>
        </w:tc>
        <w:tc>
          <w:tcPr>
            <w:tcW w:w="7812"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FD65BD" w:rsidRPr="0030256B" w:rsidRDefault="00FD65BD" w:rsidP="00994FFC">
            <w:pPr>
              <w:spacing w:after="0" w:line="240" w:lineRule="auto"/>
              <w:jc w:val="both"/>
              <w:rPr>
                <w:rFonts w:ascii="Garamond" w:hAnsi="Garamond" w:cstheme="majorBidi"/>
                <w:sz w:val="24"/>
                <w:szCs w:val="24"/>
                <w:lang w:val="en-GB"/>
              </w:rPr>
            </w:pPr>
            <w:r w:rsidRPr="0030256B">
              <w:rPr>
                <w:rFonts w:ascii="Garamond" w:hAnsi="Garamond" w:cstheme="majorBidi"/>
                <w:sz w:val="24"/>
                <w:szCs w:val="24"/>
              </w:rPr>
              <w:t>Size of Board is 20-25 persons and includes academic and non-academic representatives; dominated by academics</w:t>
            </w:r>
          </w:p>
        </w:tc>
      </w:tr>
    </w:tbl>
    <w:p w:rsidR="00FD65BD" w:rsidRPr="0030256B" w:rsidRDefault="00FD65BD" w:rsidP="00994FFC">
      <w:pPr>
        <w:spacing w:after="0"/>
        <w:jc w:val="both"/>
        <w:rPr>
          <w:rFonts w:ascii="Garamond" w:hAnsi="Garamond" w:cstheme="majorBidi"/>
          <w:b/>
          <w:sz w:val="24"/>
          <w:szCs w:val="24"/>
          <w:lang w:val="en-GB"/>
        </w:rPr>
      </w:pPr>
      <w:r w:rsidRPr="0030256B">
        <w:rPr>
          <w:rFonts w:ascii="Garamond" w:hAnsi="Garamond" w:cstheme="majorBidi"/>
          <w:b/>
          <w:sz w:val="24"/>
          <w:szCs w:val="24"/>
        </w:rPr>
        <w:t>Good Governance Models</w:t>
      </w:r>
    </w:p>
    <w:p w:rsidR="00FD65BD" w:rsidRPr="0030256B" w:rsidRDefault="00FD65BD" w:rsidP="00957FD1">
      <w:pPr>
        <w:jc w:val="both"/>
        <w:rPr>
          <w:rFonts w:ascii="Garamond" w:hAnsi="Garamond" w:cstheme="majorBidi"/>
          <w:sz w:val="24"/>
          <w:szCs w:val="24"/>
          <w:lang w:val="en-GB"/>
        </w:rPr>
      </w:pPr>
      <w:r w:rsidRPr="0030256B">
        <w:rPr>
          <w:rFonts w:ascii="Garamond" w:hAnsi="Garamond" w:cstheme="majorBidi"/>
          <w:sz w:val="24"/>
          <w:szCs w:val="24"/>
        </w:rPr>
        <w:t>Australia, Denmark, and the UK have led the way with guidance on good university governance are . In Australia, a set of protocols on good governance is almost a mandatory requirement and, if they are followed, universities gains extra funding. Denmark has produced principles for discussion for the future members</w:t>
      </w:r>
      <w:r w:rsidRPr="0030256B">
        <w:rPr>
          <w:rFonts w:ascii="Garamond" w:hAnsi="Garamond" w:cstheme="majorBidi"/>
          <w:sz w:val="24"/>
          <w:szCs w:val="24"/>
          <w:lang w:val="en-GB"/>
        </w:rPr>
        <w:t xml:space="preserve"> </w:t>
      </w:r>
      <w:r w:rsidRPr="0030256B">
        <w:rPr>
          <w:rFonts w:ascii="Garamond" w:hAnsi="Garamond" w:cstheme="majorBidi"/>
          <w:sz w:val="24"/>
          <w:szCs w:val="24"/>
        </w:rPr>
        <w:t xml:space="preserve">of BoG regarding their function and role of the board. </w:t>
      </w:r>
    </w:p>
    <w:p w:rsidR="00994FFC" w:rsidRPr="0030256B" w:rsidRDefault="00994FFC" w:rsidP="00994FFC">
      <w:pPr>
        <w:spacing w:after="0"/>
        <w:jc w:val="both"/>
        <w:rPr>
          <w:rFonts w:ascii="Garamond" w:hAnsi="Garamond" w:cstheme="majorBidi"/>
          <w:b/>
          <w:bCs/>
          <w:sz w:val="24"/>
          <w:szCs w:val="24"/>
          <w:u w:val="single"/>
          <w:lang w:val="en-GB"/>
        </w:rPr>
      </w:pPr>
      <w:bookmarkStart w:id="18" w:name="_Toc430189703"/>
      <w:r w:rsidRPr="0030256B">
        <w:rPr>
          <w:rFonts w:ascii="Garamond" w:hAnsi="Garamond" w:cstheme="majorBidi"/>
          <w:b/>
          <w:bCs/>
          <w:sz w:val="24"/>
          <w:szCs w:val="24"/>
          <w:u w:val="single"/>
        </w:rPr>
        <w:t>Topic: 120 - University Authorities: Senate as per Federal University Ordinance (FUO) 2002</w:t>
      </w:r>
      <w:bookmarkEnd w:id="18"/>
    </w:p>
    <w:p w:rsidR="00FD65BD" w:rsidRPr="0030256B" w:rsidRDefault="00FD65BD" w:rsidP="00994FFC">
      <w:pPr>
        <w:spacing w:after="0"/>
        <w:jc w:val="both"/>
        <w:rPr>
          <w:rFonts w:ascii="Garamond" w:hAnsi="Garamond" w:cstheme="majorBidi"/>
          <w:sz w:val="24"/>
          <w:szCs w:val="24"/>
          <w:lang w:val="en-GB"/>
        </w:rPr>
      </w:pPr>
      <w:r w:rsidRPr="0030256B">
        <w:rPr>
          <w:rFonts w:ascii="Garamond" w:hAnsi="Garamond" w:cstheme="majorBidi"/>
          <w:sz w:val="24"/>
          <w:szCs w:val="24"/>
        </w:rPr>
        <w:t>To constitute and restructure Universities set up by the Federal Government</w:t>
      </w:r>
      <w:r w:rsidRPr="0030256B">
        <w:rPr>
          <w:rFonts w:ascii="Garamond" w:hAnsi="Garamond" w:cstheme="majorBidi"/>
          <w:sz w:val="24"/>
          <w:szCs w:val="24"/>
          <w:lang w:val="en-GB"/>
        </w:rPr>
        <w:t xml:space="preserve"> </w:t>
      </w:r>
      <w:r w:rsidRPr="0030256B">
        <w:rPr>
          <w:rFonts w:ascii="Garamond" w:hAnsi="Garamond" w:cstheme="majorBidi"/>
          <w:sz w:val="24"/>
          <w:szCs w:val="24"/>
        </w:rPr>
        <w:t xml:space="preserve">WHEREAS it is expedient to provide for the constitution and the restructuring of universities set up by the Federal Government in order to provide autonomy while improving governance and management so as to enhance the quality of higher education in the country; </w:t>
      </w:r>
    </w:p>
    <w:p w:rsidR="00FD65BD" w:rsidRPr="00E25CDE" w:rsidRDefault="00FD65BD" w:rsidP="00E25CDE">
      <w:pPr>
        <w:spacing w:after="0"/>
        <w:jc w:val="both"/>
        <w:rPr>
          <w:rFonts w:ascii="Garamond" w:hAnsi="Garamond" w:cstheme="majorBidi"/>
          <w:b/>
          <w:sz w:val="24"/>
          <w:szCs w:val="24"/>
          <w:lang w:val="en-GB"/>
        </w:rPr>
      </w:pPr>
      <w:r w:rsidRPr="0030256B">
        <w:rPr>
          <w:rFonts w:ascii="Garamond" w:hAnsi="Garamond" w:cstheme="majorBidi"/>
          <w:b/>
          <w:sz w:val="24"/>
          <w:szCs w:val="24"/>
        </w:rPr>
        <w:t>Senate</w:t>
      </w:r>
      <w:r w:rsidR="00E25CDE">
        <w:rPr>
          <w:rFonts w:ascii="Garamond" w:hAnsi="Garamond" w:cstheme="majorBidi"/>
          <w:b/>
          <w:sz w:val="24"/>
          <w:szCs w:val="24"/>
          <w:lang w:val="en-GB"/>
        </w:rPr>
        <w:t xml:space="preserve"> </w:t>
      </w:r>
      <w:r w:rsidRPr="0030256B">
        <w:rPr>
          <w:rFonts w:ascii="Garamond" w:hAnsi="Garamond" w:cstheme="majorBidi"/>
          <w:sz w:val="24"/>
          <w:szCs w:val="24"/>
        </w:rPr>
        <w:t>The body responsible for the governance of the University shall be described as the Senate (FUO, 2002, p.11)</w:t>
      </w:r>
    </w:p>
    <w:p w:rsidR="00FD65BD" w:rsidRPr="0030256B" w:rsidRDefault="00FD65BD" w:rsidP="00994FFC">
      <w:pPr>
        <w:spacing w:after="0"/>
        <w:jc w:val="both"/>
        <w:rPr>
          <w:rFonts w:ascii="Garamond" w:hAnsi="Garamond" w:cstheme="majorBidi"/>
          <w:b/>
          <w:sz w:val="24"/>
          <w:szCs w:val="24"/>
          <w:lang w:val="en-GB"/>
        </w:rPr>
      </w:pPr>
      <w:r w:rsidRPr="0030256B">
        <w:rPr>
          <w:rFonts w:ascii="Garamond" w:hAnsi="Garamond" w:cstheme="majorBidi"/>
          <w:b/>
          <w:sz w:val="24"/>
          <w:szCs w:val="24"/>
        </w:rPr>
        <w:t>Composition as per FUO</w:t>
      </w:r>
    </w:p>
    <w:p w:rsidR="00FD65BD" w:rsidRPr="0030256B" w:rsidRDefault="00FD65BD" w:rsidP="00994FFC">
      <w:pPr>
        <w:numPr>
          <w:ilvl w:val="0"/>
          <w:numId w:val="160"/>
        </w:numPr>
        <w:spacing w:after="0"/>
        <w:jc w:val="both"/>
        <w:rPr>
          <w:rFonts w:ascii="Garamond" w:hAnsi="Garamond" w:cstheme="majorBidi"/>
          <w:sz w:val="24"/>
          <w:szCs w:val="24"/>
          <w:lang w:val="en-GB"/>
        </w:rPr>
      </w:pPr>
      <w:r w:rsidRPr="0030256B">
        <w:rPr>
          <w:rFonts w:ascii="Garamond" w:hAnsi="Garamond" w:cstheme="majorBidi"/>
          <w:sz w:val="24"/>
          <w:szCs w:val="24"/>
        </w:rPr>
        <w:t xml:space="preserve">the Chancellor who shall be the Chairperson of the Senate; </w:t>
      </w:r>
    </w:p>
    <w:p w:rsidR="00FD65BD" w:rsidRPr="0030256B" w:rsidRDefault="00FD65BD" w:rsidP="00994FFC">
      <w:pPr>
        <w:numPr>
          <w:ilvl w:val="0"/>
          <w:numId w:val="160"/>
        </w:numPr>
        <w:spacing w:after="0"/>
        <w:jc w:val="both"/>
        <w:rPr>
          <w:rFonts w:ascii="Garamond" w:hAnsi="Garamond" w:cstheme="majorBidi"/>
          <w:sz w:val="24"/>
          <w:szCs w:val="24"/>
          <w:lang w:val="en-GB"/>
        </w:rPr>
      </w:pPr>
      <w:r w:rsidRPr="0030256B">
        <w:rPr>
          <w:rFonts w:ascii="Garamond" w:hAnsi="Garamond" w:cstheme="majorBidi"/>
          <w:sz w:val="24"/>
          <w:szCs w:val="24"/>
        </w:rPr>
        <w:t xml:space="preserve">the Vice-Chancellor; </w:t>
      </w:r>
    </w:p>
    <w:p w:rsidR="00FD65BD" w:rsidRPr="0030256B" w:rsidRDefault="00FD65BD" w:rsidP="00994FFC">
      <w:pPr>
        <w:numPr>
          <w:ilvl w:val="0"/>
          <w:numId w:val="160"/>
        </w:numPr>
        <w:spacing w:after="0"/>
        <w:jc w:val="both"/>
        <w:rPr>
          <w:rFonts w:ascii="Garamond" w:hAnsi="Garamond" w:cstheme="majorBidi"/>
          <w:sz w:val="24"/>
          <w:szCs w:val="24"/>
          <w:lang w:val="en-GB"/>
        </w:rPr>
      </w:pPr>
      <w:r w:rsidRPr="0030256B">
        <w:rPr>
          <w:rFonts w:ascii="Garamond" w:hAnsi="Garamond" w:cstheme="majorBidi"/>
          <w:sz w:val="24"/>
          <w:szCs w:val="24"/>
        </w:rPr>
        <w:lastRenderedPageBreak/>
        <w:t xml:space="preserve">one member of the Government not below the rank of Additional Secretary from the Ministry of Education or any other department relevant to the special focus of the university; </w:t>
      </w:r>
    </w:p>
    <w:p w:rsidR="00FD65BD" w:rsidRPr="0030256B" w:rsidRDefault="00FD65BD" w:rsidP="00994FFC">
      <w:pPr>
        <w:numPr>
          <w:ilvl w:val="0"/>
          <w:numId w:val="160"/>
        </w:numPr>
        <w:spacing w:after="0"/>
        <w:contextualSpacing/>
        <w:jc w:val="both"/>
        <w:rPr>
          <w:rFonts w:ascii="Garamond" w:hAnsi="Garamond" w:cstheme="majorBidi"/>
          <w:sz w:val="24"/>
          <w:szCs w:val="24"/>
          <w:lang w:val="en-GB"/>
        </w:rPr>
      </w:pPr>
      <w:r w:rsidRPr="0030256B">
        <w:rPr>
          <w:rFonts w:ascii="Garamond" w:hAnsi="Garamond" w:cstheme="majorBidi"/>
          <w:sz w:val="24"/>
          <w:szCs w:val="24"/>
        </w:rPr>
        <w:t xml:space="preserve">four persons from society at large being persons of distinction in the fields of administration, management, education, academics, law, accountancy, medicine, fine arts, architecture, agriculture, science, technology and engineering such that the appointment of these persons reflects a balance across the various fields: </w:t>
      </w:r>
    </w:p>
    <w:p w:rsidR="00FD65BD" w:rsidRPr="0030256B" w:rsidRDefault="00FD65BD" w:rsidP="00994FFC">
      <w:pPr>
        <w:numPr>
          <w:ilvl w:val="0"/>
          <w:numId w:val="161"/>
        </w:numPr>
        <w:spacing w:after="0"/>
        <w:contextualSpacing/>
        <w:jc w:val="both"/>
        <w:rPr>
          <w:rFonts w:ascii="Garamond" w:hAnsi="Garamond" w:cstheme="majorBidi"/>
          <w:sz w:val="24"/>
          <w:szCs w:val="24"/>
          <w:lang w:val="en-GB"/>
        </w:rPr>
      </w:pPr>
      <w:r w:rsidRPr="0030256B">
        <w:rPr>
          <w:rFonts w:ascii="Garamond" w:hAnsi="Garamond" w:cstheme="majorBidi"/>
          <w:sz w:val="24"/>
          <w:szCs w:val="24"/>
        </w:rPr>
        <w:t xml:space="preserve">one person from amongst the alumni of the University; </w:t>
      </w:r>
    </w:p>
    <w:p w:rsidR="00FD65BD" w:rsidRPr="0030256B" w:rsidRDefault="00FD65BD" w:rsidP="00994FFC">
      <w:pPr>
        <w:numPr>
          <w:ilvl w:val="0"/>
          <w:numId w:val="161"/>
        </w:numPr>
        <w:spacing w:after="0"/>
        <w:jc w:val="both"/>
        <w:rPr>
          <w:rFonts w:ascii="Garamond" w:hAnsi="Garamond" w:cstheme="majorBidi"/>
          <w:sz w:val="24"/>
          <w:szCs w:val="24"/>
          <w:lang w:val="en-GB"/>
        </w:rPr>
      </w:pPr>
      <w:r w:rsidRPr="0030256B">
        <w:rPr>
          <w:rFonts w:ascii="Garamond" w:hAnsi="Garamond" w:cstheme="majorBidi"/>
          <w:sz w:val="24"/>
          <w:szCs w:val="24"/>
        </w:rPr>
        <w:t xml:space="preserve">two persons from the academic community of the country, other than an employee of the University, at the level of professor or principal of a college; </w:t>
      </w:r>
    </w:p>
    <w:p w:rsidR="00FD65BD" w:rsidRPr="0030256B" w:rsidRDefault="00FD65BD" w:rsidP="00994FFC">
      <w:pPr>
        <w:numPr>
          <w:ilvl w:val="0"/>
          <w:numId w:val="161"/>
        </w:numPr>
        <w:spacing w:after="0"/>
        <w:jc w:val="both"/>
        <w:rPr>
          <w:rFonts w:ascii="Garamond" w:hAnsi="Garamond" w:cstheme="majorBidi"/>
          <w:sz w:val="24"/>
          <w:szCs w:val="24"/>
          <w:lang w:val="en-GB"/>
        </w:rPr>
      </w:pPr>
      <w:r w:rsidRPr="0030256B">
        <w:rPr>
          <w:rFonts w:ascii="Garamond" w:hAnsi="Garamond" w:cstheme="majorBidi"/>
          <w:sz w:val="24"/>
          <w:szCs w:val="24"/>
        </w:rPr>
        <w:t xml:space="preserve">four University Teachers; </w:t>
      </w:r>
      <w:r w:rsidRPr="0030256B">
        <w:rPr>
          <w:rFonts w:ascii="Garamond" w:hAnsi="Garamond" w:cstheme="majorBidi"/>
          <w:i/>
          <w:iCs/>
          <w:sz w:val="24"/>
          <w:szCs w:val="24"/>
        </w:rPr>
        <w:t xml:space="preserve">and </w:t>
      </w:r>
    </w:p>
    <w:p w:rsidR="00FD65BD" w:rsidRPr="0030256B" w:rsidRDefault="00FD65BD" w:rsidP="00994FFC">
      <w:pPr>
        <w:numPr>
          <w:ilvl w:val="0"/>
          <w:numId w:val="161"/>
        </w:numPr>
        <w:spacing w:after="0"/>
        <w:jc w:val="both"/>
        <w:rPr>
          <w:rFonts w:ascii="Garamond" w:hAnsi="Garamond" w:cstheme="majorBidi"/>
          <w:sz w:val="24"/>
          <w:szCs w:val="24"/>
          <w:lang w:val="en-GB"/>
        </w:rPr>
      </w:pPr>
      <w:r w:rsidRPr="0030256B">
        <w:rPr>
          <w:rFonts w:ascii="Garamond" w:hAnsi="Garamond" w:cstheme="majorBidi"/>
          <w:sz w:val="24"/>
          <w:szCs w:val="24"/>
        </w:rPr>
        <w:t xml:space="preserve">one person nominated by the Commission. </w:t>
      </w:r>
    </w:p>
    <w:p w:rsidR="00FD65BD" w:rsidRPr="0030256B" w:rsidRDefault="00FD65BD" w:rsidP="00994FFC">
      <w:pPr>
        <w:spacing w:after="0"/>
        <w:jc w:val="both"/>
        <w:rPr>
          <w:rFonts w:ascii="Garamond" w:hAnsi="Garamond" w:cstheme="majorBidi"/>
          <w:sz w:val="24"/>
          <w:szCs w:val="24"/>
          <w:lang w:val="en-GB"/>
        </w:rPr>
      </w:pPr>
      <w:r w:rsidRPr="0030256B">
        <w:rPr>
          <w:rFonts w:ascii="Garamond" w:hAnsi="Garamond" w:cstheme="majorBidi"/>
          <w:sz w:val="24"/>
          <w:szCs w:val="24"/>
        </w:rPr>
        <w:t xml:space="preserve">The numbers of the members of the Senate described against clauses (e) to (h) may be increased by the Senate through Statutes subject to condition that the total membership of the Senate does not exceed twenty one, with a maximum of five University Teachers, and the increase is balanced, to the extent possible, across the different categories </w:t>
      </w:r>
    </w:p>
    <w:p w:rsidR="00FD65BD" w:rsidRPr="0030256B" w:rsidRDefault="00FD65BD" w:rsidP="00994FFC">
      <w:pPr>
        <w:spacing w:after="0"/>
        <w:jc w:val="both"/>
        <w:rPr>
          <w:rFonts w:ascii="Garamond" w:hAnsi="Garamond" w:cstheme="majorBidi"/>
          <w:b/>
          <w:sz w:val="24"/>
          <w:szCs w:val="24"/>
          <w:lang w:val="en-GB"/>
        </w:rPr>
      </w:pPr>
      <w:r w:rsidRPr="0030256B">
        <w:rPr>
          <w:rFonts w:ascii="Garamond" w:hAnsi="Garamond" w:cstheme="majorBidi"/>
          <w:b/>
          <w:sz w:val="24"/>
          <w:szCs w:val="24"/>
        </w:rPr>
        <w:t>Appointments to the Senate</w:t>
      </w:r>
    </w:p>
    <w:p w:rsidR="00FD65BD" w:rsidRPr="0030256B" w:rsidRDefault="00FD65BD" w:rsidP="00994FFC">
      <w:pPr>
        <w:spacing w:after="0"/>
        <w:jc w:val="both"/>
        <w:rPr>
          <w:rFonts w:ascii="Garamond" w:hAnsi="Garamond" w:cstheme="majorBidi"/>
          <w:sz w:val="24"/>
          <w:szCs w:val="24"/>
          <w:lang w:val="en-GB"/>
        </w:rPr>
      </w:pPr>
      <w:r w:rsidRPr="0030256B">
        <w:rPr>
          <w:rFonts w:ascii="Garamond" w:hAnsi="Garamond" w:cstheme="majorBidi"/>
          <w:sz w:val="24"/>
          <w:szCs w:val="24"/>
        </w:rPr>
        <w:t xml:space="preserve">All appointments to the Senate shall be made by the Chancellor. Appointments of persons described in clauses (e) to (f) shall be made from amongst a panel of three names for each vacancy recommended by the Representation Committee </w:t>
      </w:r>
    </w:p>
    <w:p w:rsidR="00FD65BD" w:rsidRPr="0030256B" w:rsidRDefault="00FD65BD" w:rsidP="00994FFC">
      <w:pPr>
        <w:spacing w:after="0"/>
        <w:jc w:val="both"/>
        <w:rPr>
          <w:rFonts w:ascii="Garamond" w:hAnsi="Garamond" w:cstheme="majorBidi"/>
          <w:b/>
          <w:sz w:val="24"/>
          <w:szCs w:val="24"/>
          <w:lang w:val="en-GB"/>
        </w:rPr>
      </w:pPr>
      <w:r w:rsidRPr="0030256B">
        <w:rPr>
          <w:rFonts w:ascii="Garamond" w:hAnsi="Garamond" w:cstheme="majorBidi"/>
          <w:b/>
          <w:sz w:val="24"/>
          <w:szCs w:val="24"/>
        </w:rPr>
        <w:t>Tenure</w:t>
      </w:r>
    </w:p>
    <w:p w:rsidR="00FD65BD" w:rsidRPr="0030256B" w:rsidRDefault="00FD65BD" w:rsidP="00994FFC">
      <w:pPr>
        <w:spacing w:after="0"/>
        <w:jc w:val="both"/>
        <w:rPr>
          <w:rFonts w:ascii="Garamond" w:hAnsi="Garamond" w:cstheme="majorBidi"/>
          <w:sz w:val="24"/>
          <w:szCs w:val="24"/>
          <w:lang w:val="en-GB"/>
        </w:rPr>
      </w:pPr>
      <w:r w:rsidRPr="0030256B">
        <w:rPr>
          <w:rFonts w:ascii="Garamond" w:hAnsi="Garamond" w:cstheme="majorBidi"/>
          <w:sz w:val="24"/>
          <w:szCs w:val="24"/>
        </w:rPr>
        <w:t xml:space="preserve">Members of the Senate, other than </w:t>
      </w:r>
      <w:r w:rsidRPr="0030256B">
        <w:rPr>
          <w:rFonts w:ascii="Garamond" w:hAnsi="Garamond" w:cstheme="majorBidi"/>
          <w:i/>
          <w:iCs/>
          <w:sz w:val="24"/>
          <w:szCs w:val="24"/>
        </w:rPr>
        <w:t xml:space="preserve">ex officio </w:t>
      </w:r>
      <w:r w:rsidRPr="0030256B">
        <w:rPr>
          <w:rFonts w:ascii="Garamond" w:hAnsi="Garamond" w:cstheme="majorBidi"/>
          <w:sz w:val="24"/>
          <w:szCs w:val="24"/>
        </w:rPr>
        <w:t xml:space="preserve">members, shall hold office for three years. One-third of the members, other than </w:t>
      </w:r>
      <w:r w:rsidRPr="0030256B">
        <w:rPr>
          <w:rFonts w:ascii="Garamond" w:hAnsi="Garamond" w:cstheme="majorBidi"/>
          <w:i/>
          <w:iCs/>
          <w:sz w:val="24"/>
          <w:szCs w:val="24"/>
        </w:rPr>
        <w:t xml:space="preserve">ex officio </w:t>
      </w:r>
      <w:r w:rsidRPr="0030256B">
        <w:rPr>
          <w:rFonts w:ascii="Garamond" w:hAnsi="Garamond" w:cstheme="majorBidi"/>
          <w:sz w:val="24"/>
          <w:szCs w:val="24"/>
        </w:rPr>
        <w:t xml:space="preserve">members, of the first restructured Senate, to be determined by lot, shall retire from office on the expiration of one year from the date of appointment by the Chancellor. One-half of the remaining members, other than </w:t>
      </w:r>
      <w:r w:rsidRPr="0030256B">
        <w:rPr>
          <w:rFonts w:ascii="Garamond" w:hAnsi="Garamond" w:cstheme="majorBidi"/>
          <w:i/>
          <w:iCs/>
          <w:sz w:val="24"/>
          <w:szCs w:val="24"/>
        </w:rPr>
        <w:t xml:space="preserve">ex officio </w:t>
      </w:r>
      <w:r w:rsidRPr="0030256B">
        <w:rPr>
          <w:rFonts w:ascii="Garamond" w:hAnsi="Garamond" w:cstheme="majorBidi"/>
          <w:sz w:val="24"/>
          <w:szCs w:val="24"/>
        </w:rPr>
        <w:t xml:space="preserve">members, of the first restructured Senate, to be determined by lot, shall retire from office on the expiration of two years from the date of appointment and the remaining one-half, other than </w:t>
      </w:r>
      <w:r w:rsidRPr="0030256B">
        <w:rPr>
          <w:rFonts w:ascii="Garamond" w:hAnsi="Garamond" w:cstheme="majorBidi"/>
          <w:i/>
          <w:iCs/>
          <w:sz w:val="24"/>
          <w:szCs w:val="24"/>
        </w:rPr>
        <w:t xml:space="preserve">ex officio </w:t>
      </w:r>
      <w:r w:rsidRPr="0030256B">
        <w:rPr>
          <w:rFonts w:ascii="Garamond" w:hAnsi="Garamond" w:cstheme="majorBidi"/>
          <w:sz w:val="24"/>
          <w:szCs w:val="24"/>
        </w:rPr>
        <w:t xml:space="preserve">members, shall retire from office on the expiration of the third year: </w:t>
      </w:r>
    </w:p>
    <w:p w:rsidR="00FD65BD" w:rsidRPr="0030256B" w:rsidRDefault="00FD65BD" w:rsidP="00994FFC">
      <w:pPr>
        <w:spacing w:after="0"/>
        <w:jc w:val="both"/>
        <w:rPr>
          <w:rFonts w:ascii="Garamond" w:hAnsi="Garamond" w:cstheme="majorBidi"/>
          <w:sz w:val="24"/>
          <w:szCs w:val="24"/>
          <w:lang w:val="en-GB"/>
        </w:rPr>
      </w:pPr>
      <w:r w:rsidRPr="0030256B">
        <w:rPr>
          <w:rFonts w:ascii="Garamond" w:hAnsi="Garamond" w:cstheme="majorBidi"/>
          <w:sz w:val="24"/>
          <w:szCs w:val="24"/>
        </w:rPr>
        <w:t xml:space="preserve">Provided that no person, other than an ex officio member, may serve on the Senate for more than two consecutive terms: </w:t>
      </w:r>
    </w:p>
    <w:p w:rsidR="00FD65BD" w:rsidRPr="0030256B" w:rsidRDefault="00FD65BD" w:rsidP="00994FFC">
      <w:pPr>
        <w:spacing w:after="0"/>
        <w:jc w:val="both"/>
        <w:rPr>
          <w:rFonts w:ascii="Garamond" w:hAnsi="Garamond" w:cstheme="majorBidi"/>
          <w:b/>
          <w:sz w:val="24"/>
          <w:szCs w:val="24"/>
          <w:lang w:val="en-GB"/>
        </w:rPr>
      </w:pPr>
      <w:r w:rsidRPr="0030256B">
        <w:rPr>
          <w:rFonts w:ascii="Garamond" w:hAnsi="Garamond" w:cstheme="majorBidi"/>
          <w:b/>
          <w:sz w:val="24"/>
          <w:szCs w:val="24"/>
        </w:rPr>
        <w:t>Powers &amp; Functions of the Senate</w:t>
      </w:r>
    </w:p>
    <w:p w:rsidR="00FD65BD" w:rsidRPr="0030256B" w:rsidRDefault="00FD65BD" w:rsidP="00994FFC">
      <w:pPr>
        <w:spacing w:after="0"/>
        <w:jc w:val="both"/>
        <w:rPr>
          <w:rFonts w:ascii="Garamond" w:hAnsi="Garamond" w:cstheme="majorBidi"/>
          <w:sz w:val="24"/>
          <w:szCs w:val="24"/>
          <w:lang w:val="en-GB"/>
        </w:rPr>
      </w:pPr>
      <w:r w:rsidRPr="0030256B">
        <w:rPr>
          <w:rFonts w:ascii="Garamond" w:hAnsi="Garamond" w:cstheme="majorBidi"/>
          <w:sz w:val="24"/>
          <w:szCs w:val="24"/>
        </w:rPr>
        <w:t>The Senate shall have the power of general supervision over the University and shall hold the Vice-Chancellor and the Authorities accountable for all the functions of the University.</w:t>
      </w:r>
    </w:p>
    <w:p w:rsidR="00994FFC" w:rsidRPr="0030256B" w:rsidRDefault="00FD65BD" w:rsidP="00957FD1">
      <w:pPr>
        <w:spacing w:after="0"/>
        <w:jc w:val="both"/>
        <w:rPr>
          <w:rFonts w:ascii="Garamond" w:hAnsi="Garamond" w:cstheme="majorBidi"/>
          <w:sz w:val="24"/>
          <w:szCs w:val="24"/>
        </w:rPr>
      </w:pPr>
      <w:r w:rsidRPr="0030256B">
        <w:rPr>
          <w:rFonts w:ascii="Garamond" w:hAnsi="Garamond" w:cstheme="majorBidi"/>
          <w:sz w:val="24"/>
          <w:szCs w:val="24"/>
        </w:rPr>
        <w:t>The Senate shall have all powers of the University not expressly vested in an Authority or officer by the Ordinance and all other powers not expressly mentioned by this Ordinance that are necessary for the performance of its functions</w:t>
      </w:r>
      <w:r w:rsidR="00994FFC" w:rsidRPr="0030256B">
        <w:rPr>
          <w:rFonts w:ascii="Garamond" w:hAnsi="Garamond" w:cstheme="majorBidi"/>
          <w:sz w:val="24"/>
          <w:szCs w:val="24"/>
        </w:rPr>
        <w:t>.</w:t>
      </w:r>
    </w:p>
    <w:p w:rsidR="00FD65BD" w:rsidRPr="0030256B" w:rsidRDefault="00FD65BD" w:rsidP="00994FFC">
      <w:pPr>
        <w:spacing w:after="0"/>
        <w:jc w:val="both"/>
        <w:rPr>
          <w:rFonts w:ascii="Garamond" w:hAnsi="Garamond" w:cstheme="majorBidi"/>
          <w:b/>
          <w:sz w:val="24"/>
          <w:szCs w:val="24"/>
          <w:lang w:val="en-GB"/>
        </w:rPr>
      </w:pPr>
      <w:r w:rsidRPr="0030256B">
        <w:rPr>
          <w:rFonts w:ascii="Garamond" w:hAnsi="Garamond" w:cstheme="majorBidi"/>
          <w:b/>
          <w:sz w:val="24"/>
          <w:szCs w:val="24"/>
        </w:rPr>
        <w:t>Key Powers &amp; Functions of the Senate</w:t>
      </w:r>
    </w:p>
    <w:p w:rsidR="00FD65BD" w:rsidRPr="0030256B" w:rsidRDefault="00FD65BD" w:rsidP="00994FFC">
      <w:pPr>
        <w:pStyle w:val="ListParagraph"/>
        <w:numPr>
          <w:ilvl w:val="0"/>
          <w:numId w:val="162"/>
        </w:numPr>
        <w:spacing w:after="0"/>
        <w:jc w:val="both"/>
        <w:rPr>
          <w:rFonts w:ascii="Garamond" w:hAnsi="Garamond" w:cstheme="majorBidi"/>
          <w:sz w:val="24"/>
          <w:szCs w:val="24"/>
          <w:lang w:val="en-GB"/>
        </w:rPr>
      </w:pPr>
      <w:r w:rsidRPr="0030256B">
        <w:rPr>
          <w:rFonts w:ascii="Garamond" w:hAnsi="Garamond" w:cstheme="majorBidi"/>
          <w:sz w:val="24"/>
          <w:szCs w:val="24"/>
        </w:rPr>
        <w:t xml:space="preserve">to approve the proposed annual plan of work, the annual and revised budgets, the annual report and the annual statement of account; </w:t>
      </w:r>
    </w:p>
    <w:p w:rsidR="00FD65BD" w:rsidRPr="0030256B" w:rsidRDefault="00FD65BD" w:rsidP="00994FFC">
      <w:pPr>
        <w:pStyle w:val="ListParagraph"/>
        <w:numPr>
          <w:ilvl w:val="0"/>
          <w:numId w:val="162"/>
        </w:numPr>
        <w:spacing w:after="0"/>
        <w:jc w:val="both"/>
        <w:rPr>
          <w:rFonts w:ascii="Garamond" w:hAnsi="Garamond" w:cstheme="majorBidi"/>
          <w:sz w:val="24"/>
          <w:szCs w:val="24"/>
          <w:lang w:val="en-GB"/>
        </w:rPr>
      </w:pPr>
      <w:r w:rsidRPr="0030256B">
        <w:rPr>
          <w:rFonts w:ascii="Garamond" w:hAnsi="Garamond" w:cstheme="majorBidi"/>
          <w:sz w:val="24"/>
          <w:szCs w:val="24"/>
        </w:rPr>
        <w:t xml:space="preserve">to hold, control and lay down policy for the administration of the property, funds and investments of the University, including the approval of the sale and purchase or acquisition of immovable property; </w:t>
      </w:r>
    </w:p>
    <w:p w:rsidR="00FD65BD" w:rsidRPr="0030256B" w:rsidRDefault="00FD65BD" w:rsidP="00994FFC">
      <w:pPr>
        <w:pStyle w:val="ListParagraph"/>
        <w:numPr>
          <w:ilvl w:val="0"/>
          <w:numId w:val="162"/>
        </w:numPr>
        <w:spacing w:after="0"/>
        <w:jc w:val="both"/>
        <w:rPr>
          <w:rFonts w:ascii="Garamond" w:hAnsi="Garamond" w:cstheme="majorBidi"/>
          <w:sz w:val="24"/>
          <w:szCs w:val="24"/>
          <w:lang w:val="en-GB"/>
        </w:rPr>
      </w:pPr>
      <w:r w:rsidRPr="0030256B">
        <w:rPr>
          <w:rFonts w:ascii="Garamond" w:hAnsi="Garamond" w:cstheme="majorBidi"/>
          <w:sz w:val="24"/>
          <w:szCs w:val="24"/>
        </w:rPr>
        <w:t xml:space="preserve">to approve the appointment of the Deans, Professors, Associate Professors and such other    senior faculty and senior administrators as may be prescribed; </w:t>
      </w:r>
    </w:p>
    <w:p w:rsidR="00FD65BD" w:rsidRPr="0030256B" w:rsidRDefault="00FD65BD" w:rsidP="00994FFC">
      <w:pPr>
        <w:pStyle w:val="ListParagraph"/>
        <w:numPr>
          <w:ilvl w:val="0"/>
          <w:numId w:val="162"/>
        </w:numPr>
        <w:spacing w:after="0"/>
        <w:jc w:val="both"/>
        <w:rPr>
          <w:rFonts w:ascii="Garamond" w:hAnsi="Garamond" w:cstheme="majorBidi"/>
          <w:sz w:val="24"/>
          <w:szCs w:val="24"/>
          <w:lang w:val="en-GB"/>
        </w:rPr>
      </w:pPr>
      <w:r w:rsidRPr="0030256B">
        <w:rPr>
          <w:rFonts w:ascii="Garamond" w:hAnsi="Garamond" w:cstheme="majorBidi"/>
          <w:sz w:val="24"/>
          <w:szCs w:val="24"/>
        </w:rPr>
        <w:lastRenderedPageBreak/>
        <w:t xml:space="preserve">to institute schemes, directions and guidelines for the terms and conditions of appointment of all officers, teachers and other employees of the University; </w:t>
      </w:r>
    </w:p>
    <w:p w:rsidR="00FD65BD" w:rsidRPr="0030256B" w:rsidRDefault="00FD65BD" w:rsidP="00994FFC">
      <w:pPr>
        <w:pStyle w:val="ListParagraph"/>
        <w:numPr>
          <w:ilvl w:val="0"/>
          <w:numId w:val="162"/>
        </w:numPr>
        <w:spacing w:after="0"/>
        <w:jc w:val="both"/>
        <w:rPr>
          <w:rFonts w:ascii="Garamond" w:hAnsi="Garamond" w:cstheme="majorBidi"/>
          <w:sz w:val="24"/>
          <w:szCs w:val="24"/>
          <w:lang w:val="en-GB"/>
        </w:rPr>
      </w:pPr>
      <w:r w:rsidRPr="0030256B">
        <w:rPr>
          <w:rFonts w:ascii="Garamond" w:hAnsi="Garamond" w:cstheme="majorBidi"/>
          <w:sz w:val="24"/>
          <w:szCs w:val="24"/>
        </w:rPr>
        <w:t xml:space="preserve">to approve strategic plans; </w:t>
      </w:r>
    </w:p>
    <w:p w:rsidR="00FD65BD" w:rsidRPr="0030256B" w:rsidRDefault="00FD65BD" w:rsidP="00994FFC">
      <w:pPr>
        <w:pStyle w:val="ListParagraph"/>
        <w:numPr>
          <w:ilvl w:val="0"/>
          <w:numId w:val="162"/>
        </w:numPr>
        <w:spacing w:after="0"/>
        <w:jc w:val="both"/>
        <w:rPr>
          <w:rFonts w:ascii="Garamond" w:hAnsi="Garamond" w:cstheme="majorBidi"/>
          <w:sz w:val="24"/>
          <w:szCs w:val="24"/>
          <w:lang w:val="en-GB"/>
        </w:rPr>
      </w:pPr>
      <w:r w:rsidRPr="0030256B">
        <w:rPr>
          <w:rFonts w:ascii="Garamond" w:hAnsi="Garamond" w:cstheme="majorBidi"/>
          <w:sz w:val="24"/>
          <w:szCs w:val="24"/>
        </w:rPr>
        <w:t>to consider the drafts of Statutes and Regulations proposed by the Syndicate and the Academic   Council</w:t>
      </w:r>
    </w:p>
    <w:p w:rsidR="00FD65BD" w:rsidRPr="0030256B" w:rsidRDefault="00FD65BD" w:rsidP="00994FFC">
      <w:pPr>
        <w:pStyle w:val="ListParagraph"/>
        <w:numPr>
          <w:ilvl w:val="0"/>
          <w:numId w:val="162"/>
        </w:numPr>
        <w:spacing w:after="0"/>
        <w:jc w:val="both"/>
        <w:rPr>
          <w:rFonts w:ascii="Garamond" w:hAnsi="Garamond" w:cstheme="majorBidi"/>
          <w:sz w:val="24"/>
          <w:szCs w:val="24"/>
          <w:lang w:val="en-GB"/>
        </w:rPr>
      </w:pPr>
      <w:r w:rsidRPr="0030256B">
        <w:rPr>
          <w:rFonts w:ascii="Garamond" w:hAnsi="Garamond" w:cstheme="majorBidi"/>
          <w:sz w:val="24"/>
          <w:szCs w:val="24"/>
        </w:rPr>
        <w:t>to recommend to the Chancellor removal of any member of the Senate in accordance with the provisions of the Ordinance;</w:t>
      </w:r>
    </w:p>
    <w:p w:rsidR="00FD65BD" w:rsidRPr="0030256B" w:rsidRDefault="00FD65BD" w:rsidP="00994FFC">
      <w:pPr>
        <w:pStyle w:val="ListParagraph"/>
        <w:numPr>
          <w:ilvl w:val="0"/>
          <w:numId w:val="162"/>
        </w:numPr>
        <w:spacing w:after="0"/>
        <w:jc w:val="both"/>
        <w:rPr>
          <w:rFonts w:ascii="Garamond" w:hAnsi="Garamond" w:cstheme="majorBidi"/>
          <w:sz w:val="24"/>
          <w:szCs w:val="24"/>
          <w:lang w:val="en-GB"/>
        </w:rPr>
      </w:pPr>
      <w:r w:rsidRPr="0030256B">
        <w:rPr>
          <w:rFonts w:ascii="Garamond" w:hAnsi="Garamond" w:cstheme="majorBidi"/>
          <w:sz w:val="24"/>
          <w:szCs w:val="24"/>
        </w:rPr>
        <w:t>to make appointment of members of the Academic Council, other than ex officio members, in accordance with the provisions of the Ordinance;</w:t>
      </w:r>
    </w:p>
    <w:p w:rsidR="00FD65BD" w:rsidRPr="0030256B" w:rsidRDefault="00FD65BD" w:rsidP="00994FFC">
      <w:pPr>
        <w:pStyle w:val="ListParagraph"/>
        <w:numPr>
          <w:ilvl w:val="0"/>
          <w:numId w:val="162"/>
        </w:numPr>
        <w:spacing w:after="0"/>
        <w:jc w:val="both"/>
        <w:rPr>
          <w:rFonts w:ascii="Garamond" w:hAnsi="Garamond" w:cstheme="majorBidi"/>
          <w:sz w:val="24"/>
          <w:szCs w:val="24"/>
          <w:lang w:val="en-GB"/>
        </w:rPr>
      </w:pPr>
      <w:r w:rsidRPr="0030256B">
        <w:rPr>
          <w:rFonts w:ascii="Garamond" w:hAnsi="Garamond" w:cstheme="majorBidi"/>
          <w:sz w:val="24"/>
          <w:szCs w:val="24"/>
        </w:rPr>
        <w:t xml:space="preserve">to determine the form, provide for the custody and regulate the use of the common seal of the University </w:t>
      </w:r>
    </w:p>
    <w:p w:rsidR="00925408" w:rsidRPr="0030256B" w:rsidRDefault="00925408" w:rsidP="00925408">
      <w:pPr>
        <w:spacing w:before="240" w:after="0"/>
        <w:jc w:val="both"/>
        <w:rPr>
          <w:rFonts w:ascii="Garamond" w:hAnsi="Garamond" w:cstheme="majorBidi"/>
          <w:b/>
          <w:bCs/>
          <w:sz w:val="24"/>
          <w:szCs w:val="24"/>
          <w:u w:val="single"/>
          <w:lang w:val="en-GB"/>
        </w:rPr>
      </w:pPr>
      <w:r w:rsidRPr="0030256B">
        <w:rPr>
          <w:rFonts w:ascii="Garamond" w:hAnsi="Garamond" w:cstheme="majorBidi"/>
          <w:b/>
          <w:bCs/>
          <w:sz w:val="24"/>
          <w:szCs w:val="24"/>
          <w:u w:val="single"/>
        </w:rPr>
        <w:t>Topic: 121 - University Authorities (The Syndicate)</w:t>
      </w:r>
    </w:p>
    <w:p w:rsidR="00703FD9" w:rsidRPr="0030256B" w:rsidRDefault="00703FD9" w:rsidP="00994FFC">
      <w:pPr>
        <w:spacing w:after="0"/>
        <w:jc w:val="both"/>
        <w:rPr>
          <w:rFonts w:ascii="Garamond" w:hAnsi="Garamond" w:cstheme="majorBidi"/>
          <w:b/>
          <w:sz w:val="24"/>
          <w:szCs w:val="24"/>
          <w:lang w:val="en-GB"/>
        </w:rPr>
      </w:pPr>
      <w:r w:rsidRPr="0030256B">
        <w:rPr>
          <w:rFonts w:ascii="Garamond" w:hAnsi="Garamond" w:cstheme="majorBidi"/>
          <w:b/>
          <w:sz w:val="24"/>
          <w:szCs w:val="24"/>
        </w:rPr>
        <w:t>University Syndicate</w:t>
      </w:r>
    </w:p>
    <w:p w:rsidR="00703FD9" w:rsidRPr="0030256B" w:rsidRDefault="00703FD9" w:rsidP="00642814">
      <w:pPr>
        <w:jc w:val="both"/>
        <w:rPr>
          <w:rFonts w:ascii="Garamond" w:hAnsi="Garamond" w:cstheme="majorBidi"/>
          <w:sz w:val="24"/>
          <w:szCs w:val="24"/>
          <w:lang w:val="en-GB"/>
        </w:rPr>
      </w:pPr>
      <w:r w:rsidRPr="0030256B">
        <w:rPr>
          <w:rFonts w:ascii="Garamond" w:hAnsi="Garamond" w:cstheme="majorBidi"/>
          <w:sz w:val="24"/>
          <w:szCs w:val="24"/>
        </w:rPr>
        <w:t>The Syndicate shall be the executive body of the University and shall, subject to the provisions of the Ordinance and the Statutes, exercise general supervision over the affairs and management of the University. (FUO, 2002: 14)</w:t>
      </w:r>
    </w:p>
    <w:p w:rsidR="00703FD9" w:rsidRPr="0030256B" w:rsidRDefault="00703FD9" w:rsidP="00994FFC">
      <w:pPr>
        <w:spacing w:after="0"/>
        <w:jc w:val="both"/>
        <w:rPr>
          <w:rFonts w:ascii="Garamond" w:hAnsi="Garamond" w:cstheme="majorBidi"/>
          <w:b/>
          <w:sz w:val="24"/>
          <w:szCs w:val="24"/>
          <w:lang w:val="en-GB"/>
        </w:rPr>
      </w:pPr>
      <w:r w:rsidRPr="0030256B">
        <w:rPr>
          <w:rFonts w:ascii="Garamond" w:hAnsi="Garamond" w:cstheme="majorBidi"/>
          <w:b/>
          <w:sz w:val="24"/>
          <w:szCs w:val="24"/>
        </w:rPr>
        <w:t>Composition as per FUO</w:t>
      </w:r>
    </w:p>
    <w:p w:rsidR="00703FD9" w:rsidRPr="0030256B" w:rsidRDefault="00703FD9" w:rsidP="00994FFC">
      <w:pPr>
        <w:numPr>
          <w:ilvl w:val="0"/>
          <w:numId w:val="163"/>
        </w:numPr>
        <w:spacing w:after="0"/>
        <w:jc w:val="both"/>
        <w:rPr>
          <w:rFonts w:ascii="Garamond" w:hAnsi="Garamond" w:cstheme="majorBidi"/>
          <w:sz w:val="24"/>
          <w:szCs w:val="24"/>
          <w:lang w:val="en-GB"/>
        </w:rPr>
      </w:pPr>
      <w:r w:rsidRPr="0030256B">
        <w:rPr>
          <w:rFonts w:ascii="Garamond" w:hAnsi="Garamond" w:cstheme="majorBidi"/>
          <w:sz w:val="24"/>
          <w:szCs w:val="24"/>
        </w:rPr>
        <w:t xml:space="preserve">the Vice-Chancellor who shall be its Chairperson; </w:t>
      </w:r>
    </w:p>
    <w:p w:rsidR="00703FD9" w:rsidRPr="0030256B" w:rsidRDefault="00703FD9" w:rsidP="00994FFC">
      <w:pPr>
        <w:numPr>
          <w:ilvl w:val="0"/>
          <w:numId w:val="163"/>
        </w:numPr>
        <w:spacing w:after="0"/>
        <w:jc w:val="both"/>
        <w:rPr>
          <w:rFonts w:ascii="Garamond" w:hAnsi="Garamond" w:cstheme="majorBidi"/>
          <w:sz w:val="24"/>
          <w:szCs w:val="24"/>
          <w:lang w:val="en-GB"/>
        </w:rPr>
      </w:pPr>
      <w:r w:rsidRPr="0030256B">
        <w:rPr>
          <w:rFonts w:ascii="Garamond" w:hAnsi="Garamond" w:cstheme="majorBidi"/>
          <w:sz w:val="24"/>
          <w:szCs w:val="24"/>
        </w:rPr>
        <w:t>the Deans of the Faculties of the University;</w:t>
      </w:r>
    </w:p>
    <w:p w:rsidR="00703FD9" w:rsidRPr="0030256B" w:rsidRDefault="00703FD9" w:rsidP="00994FFC">
      <w:pPr>
        <w:numPr>
          <w:ilvl w:val="0"/>
          <w:numId w:val="163"/>
        </w:numPr>
        <w:spacing w:after="0"/>
        <w:jc w:val="both"/>
        <w:rPr>
          <w:rFonts w:ascii="Garamond" w:hAnsi="Garamond" w:cstheme="majorBidi"/>
          <w:sz w:val="24"/>
          <w:szCs w:val="24"/>
          <w:lang w:val="en-GB"/>
        </w:rPr>
      </w:pPr>
      <w:r w:rsidRPr="0030256B">
        <w:rPr>
          <w:rFonts w:ascii="Garamond" w:hAnsi="Garamond" w:cstheme="majorBidi"/>
          <w:sz w:val="24"/>
          <w:szCs w:val="24"/>
        </w:rPr>
        <w:t xml:space="preserve">three professors from different departments, who are not members of the Senate, to be elected by the University Teachers in accordance with procedure to be prescribed by the Senate; </w:t>
      </w:r>
    </w:p>
    <w:p w:rsidR="00703FD9" w:rsidRPr="0030256B" w:rsidRDefault="00703FD9" w:rsidP="00994FFC">
      <w:pPr>
        <w:numPr>
          <w:ilvl w:val="0"/>
          <w:numId w:val="163"/>
        </w:numPr>
        <w:spacing w:after="0"/>
        <w:jc w:val="both"/>
        <w:rPr>
          <w:rFonts w:ascii="Garamond" w:hAnsi="Garamond" w:cstheme="majorBidi"/>
          <w:sz w:val="24"/>
          <w:szCs w:val="24"/>
          <w:lang w:val="en-GB"/>
        </w:rPr>
      </w:pPr>
      <w:r w:rsidRPr="0030256B">
        <w:rPr>
          <w:rFonts w:ascii="Garamond" w:hAnsi="Garamond" w:cstheme="majorBidi"/>
          <w:sz w:val="24"/>
          <w:szCs w:val="24"/>
        </w:rPr>
        <w:t xml:space="preserve">Principals of the constituent colleges; </w:t>
      </w:r>
    </w:p>
    <w:p w:rsidR="00703FD9" w:rsidRPr="0030256B" w:rsidRDefault="00703FD9" w:rsidP="00994FFC">
      <w:pPr>
        <w:numPr>
          <w:ilvl w:val="0"/>
          <w:numId w:val="163"/>
        </w:numPr>
        <w:spacing w:after="0"/>
        <w:jc w:val="both"/>
        <w:rPr>
          <w:rFonts w:ascii="Garamond" w:hAnsi="Garamond" w:cstheme="majorBidi"/>
          <w:sz w:val="24"/>
          <w:szCs w:val="24"/>
          <w:lang w:val="en-GB"/>
        </w:rPr>
      </w:pPr>
      <w:r w:rsidRPr="0030256B">
        <w:rPr>
          <w:rFonts w:ascii="Garamond" w:hAnsi="Garamond" w:cstheme="majorBidi"/>
          <w:sz w:val="24"/>
          <w:szCs w:val="24"/>
        </w:rPr>
        <w:t xml:space="preserve">the Registrar; </w:t>
      </w:r>
    </w:p>
    <w:p w:rsidR="00703FD9" w:rsidRPr="0030256B" w:rsidRDefault="00703FD9" w:rsidP="00994FFC">
      <w:pPr>
        <w:numPr>
          <w:ilvl w:val="0"/>
          <w:numId w:val="163"/>
        </w:numPr>
        <w:spacing w:after="0"/>
        <w:jc w:val="both"/>
        <w:rPr>
          <w:rFonts w:ascii="Garamond" w:hAnsi="Garamond" w:cstheme="majorBidi"/>
          <w:sz w:val="24"/>
          <w:szCs w:val="24"/>
          <w:lang w:val="en-GB"/>
        </w:rPr>
      </w:pPr>
      <w:r w:rsidRPr="0030256B">
        <w:rPr>
          <w:rFonts w:ascii="Garamond" w:hAnsi="Garamond" w:cstheme="majorBidi"/>
          <w:sz w:val="24"/>
          <w:szCs w:val="24"/>
        </w:rPr>
        <w:t xml:space="preserve">the Treasurer; </w:t>
      </w:r>
      <w:r w:rsidRPr="0030256B">
        <w:rPr>
          <w:rFonts w:ascii="Garamond" w:hAnsi="Garamond" w:cstheme="majorBidi"/>
          <w:i/>
          <w:iCs/>
          <w:sz w:val="24"/>
          <w:szCs w:val="24"/>
        </w:rPr>
        <w:t xml:space="preserve">and </w:t>
      </w:r>
    </w:p>
    <w:p w:rsidR="00703FD9" w:rsidRPr="0030256B" w:rsidRDefault="00703FD9" w:rsidP="00642814">
      <w:pPr>
        <w:numPr>
          <w:ilvl w:val="0"/>
          <w:numId w:val="163"/>
        </w:numPr>
        <w:jc w:val="both"/>
        <w:rPr>
          <w:rFonts w:ascii="Garamond" w:hAnsi="Garamond" w:cstheme="majorBidi"/>
          <w:sz w:val="24"/>
          <w:szCs w:val="24"/>
          <w:lang w:val="en-GB"/>
        </w:rPr>
      </w:pPr>
      <w:r w:rsidRPr="0030256B">
        <w:rPr>
          <w:rFonts w:ascii="Garamond" w:hAnsi="Garamond" w:cstheme="majorBidi"/>
          <w:sz w:val="24"/>
          <w:szCs w:val="24"/>
        </w:rPr>
        <w:t xml:space="preserve">the Controller of  Examinations; </w:t>
      </w:r>
    </w:p>
    <w:p w:rsidR="00703FD9" w:rsidRPr="0030256B" w:rsidRDefault="00703FD9" w:rsidP="00994FFC">
      <w:pPr>
        <w:spacing w:after="0"/>
        <w:jc w:val="both"/>
        <w:rPr>
          <w:rFonts w:ascii="Garamond" w:hAnsi="Garamond" w:cstheme="majorBidi"/>
          <w:b/>
          <w:sz w:val="24"/>
          <w:szCs w:val="24"/>
          <w:lang w:val="en-GB"/>
        </w:rPr>
      </w:pPr>
      <w:r w:rsidRPr="0030256B">
        <w:rPr>
          <w:rFonts w:ascii="Garamond" w:hAnsi="Garamond" w:cstheme="majorBidi"/>
          <w:b/>
          <w:sz w:val="24"/>
          <w:szCs w:val="24"/>
        </w:rPr>
        <w:t>Quorum &amp; Meeting</w:t>
      </w:r>
    </w:p>
    <w:p w:rsidR="00703FD9" w:rsidRPr="0030256B" w:rsidRDefault="00703FD9" w:rsidP="00994FFC">
      <w:pPr>
        <w:numPr>
          <w:ilvl w:val="0"/>
          <w:numId w:val="164"/>
        </w:numPr>
        <w:spacing w:after="0"/>
        <w:jc w:val="both"/>
        <w:rPr>
          <w:rFonts w:ascii="Garamond" w:hAnsi="Garamond" w:cstheme="majorBidi"/>
          <w:sz w:val="24"/>
          <w:szCs w:val="24"/>
          <w:lang w:val="en-GB"/>
        </w:rPr>
      </w:pPr>
      <w:r w:rsidRPr="0030256B">
        <w:rPr>
          <w:rFonts w:ascii="Garamond" w:hAnsi="Garamond" w:cstheme="majorBidi"/>
          <w:sz w:val="24"/>
          <w:szCs w:val="24"/>
        </w:rPr>
        <w:t xml:space="preserve">The quorum for a meeting of the Syndicate shall be one-half of the total number of members, a fraction being counted as one. </w:t>
      </w:r>
    </w:p>
    <w:p w:rsidR="00703FD9" w:rsidRPr="0030256B" w:rsidRDefault="00703FD9" w:rsidP="00642814">
      <w:pPr>
        <w:numPr>
          <w:ilvl w:val="0"/>
          <w:numId w:val="164"/>
        </w:numPr>
        <w:jc w:val="both"/>
        <w:rPr>
          <w:rFonts w:ascii="Garamond" w:hAnsi="Garamond" w:cstheme="majorBidi"/>
          <w:sz w:val="24"/>
          <w:szCs w:val="24"/>
          <w:lang w:val="en-GB"/>
        </w:rPr>
      </w:pPr>
      <w:r w:rsidRPr="0030256B">
        <w:rPr>
          <w:rFonts w:ascii="Garamond" w:hAnsi="Garamond" w:cstheme="majorBidi"/>
          <w:sz w:val="24"/>
          <w:szCs w:val="24"/>
        </w:rPr>
        <w:t xml:space="preserve">The Syndicate shall meet at least once in each quarter of the year </w:t>
      </w:r>
    </w:p>
    <w:p w:rsidR="00703FD9" w:rsidRPr="0030256B" w:rsidRDefault="00703FD9" w:rsidP="00994FFC">
      <w:pPr>
        <w:spacing w:after="0"/>
        <w:jc w:val="both"/>
        <w:rPr>
          <w:rFonts w:ascii="Garamond" w:hAnsi="Garamond" w:cstheme="majorBidi"/>
          <w:b/>
          <w:sz w:val="24"/>
          <w:szCs w:val="24"/>
          <w:lang w:val="en-GB"/>
        </w:rPr>
      </w:pPr>
      <w:r w:rsidRPr="0030256B">
        <w:rPr>
          <w:rFonts w:ascii="Garamond" w:hAnsi="Garamond" w:cstheme="majorBidi"/>
          <w:b/>
          <w:sz w:val="24"/>
          <w:szCs w:val="24"/>
        </w:rPr>
        <w:t>Key Powers &amp; Duties as per FUO</w:t>
      </w:r>
    </w:p>
    <w:p w:rsidR="00703FD9" w:rsidRPr="0030256B" w:rsidRDefault="00703FD9" w:rsidP="00994FFC">
      <w:pPr>
        <w:numPr>
          <w:ilvl w:val="0"/>
          <w:numId w:val="165"/>
        </w:numPr>
        <w:spacing w:after="0"/>
        <w:jc w:val="both"/>
        <w:rPr>
          <w:rFonts w:ascii="Garamond" w:hAnsi="Garamond" w:cstheme="majorBidi"/>
          <w:sz w:val="24"/>
          <w:szCs w:val="24"/>
          <w:lang w:val="en-GB"/>
        </w:rPr>
      </w:pPr>
      <w:r w:rsidRPr="0030256B">
        <w:rPr>
          <w:rFonts w:ascii="Garamond" w:hAnsi="Garamond" w:cstheme="majorBidi"/>
          <w:sz w:val="24"/>
          <w:szCs w:val="24"/>
        </w:rPr>
        <w:t>to consider the annual report, the annual and revised budget estimates and to submit these to the Senate;</w:t>
      </w:r>
    </w:p>
    <w:p w:rsidR="00703FD9" w:rsidRPr="0030256B" w:rsidRDefault="00703FD9" w:rsidP="00994FFC">
      <w:pPr>
        <w:spacing w:after="0"/>
        <w:jc w:val="both"/>
        <w:rPr>
          <w:rFonts w:ascii="Garamond" w:hAnsi="Garamond" w:cstheme="majorBidi"/>
          <w:sz w:val="24"/>
          <w:szCs w:val="24"/>
          <w:lang w:val="en-GB"/>
        </w:rPr>
      </w:pPr>
      <w:r w:rsidRPr="0030256B">
        <w:rPr>
          <w:rFonts w:ascii="Garamond" w:hAnsi="Garamond" w:cstheme="majorBidi"/>
          <w:sz w:val="24"/>
          <w:szCs w:val="24"/>
        </w:rPr>
        <w:t xml:space="preserve">        (c) to enter into, vary, carry out and cancel contracts on behalf of the University;</w:t>
      </w:r>
    </w:p>
    <w:p w:rsidR="00703FD9" w:rsidRPr="0030256B" w:rsidRDefault="00703FD9" w:rsidP="00994FFC">
      <w:pPr>
        <w:spacing w:after="0"/>
        <w:ind w:left="450"/>
        <w:jc w:val="both"/>
        <w:rPr>
          <w:rFonts w:ascii="Garamond" w:hAnsi="Garamond" w:cstheme="majorBidi"/>
          <w:sz w:val="24"/>
          <w:szCs w:val="24"/>
          <w:lang w:val="en-GB"/>
        </w:rPr>
      </w:pPr>
      <w:r w:rsidRPr="0030256B">
        <w:rPr>
          <w:rFonts w:ascii="Garamond" w:hAnsi="Garamond" w:cstheme="majorBidi"/>
          <w:sz w:val="24"/>
          <w:szCs w:val="24"/>
        </w:rPr>
        <w:t xml:space="preserve">(d) to cause proper books of account to be kept for all sums of money received and expended by the University and for the assets and liabilities of the University; </w:t>
      </w:r>
    </w:p>
    <w:p w:rsidR="00703FD9" w:rsidRPr="0030256B" w:rsidRDefault="00703FD9" w:rsidP="00994FFC">
      <w:pPr>
        <w:spacing w:after="0"/>
        <w:ind w:left="450" w:hanging="450"/>
        <w:jc w:val="both"/>
        <w:rPr>
          <w:rFonts w:ascii="Garamond" w:hAnsi="Garamond" w:cstheme="majorBidi"/>
          <w:sz w:val="24"/>
          <w:szCs w:val="24"/>
          <w:lang w:val="en-GB"/>
        </w:rPr>
      </w:pPr>
      <w:r w:rsidRPr="0030256B">
        <w:rPr>
          <w:rFonts w:ascii="Garamond" w:hAnsi="Garamond" w:cstheme="majorBidi"/>
          <w:sz w:val="24"/>
          <w:szCs w:val="24"/>
        </w:rPr>
        <w:t xml:space="preserve">        (f) to receive and manage any property transferred, and grants, bequests, trust, gifts, donations, endowments, and other contributions made to the University; </w:t>
      </w:r>
    </w:p>
    <w:p w:rsidR="00703FD9" w:rsidRPr="0030256B" w:rsidRDefault="00703FD9" w:rsidP="00994FFC">
      <w:pPr>
        <w:spacing w:after="0"/>
        <w:jc w:val="both"/>
        <w:rPr>
          <w:rFonts w:ascii="Garamond" w:hAnsi="Garamond" w:cstheme="majorBidi"/>
          <w:sz w:val="24"/>
          <w:szCs w:val="24"/>
          <w:lang w:val="en-GB"/>
        </w:rPr>
      </w:pPr>
      <w:r w:rsidRPr="0030256B">
        <w:rPr>
          <w:rFonts w:ascii="Garamond" w:hAnsi="Garamond" w:cstheme="majorBidi"/>
          <w:sz w:val="24"/>
          <w:szCs w:val="24"/>
        </w:rPr>
        <w:t xml:space="preserve">       (g) to administer any funds placed at the disposal of the University for specified purposes; </w:t>
      </w:r>
    </w:p>
    <w:p w:rsidR="00703FD9" w:rsidRPr="0030256B" w:rsidRDefault="00703FD9" w:rsidP="00994FFC">
      <w:pPr>
        <w:spacing w:after="0"/>
        <w:ind w:left="450"/>
        <w:jc w:val="both"/>
        <w:rPr>
          <w:rFonts w:ascii="Garamond" w:hAnsi="Garamond" w:cstheme="majorBidi"/>
          <w:sz w:val="24"/>
          <w:szCs w:val="24"/>
          <w:lang w:val="en-GB"/>
        </w:rPr>
      </w:pPr>
      <w:r w:rsidRPr="0030256B">
        <w:rPr>
          <w:rFonts w:ascii="Garamond" w:hAnsi="Garamond" w:cstheme="majorBidi"/>
          <w:sz w:val="24"/>
          <w:szCs w:val="24"/>
        </w:rPr>
        <w:t xml:space="preserve">(h) to provide the buildings, libraries, premises, furniture, apparatus, equipment and other means required for carrying out the work of the University; </w:t>
      </w:r>
    </w:p>
    <w:p w:rsidR="00703FD9" w:rsidRPr="0030256B" w:rsidRDefault="00703FD9" w:rsidP="00994FFC">
      <w:pPr>
        <w:spacing w:after="0"/>
        <w:jc w:val="both"/>
        <w:rPr>
          <w:rFonts w:ascii="Garamond" w:hAnsi="Garamond" w:cstheme="majorBidi"/>
          <w:sz w:val="24"/>
          <w:szCs w:val="24"/>
          <w:lang w:val="en-GB"/>
        </w:rPr>
      </w:pPr>
      <w:r w:rsidRPr="0030256B">
        <w:rPr>
          <w:rFonts w:ascii="Garamond" w:hAnsi="Garamond" w:cstheme="majorBidi"/>
          <w:sz w:val="24"/>
          <w:szCs w:val="24"/>
        </w:rPr>
        <w:t xml:space="preserve">       (j) to recommend to the Senate affiliation or disaffiliation of colleges; </w:t>
      </w:r>
    </w:p>
    <w:p w:rsidR="00703FD9" w:rsidRPr="0030256B" w:rsidRDefault="00703FD9" w:rsidP="00994FFC">
      <w:pPr>
        <w:spacing w:after="0"/>
        <w:jc w:val="both"/>
        <w:rPr>
          <w:rFonts w:ascii="Garamond" w:hAnsi="Garamond" w:cstheme="majorBidi"/>
          <w:sz w:val="24"/>
          <w:szCs w:val="24"/>
          <w:lang w:val="en-GB"/>
        </w:rPr>
      </w:pPr>
      <w:r w:rsidRPr="0030256B">
        <w:rPr>
          <w:rFonts w:ascii="Garamond" w:hAnsi="Garamond" w:cstheme="majorBidi"/>
          <w:sz w:val="24"/>
          <w:szCs w:val="24"/>
        </w:rPr>
        <w:t xml:space="preserve">       (l)  to arrange for the inspection of colleges and the departments; </w:t>
      </w:r>
    </w:p>
    <w:p w:rsidR="00703FD9" w:rsidRPr="0030256B" w:rsidRDefault="00703FD9" w:rsidP="00994FFC">
      <w:pPr>
        <w:spacing w:after="0"/>
        <w:ind w:left="360" w:hanging="360"/>
        <w:jc w:val="both"/>
        <w:rPr>
          <w:rFonts w:ascii="Garamond" w:hAnsi="Garamond" w:cstheme="majorBidi"/>
          <w:sz w:val="24"/>
          <w:szCs w:val="24"/>
          <w:lang w:val="en-GB"/>
        </w:rPr>
      </w:pPr>
      <w:r w:rsidRPr="0030256B">
        <w:rPr>
          <w:rFonts w:ascii="Garamond" w:hAnsi="Garamond" w:cstheme="majorBidi"/>
          <w:sz w:val="24"/>
          <w:szCs w:val="24"/>
        </w:rPr>
        <w:lastRenderedPageBreak/>
        <w:t xml:space="preserve">       (m) to institute Professorships, Associate Professorships, Assistant Professorships, Lectureships, and other teaching posts or to suspend or to abolish such posts; </w:t>
      </w:r>
    </w:p>
    <w:p w:rsidR="00703FD9" w:rsidRPr="0030256B" w:rsidRDefault="00703FD9" w:rsidP="00994FFC">
      <w:pPr>
        <w:spacing w:after="0"/>
        <w:jc w:val="both"/>
        <w:rPr>
          <w:rFonts w:ascii="Garamond" w:hAnsi="Garamond" w:cstheme="majorBidi"/>
          <w:sz w:val="24"/>
          <w:szCs w:val="24"/>
          <w:lang w:val="en-GB"/>
        </w:rPr>
      </w:pPr>
      <w:r w:rsidRPr="0030256B">
        <w:rPr>
          <w:rFonts w:ascii="Garamond" w:hAnsi="Garamond" w:cstheme="majorBidi"/>
          <w:sz w:val="24"/>
          <w:szCs w:val="24"/>
        </w:rPr>
        <w:t xml:space="preserve">      (o)  to prescribe the duties of officers, teachers and other employees of the University; </w:t>
      </w:r>
    </w:p>
    <w:p w:rsidR="00703FD9" w:rsidRPr="0030256B" w:rsidRDefault="00703FD9" w:rsidP="00994FFC">
      <w:pPr>
        <w:spacing w:after="0"/>
        <w:jc w:val="both"/>
        <w:rPr>
          <w:rFonts w:ascii="Garamond" w:hAnsi="Garamond" w:cstheme="majorBidi"/>
          <w:sz w:val="24"/>
          <w:szCs w:val="24"/>
          <w:lang w:val="en-GB"/>
        </w:rPr>
      </w:pPr>
      <w:r w:rsidRPr="0030256B">
        <w:rPr>
          <w:rFonts w:ascii="Garamond" w:hAnsi="Garamond" w:cstheme="majorBidi"/>
          <w:sz w:val="24"/>
          <w:szCs w:val="24"/>
        </w:rPr>
        <w:t xml:space="preserve">      (p) to report to the Senate on matters with respect to which it has been asked to report; </w:t>
      </w:r>
    </w:p>
    <w:p w:rsidR="00703FD9" w:rsidRPr="0030256B" w:rsidRDefault="00703FD9" w:rsidP="00994FFC">
      <w:pPr>
        <w:spacing w:after="0"/>
        <w:jc w:val="both"/>
        <w:rPr>
          <w:rFonts w:ascii="Garamond" w:hAnsi="Garamond" w:cstheme="majorBidi"/>
          <w:sz w:val="24"/>
          <w:szCs w:val="24"/>
          <w:lang w:val="en-GB"/>
        </w:rPr>
      </w:pPr>
      <w:r w:rsidRPr="0030256B">
        <w:rPr>
          <w:rFonts w:ascii="Garamond" w:hAnsi="Garamond" w:cstheme="majorBidi"/>
          <w:sz w:val="24"/>
          <w:szCs w:val="24"/>
        </w:rPr>
        <w:t xml:space="preserve">      (r)  to propose drafts of Statutes for submission to the Senate; </w:t>
      </w:r>
    </w:p>
    <w:p w:rsidR="00703FD9" w:rsidRPr="0030256B" w:rsidRDefault="00703FD9" w:rsidP="00994FFC">
      <w:pPr>
        <w:spacing w:after="0"/>
        <w:jc w:val="both"/>
        <w:rPr>
          <w:rFonts w:ascii="Garamond" w:hAnsi="Garamond" w:cstheme="majorBidi"/>
          <w:sz w:val="24"/>
          <w:szCs w:val="24"/>
          <w:lang w:val="en-GB"/>
        </w:rPr>
      </w:pPr>
      <w:r w:rsidRPr="0030256B">
        <w:rPr>
          <w:rFonts w:ascii="Garamond" w:hAnsi="Garamond" w:cstheme="majorBidi"/>
          <w:sz w:val="24"/>
          <w:szCs w:val="24"/>
        </w:rPr>
        <w:t xml:space="preserve">      (s) to regulate the conduct and discipline of the students </w:t>
      </w:r>
    </w:p>
    <w:p w:rsidR="00925408" w:rsidRPr="0030256B" w:rsidRDefault="00925408" w:rsidP="00925408">
      <w:pPr>
        <w:spacing w:before="240" w:after="0"/>
        <w:jc w:val="both"/>
        <w:rPr>
          <w:rFonts w:ascii="Garamond" w:hAnsi="Garamond" w:cstheme="majorBidi"/>
          <w:b/>
          <w:bCs/>
          <w:sz w:val="24"/>
          <w:szCs w:val="24"/>
          <w:u w:val="single"/>
          <w:lang w:val="en-GB"/>
        </w:rPr>
      </w:pPr>
      <w:r w:rsidRPr="0030256B">
        <w:rPr>
          <w:rFonts w:ascii="Garamond" w:hAnsi="Garamond" w:cstheme="majorBidi"/>
          <w:b/>
          <w:bCs/>
          <w:sz w:val="24"/>
          <w:szCs w:val="24"/>
          <w:u w:val="single"/>
        </w:rPr>
        <w:t>Topic: 122 - University Authorities (The Academic Council)</w:t>
      </w:r>
    </w:p>
    <w:p w:rsidR="00703FD9" w:rsidRPr="0030256B" w:rsidRDefault="00703FD9" w:rsidP="00994FFC">
      <w:pPr>
        <w:spacing w:after="0"/>
        <w:jc w:val="both"/>
        <w:rPr>
          <w:rFonts w:ascii="Garamond" w:hAnsi="Garamond" w:cstheme="majorBidi"/>
          <w:b/>
          <w:sz w:val="24"/>
          <w:szCs w:val="24"/>
          <w:lang w:val="en-GB"/>
        </w:rPr>
      </w:pPr>
      <w:r w:rsidRPr="0030256B">
        <w:rPr>
          <w:rFonts w:ascii="Garamond" w:hAnsi="Garamond" w:cstheme="majorBidi"/>
          <w:b/>
          <w:sz w:val="24"/>
          <w:szCs w:val="24"/>
        </w:rPr>
        <w:t>The Academic Council (AC)</w:t>
      </w:r>
    </w:p>
    <w:p w:rsidR="00703FD9" w:rsidRPr="0030256B" w:rsidRDefault="00703FD9" w:rsidP="00642814">
      <w:pPr>
        <w:jc w:val="both"/>
        <w:rPr>
          <w:rFonts w:ascii="Garamond" w:hAnsi="Garamond" w:cstheme="majorBidi"/>
          <w:sz w:val="24"/>
          <w:szCs w:val="24"/>
          <w:lang w:val="en-GB"/>
        </w:rPr>
      </w:pPr>
      <w:r w:rsidRPr="0030256B">
        <w:rPr>
          <w:rFonts w:ascii="Garamond" w:hAnsi="Garamond" w:cstheme="majorBidi"/>
          <w:sz w:val="24"/>
          <w:szCs w:val="24"/>
        </w:rPr>
        <w:t xml:space="preserve">The AC shall be the principal academic body of the University and shall, subject to the provisions of the Ordinance and the Statutes, have the power to lay down proper standards of instruction, research and examinations and to regulate and promote the academic life of the University and the colleges (FUO, 2002) </w:t>
      </w:r>
    </w:p>
    <w:p w:rsidR="00703FD9" w:rsidRPr="0030256B" w:rsidRDefault="00703FD9" w:rsidP="00994FFC">
      <w:pPr>
        <w:spacing w:after="0"/>
        <w:jc w:val="both"/>
        <w:rPr>
          <w:rFonts w:ascii="Garamond" w:hAnsi="Garamond" w:cstheme="majorBidi"/>
          <w:b/>
          <w:sz w:val="24"/>
          <w:szCs w:val="24"/>
          <w:lang w:val="en-GB"/>
        </w:rPr>
      </w:pPr>
      <w:r w:rsidRPr="0030256B">
        <w:rPr>
          <w:rFonts w:ascii="Garamond" w:hAnsi="Garamond" w:cstheme="majorBidi"/>
          <w:b/>
          <w:sz w:val="24"/>
          <w:szCs w:val="24"/>
        </w:rPr>
        <w:t>Composition as per FUO</w:t>
      </w:r>
    </w:p>
    <w:p w:rsidR="00703FD9" w:rsidRPr="0030256B" w:rsidRDefault="00703FD9" w:rsidP="00994FFC">
      <w:pPr>
        <w:numPr>
          <w:ilvl w:val="0"/>
          <w:numId w:val="166"/>
        </w:numPr>
        <w:spacing w:after="0"/>
        <w:jc w:val="both"/>
        <w:rPr>
          <w:rFonts w:ascii="Garamond" w:hAnsi="Garamond" w:cstheme="majorBidi"/>
          <w:sz w:val="24"/>
          <w:szCs w:val="24"/>
          <w:lang w:val="en-GB"/>
        </w:rPr>
      </w:pPr>
      <w:r w:rsidRPr="0030256B">
        <w:rPr>
          <w:rFonts w:ascii="Garamond" w:hAnsi="Garamond" w:cstheme="majorBidi"/>
          <w:sz w:val="24"/>
          <w:szCs w:val="24"/>
        </w:rPr>
        <w:t xml:space="preserve">the Vice Chancellor who shall be its Chairperson; </w:t>
      </w:r>
    </w:p>
    <w:p w:rsidR="00703FD9" w:rsidRPr="0030256B" w:rsidRDefault="00703FD9" w:rsidP="00994FFC">
      <w:pPr>
        <w:numPr>
          <w:ilvl w:val="0"/>
          <w:numId w:val="166"/>
        </w:numPr>
        <w:spacing w:after="0"/>
        <w:jc w:val="both"/>
        <w:rPr>
          <w:rFonts w:ascii="Garamond" w:hAnsi="Garamond" w:cstheme="majorBidi"/>
          <w:sz w:val="24"/>
          <w:szCs w:val="24"/>
          <w:lang w:val="en-GB"/>
        </w:rPr>
      </w:pPr>
      <w:r w:rsidRPr="0030256B">
        <w:rPr>
          <w:rFonts w:ascii="Garamond" w:hAnsi="Garamond" w:cstheme="majorBidi"/>
          <w:sz w:val="24"/>
          <w:szCs w:val="24"/>
        </w:rPr>
        <w:t xml:space="preserve">the Deans of Faculties and such Heads of departments as may be prescribed; </w:t>
      </w:r>
    </w:p>
    <w:p w:rsidR="00703FD9" w:rsidRPr="0030256B" w:rsidRDefault="00703FD9" w:rsidP="00994FFC">
      <w:pPr>
        <w:numPr>
          <w:ilvl w:val="0"/>
          <w:numId w:val="166"/>
        </w:numPr>
        <w:spacing w:after="0"/>
        <w:jc w:val="both"/>
        <w:rPr>
          <w:rFonts w:ascii="Garamond" w:hAnsi="Garamond" w:cstheme="majorBidi"/>
          <w:sz w:val="24"/>
          <w:szCs w:val="24"/>
          <w:lang w:val="en-GB"/>
        </w:rPr>
      </w:pPr>
      <w:r w:rsidRPr="0030256B">
        <w:rPr>
          <w:rFonts w:ascii="Garamond" w:hAnsi="Garamond" w:cstheme="majorBidi"/>
          <w:sz w:val="24"/>
          <w:szCs w:val="24"/>
        </w:rPr>
        <w:t xml:space="preserve">five members representing the departments, institutes and the constituent colleges to be elected in the manner prescribed by the Senate; </w:t>
      </w:r>
    </w:p>
    <w:p w:rsidR="00703FD9" w:rsidRPr="0030256B" w:rsidRDefault="00703FD9" w:rsidP="00994FFC">
      <w:pPr>
        <w:numPr>
          <w:ilvl w:val="0"/>
          <w:numId w:val="166"/>
        </w:numPr>
        <w:spacing w:after="0"/>
        <w:jc w:val="both"/>
        <w:rPr>
          <w:rFonts w:ascii="Garamond" w:hAnsi="Garamond" w:cstheme="majorBidi"/>
          <w:sz w:val="24"/>
          <w:szCs w:val="24"/>
          <w:lang w:val="en-GB"/>
        </w:rPr>
      </w:pPr>
      <w:r w:rsidRPr="0030256B">
        <w:rPr>
          <w:rFonts w:ascii="Garamond" w:hAnsi="Garamond" w:cstheme="majorBidi"/>
          <w:sz w:val="24"/>
          <w:szCs w:val="24"/>
        </w:rPr>
        <w:t xml:space="preserve">two Principals of affiliated colleges; </w:t>
      </w:r>
    </w:p>
    <w:p w:rsidR="00703FD9" w:rsidRPr="0030256B" w:rsidRDefault="00703FD9" w:rsidP="00994FFC">
      <w:pPr>
        <w:numPr>
          <w:ilvl w:val="0"/>
          <w:numId w:val="166"/>
        </w:numPr>
        <w:spacing w:after="0"/>
        <w:jc w:val="both"/>
        <w:rPr>
          <w:rFonts w:ascii="Garamond" w:hAnsi="Garamond" w:cstheme="majorBidi"/>
          <w:sz w:val="24"/>
          <w:szCs w:val="24"/>
          <w:lang w:val="en-GB"/>
        </w:rPr>
      </w:pPr>
      <w:r w:rsidRPr="0030256B">
        <w:rPr>
          <w:rFonts w:ascii="Garamond" w:hAnsi="Garamond" w:cstheme="majorBidi"/>
          <w:sz w:val="24"/>
          <w:szCs w:val="24"/>
        </w:rPr>
        <w:t xml:space="preserve">five Professors including Emeritus Professors; </w:t>
      </w:r>
    </w:p>
    <w:p w:rsidR="00703FD9" w:rsidRPr="0030256B" w:rsidRDefault="00703FD9" w:rsidP="00994FFC">
      <w:pPr>
        <w:numPr>
          <w:ilvl w:val="0"/>
          <w:numId w:val="166"/>
        </w:numPr>
        <w:spacing w:after="0"/>
        <w:jc w:val="both"/>
        <w:rPr>
          <w:rFonts w:ascii="Garamond" w:hAnsi="Garamond" w:cstheme="majorBidi"/>
          <w:sz w:val="24"/>
          <w:szCs w:val="24"/>
          <w:lang w:val="en-GB"/>
        </w:rPr>
      </w:pPr>
      <w:r w:rsidRPr="0030256B">
        <w:rPr>
          <w:rFonts w:ascii="Garamond" w:hAnsi="Garamond" w:cstheme="majorBidi"/>
          <w:sz w:val="24"/>
          <w:szCs w:val="24"/>
        </w:rPr>
        <w:t xml:space="preserve">the Registrar; </w:t>
      </w:r>
    </w:p>
    <w:p w:rsidR="00703FD9" w:rsidRPr="0030256B" w:rsidRDefault="00703FD9" w:rsidP="00994FFC">
      <w:pPr>
        <w:numPr>
          <w:ilvl w:val="0"/>
          <w:numId w:val="166"/>
        </w:numPr>
        <w:spacing w:after="0"/>
        <w:jc w:val="both"/>
        <w:rPr>
          <w:rFonts w:ascii="Garamond" w:hAnsi="Garamond" w:cstheme="majorBidi"/>
          <w:sz w:val="24"/>
          <w:szCs w:val="24"/>
          <w:lang w:val="en-GB"/>
        </w:rPr>
      </w:pPr>
      <w:r w:rsidRPr="0030256B">
        <w:rPr>
          <w:rFonts w:ascii="Garamond" w:hAnsi="Garamond" w:cstheme="majorBidi"/>
          <w:sz w:val="24"/>
          <w:szCs w:val="24"/>
        </w:rPr>
        <w:t xml:space="preserve">the Controller of Examinations; </w:t>
      </w:r>
      <w:r w:rsidRPr="0030256B">
        <w:rPr>
          <w:rFonts w:ascii="Garamond" w:hAnsi="Garamond" w:cstheme="majorBidi"/>
          <w:i/>
          <w:iCs/>
          <w:sz w:val="24"/>
          <w:szCs w:val="24"/>
        </w:rPr>
        <w:t xml:space="preserve">and </w:t>
      </w:r>
    </w:p>
    <w:p w:rsidR="00703FD9" w:rsidRPr="0030256B" w:rsidRDefault="00703FD9" w:rsidP="00994FFC">
      <w:pPr>
        <w:numPr>
          <w:ilvl w:val="0"/>
          <w:numId w:val="166"/>
        </w:numPr>
        <w:spacing w:after="0"/>
        <w:jc w:val="both"/>
        <w:rPr>
          <w:rFonts w:ascii="Garamond" w:hAnsi="Garamond" w:cstheme="majorBidi"/>
          <w:sz w:val="24"/>
          <w:szCs w:val="24"/>
          <w:lang w:val="en-GB"/>
        </w:rPr>
      </w:pPr>
      <w:r w:rsidRPr="0030256B">
        <w:rPr>
          <w:rFonts w:ascii="Garamond" w:hAnsi="Garamond" w:cstheme="majorBidi"/>
          <w:sz w:val="24"/>
          <w:szCs w:val="24"/>
        </w:rPr>
        <w:t xml:space="preserve">the Librarian. </w:t>
      </w:r>
    </w:p>
    <w:p w:rsidR="00703FD9" w:rsidRPr="0030256B" w:rsidRDefault="00703FD9" w:rsidP="00642814">
      <w:pPr>
        <w:jc w:val="both"/>
        <w:rPr>
          <w:rFonts w:ascii="Garamond" w:hAnsi="Garamond" w:cstheme="majorBidi"/>
          <w:sz w:val="24"/>
          <w:szCs w:val="24"/>
          <w:lang w:val="en-GB"/>
        </w:rPr>
      </w:pPr>
      <w:r w:rsidRPr="0030256B">
        <w:rPr>
          <w:rFonts w:ascii="Garamond" w:hAnsi="Garamond" w:cstheme="majorBidi"/>
          <w:sz w:val="24"/>
          <w:szCs w:val="24"/>
        </w:rPr>
        <w:t xml:space="preserve">The Senate shall appoint the members of the Academic Council, other than the </w:t>
      </w:r>
      <w:r w:rsidRPr="0030256B">
        <w:rPr>
          <w:rFonts w:ascii="Garamond" w:hAnsi="Garamond" w:cstheme="majorBidi"/>
          <w:i/>
          <w:iCs/>
          <w:sz w:val="24"/>
          <w:szCs w:val="24"/>
        </w:rPr>
        <w:t xml:space="preserve">ex officio </w:t>
      </w:r>
      <w:r w:rsidRPr="0030256B">
        <w:rPr>
          <w:rFonts w:ascii="Garamond" w:hAnsi="Garamond" w:cstheme="majorBidi"/>
          <w:sz w:val="24"/>
          <w:szCs w:val="24"/>
        </w:rPr>
        <w:t xml:space="preserve">and the elected members, on the recommendation of the Vice Chancellor: </w:t>
      </w:r>
    </w:p>
    <w:p w:rsidR="00703FD9" w:rsidRPr="0030256B" w:rsidRDefault="00703FD9" w:rsidP="00994FFC">
      <w:pPr>
        <w:spacing w:after="0"/>
        <w:jc w:val="both"/>
        <w:rPr>
          <w:rFonts w:ascii="Garamond" w:hAnsi="Garamond" w:cstheme="majorBidi"/>
          <w:b/>
          <w:sz w:val="24"/>
          <w:szCs w:val="24"/>
          <w:lang w:val="en-GB"/>
        </w:rPr>
      </w:pPr>
      <w:r w:rsidRPr="0030256B">
        <w:rPr>
          <w:rFonts w:ascii="Garamond" w:hAnsi="Garamond" w:cstheme="majorBidi"/>
          <w:b/>
          <w:sz w:val="24"/>
          <w:szCs w:val="24"/>
        </w:rPr>
        <w:t>Meeting and Quorum as per FUO</w:t>
      </w:r>
    </w:p>
    <w:p w:rsidR="00703FD9" w:rsidRPr="0030256B" w:rsidRDefault="00703FD9" w:rsidP="00994FFC">
      <w:pPr>
        <w:numPr>
          <w:ilvl w:val="0"/>
          <w:numId w:val="167"/>
        </w:numPr>
        <w:spacing w:after="0"/>
        <w:jc w:val="both"/>
        <w:rPr>
          <w:rFonts w:ascii="Garamond" w:hAnsi="Garamond" w:cstheme="majorBidi"/>
          <w:sz w:val="24"/>
          <w:szCs w:val="24"/>
          <w:lang w:val="en-GB"/>
        </w:rPr>
      </w:pPr>
      <w:r w:rsidRPr="0030256B">
        <w:rPr>
          <w:rFonts w:ascii="Garamond" w:hAnsi="Garamond" w:cstheme="majorBidi"/>
          <w:sz w:val="24"/>
          <w:szCs w:val="24"/>
        </w:rPr>
        <w:t xml:space="preserve">The Academic Council shall meet at least once in each quarter. </w:t>
      </w:r>
    </w:p>
    <w:p w:rsidR="00703FD9" w:rsidRPr="0030256B" w:rsidRDefault="00703FD9" w:rsidP="00642814">
      <w:pPr>
        <w:numPr>
          <w:ilvl w:val="0"/>
          <w:numId w:val="167"/>
        </w:numPr>
        <w:jc w:val="both"/>
        <w:rPr>
          <w:rFonts w:ascii="Garamond" w:hAnsi="Garamond" w:cstheme="majorBidi"/>
          <w:sz w:val="24"/>
          <w:szCs w:val="24"/>
          <w:lang w:val="en-GB"/>
        </w:rPr>
      </w:pPr>
      <w:r w:rsidRPr="0030256B">
        <w:rPr>
          <w:rFonts w:ascii="Garamond" w:hAnsi="Garamond" w:cstheme="majorBidi"/>
          <w:sz w:val="24"/>
          <w:szCs w:val="24"/>
        </w:rPr>
        <w:t xml:space="preserve">The quorum for meetings of the Academic Council shall be one half of the total number of members, a fraction being counted as one </w:t>
      </w:r>
    </w:p>
    <w:p w:rsidR="00703FD9" w:rsidRPr="0030256B" w:rsidRDefault="00703FD9" w:rsidP="00994FFC">
      <w:pPr>
        <w:spacing w:after="0"/>
        <w:jc w:val="both"/>
        <w:rPr>
          <w:rFonts w:ascii="Garamond" w:hAnsi="Garamond" w:cstheme="majorBidi"/>
          <w:b/>
          <w:sz w:val="24"/>
          <w:szCs w:val="24"/>
          <w:lang w:val="en-GB"/>
        </w:rPr>
      </w:pPr>
      <w:r w:rsidRPr="0030256B">
        <w:rPr>
          <w:rFonts w:ascii="Garamond" w:hAnsi="Garamond" w:cstheme="majorBidi"/>
          <w:b/>
          <w:sz w:val="24"/>
          <w:szCs w:val="24"/>
        </w:rPr>
        <w:t>Key Powers and Functions of the AC</w:t>
      </w:r>
    </w:p>
    <w:p w:rsidR="00703FD9" w:rsidRPr="0030256B" w:rsidRDefault="00703FD9" w:rsidP="00994FFC">
      <w:pPr>
        <w:numPr>
          <w:ilvl w:val="0"/>
          <w:numId w:val="168"/>
        </w:numPr>
        <w:spacing w:after="0"/>
        <w:jc w:val="both"/>
        <w:rPr>
          <w:rFonts w:ascii="Garamond" w:hAnsi="Garamond" w:cstheme="majorBidi"/>
          <w:sz w:val="24"/>
          <w:szCs w:val="24"/>
          <w:lang w:val="en-GB"/>
        </w:rPr>
      </w:pPr>
      <w:r w:rsidRPr="0030256B">
        <w:rPr>
          <w:rFonts w:ascii="Garamond" w:hAnsi="Garamond" w:cstheme="majorBidi"/>
          <w:sz w:val="24"/>
          <w:szCs w:val="24"/>
        </w:rPr>
        <w:t>approve the policies and procedures pertai</w:t>
      </w:r>
      <w:r w:rsidR="00F069FB" w:rsidRPr="0030256B">
        <w:rPr>
          <w:rFonts w:ascii="Garamond" w:hAnsi="Garamond" w:cstheme="majorBidi"/>
          <w:sz w:val="24"/>
          <w:szCs w:val="24"/>
        </w:rPr>
        <w:t xml:space="preserve">ning to the quality of academic </w:t>
      </w:r>
      <w:r w:rsidRPr="0030256B">
        <w:rPr>
          <w:rFonts w:ascii="Garamond" w:hAnsi="Garamond" w:cstheme="majorBidi"/>
          <w:sz w:val="24"/>
          <w:szCs w:val="24"/>
        </w:rPr>
        <w:t xml:space="preserve">programmes; </w:t>
      </w:r>
    </w:p>
    <w:p w:rsidR="00703FD9" w:rsidRPr="0030256B" w:rsidRDefault="00703FD9" w:rsidP="00994FFC">
      <w:pPr>
        <w:numPr>
          <w:ilvl w:val="0"/>
          <w:numId w:val="168"/>
        </w:numPr>
        <w:spacing w:after="0"/>
        <w:jc w:val="both"/>
        <w:rPr>
          <w:rFonts w:ascii="Garamond" w:hAnsi="Garamond" w:cstheme="majorBidi"/>
          <w:sz w:val="24"/>
          <w:szCs w:val="24"/>
          <w:lang w:val="en-GB"/>
        </w:rPr>
      </w:pPr>
      <w:r w:rsidRPr="0030256B">
        <w:rPr>
          <w:rFonts w:ascii="Garamond" w:hAnsi="Garamond" w:cstheme="majorBidi"/>
          <w:sz w:val="24"/>
          <w:szCs w:val="24"/>
        </w:rPr>
        <w:t xml:space="preserve">approve academic programmes; </w:t>
      </w:r>
    </w:p>
    <w:p w:rsidR="00703FD9" w:rsidRPr="0030256B" w:rsidRDefault="00703FD9" w:rsidP="00994FFC">
      <w:pPr>
        <w:numPr>
          <w:ilvl w:val="0"/>
          <w:numId w:val="168"/>
        </w:numPr>
        <w:spacing w:after="0"/>
        <w:jc w:val="both"/>
        <w:rPr>
          <w:rFonts w:ascii="Garamond" w:hAnsi="Garamond" w:cstheme="majorBidi"/>
          <w:sz w:val="24"/>
          <w:szCs w:val="24"/>
          <w:lang w:val="en-GB"/>
        </w:rPr>
      </w:pPr>
      <w:r w:rsidRPr="0030256B">
        <w:rPr>
          <w:rFonts w:ascii="Garamond" w:hAnsi="Garamond" w:cstheme="majorBidi"/>
          <w:sz w:val="24"/>
          <w:szCs w:val="24"/>
        </w:rPr>
        <w:t>approve the policies and procedures pertaining to student related functions including admissions, expulsions, punishments, examinations and certification;</w:t>
      </w:r>
    </w:p>
    <w:p w:rsidR="00703FD9" w:rsidRPr="0030256B" w:rsidRDefault="00703FD9" w:rsidP="00994FFC">
      <w:pPr>
        <w:numPr>
          <w:ilvl w:val="0"/>
          <w:numId w:val="168"/>
        </w:numPr>
        <w:spacing w:after="0"/>
        <w:jc w:val="both"/>
        <w:rPr>
          <w:rFonts w:ascii="Garamond" w:hAnsi="Garamond" w:cstheme="majorBidi"/>
          <w:sz w:val="24"/>
          <w:szCs w:val="24"/>
          <w:lang w:val="en-GB"/>
        </w:rPr>
      </w:pPr>
      <w:r w:rsidRPr="0030256B">
        <w:rPr>
          <w:rFonts w:ascii="Garamond" w:hAnsi="Garamond" w:cstheme="majorBidi"/>
          <w:sz w:val="24"/>
          <w:szCs w:val="24"/>
        </w:rPr>
        <w:t xml:space="preserve">approve the policies and procedures assuring quality of teaching and research;  </w:t>
      </w:r>
    </w:p>
    <w:p w:rsidR="00703FD9" w:rsidRPr="0030256B" w:rsidRDefault="00703FD9" w:rsidP="00994FFC">
      <w:pPr>
        <w:numPr>
          <w:ilvl w:val="0"/>
          <w:numId w:val="168"/>
        </w:numPr>
        <w:spacing w:after="0"/>
        <w:jc w:val="both"/>
        <w:rPr>
          <w:rFonts w:ascii="Garamond" w:hAnsi="Garamond" w:cstheme="majorBidi"/>
          <w:sz w:val="24"/>
          <w:szCs w:val="24"/>
          <w:lang w:val="en-GB"/>
        </w:rPr>
      </w:pPr>
      <w:r w:rsidRPr="0030256B">
        <w:rPr>
          <w:rFonts w:ascii="Garamond" w:hAnsi="Garamond" w:cstheme="majorBidi"/>
          <w:sz w:val="24"/>
          <w:szCs w:val="24"/>
        </w:rPr>
        <w:t xml:space="preserve">recommend the policies and procedures for affiliation of other educational institutions; </w:t>
      </w:r>
    </w:p>
    <w:p w:rsidR="00703FD9" w:rsidRPr="0030256B" w:rsidRDefault="00703FD9" w:rsidP="00994FFC">
      <w:pPr>
        <w:numPr>
          <w:ilvl w:val="0"/>
          <w:numId w:val="168"/>
        </w:numPr>
        <w:spacing w:after="0"/>
        <w:jc w:val="both"/>
        <w:rPr>
          <w:rFonts w:ascii="Garamond" w:hAnsi="Garamond" w:cstheme="majorBidi"/>
          <w:sz w:val="24"/>
          <w:szCs w:val="24"/>
          <w:lang w:val="en-GB"/>
        </w:rPr>
      </w:pPr>
      <w:r w:rsidRPr="0030256B">
        <w:rPr>
          <w:rFonts w:ascii="Garamond" w:hAnsi="Garamond" w:cstheme="majorBidi"/>
          <w:sz w:val="24"/>
          <w:szCs w:val="24"/>
        </w:rPr>
        <w:t xml:space="preserve">propose to the Syndicate schemes for the constitution and organization of Faculties, teaching departments and boards of studies; </w:t>
      </w:r>
    </w:p>
    <w:p w:rsidR="00703FD9" w:rsidRPr="0030256B" w:rsidRDefault="00703FD9" w:rsidP="00994FFC">
      <w:pPr>
        <w:numPr>
          <w:ilvl w:val="0"/>
          <w:numId w:val="168"/>
        </w:numPr>
        <w:spacing w:after="0"/>
        <w:jc w:val="both"/>
        <w:rPr>
          <w:rFonts w:ascii="Garamond" w:hAnsi="Garamond" w:cstheme="majorBidi"/>
          <w:sz w:val="24"/>
          <w:szCs w:val="24"/>
          <w:lang w:val="en-GB"/>
        </w:rPr>
      </w:pPr>
      <w:r w:rsidRPr="0030256B">
        <w:rPr>
          <w:rFonts w:ascii="Garamond" w:hAnsi="Garamond" w:cstheme="majorBidi"/>
          <w:sz w:val="24"/>
          <w:szCs w:val="24"/>
        </w:rPr>
        <w:t>appoint paper setters and examiners for all examinations of the University after receiving panels of names from the relevant authorities;</w:t>
      </w:r>
    </w:p>
    <w:p w:rsidR="00703FD9" w:rsidRPr="0030256B" w:rsidRDefault="00703FD9" w:rsidP="00994FFC">
      <w:pPr>
        <w:numPr>
          <w:ilvl w:val="0"/>
          <w:numId w:val="168"/>
        </w:numPr>
        <w:spacing w:after="0"/>
        <w:jc w:val="both"/>
        <w:rPr>
          <w:rFonts w:ascii="Garamond" w:hAnsi="Garamond" w:cstheme="majorBidi"/>
          <w:sz w:val="24"/>
          <w:szCs w:val="24"/>
          <w:lang w:val="en-GB"/>
        </w:rPr>
      </w:pPr>
      <w:r w:rsidRPr="0030256B">
        <w:rPr>
          <w:rFonts w:ascii="Garamond" w:hAnsi="Garamond" w:cstheme="majorBidi"/>
          <w:sz w:val="24"/>
          <w:szCs w:val="24"/>
        </w:rPr>
        <w:t>institute programmes for the continued professional development of University Teachers at all levels;</w:t>
      </w:r>
    </w:p>
    <w:p w:rsidR="00703FD9" w:rsidRPr="0030256B" w:rsidRDefault="00703FD9" w:rsidP="00994FFC">
      <w:pPr>
        <w:numPr>
          <w:ilvl w:val="0"/>
          <w:numId w:val="168"/>
        </w:numPr>
        <w:spacing w:after="0"/>
        <w:jc w:val="both"/>
        <w:rPr>
          <w:rFonts w:ascii="Garamond" w:hAnsi="Garamond" w:cstheme="majorBidi"/>
          <w:sz w:val="24"/>
          <w:szCs w:val="24"/>
          <w:lang w:val="en-GB"/>
        </w:rPr>
      </w:pPr>
      <w:r w:rsidRPr="0030256B">
        <w:rPr>
          <w:rFonts w:ascii="Garamond" w:hAnsi="Garamond" w:cstheme="majorBidi"/>
          <w:sz w:val="24"/>
          <w:szCs w:val="24"/>
        </w:rPr>
        <w:t xml:space="preserve">regulate the award of studentships, scholarships, exhibitions, medals and prizes </w:t>
      </w:r>
    </w:p>
    <w:p w:rsidR="00925408" w:rsidRPr="0030256B" w:rsidRDefault="00925408" w:rsidP="00F069FB">
      <w:pPr>
        <w:pStyle w:val="ListParagraph"/>
        <w:spacing w:after="100" w:afterAutospacing="1"/>
        <w:jc w:val="right"/>
        <w:rPr>
          <w:rFonts w:ascii="Garamond" w:hAnsi="Garamond" w:cstheme="majorBidi"/>
          <w:b/>
          <w:bCs/>
          <w:sz w:val="24"/>
          <w:szCs w:val="24"/>
          <w:lang w:val="en-GB"/>
        </w:rPr>
      </w:pPr>
    </w:p>
    <w:p w:rsidR="00642814" w:rsidRPr="00E25CDE" w:rsidRDefault="00642814" w:rsidP="00E25CDE">
      <w:pPr>
        <w:spacing w:after="100" w:afterAutospacing="1"/>
        <w:rPr>
          <w:rFonts w:ascii="Garamond" w:hAnsi="Garamond" w:cstheme="majorBidi"/>
          <w:b/>
          <w:bCs/>
          <w:sz w:val="24"/>
          <w:szCs w:val="24"/>
          <w:lang w:val="en-GB"/>
        </w:rPr>
      </w:pPr>
    </w:p>
    <w:p w:rsidR="00642814" w:rsidRDefault="00642814" w:rsidP="00F069FB">
      <w:pPr>
        <w:pStyle w:val="ListParagraph"/>
        <w:spacing w:after="100" w:afterAutospacing="1"/>
        <w:jc w:val="right"/>
        <w:rPr>
          <w:rFonts w:ascii="Garamond" w:hAnsi="Garamond" w:cstheme="majorBidi"/>
          <w:b/>
          <w:bCs/>
          <w:sz w:val="24"/>
          <w:szCs w:val="24"/>
          <w:lang w:val="en-GB"/>
        </w:rPr>
      </w:pPr>
    </w:p>
    <w:p w:rsidR="00642814" w:rsidRDefault="00642814" w:rsidP="00F069FB">
      <w:pPr>
        <w:pStyle w:val="ListParagraph"/>
        <w:spacing w:after="100" w:afterAutospacing="1"/>
        <w:jc w:val="right"/>
        <w:rPr>
          <w:rFonts w:ascii="Garamond" w:hAnsi="Garamond" w:cstheme="majorBidi"/>
          <w:b/>
          <w:bCs/>
          <w:sz w:val="24"/>
          <w:szCs w:val="24"/>
          <w:lang w:val="en-GB"/>
        </w:rPr>
      </w:pPr>
    </w:p>
    <w:p w:rsidR="00642814" w:rsidRDefault="00642814" w:rsidP="00F069FB">
      <w:pPr>
        <w:pStyle w:val="ListParagraph"/>
        <w:spacing w:after="100" w:afterAutospacing="1"/>
        <w:jc w:val="right"/>
        <w:rPr>
          <w:rFonts w:ascii="Garamond" w:hAnsi="Garamond" w:cstheme="majorBidi"/>
          <w:b/>
          <w:bCs/>
          <w:sz w:val="24"/>
          <w:szCs w:val="24"/>
          <w:lang w:val="en-GB"/>
        </w:rPr>
      </w:pPr>
    </w:p>
    <w:p w:rsidR="00642814" w:rsidRDefault="00642814" w:rsidP="00F069FB">
      <w:pPr>
        <w:pStyle w:val="ListParagraph"/>
        <w:spacing w:after="100" w:afterAutospacing="1"/>
        <w:jc w:val="right"/>
        <w:rPr>
          <w:rFonts w:ascii="Garamond" w:hAnsi="Garamond" w:cstheme="majorBidi"/>
          <w:b/>
          <w:bCs/>
          <w:sz w:val="24"/>
          <w:szCs w:val="24"/>
          <w:lang w:val="en-GB"/>
        </w:rPr>
      </w:pPr>
    </w:p>
    <w:p w:rsidR="00642814" w:rsidRDefault="00642814" w:rsidP="00F069FB">
      <w:pPr>
        <w:pStyle w:val="ListParagraph"/>
        <w:spacing w:after="100" w:afterAutospacing="1"/>
        <w:jc w:val="right"/>
        <w:rPr>
          <w:rFonts w:ascii="Garamond" w:hAnsi="Garamond" w:cstheme="majorBidi"/>
          <w:b/>
          <w:bCs/>
          <w:sz w:val="24"/>
          <w:szCs w:val="24"/>
          <w:lang w:val="en-GB"/>
        </w:rPr>
      </w:pPr>
    </w:p>
    <w:p w:rsidR="00642814" w:rsidRDefault="00642814" w:rsidP="00F069FB">
      <w:pPr>
        <w:pStyle w:val="ListParagraph"/>
        <w:spacing w:after="100" w:afterAutospacing="1"/>
        <w:jc w:val="right"/>
        <w:rPr>
          <w:rFonts w:ascii="Garamond" w:hAnsi="Garamond" w:cstheme="majorBidi"/>
          <w:b/>
          <w:bCs/>
          <w:sz w:val="24"/>
          <w:szCs w:val="24"/>
          <w:lang w:val="en-GB"/>
        </w:rPr>
      </w:pPr>
    </w:p>
    <w:p w:rsidR="00642814" w:rsidRDefault="00642814" w:rsidP="00F069FB">
      <w:pPr>
        <w:pStyle w:val="ListParagraph"/>
        <w:spacing w:after="100" w:afterAutospacing="1"/>
        <w:jc w:val="right"/>
        <w:rPr>
          <w:rFonts w:ascii="Garamond" w:hAnsi="Garamond" w:cstheme="majorBidi"/>
          <w:b/>
          <w:bCs/>
          <w:sz w:val="24"/>
          <w:szCs w:val="24"/>
          <w:lang w:val="en-GB"/>
        </w:rPr>
      </w:pPr>
    </w:p>
    <w:p w:rsidR="00642814" w:rsidRDefault="00642814" w:rsidP="00F069FB">
      <w:pPr>
        <w:pStyle w:val="ListParagraph"/>
        <w:spacing w:after="100" w:afterAutospacing="1"/>
        <w:jc w:val="right"/>
        <w:rPr>
          <w:rFonts w:ascii="Garamond" w:hAnsi="Garamond" w:cstheme="majorBidi"/>
          <w:b/>
          <w:bCs/>
          <w:sz w:val="24"/>
          <w:szCs w:val="24"/>
          <w:lang w:val="en-GB"/>
        </w:rPr>
      </w:pPr>
    </w:p>
    <w:p w:rsidR="00642814" w:rsidRDefault="00642814" w:rsidP="00F069FB">
      <w:pPr>
        <w:pStyle w:val="ListParagraph"/>
        <w:spacing w:after="100" w:afterAutospacing="1"/>
        <w:jc w:val="right"/>
        <w:rPr>
          <w:rFonts w:ascii="Garamond" w:hAnsi="Garamond" w:cstheme="majorBidi"/>
          <w:b/>
          <w:bCs/>
          <w:sz w:val="24"/>
          <w:szCs w:val="24"/>
          <w:lang w:val="en-GB"/>
        </w:rPr>
      </w:pPr>
    </w:p>
    <w:p w:rsidR="00642814" w:rsidRDefault="00642814" w:rsidP="00F069FB">
      <w:pPr>
        <w:pStyle w:val="ListParagraph"/>
        <w:spacing w:after="100" w:afterAutospacing="1"/>
        <w:jc w:val="right"/>
        <w:rPr>
          <w:rFonts w:ascii="Garamond" w:hAnsi="Garamond" w:cstheme="majorBidi"/>
          <w:b/>
          <w:bCs/>
          <w:sz w:val="24"/>
          <w:szCs w:val="24"/>
          <w:lang w:val="en-GB"/>
        </w:rPr>
      </w:pPr>
    </w:p>
    <w:p w:rsidR="00642814" w:rsidRDefault="00642814" w:rsidP="00F069FB">
      <w:pPr>
        <w:pStyle w:val="ListParagraph"/>
        <w:spacing w:after="100" w:afterAutospacing="1"/>
        <w:jc w:val="right"/>
        <w:rPr>
          <w:rFonts w:ascii="Garamond" w:hAnsi="Garamond" w:cstheme="majorBidi"/>
          <w:b/>
          <w:bCs/>
          <w:sz w:val="24"/>
          <w:szCs w:val="24"/>
          <w:lang w:val="en-GB"/>
        </w:rPr>
      </w:pPr>
    </w:p>
    <w:p w:rsidR="00642814" w:rsidRDefault="00642814" w:rsidP="00F069FB">
      <w:pPr>
        <w:pStyle w:val="ListParagraph"/>
        <w:spacing w:after="100" w:afterAutospacing="1"/>
        <w:jc w:val="right"/>
        <w:rPr>
          <w:rFonts w:ascii="Garamond" w:hAnsi="Garamond" w:cstheme="majorBidi"/>
          <w:b/>
          <w:bCs/>
          <w:sz w:val="24"/>
          <w:szCs w:val="24"/>
          <w:lang w:val="en-GB"/>
        </w:rPr>
      </w:pPr>
    </w:p>
    <w:p w:rsidR="00642814" w:rsidRDefault="00642814" w:rsidP="00F069FB">
      <w:pPr>
        <w:pStyle w:val="ListParagraph"/>
        <w:spacing w:after="100" w:afterAutospacing="1"/>
        <w:jc w:val="right"/>
        <w:rPr>
          <w:rFonts w:ascii="Garamond" w:hAnsi="Garamond" w:cstheme="majorBidi"/>
          <w:b/>
          <w:bCs/>
          <w:sz w:val="24"/>
          <w:szCs w:val="24"/>
          <w:lang w:val="en-GB"/>
        </w:rPr>
      </w:pPr>
    </w:p>
    <w:p w:rsidR="00642814" w:rsidRDefault="00642814" w:rsidP="00F069FB">
      <w:pPr>
        <w:pStyle w:val="ListParagraph"/>
        <w:spacing w:after="100" w:afterAutospacing="1"/>
        <w:jc w:val="right"/>
        <w:rPr>
          <w:rFonts w:ascii="Garamond" w:hAnsi="Garamond" w:cstheme="majorBidi"/>
          <w:b/>
          <w:bCs/>
          <w:sz w:val="24"/>
          <w:szCs w:val="24"/>
          <w:lang w:val="en-GB"/>
        </w:rPr>
      </w:pPr>
    </w:p>
    <w:p w:rsidR="00642814" w:rsidRDefault="00642814" w:rsidP="00F069FB">
      <w:pPr>
        <w:pStyle w:val="ListParagraph"/>
        <w:spacing w:after="100" w:afterAutospacing="1"/>
        <w:jc w:val="right"/>
        <w:rPr>
          <w:rFonts w:ascii="Garamond" w:hAnsi="Garamond" w:cstheme="majorBidi"/>
          <w:b/>
          <w:bCs/>
          <w:sz w:val="24"/>
          <w:szCs w:val="24"/>
          <w:lang w:val="en-GB"/>
        </w:rPr>
      </w:pPr>
    </w:p>
    <w:p w:rsidR="00642814" w:rsidRDefault="00642814" w:rsidP="00F069FB">
      <w:pPr>
        <w:pStyle w:val="ListParagraph"/>
        <w:spacing w:after="100" w:afterAutospacing="1"/>
        <w:jc w:val="right"/>
        <w:rPr>
          <w:rFonts w:ascii="Garamond" w:hAnsi="Garamond" w:cstheme="majorBidi"/>
          <w:b/>
          <w:bCs/>
          <w:sz w:val="24"/>
          <w:szCs w:val="24"/>
          <w:lang w:val="en-GB"/>
        </w:rPr>
      </w:pPr>
    </w:p>
    <w:p w:rsidR="00642814" w:rsidRDefault="00642814" w:rsidP="00F069FB">
      <w:pPr>
        <w:pStyle w:val="ListParagraph"/>
        <w:spacing w:after="100" w:afterAutospacing="1"/>
        <w:jc w:val="right"/>
        <w:rPr>
          <w:rFonts w:ascii="Garamond" w:hAnsi="Garamond" w:cstheme="majorBidi"/>
          <w:b/>
          <w:bCs/>
          <w:sz w:val="24"/>
          <w:szCs w:val="24"/>
          <w:lang w:val="en-GB"/>
        </w:rPr>
      </w:pPr>
    </w:p>
    <w:p w:rsidR="00642814" w:rsidRDefault="00642814" w:rsidP="00F069FB">
      <w:pPr>
        <w:pStyle w:val="ListParagraph"/>
        <w:spacing w:after="100" w:afterAutospacing="1"/>
        <w:jc w:val="right"/>
        <w:rPr>
          <w:rFonts w:ascii="Garamond" w:hAnsi="Garamond" w:cstheme="majorBidi"/>
          <w:b/>
          <w:bCs/>
          <w:sz w:val="24"/>
          <w:szCs w:val="24"/>
          <w:lang w:val="en-GB"/>
        </w:rPr>
      </w:pPr>
    </w:p>
    <w:p w:rsidR="00642814" w:rsidRDefault="00642814" w:rsidP="00F069FB">
      <w:pPr>
        <w:pStyle w:val="ListParagraph"/>
        <w:spacing w:after="100" w:afterAutospacing="1"/>
        <w:jc w:val="right"/>
        <w:rPr>
          <w:rFonts w:ascii="Garamond" w:hAnsi="Garamond" w:cstheme="majorBidi"/>
          <w:b/>
          <w:bCs/>
          <w:sz w:val="24"/>
          <w:szCs w:val="24"/>
          <w:lang w:val="en-GB"/>
        </w:rPr>
      </w:pPr>
    </w:p>
    <w:p w:rsidR="00642814" w:rsidRDefault="00642814" w:rsidP="00F069FB">
      <w:pPr>
        <w:pStyle w:val="ListParagraph"/>
        <w:spacing w:after="100" w:afterAutospacing="1"/>
        <w:jc w:val="right"/>
        <w:rPr>
          <w:rFonts w:ascii="Garamond" w:hAnsi="Garamond" w:cstheme="majorBidi"/>
          <w:b/>
          <w:bCs/>
          <w:sz w:val="24"/>
          <w:szCs w:val="24"/>
          <w:lang w:val="en-GB"/>
        </w:rPr>
      </w:pPr>
    </w:p>
    <w:p w:rsidR="00642814" w:rsidRDefault="00642814" w:rsidP="00F069FB">
      <w:pPr>
        <w:pStyle w:val="ListParagraph"/>
        <w:spacing w:after="100" w:afterAutospacing="1"/>
        <w:jc w:val="right"/>
        <w:rPr>
          <w:rFonts w:ascii="Garamond" w:hAnsi="Garamond" w:cstheme="majorBidi"/>
          <w:b/>
          <w:bCs/>
          <w:sz w:val="24"/>
          <w:szCs w:val="24"/>
          <w:lang w:val="en-GB"/>
        </w:rPr>
      </w:pPr>
    </w:p>
    <w:p w:rsidR="00642814" w:rsidRDefault="00642814" w:rsidP="00F069FB">
      <w:pPr>
        <w:pStyle w:val="ListParagraph"/>
        <w:spacing w:after="100" w:afterAutospacing="1"/>
        <w:jc w:val="right"/>
        <w:rPr>
          <w:rFonts w:ascii="Garamond" w:hAnsi="Garamond" w:cstheme="majorBidi"/>
          <w:b/>
          <w:bCs/>
          <w:sz w:val="24"/>
          <w:szCs w:val="24"/>
          <w:lang w:val="en-GB"/>
        </w:rPr>
      </w:pPr>
    </w:p>
    <w:p w:rsidR="00642814" w:rsidRDefault="00642814" w:rsidP="00F069FB">
      <w:pPr>
        <w:pStyle w:val="ListParagraph"/>
        <w:spacing w:after="100" w:afterAutospacing="1"/>
        <w:jc w:val="right"/>
        <w:rPr>
          <w:rFonts w:ascii="Garamond" w:hAnsi="Garamond" w:cstheme="majorBidi"/>
          <w:b/>
          <w:bCs/>
          <w:sz w:val="24"/>
          <w:szCs w:val="24"/>
          <w:lang w:val="en-GB"/>
        </w:rPr>
      </w:pPr>
    </w:p>
    <w:p w:rsidR="00642814" w:rsidRDefault="00642814" w:rsidP="00F069FB">
      <w:pPr>
        <w:pStyle w:val="ListParagraph"/>
        <w:spacing w:after="100" w:afterAutospacing="1"/>
        <w:jc w:val="right"/>
        <w:rPr>
          <w:rFonts w:ascii="Garamond" w:hAnsi="Garamond" w:cstheme="majorBidi"/>
          <w:b/>
          <w:bCs/>
          <w:sz w:val="24"/>
          <w:szCs w:val="24"/>
          <w:lang w:val="en-GB"/>
        </w:rPr>
      </w:pPr>
    </w:p>
    <w:p w:rsidR="00642814" w:rsidRDefault="00642814" w:rsidP="00F069FB">
      <w:pPr>
        <w:pStyle w:val="ListParagraph"/>
        <w:spacing w:after="100" w:afterAutospacing="1"/>
        <w:jc w:val="right"/>
        <w:rPr>
          <w:rFonts w:ascii="Garamond" w:hAnsi="Garamond" w:cstheme="majorBidi"/>
          <w:b/>
          <w:bCs/>
          <w:sz w:val="24"/>
          <w:szCs w:val="24"/>
          <w:lang w:val="en-GB"/>
        </w:rPr>
      </w:pPr>
    </w:p>
    <w:p w:rsidR="00642814" w:rsidRDefault="00642814" w:rsidP="00F069FB">
      <w:pPr>
        <w:pStyle w:val="ListParagraph"/>
        <w:spacing w:after="100" w:afterAutospacing="1"/>
        <w:jc w:val="right"/>
        <w:rPr>
          <w:rFonts w:ascii="Garamond" w:hAnsi="Garamond" w:cstheme="majorBidi"/>
          <w:b/>
          <w:bCs/>
          <w:sz w:val="24"/>
          <w:szCs w:val="24"/>
          <w:lang w:val="en-GB"/>
        </w:rPr>
      </w:pPr>
    </w:p>
    <w:p w:rsidR="00642814" w:rsidRDefault="00642814" w:rsidP="00F069FB">
      <w:pPr>
        <w:pStyle w:val="ListParagraph"/>
        <w:spacing w:after="100" w:afterAutospacing="1"/>
        <w:jc w:val="right"/>
        <w:rPr>
          <w:rFonts w:ascii="Garamond" w:hAnsi="Garamond" w:cstheme="majorBidi"/>
          <w:b/>
          <w:bCs/>
          <w:sz w:val="24"/>
          <w:szCs w:val="24"/>
          <w:lang w:val="en-GB"/>
        </w:rPr>
      </w:pPr>
    </w:p>
    <w:p w:rsidR="00642814" w:rsidRDefault="00642814" w:rsidP="00F069FB">
      <w:pPr>
        <w:pStyle w:val="ListParagraph"/>
        <w:spacing w:after="100" w:afterAutospacing="1"/>
        <w:jc w:val="right"/>
        <w:rPr>
          <w:rFonts w:ascii="Garamond" w:hAnsi="Garamond" w:cstheme="majorBidi"/>
          <w:b/>
          <w:bCs/>
          <w:sz w:val="24"/>
          <w:szCs w:val="24"/>
          <w:lang w:val="en-GB"/>
        </w:rPr>
      </w:pPr>
    </w:p>
    <w:p w:rsidR="00642814" w:rsidRDefault="00642814" w:rsidP="00F069FB">
      <w:pPr>
        <w:pStyle w:val="ListParagraph"/>
        <w:spacing w:after="100" w:afterAutospacing="1"/>
        <w:jc w:val="right"/>
        <w:rPr>
          <w:rFonts w:ascii="Garamond" w:hAnsi="Garamond" w:cstheme="majorBidi"/>
          <w:b/>
          <w:bCs/>
          <w:sz w:val="24"/>
          <w:szCs w:val="24"/>
          <w:lang w:val="en-GB"/>
        </w:rPr>
      </w:pPr>
    </w:p>
    <w:p w:rsidR="00642814" w:rsidRDefault="00642814" w:rsidP="00F069FB">
      <w:pPr>
        <w:pStyle w:val="ListParagraph"/>
        <w:spacing w:after="100" w:afterAutospacing="1"/>
        <w:jc w:val="right"/>
        <w:rPr>
          <w:rFonts w:ascii="Garamond" w:hAnsi="Garamond" w:cstheme="majorBidi"/>
          <w:b/>
          <w:bCs/>
          <w:sz w:val="24"/>
          <w:szCs w:val="24"/>
          <w:lang w:val="en-GB"/>
        </w:rPr>
      </w:pPr>
    </w:p>
    <w:p w:rsidR="00642814" w:rsidRDefault="00642814" w:rsidP="00F069FB">
      <w:pPr>
        <w:pStyle w:val="ListParagraph"/>
        <w:spacing w:after="100" w:afterAutospacing="1"/>
        <w:jc w:val="right"/>
        <w:rPr>
          <w:rFonts w:ascii="Garamond" w:hAnsi="Garamond" w:cstheme="majorBidi"/>
          <w:b/>
          <w:bCs/>
          <w:sz w:val="24"/>
          <w:szCs w:val="24"/>
          <w:lang w:val="en-GB"/>
        </w:rPr>
      </w:pPr>
    </w:p>
    <w:p w:rsidR="00642814" w:rsidRDefault="00642814" w:rsidP="00F069FB">
      <w:pPr>
        <w:pStyle w:val="ListParagraph"/>
        <w:spacing w:after="100" w:afterAutospacing="1"/>
        <w:jc w:val="right"/>
        <w:rPr>
          <w:rFonts w:ascii="Garamond" w:hAnsi="Garamond" w:cstheme="majorBidi"/>
          <w:b/>
          <w:bCs/>
          <w:sz w:val="24"/>
          <w:szCs w:val="24"/>
          <w:lang w:val="en-GB"/>
        </w:rPr>
      </w:pPr>
    </w:p>
    <w:p w:rsidR="00642814" w:rsidRDefault="00642814" w:rsidP="00F069FB">
      <w:pPr>
        <w:pStyle w:val="ListParagraph"/>
        <w:spacing w:after="100" w:afterAutospacing="1"/>
        <w:jc w:val="right"/>
        <w:rPr>
          <w:rFonts w:ascii="Garamond" w:hAnsi="Garamond" w:cstheme="majorBidi"/>
          <w:b/>
          <w:bCs/>
          <w:sz w:val="24"/>
          <w:szCs w:val="24"/>
          <w:lang w:val="en-GB"/>
        </w:rPr>
      </w:pPr>
    </w:p>
    <w:p w:rsidR="00642814" w:rsidRDefault="00642814" w:rsidP="00F069FB">
      <w:pPr>
        <w:pStyle w:val="ListParagraph"/>
        <w:spacing w:after="100" w:afterAutospacing="1"/>
        <w:jc w:val="right"/>
        <w:rPr>
          <w:rFonts w:ascii="Garamond" w:hAnsi="Garamond" w:cstheme="majorBidi"/>
          <w:b/>
          <w:bCs/>
          <w:sz w:val="24"/>
          <w:szCs w:val="24"/>
          <w:lang w:val="en-GB"/>
        </w:rPr>
      </w:pPr>
    </w:p>
    <w:p w:rsidR="00642814" w:rsidRDefault="00642814" w:rsidP="00F069FB">
      <w:pPr>
        <w:pStyle w:val="ListParagraph"/>
        <w:spacing w:after="100" w:afterAutospacing="1"/>
        <w:jc w:val="right"/>
        <w:rPr>
          <w:rFonts w:ascii="Garamond" w:hAnsi="Garamond" w:cstheme="majorBidi"/>
          <w:b/>
          <w:bCs/>
          <w:sz w:val="24"/>
          <w:szCs w:val="24"/>
          <w:lang w:val="en-GB"/>
        </w:rPr>
      </w:pPr>
    </w:p>
    <w:p w:rsidR="00642814" w:rsidRDefault="00642814" w:rsidP="00F069FB">
      <w:pPr>
        <w:pStyle w:val="ListParagraph"/>
        <w:spacing w:after="100" w:afterAutospacing="1"/>
        <w:jc w:val="right"/>
        <w:rPr>
          <w:rFonts w:ascii="Garamond" w:hAnsi="Garamond" w:cstheme="majorBidi"/>
          <w:b/>
          <w:bCs/>
          <w:sz w:val="24"/>
          <w:szCs w:val="24"/>
          <w:lang w:val="en-GB"/>
        </w:rPr>
      </w:pPr>
    </w:p>
    <w:p w:rsidR="00642814" w:rsidRDefault="00642814" w:rsidP="00F069FB">
      <w:pPr>
        <w:pStyle w:val="ListParagraph"/>
        <w:spacing w:after="100" w:afterAutospacing="1"/>
        <w:jc w:val="right"/>
        <w:rPr>
          <w:rFonts w:ascii="Garamond" w:hAnsi="Garamond" w:cstheme="majorBidi"/>
          <w:b/>
          <w:bCs/>
          <w:sz w:val="24"/>
          <w:szCs w:val="24"/>
          <w:lang w:val="en-GB"/>
        </w:rPr>
      </w:pPr>
    </w:p>
    <w:p w:rsidR="00F069FB" w:rsidRPr="0030256B" w:rsidRDefault="00F069FB" w:rsidP="00F069FB">
      <w:pPr>
        <w:pStyle w:val="ListParagraph"/>
        <w:spacing w:after="100" w:afterAutospacing="1"/>
        <w:jc w:val="right"/>
        <w:rPr>
          <w:rFonts w:ascii="Garamond" w:hAnsi="Garamond" w:cstheme="majorBidi"/>
          <w:b/>
          <w:bCs/>
          <w:sz w:val="24"/>
          <w:szCs w:val="24"/>
          <w:lang w:val="en-GB"/>
        </w:rPr>
      </w:pPr>
      <w:r w:rsidRPr="0030256B">
        <w:rPr>
          <w:rFonts w:ascii="Garamond" w:hAnsi="Garamond" w:cstheme="majorBidi"/>
          <w:b/>
          <w:bCs/>
          <w:sz w:val="24"/>
          <w:szCs w:val="24"/>
          <w:lang w:val="en-GB"/>
        </w:rPr>
        <w:t>Lesson 24</w:t>
      </w:r>
    </w:p>
    <w:p w:rsidR="004B6E74" w:rsidRPr="0030256B" w:rsidRDefault="00F069FB" w:rsidP="004B6E74">
      <w:pPr>
        <w:pStyle w:val="ListParagraph"/>
        <w:jc w:val="center"/>
        <w:rPr>
          <w:rFonts w:ascii="Garamond" w:hAnsi="Garamond" w:cstheme="majorBidi"/>
          <w:b/>
          <w:bCs/>
          <w:sz w:val="24"/>
          <w:szCs w:val="24"/>
        </w:rPr>
      </w:pPr>
      <w:r w:rsidRPr="0030256B">
        <w:rPr>
          <w:rFonts w:ascii="Garamond" w:hAnsi="Garamond" w:cstheme="majorBidi"/>
          <w:b/>
          <w:bCs/>
          <w:sz w:val="24"/>
          <w:szCs w:val="24"/>
        </w:rPr>
        <w:t>SCHOOL IMPROV</w:t>
      </w:r>
      <w:bookmarkStart w:id="19" w:name="_Toc430189706"/>
      <w:r w:rsidR="004B6E74" w:rsidRPr="0030256B">
        <w:rPr>
          <w:rFonts w:ascii="Garamond" w:hAnsi="Garamond" w:cstheme="majorBidi"/>
          <w:b/>
          <w:bCs/>
          <w:sz w:val="24"/>
          <w:szCs w:val="24"/>
        </w:rPr>
        <w:t>EMENT PROGRAMME</w:t>
      </w:r>
    </w:p>
    <w:p w:rsidR="00F069FB" w:rsidRPr="0030256B" w:rsidRDefault="00925408" w:rsidP="004B6E74">
      <w:pPr>
        <w:jc w:val="both"/>
        <w:rPr>
          <w:rFonts w:ascii="Garamond" w:hAnsi="Garamond" w:cstheme="majorBidi"/>
          <w:b/>
          <w:bCs/>
          <w:sz w:val="24"/>
          <w:szCs w:val="24"/>
          <w:u w:val="single"/>
        </w:rPr>
      </w:pPr>
      <w:r w:rsidRPr="0030256B">
        <w:rPr>
          <w:rFonts w:ascii="Garamond" w:hAnsi="Garamond" w:cstheme="majorBidi"/>
          <w:b/>
          <w:bCs/>
          <w:sz w:val="24"/>
          <w:szCs w:val="24"/>
          <w:u w:val="single"/>
        </w:rPr>
        <w:t xml:space="preserve">Topic: 123 - </w:t>
      </w:r>
      <w:r w:rsidR="00F069FB" w:rsidRPr="0030256B">
        <w:rPr>
          <w:rFonts w:ascii="Garamond" w:hAnsi="Garamond" w:cstheme="majorBidi"/>
          <w:b/>
          <w:bCs/>
          <w:sz w:val="24"/>
          <w:szCs w:val="24"/>
          <w:u w:val="single"/>
        </w:rPr>
        <w:t>School Improvement</w:t>
      </w:r>
      <w:bookmarkEnd w:id="19"/>
    </w:p>
    <w:p w:rsidR="00F069FB" w:rsidRPr="0030256B" w:rsidRDefault="00F069FB" w:rsidP="004B6E74">
      <w:pPr>
        <w:spacing w:after="0"/>
        <w:jc w:val="both"/>
        <w:rPr>
          <w:rFonts w:ascii="Garamond" w:hAnsi="Garamond" w:cstheme="majorBidi"/>
          <w:sz w:val="24"/>
          <w:szCs w:val="24"/>
          <w:lang w:val="en-GB"/>
        </w:rPr>
      </w:pPr>
      <w:r w:rsidRPr="0030256B">
        <w:rPr>
          <w:rFonts w:ascii="Garamond" w:hAnsi="Garamond" w:cstheme="majorBidi"/>
          <w:sz w:val="24"/>
          <w:szCs w:val="24"/>
          <w:lang w:val="en-GB"/>
        </w:rPr>
        <w:t xml:space="preserve">School may be made a better place by improving physical environment, eliminating corporal punishment, improving teachers’ presence, and increasing educational resources. </w:t>
      </w:r>
      <w:r w:rsidR="002820A9">
        <w:rPr>
          <w:rFonts w:ascii="Garamond" w:hAnsi="Garamond" w:cstheme="majorBidi"/>
          <w:sz w:val="24"/>
          <w:szCs w:val="24"/>
        </w:rPr>
        <w:t xml:space="preserve">School </w:t>
      </w:r>
      <w:r w:rsidR="002820A9">
        <w:rPr>
          <w:rFonts w:ascii="Garamond" w:hAnsi="Garamond" w:cstheme="majorBidi"/>
          <w:sz w:val="24"/>
          <w:szCs w:val="24"/>
        </w:rPr>
        <w:lastRenderedPageBreak/>
        <w:t xml:space="preserve">Improvement is a </w:t>
      </w:r>
      <w:r w:rsidRPr="0030256B">
        <w:rPr>
          <w:rFonts w:ascii="Garamond" w:hAnsi="Garamond" w:cstheme="majorBidi"/>
          <w:sz w:val="24"/>
          <w:szCs w:val="24"/>
        </w:rPr>
        <w:t xml:space="preserve">programme for innovation focusing on change and problem-solving in educational practices. </w:t>
      </w:r>
      <w:r w:rsidRPr="0030256B">
        <w:rPr>
          <w:rFonts w:ascii="Garamond" w:hAnsi="Garamond" w:cstheme="majorBidi"/>
          <w:sz w:val="24"/>
          <w:szCs w:val="24"/>
          <w:lang w:val="en-GB"/>
        </w:rPr>
        <w:t xml:space="preserve">Hopkins (1996:32) suggests that there are two ways in which the term school improvement is used: </w:t>
      </w:r>
    </w:p>
    <w:p w:rsidR="00F069FB" w:rsidRPr="0030256B" w:rsidRDefault="00F069FB" w:rsidP="004B6E74">
      <w:pPr>
        <w:numPr>
          <w:ilvl w:val="0"/>
          <w:numId w:val="169"/>
        </w:numPr>
        <w:spacing w:after="0"/>
        <w:jc w:val="both"/>
        <w:rPr>
          <w:rFonts w:ascii="Garamond" w:hAnsi="Garamond" w:cstheme="majorBidi"/>
          <w:sz w:val="24"/>
          <w:szCs w:val="24"/>
          <w:lang w:val="en-GB"/>
        </w:rPr>
      </w:pPr>
      <w:r w:rsidRPr="0030256B">
        <w:rPr>
          <w:rFonts w:ascii="Garamond" w:hAnsi="Garamond" w:cstheme="majorBidi"/>
          <w:sz w:val="24"/>
          <w:szCs w:val="24"/>
          <w:lang w:val="en-GB"/>
        </w:rPr>
        <w:t>“the efforts to make schools better places for students to learn”</w:t>
      </w:r>
    </w:p>
    <w:p w:rsidR="00F069FB" w:rsidRPr="0030256B" w:rsidRDefault="00F069FB" w:rsidP="004B6E74">
      <w:pPr>
        <w:numPr>
          <w:ilvl w:val="0"/>
          <w:numId w:val="169"/>
        </w:numPr>
        <w:spacing w:after="0"/>
        <w:jc w:val="both"/>
        <w:rPr>
          <w:rFonts w:ascii="Garamond" w:hAnsi="Garamond" w:cstheme="majorBidi"/>
          <w:b/>
          <w:sz w:val="24"/>
          <w:szCs w:val="24"/>
          <w:lang w:val="en-GB"/>
        </w:rPr>
      </w:pPr>
      <w:r w:rsidRPr="0030256B">
        <w:rPr>
          <w:rFonts w:ascii="Garamond" w:hAnsi="Garamond" w:cstheme="majorBidi"/>
          <w:sz w:val="24"/>
          <w:szCs w:val="24"/>
          <w:lang w:val="en-GB"/>
        </w:rPr>
        <w:t xml:space="preserve">“as a strategy for educational change that enhances student outcomes as well as strengthening the school’s capacity for managing change”. </w:t>
      </w:r>
    </w:p>
    <w:p w:rsidR="00F069FB" w:rsidRPr="0030256B" w:rsidRDefault="00F069FB" w:rsidP="004B6E74">
      <w:pPr>
        <w:spacing w:after="0"/>
        <w:jc w:val="both"/>
        <w:rPr>
          <w:rFonts w:ascii="Garamond" w:hAnsi="Garamond" w:cstheme="majorBidi"/>
          <w:b/>
          <w:sz w:val="24"/>
          <w:szCs w:val="24"/>
          <w:lang w:val="en-GB"/>
        </w:rPr>
      </w:pPr>
      <w:r w:rsidRPr="0030256B">
        <w:rPr>
          <w:rFonts w:ascii="Garamond" w:hAnsi="Garamond" w:cstheme="majorBidi"/>
          <w:b/>
          <w:sz w:val="24"/>
          <w:szCs w:val="24"/>
        </w:rPr>
        <w:t>School Improvement (SI) as a strategy for educational change</w:t>
      </w:r>
    </w:p>
    <w:p w:rsidR="00F069FB" w:rsidRPr="0030256B" w:rsidRDefault="00F069FB" w:rsidP="004B6E74">
      <w:pPr>
        <w:spacing w:after="0"/>
        <w:jc w:val="both"/>
        <w:rPr>
          <w:rFonts w:ascii="Garamond" w:hAnsi="Garamond" w:cstheme="majorBidi"/>
          <w:sz w:val="24"/>
          <w:szCs w:val="24"/>
          <w:lang w:val="en-GB"/>
        </w:rPr>
      </w:pPr>
      <w:r w:rsidRPr="0030256B">
        <w:rPr>
          <w:rFonts w:ascii="Garamond" w:hAnsi="Garamond" w:cstheme="majorBidi"/>
          <w:sz w:val="24"/>
          <w:szCs w:val="24"/>
          <w:lang w:val="en-GB"/>
        </w:rPr>
        <w:t>The focus of SI is on:</w:t>
      </w:r>
    </w:p>
    <w:p w:rsidR="00F069FB" w:rsidRPr="0030256B" w:rsidRDefault="00F069FB" w:rsidP="004B6E74">
      <w:pPr>
        <w:numPr>
          <w:ilvl w:val="0"/>
          <w:numId w:val="170"/>
        </w:numPr>
        <w:spacing w:after="0"/>
        <w:jc w:val="both"/>
        <w:rPr>
          <w:rFonts w:ascii="Garamond" w:hAnsi="Garamond" w:cstheme="majorBidi"/>
          <w:sz w:val="24"/>
          <w:szCs w:val="24"/>
          <w:lang w:val="en-GB"/>
        </w:rPr>
      </w:pPr>
      <w:r w:rsidRPr="0030256B">
        <w:rPr>
          <w:rFonts w:ascii="Garamond" w:hAnsi="Garamond" w:cstheme="majorBidi"/>
          <w:sz w:val="24"/>
          <w:szCs w:val="24"/>
          <w:lang w:val="en-GB"/>
        </w:rPr>
        <w:t>Students’ learning outcomes</w:t>
      </w:r>
    </w:p>
    <w:p w:rsidR="00F069FB" w:rsidRPr="0030256B" w:rsidRDefault="00F069FB" w:rsidP="004B6E74">
      <w:pPr>
        <w:numPr>
          <w:ilvl w:val="0"/>
          <w:numId w:val="170"/>
        </w:numPr>
        <w:spacing w:after="0"/>
        <w:jc w:val="both"/>
        <w:rPr>
          <w:rFonts w:ascii="Garamond" w:hAnsi="Garamond" w:cstheme="majorBidi"/>
          <w:sz w:val="24"/>
          <w:szCs w:val="24"/>
          <w:lang w:val="en-GB"/>
        </w:rPr>
      </w:pPr>
      <w:r w:rsidRPr="0030256B">
        <w:rPr>
          <w:rFonts w:ascii="Garamond" w:hAnsi="Garamond" w:cstheme="majorBidi"/>
          <w:sz w:val="24"/>
          <w:szCs w:val="24"/>
          <w:lang w:val="en-GB"/>
        </w:rPr>
        <w:t>School’s capacity to manage change</w:t>
      </w:r>
    </w:p>
    <w:p w:rsidR="00F069FB" w:rsidRPr="0030256B" w:rsidRDefault="00F069FB" w:rsidP="004B6E74">
      <w:pPr>
        <w:spacing w:after="0"/>
        <w:jc w:val="both"/>
        <w:rPr>
          <w:rFonts w:ascii="Garamond" w:hAnsi="Garamond" w:cstheme="majorBidi"/>
          <w:b/>
          <w:sz w:val="24"/>
          <w:szCs w:val="24"/>
          <w:lang w:val="en-GB"/>
        </w:rPr>
      </w:pPr>
      <w:r w:rsidRPr="0030256B">
        <w:rPr>
          <w:rFonts w:ascii="Garamond" w:hAnsi="Garamond" w:cstheme="majorBidi"/>
          <w:b/>
          <w:sz w:val="24"/>
          <w:szCs w:val="24"/>
        </w:rPr>
        <w:t>What leads to improved students’ outcomes</w:t>
      </w:r>
    </w:p>
    <w:p w:rsidR="00F069FB" w:rsidRPr="0030256B" w:rsidRDefault="00F069FB" w:rsidP="004B6E74">
      <w:pPr>
        <w:numPr>
          <w:ilvl w:val="0"/>
          <w:numId w:val="171"/>
        </w:numPr>
        <w:spacing w:after="0"/>
        <w:jc w:val="both"/>
        <w:rPr>
          <w:rFonts w:ascii="Garamond" w:hAnsi="Garamond" w:cstheme="majorBidi"/>
          <w:sz w:val="24"/>
          <w:szCs w:val="24"/>
          <w:lang w:val="en-GB"/>
        </w:rPr>
      </w:pPr>
      <w:r w:rsidRPr="0030256B">
        <w:rPr>
          <w:rFonts w:ascii="Garamond" w:hAnsi="Garamond" w:cstheme="majorBidi"/>
          <w:sz w:val="24"/>
          <w:szCs w:val="24"/>
          <w:lang w:val="en-GB"/>
        </w:rPr>
        <w:t>Teachers’ capacity</w:t>
      </w:r>
    </w:p>
    <w:p w:rsidR="00F069FB" w:rsidRPr="0030256B" w:rsidRDefault="00F069FB" w:rsidP="004B6E74">
      <w:pPr>
        <w:numPr>
          <w:ilvl w:val="0"/>
          <w:numId w:val="171"/>
        </w:numPr>
        <w:spacing w:after="0"/>
        <w:jc w:val="both"/>
        <w:rPr>
          <w:rFonts w:ascii="Garamond" w:hAnsi="Garamond" w:cstheme="majorBidi"/>
          <w:sz w:val="24"/>
          <w:szCs w:val="24"/>
          <w:lang w:val="en-GB"/>
        </w:rPr>
      </w:pPr>
      <w:r w:rsidRPr="0030256B">
        <w:rPr>
          <w:rFonts w:ascii="Garamond" w:hAnsi="Garamond" w:cstheme="majorBidi"/>
          <w:sz w:val="24"/>
          <w:szCs w:val="24"/>
        </w:rPr>
        <w:t>More time for teaching</w:t>
      </w:r>
    </w:p>
    <w:p w:rsidR="00F069FB" w:rsidRPr="0030256B" w:rsidRDefault="00F069FB" w:rsidP="004B6E74">
      <w:pPr>
        <w:numPr>
          <w:ilvl w:val="0"/>
          <w:numId w:val="171"/>
        </w:numPr>
        <w:spacing w:after="0"/>
        <w:jc w:val="both"/>
        <w:rPr>
          <w:rFonts w:ascii="Garamond" w:hAnsi="Garamond" w:cstheme="majorBidi"/>
          <w:sz w:val="24"/>
          <w:szCs w:val="24"/>
          <w:lang w:val="en-GB"/>
        </w:rPr>
      </w:pPr>
      <w:r w:rsidRPr="0030256B">
        <w:rPr>
          <w:rFonts w:ascii="Garamond" w:hAnsi="Garamond" w:cstheme="majorBidi"/>
          <w:sz w:val="24"/>
          <w:szCs w:val="24"/>
        </w:rPr>
        <w:t>Intensified student monitoring &amp; prompt feedback</w:t>
      </w:r>
    </w:p>
    <w:p w:rsidR="00F069FB" w:rsidRPr="0030256B" w:rsidRDefault="00F069FB" w:rsidP="004B6E74">
      <w:pPr>
        <w:spacing w:after="0"/>
        <w:jc w:val="both"/>
        <w:rPr>
          <w:rFonts w:ascii="Garamond" w:hAnsi="Garamond" w:cstheme="majorBidi"/>
          <w:b/>
          <w:sz w:val="24"/>
          <w:szCs w:val="24"/>
          <w:lang w:val="en-GB"/>
        </w:rPr>
      </w:pPr>
      <w:r w:rsidRPr="0030256B">
        <w:rPr>
          <w:rFonts w:ascii="Garamond" w:hAnsi="Garamond" w:cstheme="majorBidi"/>
          <w:b/>
          <w:sz w:val="24"/>
          <w:szCs w:val="24"/>
        </w:rPr>
        <w:t>What improves school’s capacity to manage change</w:t>
      </w:r>
    </w:p>
    <w:p w:rsidR="00F069FB" w:rsidRPr="0030256B" w:rsidRDefault="00F069FB" w:rsidP="004B6E74">
      <w:pPr>
        <w:numPr>
          <w:ilvl w:val="0"/>
          <w:numId w:val="172"/>
        </w:numPr>
        <w:spacing w:after="0"/>
        <w:jc w:val="both"/>
        <w:rPr>
          <w:rFonts w:ascii="Garamond" w:hAnsi="Garamond" w:cstheme="majorBidi"/>
          <w:sz w:val="24"/>
          <w:szCs w:val="24"/>
          <w:lang w:val="en-GB"/>
        </w:rPr>
      </w:pPr>
      <w:r w:rsidRPr="0030256B">
        <w:rPr>
          <w:rFonts w:ascii="Garamond" w:hAnsi="Garamond" w:cstheme="majorBidi"/>
          <w:sz w:val="24"/>
          <w:szCs w:val="24"/>
        </w:rPr>
        <w:t>Regular capacity building of the teachers and managers</w:t>
      </w:r>
    </w:p>
    <w:p w:rsidR="00F069FB" w:rsidRPr="0030256B" w:rsidRDefault="00F069FB" w:rsidP="004B6E74">
      <w:pPr>
        <w:numPr>
          <w:ilvl w:val="0"/>
          <w:numId w:val="172"/>
        </w:numPr>
        <w:spacing w:after="0"/>
        <w:jc w:val="both"/>
        <w:rPr>
          <w:rFonts w:ascii="Garamond" w:hAnsi="Garamond" w:cstheme="majorBidi"/>
          <w:sz w:val="24"/>
          <w:szCs w:val="24"/>
          <w:lang w:val="en-GB"/>
        </w:rPr>
      </w:pPr>
      <w:r w:rsidRPr="0030256B">
        <w:rPr>
          <w:rFonts w:ascii="Garamond" w:hAnsi="Garamond" w:cstheme="majorBidi"/>
          <w:sz w:val="24"/>
          <w:szCs w:val="24"/>
        </w:rPr>
        <w:t>Shared vision</w:t>
      </w:r>
    </w:p>
    <w:p w:rsidR="004B6E74" w:rsidRPr="0030256B" w:rsidRDefault="00F069FB" w:rsidP="00957FD1">
      <w:pPr>
        <w:numPr>
          <w:ilvl w:val="0"/>
          <w:numId w:val="172"/>
        </w:numPr>
        <w:jc w:val="both"/>
        <w:rPr>
          <w:rFonts w:ascii="Garamond" w:hAnsi="Garamond" w:cstheme="majorBidi"/>
          <w:sz w:val="24"/>
          <w:szCs w:val="24"/>
          <w:lang w:val="en-GB"/>
        </w:rPr>
      </w:pPr>
      <w:r w:rsidRPr="0030256B">
        <w:rPr>
          <w:rFonts w:ascii="Garamond" w:hAnsi="Garamond" w:cstheme="majorBidi"/>
          <w:sz w:val="24"/>
          <w:szCs w:val="24"/>
        </w:rPr>
        <w:t>Plan-Deploy-Act-Cultivate Cycle</w:t>
      </w:r>
      <w:bookmarkStart w:id="20" w:name="_Toc430189707"/>
    </w:p>
    <w:p w:rsidR="00F069FB" w:rsidRPr="0030256B" w:rsidRDefault="00925408" w:rsidP="004B6E74">
      <w:pPr>
        <w:spacing w:after="0"/>
        <w:jc w:val="both"/>
        <w:rPr>
          <w:rFonts w:ascii="Garamond" w:hAnsi="Garamond" w:cstheme="majorBidi"/>
          <w:sz w:val="24"/>
          <w:szCs w:val="24"/>
          <w:u w:val="single"/>
          <w:lang w:val="en-GB"/>
        </w:rPr>
      </w:pPr>
      <w:r w:rsidRPr="0030256B">
        <w:rPr>
          <w:rFonts w:ascii="Garamond" w:hAnsi="Garamond" w:cstheme="majorBidi"/>
          <w:b/>
          <w:bCs/>
          <w:sz w:val="24"/>
          <w:szCs w:val="24"/>
          <w:u w:val="single"/>
        </w:rPr>
        <w:t xml:space="preserve">Topic: 124 - </w:t>
      </w:r>
      <w:r w:rsidR="00F069FB" w:rsidRPr="0030256B">
        <w:rPr>
          <w:rFonts w:ascii="Garamond" w:hAnsi="Garamond" w:cstheme="majorBidi"/>
          <w:b/>
          <w:bCs/>
          <w:sz w:val="24"/>
          <w:szCs w:val="24"/>
          <w:u w:val="single"/>
        </w:rPr>
        <w:t>School Improvement (School Information System)</w:t>
      </w:r>
      <w:bookmarkEnd w:id="20"/>
    </w:p>
    <w:p w:rsidR="00F069FB" w:rsidRPr="0030256B" w:rsidRDefault="00F069FB" w:rsidP="004B6E74">
      <w:pPr>
        <w:spacing w:after="0"/>
        <w:jc w:val="both"/>
        <w:rPr>
          <w:rFonts w:ascii="Garamond" w:hAnsi="Garamond" w:cstheme="majorBidi"/>
          <w:sz w:val="24"/>
          <w:szCs w:val="24"/>
          <w:lang w:val="en-GB"/>
        </w:rPr>
      </w:pPr>
      <w:r w:rsidRPr="0030256B">
        <w:rPr>
          <w:rFonts w:ascii="Garamond" w:hAnsi="Garamond" w:cstheme="majorBidi"/>
          <w:sz w:val="24"/>
          <w:szCs w:val="24"/>
        </w:rPr>
        <w:t>School Information system (SIS) is a computer application used to assist the school in profiling students, teachers, school finances and activities.</w:t>
      </w:r>
    </w:p>
    <w:p w:rsidR="00F069FB" w:rsidRPr="0030256B" w:rsidRDefault="00F069FB" w:rsidP="004B6E74">
      <w:pPr>
        <w:spacing w:after="0"/>
        <w:jc w:val="both"/>
        <w:rPr>
          <w:rFonts w:ascii="Garamond" w:hAnsi="Garamond" w:cstheme="majorBidi"/>
          <w:b/>
          <w:sz w:val="24"/>
          <w:szCs w:val="24"/>
          <w:lang w:val="en-GB"/>
        </w:rPr>
      </w:pPr>
      <w:r w:rsidRPr="0030256B">
        <w:rPr>
          <w:rFonts w:ascii="Garamond" w:hAnsi="Garamond" w:cstheme="majorBidi"/>
          <w:b/>
          <w:sz w:val="24"/>
          <w:szCs w:val="24"/>
        </w:rPr>
        <w:t>Technical Definition may be:</w:t>
      </w:r>
    </w:p>
    <w:p w:rsidR="00F069FB" w:rsidRPr="0030256B" w:rsidRDefault="00F069FB" w:rsidP="004B6E74">
      <w:pPr>
        <w:spacing w:after="0"/>
        <w:jc w:val="both"/>
        <w:rPr>
          <w:rFonts w:ascii="Garamond" w:hAnsi="Garamond" w:cstheme="majorBidi"/>
          <w:sz w:val="24"/>
          <w:szCs w:val="24"/>
          <w:lang w:val="en-GB"/>
        </w:rPr>
      </w:pPr>
      <w:r w:rsidRPr="0030256B">
        <w:rPr>
          <w:rFonts w:ascii="Garamond" w:hAnsi="Garamond" w:cstheme="majorBidi"/>
          <w:sz w:val="24"/>
          <w:szCs w:val="24"/>
        </w:rPr>
        <w:t>…an integrated user–machine system for providing information to support operations, management, and decision-making functions in an organization (Davis &amp; Olson, 1986).</w:t>
      </w:r>
    </w:p>
    <w:p w:rsidR="00F069FB" w:rsidRPr="0030256B" w:rsidRDefault="00F069FB" w:rsidP="004B6E74">
      <w:pPr>
        <w:spacing w:after="0"/>
        <w:jc w:val="both"/>
        <w:rPr>
          <w:rFonts w:ascii="Garamond" w:hAnsi="Garamond" w:cstheme="majorBidi"/>
          <w:sz w:val="24"/>
          <w:szCs w:val="24"/>
        </w:rPr>
      </w:pPr>
      <w:r w:rsidRPr="0030256B">
        <w:rPr>
          <w:rFonts w:ascii="Garamond" w:hAnsi="Garamond" w:cstheme="majorBidi"/>
          <w:sz w:val="24"/>
          <w:szCs w:val="24"/>
        </w:rPr>
        <w:t>Another Technical Definition is:  SIS is…an information system based on one or more computers, consisting of a data bank and one or more computer applications which altogether enable</w:t>
      </w:r>
      <w:r w:rsidRPr="0030256B">
        <w:rPr>
          <w:rFonts w:ascii="Garamond" w:hAnsi="Garamond" w:cstheme="majorBidi"/>
          <w:sz w:val="24"/>
          <w:szCs w:val="24"/>
          <w:lang w:val="en-GB"/>
        </w:rPr>
        <w:t xml:space="preserve"> </w:t>
      </w:r>
      <w:r w:rsidRPr="0030256B">
        <w:rPr>
          <w:rFonts w:ascii="Garamond" w:hAnsi="Garamond" w:cstheme="majorBidi"/>
          <w:sz w:val="24"/>
          <w:szCs w:val="24"/>
        </w:rPr>
        <w:t xml:space="preserve">the computer-supported storage, manipulation, retrieval, and distribution of data to support school management. (Visscher (2001, p. 4). This definition implies an interactive relationship between the user and the computer and a dialogue in which both are engaged. </w:t>
      </w:r>
    </w:p>
    <w:p w:rsidR="00F069FB" w:rsidRPr="0030256B" w:rsidRDefault="00F069FB" w:rsidP="004B6E74">
      <w:pPr>
        <w:autoSpaceDE w:val="0"/>
        <w:autoSpaceDN w:val="0"/>
        <w:adjustRightInd w:val="0"/>
        <w:spacing w:after="0" w:line="240" w:lineRule="auto"/>
        <w:jc w:val="both"/>
        <w:rPr>
          <w:rFonts w:ascii="Garamond" w:hAnsi="Garamond" w:cstheme="majorBidi"/>
          <w:sz w:val="24"/>
          <w:szCs w:val="24"/>
        </w:rPr>
      </w:pPr>
      <w:r w:rsidRPr="0030256B">
        <w:rPr>
          <w:rFonts w:ascii="Garamond" w:hAnsi="Garamond" w:cstheme="majorBidi"/>
          <w:sz w:val="24"/>
          <w:szCs w:val="24"/>
        </w:rPr>
        <w:t xml:space="preserve">SISs are often referred to as management information systems (MISs); however, again we have the problem that there are many definitions of MIS and, furthermore, several authors (Thierauf 1987; Hicks 1993) agree that a number of information systems, such as decision support systems or executive information systems, fall under the umbrella of MIS. However, others (Bank and Williams 1987; Carter and Burger 1994) consider them as significantly different systems designed for specific purposes. </w:t>
      </w:r>
    </w:p>
    <w:p w:rsidR="00F069FB" w:rsidRPr="0030256B" w:rsidRDefault="00F069FB" w:rsidP="004B6E74">
      <w:pPr>
        <w:autoSpaceDE w:val="0"/>
        <w:autoSpaceDN w:val="0"/>
        <w:adjustRightInd w:val="0"/>
        <w:spacing w:after="0" w:line="240" w:lineRule="auto"/>
        <w:jc w:val="both"/>
        <w:rPr>
          <w:rFonts w:ascii="Garamond" w:hAnsi="Garamond" w:cstheme="majorBidi"/>
          <w:sz w:val="24"/>
          <w:szCs w:val="24"/>
        </w:rPr>
      </w:pPr>
      <w:r w:rsidRPr="0030256B">
        <w:rPr>
          <w:rFonts w:ascii="Garamond" w:hAnsi="Garamond" w:cstheme="majorBidi"/>
          <w:sz w:val="24"/>
          <w:szCs w:val="24"/>
        </w:rPr>
        <w:t xml:space="preserve">The activities of school staff with the SIS hopefully result in a database containing up to date data on the school </w:t>
      </w:r>
      <w:r w:rsidR="004B6E74" w:rsidRPr="0030256B">
        <w:rPr>
          <w:rFonts w:ascii="Garamond" w:hAnsi="Garamond" w:cstheme="majorBidi"/>
          <w:sz w:val="24"/>
          <w:szCs w:val="24"/>
        </w:rPr>
        <w:t>organization</w:t>
      </w:r>
      <w:r w:rsidRPr="0030256B">
        <w:rPr>
          <w:rFonts w:ascii="Garamond" w:hAnsi="Garamond" w:cstheme="majorBidi"/>
          <w:sz w:val="24"/>
          <w:szCs w:val="24"/>
        </w:rPr>
        <w:t xml:space="preserve"> and its environment, and this should enable the production of valuable managerial information (e.g. trends, patterns, forecasts). SISs are designed not only for assisting school managers, but also for clerical staff to record, process and output student, finance, personnel and other data for routine work. </w:t>
      </w:r>
    </w:p>
    <w:p w:rsidR="00F069FB" w:rsidRPr="0030256B" w:rsidRDefault="00F069FB" w:rsidP="004B6E74">
      <w:pPr>
        <w:autoSpaceDE w:val="0"/>
        <w:autoSpaceDN w:val="0"/>
        <w:adjustRightInd w:val="0"/>
        <w:spacing w:after="0" w:line="240" w:lineRule="auto"/>
        <w:jc w:val="both"/>
        <w:rPr>
          <w:rFonts w:ascii="Garamond" w:hAnsi="Garamond" w:cstheme="majorBidi"/>
          <w:sz w:val="24"/>
          <w:szCs w:val="24"/>
        </w:rPr>
      </w:pPr>
      <w:r w:rsidRPr="0030256B">
        <w:rPr>
          <w:rFonts w:ascii="Garamond" w:hAnsi="Garamond" w:cstheme="majorBidi"/>
          <w:sz w:val="24"/>
          <w:szCs w:val="24"/>
        </w:rPr>
        <w:t xml:space="preserve">Although the term “school information system” has historically tended to refer to school-based computer systems that support clerical and managerial school staff, some new types of computer applications may also be regarded as SISs: student monitoring system for evaluating student progress </w:t>
      </w:r>
    </w:p>
    <w:p w:rsidR="00F069FB" w:rsidRPr="0030256B" w:rsidRDefault="00F069FB" w:rsidP="004B6E74">
      <w:pPr>
        <w:spacing w:after="0"/>
        <w:jc w:val="both"/>
        <w:rPr>
          <w:rFonts w:ascii="Garamond" w:hAnsi="Garamond" w:cstheme="majorBidi"/>
          <w:b/>
          <w:sz w:val="24"/>
          <w:szCs w:val="24"/>
          <w:lang w:val="en-GB"/>
        </w:rPr>
      </w:pPr>
      <w:r w:rsidRPr="0030256B">
        <w:rPr>
          <w:rFonts w:ascii="Garamond" w:hAnsi="Garamond" w:cstheme="majorBidi"/>
          <w:b/>
          <w:sz w:val="24"/>
          <w:szCs w:val="24"/>
        </w:rPr>
        <w:t>Terminology</w:t>
      </w:r>
    </w:p>
    <w:p w:rsidR="00F069FB" w:rsidRPr="0030256B" w:rsidRDefault="00F069FB" w:rsidP="004B6E74">
      <w:pPr>
        <w:spacing w:after="0"/>
        <w:jc w:val="both"/>
        <w:rPr>
          <w:rFonts w:ascii="Garamond" w:hAnsi="Garamond" w:cstheme="majorBidi"/>
          <w:sz w:val="24"/>
          <w:szCs w:val="24"/>
          <w:lang w:val="en-GB"/>
        </w:rPr>
      </w:pPr>
      <w:r w:rsidRPr="0030256B">
        <w:rPr>
          <w:rFonts w:ascii="Garamond" w:hAnsi="Garamond" w:cstheme="majorBidi"/>
          <w:sz w:val="24"/>
          <w:szCs w:val="24"/>
        </w:rPr>
        <w:lastRenderedPageBreak/>
        <w:t>There is no consensus over the terminology used for SIS. In many instances, the system is called Management Information System (MIS) or School Management Information System (SMIS). There are two broad categories of SIS. They are:</w:t>
      </w:r>
    </w:p>
    <w:p w:rsidR="00F069FB" w:rsidRPr="0030256B" w:rsidRDefault="00F069FB" w:rsidP="004B6E74">
      <w:pPr>
        <w:numPr>
          <w:ilvl w:val="0"/>
          <w:numId w:val="181"/>
        </w:numPr>
        <w:spacing w:after="0"/>
        <w:contextualSpacing/>
        <w:jc w:val="both"/>
        <w:rPr>
          <w:rFonts w:ascii="Garamond" w:hAnsi="Garamond" w:cstheme="majorBidi"/>
          <w:sz w:val="24"/>
          <w:szCs w:val="24"/>
          <w:lang w:val="en-GB"/>
        </w:rPr>
      </w:pPr>
      <w:r w:rsidRPr="0030256B">
        <w:rPr>
          <w:rFonts w:ascii="Garamond" w:hAnsi="Garamond" w:cstheme="majorBidi"/>
          <w:sz w:val="24"/>
          <w:szCs w:val="24"/>
        </w:rPr>
        <w:t>Management</w:t>
      </w:r>
    </w:p>
    <w:p w:rsidR="00F069FB" w:rsidRPr="0030256B" w:rsidRDefault="00F069FB" w:rsidP="004B6E74">
      <w:pPr>
        <w:numPr>
          <w:ilvl w:val="0"/>
          <w:numId w:val="181"/>
        </w:numPr>
        <w:spacing w:after="0"/>
        <w:contextualSpacing/>
        <w:jc w:val="both"/>
        <w:rPr>
          <w:rFonts w:ascii="Garamond" w:hAnsi="Garamond" w:cstheme="majorBidi"/>
          <w:sz w:val="24"/>
          <w:szCs w:val="24"/>
          <w:lang w:val="en-GB"/>
        </w:rPr>
      </w:pPr>
      <w:r w:rsidRPr="0030256B">
        <w:rPr>
          <w:rFonts w:ascii="Garamond" w:hAnsi="Garamond" w:cstheme="majorBidi"/>
          <w:sz w:val="24"/>
          <w:szCs w:val="24"/>
        </w:rPr>
        <w:t xml:space="preserve">Administration </w:t>
      </w:r>
    </w:p>
    <w:p w:rsidR="00F069FB" w:rsidRPr="0030256B" w:rsidRDefault="00F069FB" w:rsidP="004B6E74">
      <w:pPr>
        <w:spacing w:after="0"/>
        <w:jc w:val="both"/>
        <w:rPr>
          <w:rFonts w:ascii="Garamond" w:hAnsi="Garamond" w:cstheme="majorBidi"/>
          <w:b/>
          <w:sz w:val="24"/>
          <w:szCs w:val="24"/>
          <w:lang w:val="en-GB"/>
        </w:rPr>
      </w:pPr>
      <w:r w:rsidRPr="0030256B">
        <w:rPr>
          <w:rFonts w:ascii="Garamond" w:hAnsi="Garamond" w:cstheme="majorBidi"/>
          <w:b/>
          <w:sz w:val="24"/>
          <w:szCs w:val="24"/>
        </w:rPr>
        <w:t>Management Components</w:t>
      </w:r>
    </w:p>
    <w:p w:rsidR="00F069FB" w:rsidRPr="0030256B" w:rsidRDefault="00F069FB" w:rsidP="004B6E74">
      <w:pPr>
        <w:numPr>
          <w:ilvl w:val="0"/>
          <w:numId w:val="173"/>
        </w:numPr>
        <w:spacing w:after="0"/>
        <w:jc w:val="both"/>
        <w:rPr>
          <w:rFonts w:ascii="Garamond" w:hAnsi="Garamond" w:cstheme="majorBidi"/>
          <w:sz w:val="24"/>
          <w:szCs w:val="24"/>
          <w:lang w:val="en-GB"/>
        </w:rPr>
      </w:pPr>
      <w:r w:rsidRPr="0030256B">
        <w:rPr>
          <w:rFonts w:ascii="Garamond" w:hAnsi="Garamond" w:cstheme="majorBidi"/>
          <w:sz w:val="24"/>
          <w:szCs w:val="24"/>
        </w:rPr>
        <w:t>Educational Planning</w:t>
      </w:r>
    </w:p>
    <w:p w:rsidR="00F069FB" w:rsidRPr="0030256B" w:rsidRDefault="00F069FB" w:rsidP="004B6E74">
      <w:pPr>
        <w:numPr>
          <w:ilvl w:val="0"/>
          <w:numId w:val="173"/>
        </w:numPr>
        <w:spacing w:after="0"/>
        <w:jc w:val="both"/>
        <w:rPr>
          <w:rFonts w:ascii="Garamond" w:hAnsi="Garamond" w:cstheme="majorBidi"/>
          <w:sz w:val="24"/>
          <w:szCs w:val="24"/>
          <w:lang w:val="en-GB"/>
        </w:rPr>
      </w:pPr>
      <w:r w:rsidRPr="0030256B">
        <w:rPr>
          <w:rFonts w:ascii="Garamond" w:hAnsi="Garamond" w:cstheme="majorBidi"/>
          <w:sz w:val="24"/>
          <w:szCs w:val="24"/>
        </w:rPr>
        <w:t>Capacity Planning</w:t>
      </w:r>
    </w:p>
    <w:p w:rsidR="00F069FB" w:rsidRPr="0030256B" w:rsidRDefault="00F069FB" w:rsidP="004B6E74">
      <w:pPr>
        <w:numPr>
          <w:ilvl w:val="0"/>
          <w:numId w:val="173"/>
        </w:numPr>
        <w:spacing w:after="0"/>
        <w:jc w:val="both"/>
        <w:rPr>
          <w:rFonts w:ascii="Garamond" w:hAnsi="Garamond" w:cstheme="majorBidi"/>
          <w:sz w:val="24"/>
          <w:szCs w:val="24"/>
          <w:lang w:val="en-GB"/>
        </w:rPr>
      </w:pPr>
      <w:r w:rsidRPr="0030256B">
        <w:rPr>
          <w:rFonts w:ascii="Garamond" w:hAnsi="Garamond" w:cstheme="majorBidi"/>
          <w:sz w:val="24"/>
          <w:szCs w:val="24"/>
        </w:rPr>
        <w:t>Financial Planning</w:t>
      </w:r>
    </w:p>
    <w:p w:rsidR="00F069FB" w:rsidRPr="0030256B" w:rsidRDefault="00F069FB" w:rsidP="004B6E74">
      <w:pPr>
        <w:numPr>
          <w:ilvl w:val="0"/>
          <w:numId w:val="173"/>
        </w:numPr>
        <w:spacing w:after="0"/>
        <w:jc w:val="both"/>
        <w:rPr>
          <w:rFonts w:ascii="Garamond" w:hAnsi="Garamond" w:cstheme="majorBidi"/>
          <w:sz w:val="24"/>
          <w:szCs w:val="24"/>
          <w:lang w:val="en-GB"/>
        </w:rPr>
      </w:pPr>
      <w:r w:rsidRPr="0030256B">
        <w:rPr>
          <w:rFonts w:ascii="Garamond" w:hAnsi="Garamond" w:cstheme="majorBidi"/>
          <w:sz w:val="24"/>
          <w:szCs w:val="24"/>
        </w:rPr>
        <w:t>School Year Evaluation</w:t>
      </w:r>
    </w:p>
    <w:p w:rsidR="00F069FB" w:rsidRPr="0030256B" w:rsidRDefault="00F069FB" w:rsidP="004B6E74">
      <w:pPr>
        <w:numPr>
          <w:ilvl w:val="0"/>
          <w:numId w:val="173"/>
        </w:numPr>
        <w:spacing w:after="0"/>
        <w:jc w:val="both"/>
        <w:rPr>
          <w:rFonts w:ascii="Garamond" w:hAnsi="Garamond" w:cstheme="majorBidi"/>
          <w:sz w:val="24"/>
          <w:szCs w:val="24"/>
          <w:lang w:val="en-GB"/>
        </w:rPr>
      </w:pPr>
      <w:r w:rsidRPr="0030256B">
        <w:rPr>
          <w:rFonts w:ascii="Garamond" w:hAnsi="Garamond" w:cstheme="majorBidi"/>
          <w:sz w:val="24"/>
          <w:szCs w:val="24"/>
        </w:rPr>
        <w:t>Resource Evaluation</w:t>
      </w:r>
    </w:p>
    <w:p w:rsidR="00F069FB" w:rsidRPr="0030256B" w:rsidRDefault="00F069FB" w:rsidP="004B6E74">
      <w:pPr>
        <w:numPr>
          <w:ilvl w:val="0"/>
          <w:numId w:val="173"/>
        </w:numPr>
        <w:spacing w:after="0"/>
        <w:jc w:val="both"/>
        <w:rPr>
          <w:rFonts w:ascii="Garamond" w:hAnsi="Garamond" w:cstheme="majorBidi"/>
          <w:sz w:val="24"/>
          <w:szCs w:val="24"/>
          <w:lang w:val="en-GB"/>
        </w:rPr>
      </w:pPr>
      <w:r w:rsidRPr="0030256B">
        <w:rPr>
          <w:rFonts w:ascii="Garamond" w:hAnsi="Garamond" w:cstheme="majorBidi"/>
          <w:sz w:val="24"/>
          <w:szCs w:val="24"/>
        </w:rPr>
        <w:t>Social Evaluation</w:t>
      </w:r>
    </w:p>
    <w:p w:rsidR="00F069FB" w:rsidRPr="0030256B" w:rsidRDefault="00F069FB" w:rsidP="004B6E74">
      <w:pPr>
        <w:numPr>
          <w:ilvl w:val="0"/>
          <w:numId w:val="173"/>
        </w:numPr>
        <w:spacing w:after="0"/>
        <w:jc w:val="both"/>
        <w:rPr>
          <w:rFonts w:ascii="Garamond" w:hAnsi="Garamond" w:cstheme="majorBidi"/>
          <w:sz w:val="24"/>
          <w:szCs w:val="24"/>
          <w:lang w:val="en-GB"/>
        </w:rPr>
      </w:pPr>
      <w:r w:rsidRPr="0030256B">
        <w:rPr>
          <w:rFonts w:ascii="Garamond" w:hAnsi="Garamond" w:cstheme="majorBidi"/>
          <w:sz w:val="24"/>
          <w:szCs w:val="24"/>
        </w:rPr>
        <w:t>Overall Evaluation</w:t>
      </w:r>
    </w:p>
    <w:p w:rsidR="00F069FB" w:rsidRPr="0030256B" w:rsidRDefault="00F069FB" w:rsidP="004B6E74">
      <w:pPr>
        <w:spacing w:after="0"/>
        <w:jc w:val="both"/>
        <w:rPr>
          <w:rFonts w:ascii="Garamond" w:hAnsi="Garamond" w:cstheme="majorBidi"/>
          <w:b/>
          <w:sz w:val="24"/>
          <w:szCs w:val="24"/>
          <w:lang w:val="en-GB"/>
        </w:rPr>
      </w:pPr>
      <w:r w:rsidRPr="0030256B">
        <w:rPr>
          <w:rFonts w:ascii="Garamond" w:hAnsi="Garamond" w:cstheme="majorBidi"/>
          <w:b/>
          <w:sz w:val="24"/>
          <w:szCs w:val="24"/>
        </w:rPr>
        <w:t>Administrative Components</w:t>
      </w:r>
    </w:p>
    <w:p w:rsidR="00F069FB" w:rsidRPr="0030256B" w:rsidRDefault="00F069FB" w:rsidP="004B6E74">
      <w:pPr>
        <w:spacing w:after="0"/>
        <w:jc w:val="both"/>
        <w:rPr>
          <w:rFonts w:ascii="Garamond" w:hAnsi="Garamond" w:cstheme="majorBidi"/>
          <w:sz w:val="24"/>
          <w:szCs w:val="24"/>
          <w:lang w:val="en-GB"/>
        </w:rPr>
      </w:pPr>
      <w:r w:rsidRPr="0030256B">
        <w:rPr>
          <w:rFonts w:ascii="Garamond" w:hAnsi="Garamond" w:cstheme="majorBidi"/>
          <w:sz w:val="24"/>
          <w:szCs w:val="24"/>
        </w:rPr>
        <w:t>Students Data</w:t>
      </w:r>
    </w:p>
    <w:p w:rsidR="00F069FB" w:rsidRPr="0030256B" w:rsidRDefault="00F069FB" w:rsidP="004B6E74">
      <w:pPr>
        <w:numPr>
          <w:ilvl w:val="0"/>
          <w:numId w:val="174"/>
        </w:numPr>
        <w:spacing w:after="0"/>
        <w:jc w:val="both"/>
        <w:rPr>
          <w:rFonts w:ascii="Garamond" w:hAnsi="Garamond" w:cstheme="majorBidi"/>
          <w:sz w:val="24"/>
          <w:szCs w:val="24"/>
          <w:lang w:val="en-GB"/>
        </w:rPr>
      </w:pPr>
      <w:r w:rsidRPr="0030256B">
        <w:rPr>
          <w:rFonts w:ascii="Garamond" w:hAnsi="Garamond" w:cstheme="majorBidi"/>
          <w:sz w:val="24"/>
          <w:szCs w:val="24"/>
        </w:rPr>
        <w:t>Student Enrollment</w:t>
      </w:r>
    </w:p>
    <w:p w:rsidR="00F069FB" w:rsidRPr="0030256B" w:rsidRDefault="00F069FB" w:rsidP="004B6E74">
      <w:pPr>
        <w:numPr>
          <w:ilvl w:val="0"/>
          <w:numId w:val="174"/>
        </w:numPr>
        <w:spacing w:after="0"/>
        <w:jc w:val="both"/>
        <w:rPr>
          <w:rFonts w:ascii="Garamond" w:hAnsi="Garamond" w:cstheme="majorBidi"/>
          <w:sz w:val="24"/>
          <w:szCs w:val="24"/>
          <w:lang w:val="en-GB"/>
        </w:rPr>
      </w:pPr>
      <w:r w:rsidRPr="0030256B">
        <w:rPr>
          <w:rFonts w:ascii="Garamond" w:hAnsi="Garamond" w:cstheme="majorBidi"/>
          <w:sz w:val="24"/>
          <w:szCs w:val="24"/>
        </w:rPr>
        <w:t>Students’ Attendance</w:t>
      </w:r>
    </w:p>
    <w:p w:rsidR="00F069FB" w:rsidRPr="0030256B" w:rsidRDefault="00F069FB" w:rsidP="004B6E74">
      <w:pPr>
        <w:numPr>
          <w:ilvl w:val="0"/>
          <w:numId w:val="174"/>
        </w:numPr>
        <w:spacing w:after="0"/>
        <w:jc w:val="both"/>
        <w:rPr>
          <w:rFonts w:ascii="Garamond" w:hAnsi="Garamond" w:cstheme="majorBidi"/>
          <w:sz w:val="24"/>
          <w:szCs w:val="24"/>
          <w:lang w:val="en-GB"/>
        </w:rPr>
      </w:pPr>
      <w:r w:rsidRPr="0030256B">
        <w:rPr>
          <w:rFonts w:ascii="Garamond" w:hAnsi="Garamond" w:cstheme="majorBidi"/>
          <w:sz w:val="24"/>
          <w:szCs w:val="24"/>
        </w:rPr>
        <w:t>Students’ Guidance &amp; Counselling</w:t>
      </w:r>
    </w:p>
    <w:p w:rsidR="00F069FB" w:rsidRPr="0030256B" w:rsidRDefault="00F069FB" w:rsidP="004B6E74">
      <w:pPr>
        <w:numPr>
          <w:ilvl w:val="0"/>
          <w:numId w:val="174"/>
        </w:numPr>
        <w:spacing w:after="0"/>
        <w:jc w:val="both"/>
        <w:rPr>
          <w:rFonts w:ascii="Garamond" w:hAnsi="Garamond" w:cstheme="majorBidi"/>
          <w:sz w:val="24"/>
          <w:szCs w:val="24"/>
          <w:lang w:val="en-GB"/>
        </w:rPr>
      </w:pPr>
      <w:r w:rsidRPr="0030256B">
        <w:rPr>
          <w:rFonts w:ascii="Garamond" w:hAnsi="Garamond" w:cstheme="majorBidi"/>
          <w:sz w:val="24"/>
          <w:szCs w:val="24"/>
        </w:rPr>
        <w:t>Students’ Test Scores</w:t>
      </w:r>
    </w:p>
    <w:p w:rsidR="00F069FB" w:rsidRPr="0030256B" w:rsidRDefault="00F069FB" w:rsidP="004B6E74">
      <w:pPr>
        <w:spacing w:after="0"/>
        <w:jc w:val="both"/>
        <w:rPr>
          <w:rFonts w:ascii="Garamond" w:hAnsi="Garamond" w:cstheme="majorBidi"/>
          <w:sz w:val="24"/>
          <w:szCs w:val="24"/>
          <w:lang w:val="en-GB"/>
        </w:rPr>
      </w:pPr>
      <w:r w:rsidRPr="0030256B">
        <w:rPr>
          <w:rFonts w:ascii="Garamond" w:hAnsi="Garamond" w:cstheme="majorBidi"/>
          <w:sz w:val="24"/>
          <w:szCs w:val="24"/>
        </w:rPr>
        <w:t>School Administration</w:t>
      </w:r>
    </w:p>
    <w:p w:rsidR="00F069FB" w:rsidRPr="0030256B" w:rsidRDefault="00F069FB" w:rsidP="004B6E74">
      <w:pPr>
        <w:numPr>
          <w:ilvl w:val="0"/>
          <w:numId w:val="175"/>
        </w:numPr>
        <w:spacing w:after="0"/>
        <w:jc w:val="both"/>
        <w:rPr>
          <w:rFonts w:ascii="Garamond" w:hAnsi="Garamond" w:cstheme="majorBidi"/>
          <w:sz w:val="24"/>
          <w:szCs w:val="24"/>
          <w:lang w:val="en-GB"/>
        </w:rPr>
      </w:pPr>
      <w:r w:rsidRPr="0030256B">
        <w:rPr>
          <w:rFonts w:ascii="Garamond" w:hAnsi="Garamond" w:cstheme="majorBidi"/>
          <w:sz w:val="24"/>
          <w:szCs w:val="24"/>
        </w:rPr>
        <w:t>Timetable</w:t>
      </w:r>
    </w:p>
    <w:p w:rsidR="00F069FB" w:rsidRPr="0030256B" w:rsidRDefault="00F069FB" w:rsidP="004B6E74">
      <w:pPr>
        <w:numPr>
          <w:ilvl w:val="0"/>
          <w:numId w:val="175"/>
        </w:numPr>
        <w:spacing w:after="0"/>
        <w:jc w:val="both"/>
        <w:rPr>
          <w:rFonts w:ascii="Garamond" w:hAnsi="Garamond" w:cstheme="majorBidi"/>
          <w:sz w:val="24"/>
          <w:szCs w:val="24"/>
          <w:lang w:val="en-GB"/>
        </w:rPr>
      </w:pPr>
      <w:r w:rsidRPr="0030256B">
        <w:rPr>
          <w:rFonts w:ascii="Garamond" w:hAnsi="Garamond" w:cstheme="majorBidi"/>
          <w:sz w:val="24"/>
          <w:szCs w:val="24"/>
        </w:rPr>
        <w:t>Test Administration</w:t>
      </w:r>
    </w:p>
    <w:p w:rsidR="00F069FB" w:rsidRPr="0030256B" w:rsidRDefault="00F069FB" w:rsidP="004B6E74">
      <w:pPr>
        <w:numPr>
          <w:ilvl w:val="0"/>
          <w:numId w:val="175"/>
        </w:numPr>
        <w:spacing w:after="0"/>
        <w:jc w:val="both"/>
        <w:rPr>
          <w:rFonts w:ascii="Garamond" w:hAnsi="Garamond" w:cstheme="majorBidi"/>
          <w:sz w:val="24"/>
          <w:szCs w:val="24"/>
          <w:lang w:val="en-GB"/>
        </w:rPr>
      </w:pPr>
      <w:r w:rsidRPr="0030256B">
        <w:rPr>
          <w:rFonts w:ascii="Garamond" w:hAnsi="Garamond" w:cstheme="majorBidi"/>
          <w:sz w:val="24"/>
          <w:szCs w:val="24"/>
        </w:rPr>
        <w:t>Resource Administration</w:t>
      </w:r>
    </w:p>
    <w:p w:rsidR="004B6E74" w:rsidRPr="0030256B" w:rsidRDefault="00F069FB" w:rsidP="00957FD1">
      <w:pPr>
        <w:numPr>
          <w:ilvl w:val="0"/>
          <w:numId w:val="175"/>
        </w:numPr>
        <w:jc w:val="both"/>
        <w:rPr>
          <w:rFonts w:ascii="Garamond" w:hAnsi="Garamond" w:cstheme="majorBidi"/>
          <w:sz w:val="24"/>
          <w:szCs w:val="24"/>
          <w:lang w:val="en-GB"/>
        </w:rPr>
      </w:pPr>
      <w:r w:rsidRPr="0030256B">
        <w:rPr>
          <w:rFonts w:ascii="Garamond" w:hAnsi="Garamond" w:cstheme="majorBidi"/>
          <w:sz w:val="24"/>
          <w:szCs w:val="24"/>
        </w:rPr>
        <w:t>Human Resource Administration</w:t>
      </w:r>
      <w:bookmarkStart w:id="21" w:name="_Toc430189708"/>
    </w:p>
    <w:p w:rsidR="00F069FB" w:rsidRPr="0030256B" w:rsidRDefault="00925408" w:rsidP="004B6E74">
      <w:pPr>
        <w:spacing w:after="0"/>
        <w:jc w:val="both"/>
        <w:rPr>
          <w:rFonts w:ascii="Garamond" w:hAnsi="Garamond" w:cstheme="majorBidi"/>
          <w:sz w:val="24"/>
          <w:szCs w:val="24"/>
          <w:u w:val="single"/>
          <w:lang w:val="en-GB"/>
        </w:rPr>
      </w:pPr>
      <w:r w:rsidRPr="0030256B">
        <w:rPr>
          <w:rFonts w:ascii="Garamond" w:hAnsi="Garamond" w:cstheme="majorBidi"/>
          <w:b/>
          <w:bCs/>
          <w:sz w:val="24"/>
          <w:szCs w:val="24"/>
          <w:u w:val="single"/>
        </w:rPr>
        <w:t xml:space="preserve">Topic: 125 - </w:t>
      </w:r>
      <w:r w:rsidR="00F069FB" w:rsidRPr="0030256B">
        <w:rPr>
          <w:rFonts w:ascii="Garamond" w:hAnsi="Garamond" w:cstheme="majorBidi"/>
          <w:b/>
          <w:bCs/>
          <w:sz w:val="24"/>
          <w:szCs w:val="24"/>
          <w:u w:val="single"/>
        </w:rPr>
        <w:t>Students’ Profiling in SIS</w:t>
      </w:r>
      <w:bookmarkEnd w:id="21"/>
    </w:p>
    <w:p w:rsidR="00F069FB" w:rsidRPr="0030256B" w:rsidRDefault="00F069FB" w:rsidP="004B6E74">
      <w:pPr>
        <w:spacing w:after="0"/>
        <w:jc w:val="both"/>
        <w:rPr>
          <w:rFonts w:ascii="Garamond" w:hAnsi="Garamond" w:cstheme="majorBidi"/>
          <w:b/>
          <w:sz w:val="24"/>
          <w:szCs w:val="24"/>
          <w:lang w:val="en-GB"/>
        </w:rPr>
      </w:pPr>
      <w:r w:rsidRPr="0030256B">
        <w:rPr>
          <w:rFonts w:ascii="Garamond" w:hAnsi="Garamond" w:cstheme="majorBidi"/>
          <w:b/>
          <w:sz w:val="24"/>
          <w:szCs w:val="24"/>
        </w:rPr>
        <w:t>Students Profiling</w:t>
      </w:r>
    </w:p>
    <w:p w:rsidR="00F069FB" w:rsidRPr="0030256B" w:rsidRDefault="00F069FB" w:rsidP="004B6E74">
      <w:pPr>
        <w:spacing w:after="0"/>
        <w:jc w:val="both"/>
        <w:rPr>
          <w:rFonts w:ascii="Garamond" w:hAnsi="Garamond" w:cstheme="majorBidi"/>
          <w:sz w:val="24"/>
          <w:szCs w:val="24"/>
          <w:lang w:val="en-GB"/>
        </w:rPr>
      </w:pPr>
      <w:r w:rsidRPr="0030256B">
        <w:rPr>
          <w:rFonts w:ascii="Garamond" w:hAnsi="Garamond" w:cstheme="majorBidi"/>
          <w:sz w:val="24"/>
          <w:szCs w:val="24"/>
        </w:rPr>
        <w:t xml:space="preserve">Student profiling in SIS is a set of information related to each students’ age, prior schooling, attendance, health record, participation in school activities and academic records. </w:t>
      </w:r>
    </w:p>
    <w:p w:rsidR="00F069FB" w:rsidRPr="0030256B" w:rsidRDefault="00F069FB" w:rsidP="004B6E74">
      <w:pPr>
        <w:spacing w:after="0"/>
        <w:jc w:val="both"/>
        <w:rPr>
          <w:rFonts w:ascii="Garamond" w:hAnsi="Garamond" w:cstheme="majorBidi"/>
          <w:b/>
          <w:sz w:val="24"/>
          <w:szCs w:val="24"/>
          <w:lang w:val="en-GB"/>
        </w:rPr>
      </w:pPr>
      <w:r w:rsidRPr="0030256B">
        <w:rPr>
          <w:rFonts w:ascii="Garamond" w:hAnsi="Garamond" w:cstheme="majorBidi"/>
          <w:b/>
          <w:sz w:val="24"/>
          <w:szCs w:val="24"/>
        </w:rPr>
        <w:t>Why Students Profiling</w:t>
      </w:r>
    </w:p>
    <w:p w:rsidR="00F069FB" w:rsidRPr="0030256B" w:rsidRDefault="00F069FB" w:rsidP="004B6E74">
      <w:pPr>
        <w:spacing w:after="0"/>
        <w:jc w:val="both"/>
        <w:rPr>
          <w:rFonts w:ascii="Garamond" w:hAnsi="Garamond" w:cstheme="majorBidi"/>
          <w:sz w:val="24"/>
          <w:szCs w:val="24"/>
          <w:lang w:val="en-GB"/>
        </w:rPr>
      </w:pPr>
      <w:r w:rsidRPr="0030256B">
        <w:rPr>
          <w:rFonts w:ascii="Garamond" w:hAnsi="Garamond" w:cstheme="majorBidi"/>
          <w:sz w:val="24"/>
          <w:szCs w:val="24"/>
        </w:rPr>
        <w:t xml:space="preserve">Student profiling helps teachers, school management and parents to know the children and help the children in building on their strengths and address weaknesses.  </w:t>
      </w:r>
    </w:p>
    <w:p w:rsidR="00F069FB" w:rsidRPr="0030256B" w:rsidRDefault="00F069FB" w:rsidP="004B6E74">
      <w:pPr>
        <w:spacing w:after="0"/>
        <w:jc w:val="both"/>
        <w:rPr>
          <w:rFonts w:ascii="Garamond" w:hAnsi="Garamond" w:cstheme="majorBidi"/>
          <w:b/>
          <w:sz w:val="24"/>
          <w:szCs w:val="24"/>
          <w:lang w:val="en-GB"/>
        </w:rPr>
      </w:pPr>
      <w:r w:rsidRPr="0030256B">
        <w:rPr>
          <w:rFonts w:ascii="Garamond" w:hAnsi="Garamond" w:cstheme="majorBidi"/>
          <w:b/>
          <w:sz w:val="24"/>
          <w:szCs w:val="24"/>
        </w:rPr>
        <w:t>Who Maintains Students Profiles</w:t>
      </w:r>
    </w:p>
    <w:p w:rsidR="00F069FB" w:rsidRPr="0030256B" w:rsidRDefault="00F069FB" w:rsidP="004B6E74">
      <w:pPr>
        <w:numPr>
          <w:ilvl w:val="0"/>
          <w:numId w:val="176"/>
        </w:numPr>
        <w:spacing w:after="0"/>
        <w:jc w:val="both"/>
        <w:rPr>
          <w:rFonts w:ascii="Garamond" w:hAnsi="Garamond" w:cstheme="majorBidi"/>
          <w:sz w:val="24"/>
          <w:szCs w:val="24"/>
          <w:lang w:val="en-GB"/>
        </w:rPr>
      </w:pPr>
      <w:r w:rsidRPr="0030256B">
        <w:rPr>
          <w:rFonts w:ascii="Garamond" w:hAnsi="Garamond" w:cstheme="majorBidi"/>
          <w:sz w:val="24"/>
          <w:szCs w:val="24"/>
        </w:rPr>
        <w:t>Admission Office</w:t>
      </w:r>
    </w:p>
    <w:p w:rsidR="00F069FB" w:rsidRPr="0030256B" w:rsidRDefault="00F069FB" w:rsidP="004B6E74">
      <w:pPr>
        <w:numPr>
          <w:ilvl w:val="0"/>
          <w:numId w:val="176"/>
        </w:numPr>
        <w:spacing w:after="0"/>
        <w:jc w:val="both"/>
        <w:rPr>
          <w:rFonts w:ascii="Garamond" w:hAnsi="Garamond" w:cstheme="majorBidi"/>
          <w:sz w:val="24"/>
          <w:szCs w:val="24"/>
          <w:lang w:val="en-GB"/>
        </w:rPr>
      </w:pPr>
      <w:r w:rsidRPr="0030256B">
        <w:rPr>
          <w:rFonts w:ascii="Garamond" w:hAnsi="Garamond" w:cstheme="majorBidi"/>
          <w:sz w:val="24"/>
          <w:szCs w:val="24"/>
        </w:rPr>
        <w:t>Accounts Office</w:t>
      </w:r>
    </w:p>
    <w:p w:rsidR="00F069FB" w:rsidRPr="0030256B" w:rsidRDefault="00F069FB" w:rsidP="004B6E74">
      <w:pPr>
        <w:numPr>
          <w:ilvl w:val="0"/>
          <w:numId w:val="176"/>
        </w:numPr>
        <w:spacing w:after="0"/>
        <w:jc w:val="both"/>
        <w:rPr>
          <w:rFonts w:ascii="Garamond" w:hAnsi="Garamond" w:cstheme="majorBidi"/>
          <w:sz w:val="24"/>
          <w:szCs w:val="24"/>
          <w:lang w:val="en-GB"/>
        </w:rPr>
      </w:pPr>
      <w:r w:rsidRPr="0030256B">
        <w:rPr>
          <w:rFonts w:ascii="Garamond" w:hAnsi="Garamond" w:cstheme="majorBidi"/>
          <w:sz w:val="24"/>
          <w:szCs w:val="24"/>
        </w:rPr>
        <w:t>Health Assistant (if any)</w:t>
      </w:r>
    </w:p>
    <w:p w:rsidR="00F069FB" w:rsidRPr="0030256B" w:rsidRDefault="00F069FB" w:rsidP="004B6E74">
      <w:pPr>
        <w:numPr>
          <w:ilvl w:val="0"/>
          <w:numId w:val="176"/>
        </w:numPr>
        <w:spacing w:after="0"/>
        <w:jc w:val="both"/>
        <w:rPr>
          <w:rFonts w:ascii="Garamond" w:hAnsi="Garamond" w:cstheme="majorBidi"/>
          <w:sz w:val="24"/>
          <w:szCs w:val="24"/>
          <w:lang w:val="en-GB"/>
        </w:rPr>
      </w:pPr>
      <w:r w:rsidRPr="0030256B">
        <w:rPr>
          <w:rFonts w:ascii="Garamond" w:hAnsi="Garamond" w:cstheme="majorBidi"/>
          <w:sz w:val="24"/>
          <w:szCs w:val="24"/>
        </w:rPr>
        <w:t>Class Teacher</w:t>
      </w:r>
    </w:p>
    <w:p w:rsidR="00F069FB" w:rsidRPr="0030256B" w:rsidRDefault="00F069FB" w:rsidP="004B6E74">
      <w:pPr>
        <w:numPr>
          <w:ilvl w:val="0"/>
          <w:numId w:val="176"/>
        </w:numPr>
        <w:spacing w:after="0"/>
        <w:jc w:val="both"/>
        <w:rPr>
          <w:rFonts w:ascii="Garamond" w:hAnsi="Garamond" w:cstheme="majorBidi"/>
          <w:sz w:val="24"/>
          <w:szCs w:val="24"/>
          <w:lang w:val="en-GB"/>
        </w:rPr>
      </w:pPr>
      <w:r w:rsidRPr="0030256B">
        <w:rPr>
          <w:rFonts w:ascii="Garamond" w:hAnsi="Garamond" w:cstheme="majorBidi"/>
          <w:sz w:val="24"/>
          <w:szCs w:val="24"/>
        </w:rPr>
        <w:t>Subject Teachers</w:t>
      </w:r>
    </w:p>
    <w:p w:rsidR="00F069FB" w:rsidRPr="0030256B" w:rsidRDefault="00F069FB" w:rsidP="004B6E74">
      <w:pPr>
        <w:numPr>
          <w:ilvl w:val="0"/>
          <w:numId w:val="176"/>
        </w:numPr>
        <w:spacing w:after="0"/>
        <w:jc w:val="both"/>
        <w:rPr>
          <w:rFonts w:ascii="Garamond" w:hAnsi="Garamond" w:cstheme="majorBidi"/>
          <w:sz w:val="24"/>
          <w:szCs w:val="24"/>
          <w:lang w:val="en-GB"/>
        </w:rPr>
      </w:pPr>
      <w:r w:rsidRPr="0030256B">
        <w:rPr>
          <w:rFonts w:ascii="Garamond" w:hAnsi="Garamond" w:cstheme="majorBidi"/>
          <w:sz w:val="24"/>
          <w:szCs w:val="24"/>
        </w:rPr>
        <w:t>Students (in some cases)</w:t>
      </w:r>
    </w:p>
    <w:p w:rsidR="00F069FB" w:rsidRPr="0030256B" w:rsidRDefault="00F069FB" w:rsidP="004B6E74">
      <w:pPr>
        <w:spacing w:after="0"/>
        <w:jc w:val="both"/>
        <w:rPr>
          <w:rFonts w:ascii="Garamond" w:hAnsi="Garamond" w:cstheme="majorBidi"/>
          <w:b/>
          <w:sz w:val="24"/>
          <w:szCs w:val="24"/>
        </w:rPr>
      </w:pPr>
      <w:r w:rsidRPr="0030256B">
        <w:rPr>
          <w:rFonts w:ascii="Garamond" w:hAnsi="Garamond" w:cstheme="majorBidi"/>
          <w:b/>
          <w:sz w:val="24"/>
          <w:szCs w:val="24"/>
        </w:rPr>
        <w:t>Who can access students profiles</w:t>
      </w:r>
    </w:p>
    <w:p w:rsidR="00F069FB" w:rsidRPr="0030256B" w:rsidRDefault="00F069FB" w:rsidP="004B6E74">
      <w:pPr>
        <w:numPr>
          <w:ilvl w:val="0"/>
          <w:numId w:val="177"/>
        </w:numPr>
        <w:spacing w:after="0"/>
        <w:jc w:val="both"/>
        <w:rPr>
          <w:rFonts w:ascii="Garamond" w:hAnsi="Garamond" w:cstheme="majorBidi"/>
          <w:sz w:val="24"/>
          <w:szCs w:val="24"/>
          <w:lang w:val="en-GB"/>
        </w:rPr>
      </w:pPr>
      <w:r w:rsidRPr="0030256B">
        <w:rPr>
          <w:rFonts w:ascii="Garamond" w:hAnsi="Garamond" w:cstheme="majorBidi"/>
          <w:sz w:val="24"/>
          <w:szCs w:val="24"/>
        </w:rPr>
        <w:t>Teachers</w:t>
      </w:r>
    </w:p>
    <w:p w:rsidR="00F069FB" w:rsidRPr="0030256B" w:rsidRDefault="00F069FB" w:rsidP="004B6E74">
      <w:pPr>
        <w:numPr>
          <w:ilvl w:val="0"/>
          <w:numId w:val="177"/>
        </w:numPr>
        <w:spacing w:after="0"/>
        <w:jc w:val="both"/>
        <w:rPr>
          <w:rFonts w:ascii="Garamond" w:hAnsi="Garamond" w:cstheme="majorBidi"/>
          <w:sz w:val="24"/>
          <w:szCs w:val="24"/>
          <w:lang w:val="en-GB"/>
        </w:rPr>
      </w:pPr>
      <w:r w:rsidRPr="0030256B">
        <w:rPr>
          <w:rFonts w:ascii="Garamond" w:hAnsi="Garamond" w:cstheme="majorBidi"/>
          <w:sz w:val="24"/>
          <w:szCs w:val="24"/>
        </w:rPr>
        <w:t>School Management</w:t>
      </w:r>
    </w:p>
    <w:p w:rsidR="00F069FB" w:rsidRPr="0030256B" w:rsidRDefault="00F069FB" w:rsidP="004B6E74">
      <w:pPr>
        <w:numPr>
          <w:ilvl w:val="0"/>
          <w:numId w:val="177"/>
        </w:numPr>
        <w:spacing w:after="0"/>
        <w:jc w:val="both"/>
        <w:rPr>
          <w:rFonts w:ascii="Garamond" w:hAnsi="Garamond" w:cstheme="majorBidi"/>
          <w:sz w:val="24"/>
          <w:szCs w:val="24"/>
          <w:lang w:val="en-GB"/>
        </w:rPr>
      </w:pPr>
      <w:r w:rsidRPr="0030256B">
        <w:rPr>
          <w:rFonts w:ascii="Garamond" w:hAnsi="Garamond" w:cstheme="majorBidi"/>
          <w:sz w:val="24"/>
          <w:szCs w:val="24"/>
        </w:rPr>
        <w:t>Parents</w:t>
      </w:r>
    </w:p>
    <w:p w:rsidR="00F069FB" w:rsidRPr="0030256B" w:rsidRDefault="00F069FB" w:rsidP="004B6E74">
      <w:pPr>
        <w:numPr>
          <w:ilvl w:val="0"/>
          <w:numId w:val="177"/>
        </w:numPr>
        <w:spacing w:after="0"/>
        <w:jc w:val="both"/>
        <w:rPr>
          <w:rFonts w:ascii="Garamond" w:hAnsi="Garamond" w:cstheme="majorBidi"/>
          <w:sz w:val="24"/>
          <w:szCs w:val="24"/>
          <w:lang w:val="en-GB"/>
        </w:rPr>
      </w:pPr>
      <w:r w:rsidRPr="0030256B">
        <w:rPr>
          <w:rFonts w:ascii="Garamond" w:hAnsi="Garamond" w:cstheme="majorBidi"/>
          <w:sz w:val="24"/>
          <w:szCs w:val="24"/>
        </w:rPr>
        <w:t>BoG</w:t>
      </w:r>
    </w:p>
    <w:p w:rsidR="004B6E74" w:rsidRPr="0030256B" w:rsidRDefault="00F069FB" w:rsidP="00957FD1">
      <w:pPr>
        <w:numPr>
          <w:ilvl w:val="0"/>
          <w:numId w:val="177"/>
        </w:numPr>
        <w:jc w:val="both"/>
        <w:rPr>
          <w:rFonts w:ascii="Garamond" w:hAnsi="Garamond" w:cstheme="majorBidi"/>
          <w:sz w:val="24"/>
          <w:szCs w:val="24"/>
          <w:lang w:val="en-GB"/>
        </w:rPr>
      </w:pPr>
      <w:r w:rsidRPr="0030256B">
        <w:rPr>
          <w:rFonts w:ascii="Garamond" w:hAnsi="Garamond" w:cstheme="majorBidi"/>
          <w:sz w:val="24"/>
          <w:szCs w:val="24"/>
        </w:rPr>
        <w:lastRenderedPageBreak/>
        <w:t>Relevant Government Officials</w:t>
      </w:r>
      <w:bookmarkStart w:id="22" w:name="_Toc430189709"/>
    </w:p>
    <w:p w:rsidR="00F069FB" w:rsidRPr="0030256B" w:rsidRDefault="00F069FB" w:rsidP="004B6E74">
      <w:pPr>
        <w:spacing w:after="0"/>
        <w:jc w:val="both"/>
        <w:rPr>
          <w:rFonts w:ascii="Garamond" w:hAnsi="Garamond" w:cstheme="majorBidi"/>
          <w:sz w:val="24"/>
          <w:szCs w:val="24"/>
          <w:u w:val="single"/>
          <w:lang w:val="en-GB"/>
        </w:rPr>
      </w:pPr>
      <w:r w:rsidRPr="0030256B">
        <w:rPr>
          <w:rFonts w:ascii="Garamond" w:hAnsi="Garamond" w:cstheme="majorBidi"/>
          <w:b/>
          <w:bCs/>
          <w:sz w:val="24"/>
          <w:szCs w:val="24"/>
          <w:u w:val="single"/>
        </w:rPr>
        <w:t>Topic</w:t>
      </w:r>
      <w:r w:rsidR="00925408" w:rsidRPr="0030256B">
        <w:rPr>
          <w:rFonts w:ascii="Garamond" w:hAnsi="Garamond" w:cstheme="majorBidi"/>
          <w:b/>
          <w:bCs/>
          <w:sz w:val="24"/>
          <w:szCs w:val="24"/>
          <w:u w:val="single"/>
        </w:rPr>
        <w:t xml:space="preserve">: 126 - </w:t>
      </w:r>
      <w:r w:rsidRPr="0030256B">
        <w:rPr>
          <w:rFonts w:ascii="Garamond" w:hAnsi="Garamond" w:cstheme="majorBidi"/>
          <w:b/>
          <w:bCs/>
          <w:sz w:val="24"/>
          <w:szCs w:val="24"/>
          <w:u w:val="single"/>
        </w:rPr>
        <w:t>Students’ Profiling (Supporting Formative Assessment)</w:t>
      </w:r>
      <w:bookmarkEnd w:id="22"/>
    </w:p>
    <w:p w:rsidR="00F069FB" w:rsidRPr="0030256B" w:rsidRDefault="00F069FB" w:rsidP="004B6E74">
      <w:pPr>
        <w:spacing w:after="0"/>
        <w:jc w:val="both"/>
        <w:rPr>
          <w:rFonts w:ascii="Garamond" w:hAnsi="Garamond" w:cstheme="majorBidi"/>
          <w:sz w:val="24"/>
          <w:szCs w:val="24"/>
          <w:lang w:val="en-GB"/>
        </w:rPr>
      </w:pPr>
      <w:r w:rsidRPr="0030256B">
        <w:rPr>
          <w:rFonts w:ascii="Garamond" w:hAnsi="Garamond" w:cstheme="majorBidi"/>
          <w:sz w:val="24"/>
          <w:szCs w:val="24"/>
        </w:rPr>
        <w:t>Formative Assessment is a tool to improve learning. In assessment for learning, teachers share learning</w:t>
      </w:r>
      <w:r w:rsidRPr="0030256B">
        <w:rPr>
          <w:rFonts w:ascii="Garamond" w:hAnsi="Garamond" w:cstheme="majorBidi"/>
          <w:sz w:val="24"/>
          <w:szCs w:val="24"/>
          <w:lang w:val="en-GB"/>
        </w:rPr>
        <w:t xml:space="preserve"> </w:t>
      </w:r>
      <w:r w:rsidRPr="0030256B">
        <w:rPr>
          <w:rFonts w:ascii="Garamond" w:hAnsi="Garamond" w:cstheme="majorBidi"/>
          <w:sz w:val="24"/>
          <w:szCs w:val="24"/>
        </w:rPr>
        <w:t>targets with pupils; pupils know and recognize the standards for which they should aim; there is feedback that leads pupils to identify what they should do next in order to improve.</w:t>
      </w:r>
    </w:p>
    <w:p w:rsidR="00F069FB" w:rsidRPr="0030256B" w:rsidRDefault="00F069FB" w:rsidP="004B6E74">
      <w:pPr>
        <w:spacing w:after="0"/>
        <w:jc w:val="both"/>
        <w:rPr>
          <w:rFonts w:ascii="Garamond" w:hAnsi="Garamond" w:cstheme="majorBidi"/>
          <w:b/>
          <w:sz w:val="24"/>
          <w:szCs w:val="24"/>
          <w:lang w:val="en-GB"/>
        </w:rPr>
      </w:pPr>
      <w:r w:rsidRPr="0030256B">
        <w:rPr>
          <w:rFonts w:ascii="Garamond" w:hAnsi="Garamond" w:cstheme="majorBidi"/>
          <w:b/>
          <w:sz w:val="24"/>
          <w:szCs w:val="24"/>
        </w:rPr>
        <w:t>How is data of formative assessment used?</w:t>
      </w:r>
    </w:p>
    <w:p w:rsidR="00F069FB" w:rsidRPr="0030256B" w:rsidRDefault="00F069FB" w:rsidP="004B6E74">
      <w:pPr>
        <w:spacing w:after="0"/>
        <w:jc w:val="both"/>
        <w:rPr>
          <w:rFonts w:ascii="Garamond" w:hAnsi="Garamond" w:cstheme="majorBidi"/>
          <w:sz w:val="24"/>
          <w:szCs w:val="24"/>
          <w:lang w:val="en-GB"/>
        </w:rPr>
      </w:pPr>
      <w:r w:rsidRPr="0030256B">
        <w:rPr>
          <w:rFonts w:ascii="Garamond" w:hAnsi="Garamond" w:cstheme="majorBidi"/>
          <w:sz w:val="24"/>
          <w:szCs w:val="24"/>
        </w:rPr>
        <w:t>Commonly reported uses for data in all</w:t>
      </w:r>
      <w:r w:rsidRPr="0030256B">
        <w:rPr>
          <w:rFonts w:ascii="Garamond" w:hAnsi="Garamond" w:cstheme="majorBidi"/>
          <w:sz w:val="24"/>
          <w:szCs w:val="24"/>
          <w:lang w:val="en-GB"/>
        </w:rPr>
        <w:t xml:space="preserve"> </w:t>
      </w:r>
      <w:r w:rsidRPr="0030256B">
        <w:rPr>
          <w:rFonts w:ascii="Garamond" w:hAnsi="Garamond" w:cstheme="majorBidi"/>
          <w:sz w:val="24"/>
          <w:szCs w:val="24"/>
        </w:rPr>
        <w:t>Schools are: to track pupil progress; to set targets; to identify</w:t>
      </w:r>
      <w:r w:rsidRPr="0030256B">
        <w:rPr>
          <w:rFonts w:ascii="Garamond" w:hAnsi="Garamond" w:cstheme="majorBidi"/>
          <w:sz w:val="24"/>
          <w:szCs w:val="24"/>
          <w:lang w:val="en-GB"/>
        </w:rPr>
        <w:t xml:space="preserve"> </w:t>
      </w:r>
      <w:r w:rsidRPr="0030256B">
        <w:rPr>
          <w:rFonts w:ascii="Garamond" w:hAnsi="Garamond" w:cstheme="majorBidi"/>
          <w:sz w:val="24"/>
          <w:szCs w:val="24"/>
        </w:rPr>
        <w:t>underachieving pupils for further support; to inform teaching and learning and strategic planning (Kirkup et al., 2005). ICT can be used in many ways as a tool to monitor and analyze pupil performance. ICTs help in:</w:t>
      </w:r>
    </w:p>
    <w:p w:rsidR="00F069FB" w:rsidRPr="0030256B" w:rsidRDefault="00F069FB" w:rsidP="004B6E74">
      <w:pPr>
        <w:numPr>
          <w:ilvl w:val="0"/>
          <w:numId w:val="178"/>
        </w:numPr>
        <w:spacing w:after="0"/>
        <w:jc w:val="both"/>
        <w:rPr>
          <w:rFonts w:ascii="Garamond" w:hAnsi="Garamond" w:cstheme="majorBidi"/>
          <w:sz w:val="24"/>
          <w:szCs w:val="24"/>
          <w:lang w:val="en-GB"/>
        </w:rPr>
      </w:pPr>
      <w:r w:rsidRPr="0030256B">
        <w:rPr>
          <w:rFonts w:ascii="Garamond" w:hAnsi="Garamond" w:cstheme="majorBidi"/>
          <w:sz w:val="24"/>
          <w:szCs w:val="24"/>
        </w:rPr>
        <w:t>Recording and analyzing progress</w:t>
      </w:r>
    </w:p>
    <w:p w:rsidR="00F069FB" w:rsidRPr="0030256B" w:rsidRDefault="00F069FB" w:rsidP="004B6E74">
      <w:pPr>
        <w:numPr>
          <w:ilvl w:val="0"/>
          <w:numId w:val="178"/>
        </w:numPr>
        <w:spacing w:after="0"/>
        <w:jc w:val="both"/>
        <w:rPr>
          <w:rFonts w:ascii="Garamond" w:hAnsi="Garamond" w:cstheme="majorBidi"/>
          <w:sz w:val="24"/>
          <w:szCs w:val="24"/>
          <w:lang w:val="en-GB"/>
        </w:rPr>
      </w:pPr>
      <w:r w:rsidRPr="0030256B">
        <w:rPr>
          <w:rFonts w:ascii="Garamond" w:hAnsi="Garamond" w:cstheme="majorBidi"/>
          <w:sz w:val="24"/>
          <w:szCs w:val="24"/>
        </w:rPr>
        <w:t>Reporting and recording achievement</w:t>
      </w:r>
    </w:p>
    <w:p w:rsidR="00F069FB" w:rsidRPr="0030256B" w:rsidRDefault="00F069FB" w:rsidP="004B6E74">
      <w:pPr>
        <w:numPr>
          <w:ilvl w:val="0"/>
          <w:numId w:val="178"/>
        </w:numPr>
        <w:spacing w:after="0"/>
        <w:jc w:val="both"/>
        <w:rPr>
          <w:rFonts w:ascii="Garamond" w:hAnsi="Garamond" w:cstheme="majorBidi"/>
          <w:sz w:val="24"/>
          <w:szCs w:val="24"/>
          <w:lang w:val="en-GB"/>
        </w:rPr>
      </w:pPr>
      <w:r w:rsidRPr="0030256B">
        <w:rPr>
          <w:rFonts w:ascii="Garamond" w:hAnsi="Garamond" w:cstheme="majorBidi"/>
          <w:sz w:val="24"/>
          <w:szCs w:val="24"/>
        </w:rPr>
        <w:t>Recording prior learning</w:t>
      </w:r>
    </w:p>
    <w:p w:rsidR="00F069FB" w:rsidRPr="0030256B" w:rsidRDefault="00F069FB" w:rsidP="004B6E74">
      <w:pPr>
        <w:numPr>
          <w:ilvl w:val="0"/>
          <w:numId w:val="178"/>
        </w:numPr>
        <w:spacing w:after="0"/>
        <w:jc w:val="both"/>
        <w:rPr>
          <w:rFonts w:ascii="Garamond" w:hAnsi="Garamond" w:cstheme="majorBidi"/>
          <w:sz w:val="24"/>
          <w:szCs w:val="24"/>
          <w:lang w:val="en-GB"/>
        </w:rPr>
      </w:pPr>
      <w:r w:rsidRPr="0030256B">
        <w:rPr>
          <w:rFonts w:ascii="Garamond" w:hAnsi="Garamond" w:cstheme="majorBidi"/>
          <w:sz w:val="24"/>
          <w:szCs w:val="24"/>
        </w:rPr>
        <w:t>Testing and examinations</w:t>
      </w:r>
    </w:p>
    <w:p w:rsidR="00F069FB" w:rsidRPr="0030256B" w:rsidRDefault="00F069FB" w:rsidP="004B6E74">
      <w:pPr>
        <w:numPr>
          <w:ilvl w:val="0"/>
          <w:numId w:val="178"/>
        </w:numPr>
        <w:spacing w:after="0"/>
        <w:jc w:val="both"/>
        <w:rPr>
          <w:rFonts w:ascii="Garamond" w:hAnsi="Garamond" w:cstheme="majorBidi"/>
          <w:sz w:val="24"/>
          <w:szCs w:val="24"/>
          <w:lang w:val="en-GB"/>
        </w:rPr>
      </w:pPr>
      <w:r w:rsidRPr="0030256B">
        <w:rPr>
          <w:rFonts w:ascii="Garamond" w:hAnsi="Garamond" w:cstheme="majorBidi"/>
          <w:sz w:val="24"/>
          <w:szCs w:val="24"/>
        </w:rPr>
        <w:t>Using interactive learning packages</w:t>
      </w:r>
    </w:p>
    <w:p w:rsidR="00F069FB" w:rsidRPr="0030256B" w:rsidRDefault="00F069FB" w:rsidP="004B6E74">
      <w:pPr>
        <w:spacing w:after="0"/>
        <w:jc w:val="both"/>
        <w:rPr>
          <w:rFonts w:ascii="Garamond" w:hAnsi="Garamond" w:cstheme="majorBidi"/>
          <w:b/>
          <w:sz w:val="24"/>
          <w:szCs w:val="24"/>
          <w:lang w:val="en-GB"/>
        </w:rPr>
      </w:pPr>
      <w:r w:rsidRPr="0030256B">
        <w:rPr>
          <w:rFonts w:ascii="Garamond" w:hAnsi="Garamond" w:cstheme="majorBidi"/>
          <w:b/>
          <w:sz w:val="24"/>
          <w:szCs w:val="24"/>
        </w:rPr>
        <w:t>How do students’ profiles lead to school improvement?</w:t>
      </w:r>
    </w:p>
    <w:p w:rsidR="00F069FB" w:rsidRPr="0030256B" w:rsidRDefault="00F069FB" w:rsidP="004B6E74">
      <w:pPr>
        <w:spacing w:after="0"/>
        <w:jc w:val="both"/>
        <w:rPr>
          <w:rFonts w:ascii="Garamond" w:hAnsi="Garamond" w:cstheme="majorBidi"/>
          <w:sz w:val="24"/>
          <w:szCs w:val="24"/>
          <w:lang w:val="en-GB"/>
        </w:rPr>
      </w:pPr>
      <w:r w:rsidRPr="0030256B">
        <w:rPr>
          <w:rFonts w:ascii="Garamond" w:hAnsi="Garamond" w:cstheme="majorBidi"/>
          <w:sz w:val="24"/>
          <w:szCs w:val="24"/>
        </w:rPr>
        <w:t>Students profiles of formative assessments help the schools in identifying:</w:t>
      </w:r>
    </w:p>
    <w:p w:rsidR="00F069FB" w:rsidRPr="0030256B" w:rsidRDefault="00F069FB" w:rsidP="004B6E74">
      <w:pPr>
        <w:numPr>
          <w:ilvl w:val="0"/>
          <w:numId w:val="179"/>
        </w:numPr>
        <w:spacing w:after="0"/>
        <w:jc w:val="both"/>
        <w:rPr>
          <w:rFonts w:ascii="Garamond" w:hAnsi="Garamond" w:cstheme="majorBidi"/>
          <w:sz w:val="24"/>
          <w:szCs w:val="24"/>
          <w:lang w:val="en-GB"/>
        </w:rPr>
      </w:pPr>
      <w:r w:rsidRPr="0030256B">
        <w:rPr>
          <w:rFonts w:ascii="Garamond" w:hAnsi="Garamond" w:cstheme="majorBidi"/>
          <w:sz w:val="24"/>
          <w:szCs w:val="24"/>
        </w:rPr>
        <w:t>Individual students’ progress</w:t>
      </w:r>
    </w:p>
    <w:p w:rsidR="004B6E74" w:rsidRPr="0030256B" w:rsidRDefault="00F069FB" w:rsidP="00957FD1">
      <w:pPr>
        <w:numPr>
          <w:ilvl w:val="0"/>
          <w:numId w:val="179"/>
        </w:numPr>
        <w:jc w:val="both"/>
        <w:rPr>
          <w:rFonts w:ascii="Garamond" w:hAnsi="Garamond" w:cstheme="majorBidi"/>
          <w:sz w:val="24"/>
          <w:szCs w:val="24"/>
          <w:lang w:val="en-GB"/>
        </w:rPr>
      </w:pPr>
      <w:r w:rsidRPr="0030256B">
        <w:rPr>
          <w:rFonts w:ascii="Garamond" w:hAnsi="Garamond" w:cstheme="majorBidi"/>
          <w:sz w:val="24"/>
          <w:szCs w:val="24"/>
        </w:rPr>
        <w:t>Overall strengths &amp; weaknesses of the school curriculum</w:t>
      </w:r>
      <w:bookmarkStart w:id="23" w:name="_Toc430189710"/>
    </w:p>
    <w:p w:rsidR="00F069FB" w:rsidRPr="0030256B" w:rsidRDefault="00925408" w:rsidP="004B6E74">
      <w:pPr>
        <w:spacing w:after="0"/>
        <w:jc w:val="both"/>
        <w:rPr>
          <w:rFonts w:ascii="Garamond" w:hAnsi="Garamond" w:cstheme="majorBidi"/>
          <w:sz w:val="24"/>
          <w:szCs w:val="24"/>
          <w:u w:val="single"/>
          <w:lang w:val="en-GB"/>
        </w:rPr>
      </w:pPr>
      <w:r w:rsidRPr="0030256B">
        <w:rPr>
          <w:rFonts w:ascii="Garamond" w:hAnsi="Garamond" w:cstheme="majorBidi"/>
          <w:b/>
          <w:bCs/>
          <w:sz w:val="24"/>
          <w:szCs w:val="24"/>
          <w:u w:val="single"/>
        </w:rPr>
        <w:t>Topic: 127 -</w:t>
      </w:r>
      <w:r w:rsidR="00F069FB" w:rsidRPr="0030256B">
        <w:rPr>
          <w:rFonts w:ascii="Garamond" w:hAnsi="Garamond" w:cstheme="majorBidi"/>
          <w:b/>
          <w:bCs/>
          <w:sz w:val="24"/>
          <w:szCs w:val="24"/>
          <w:u w:val="single"/>
        </w:rPr>
        <w:t xml:space="preserve"> School Year Evaluation</w:t>
      </w:r>
      <w:bookmarkEnd w:id="23"/>
    </w:p>
    <w:p w:rsidR="00F069FB" w:rsidRPr="0030256B" w:rsidRDefault="00F069FB" w:rsidP="004B6E74">
      <w:pPr>
        <w:spacing w:after="0"/>
        <w:jc w:val="both"/>
        <w:rPr>
          <w:rFonts w:ascii="Garamond" w:hAnsi="Garamond" w:cstheme="majorBidi"/>
          <w:sz w:val="24"/>
          <w:szCs w:val="24"/>
          <w:lang w:val="en-GB"/>
        </w:rPr>
      </w:pPr>
      <w:r w:rsidRPr="0030256B">
        <w:rPr>
          <w:rFonts w:ascii="Garamond" w:hAnsi="Garamond" w:cstheme="majorBidi"/>
          <w:sz w:val="24"/>
          <w:szCs w:val="24"/>
        </w:rPr>
        <w:t xml:space="preserve">The process of judging overall annual performance of a school is called school year evaluation. School year evaluation is an essential feature of any school improvement programme. The school year evaluation is done by the school management or a nominating committee of the BoG. </w:t>
      </w:r>
    </w:p>
    <w:p w:rsidR="00F069FB" w:rsidRPr="0030256B" w:rsidRDefault="00F069FB" w:rsidP="004B6E74">
      <w:pPr>
        <w:spacing w:after="0"/>
        <w:jc w:val="both"/>
        <w:rPr>
          <w:rFonts w:ascii="Garamond" w:hAnsi="Garamond" w:cstheme="majorBidi"/>
          <w:b/>
          <w:sz w:val="24"/>
          <w:szCs w:val="24"/>
          <w:lang w:val="en-GB"/>
        </w:rPr>
      </w:pPr>
      <w:r w:rsidRPr="0030256B">
        <w:rPr>
          <w:rFonts w:ascii="Garamond" w:hAnsi="Garamond" w:cstheme="majorBidi"/>
          <w:b/>
          <w:sz w:val="24"/>
          <w:szCs w:val="24"/>
        </w:rPr>
        <w:t>What is evaluated?</w:t>
      </w:r>
    </w:p>
    <w:p w:rsidR="00F069FB" w:rsidRPr="0030256B" w:rsidRDefault="00F069FB" w:rsidP="004B6E74">
      <w:pPr>
        <w:numPr>
          <w:ilvl w:val="0"/>
          <w:numId w:val="180"/>
        </w:numPr>
        <w:spacing w:after="0"/>
        <w:jc w:val="both"/>
        <w:rPr>
          <w:rFonts w:ascii="Garamond" w:hAnsi="Garamond" w:cstheme="majorBidi"/>
          <w:sz w:val="24"/>
          <w:szCs w:val="24"/>
          <w:lang w:val="en-GB"/>
        </w:rPr>
      </w:pPr>
      <w:r w:rsidRPr="0030256B">
        <w:rPr>
          <w:rFonts w:ascii="Garamond" w:hAnsi="Garamond" w:cstheme="majorBidi"/>
          <w:sz w:val="24"/>
          <w:szCs w:val="24"/>
        </w:rPr>
        <w:t>The budgets spent in a school year (e.g. where did we spend more</w:t>
      </w:r>
    </w:p>
    <w:p w:rsidR="00F069FB" w:rsidRPr="0030256B" w:rsidRDefault="00F069FB" w:rsidP="004B6E74">
      <w:pPr>
        <w:numPr>
          <w:ilvl w:val="0"/>
          <w:numId w:val="180"/>
        </w:numPr>
        <w:spacing w:after="0"/>
        <w:jc w:val="both"/>
        <w:rPr>
          <w:rFonts w:ascii="Garamond" w:hAnsi="Garamond" w:cstheme="majorBidi"/>
          <w:sz w:val="24"/>
          <w:szCs w:val="24"/>
          <w:lang w:val="en-GB"/>
        </w:rPr>
      </w:pPr>
      <w:r w:rsidRPr="0030256B">
        <w:rPr>
          <w:rFonts w:ascii="Garamond" w:hAnsi="Garamond" w:cstheme="majorBidi"/>
          <w:sz w:val="24"/>
          <w:szCs w:val="24"/>
        </w:rPr>
        <w:t>than planned, where less?)</w:t>
      </w:r>
    </w:p>
    <w:p w:rsidR="00F069FB" w:rsidRPr="0030256B" w:rsidRDefault="00F069FB" w:rsidP="004B6E74">
      <w:pPr>
        <w:numPr>
          <w:ilvl w:val="0"/>
          <w:numId w:val="180"/>
        </w:numPr>
        <w:spacing w:after="0"/>
        <w:jc w:val="both"/>
        <w:rPr>
          <w:rFonts w:ascii="Garamond" w:hAnsi="Garamond" w:cstheme="majorBidi"/>
          <w:sz w:val="24"/>
          <w:szCs w:val="24"/>
          <w:lang w:val="en-GB"/>
        </w:rPr>
      </w:pPr>
      <w:r w:rsidRPr="0030256B">
        <w:rPr>
          <w:rFonts w:ascii="Garamond" w:hAnsi="Garamond" w:cstheme="majorBidi"/>
          <w:sz w:val="24"/>
          <w:szCs w:val="24"/>
        </w:rPr>
        <w:t>The personnel  attendance record (e.g. turnover, illness of staff) in a school year</w:t>
      </w:r>
    </w:p>
    <w:p w:rsidR="00F069FB" w:rsidRPr="0030256B" w:rsidRDefault="00F069FB" w:rsidP="004B6E74">
      <w:pPr>
        <w:numPr>
          <w:ilvl w:val="0"/>
          <w:numId w:val="180"/>
        </w:numPr>
        <w:spacing w:after="0"/>
        <w:jc w:val="both"/>
        <w:rPr>
          <w:rFonts w:ascii="Garamond" w:hAnsi="Garamond" w:cstheme="majorBidi"/>
          <w:sz w:val="24"/>
          <w:szCs w:val="24"/>
          <w:lang w:val="en-GB"/>
        </w:rPr>
      </w:pPr>
      <w:r w:rsidRPr="0030256B">
        <w:rPr>
          <w:rFonts w:ascii="Garamond" w:hAnsi="Garamond" w:cstheme="majorBidi"/>
          <w:sz w:val="24"/>
          <w:szCs w:val="24"/>
        </w:rPr>
        <w:t>The academic results (e.g. the percentage of students in the final</w:t>
      </w:r>
    </w:p>
    <w:p w:rsidR="00F069FB" w:rsidRPr="0030256B" w:rsidRDefault="00F069FB" w:rsidP="004B6E74">
      <w:pPr>
        <w:numPr>
          <w:ilvl w:val="0"/>
          <w:numId w:val="180"/>
        </w:numPr>
        <w:spacing w:after="0"/>
        <w:jc w:val="both"/>
        <w:rPr>
          <w:rFonts w:ascii="Garamond" w:hAnsi="Garamond" w:cstheme="majorBidi"/>
          <w:sz w:val="24"/>
          <w:szCs w:val="24"/>
          <w:lang w:val="en-GB"/>
        </w:rPr>
      </w:pPr>
      <w:r w:rsidRPr="0030256B">
        <w:rPr>
          <w:rFonts w:ascii="Garamond" w:hAnsi="Garamond" w:cstheme="majorBidi"/>
          <w:sz w:val="24"/>
          <w:szCs w:val="24"/>
        </w:rPr>
        <w:t>grades passing this year’s final examinations in comparison with other</w:t>
      </w:r>
    </w:p>
    <w:p w:rsidR="00F069FB" w:rsidRPr="0030256B" w:rsidRDefault="00F069FB" w:rsidP="004B6E74">
      <w:pPr>
        <w:numPr>
          <w:ilvl w:val="0"/>
          <w:numId w:val="180"/>
        </w:numPr>
        <w:spacing w:after="0"/>
        <w:jc w:val="both"/>
        <w:rPr>
          <w:rFonts w:ascii="Garamond" w:hAnsi="Garamond" w:cstheme="majorBidi"/>
          <w:sz w:val="24"/>
          <w:szCs w:val="24"/>
          <w:lang w:val="en-GB"/>
        </w:rPr>
      </w:pPr>
      <w:r w:rsidRPr="0030256B">
        <w:rPr>
          <w:rFonts w:ascii="Garamond" w:hAnsi="Garamond" w:cstheme="majorBidi"/>
          <w:sz w:val="24"/>
          <w:szCs w:val="24"/>
        </w:rPr>
        <w:t>school years; the percentage of students promoted to higher grades)</w:t>
      </w:r>
    </w:p>
    <w:p w:rsidR="00F069FB" w:rsidRPr="0030256B" w:rsidRDefault="00F069FB" w:rsidP="004B6E74">
      <w:pPr>
        <w:numPr>
          <w:ilvl w:val="0"/>
          <w:numId w:val="180"/>
        </w:numPr>
        <w:spacing w:after="0"/>
        <w:jc w:val="both"/>
        <w:rPr>
          <w:rFonts w:ascii="Garamond" w:hAnsi="Garamond" w:cstheme="majorBidi"/>
          <w:sz w:val="24"/>
          <w:szCs w:val="24"/>
          <w:lang w:val="en-GB"/>
        </w:rPr>
      </w:pPr>
      <w:r w:rsidRPr="0030256B">
        <w:rPr>
          <w:rFonts w:ascii="Garamond" w:hAnsi="Garamond" w:cstheme="majorBidi"/>
          <w:sz w:val="24"/>
          <w:szCs w:val="24"/>
        </w:rPr>
        <w:t>The utilization of other than financial resources (e.g. the classroom–student ratio)</w:t>
      </w:r>
    </w:p>
    <w:p w:rsidR="00F069FB" w:rsidRPr="0030256B" w:rsidRDefault="00F069FB" w:rsidP="004B6E74">
      <w:pPr>
        <w:numPr>
          <w:ilvl w:val="0"/>
          <w:numId w:val="180"/>
        </w:numPr>
        <w:spacing w:after="0"/>
        <w:jc w:val="both"/>
        <w:rPr>
          <w:rFonts w:ascii="Garamond" w:hAnsi="Garamond" w:cstheme="majorBidi"/>
          <w:sz w:val="24"/>
          <w:szCs w:val="24"/>
          <w:lang w:val="en-GB"/>
        </w:rPr>
      </w:pPr>
      <w:r w:rsidRPr="0030256B">
        <w:rPr>
          <w:rFonts w:ascii="Garamond" w:hAnsi="Garamond" w:cstheme="majorBidi"/>
          <w:sz w:val="24"/>
          <w:szCs w:val="24"/>
        </w:rPr>
        <w:t xml:space="preserve">The percentage of students that have achieved distinction in external examination </w:t>
      </w:r>
    </w:p>
    <w:p w:rsidR="00F069FB" w:rsidRPr="0030256B" w:rsidRDefault="00F069FB" w:rsidP="004B6E74">
      <w:pPr>
        <w:numPr>
          <w:ilvl w:val="0"/>
          <w:numId w:val="180"/>
        </w:numPr>
        <w:spacing w:after="0"/>
        <w:jc w:val="both"/>
        <w:rPr>
          <w:rFonts w:ascii="Garamond" w:hAnsi="Garamond" w:cstheme="majorBidi"/>
          <w:sz w:val="24"/>
          <w:szCs w:val="24"/>
          <w:lang w:val="en-GB"/>
        </w:rPr>
      </w:pPr>
      <w:r w:rsidRPr="0030256B">
        <w:rPr>
          <w:rFonts w:ascii="Garamond" w:hAnsi="Garamond" w:cstheme="majorBidi"/>
          <w:sz w:val="24"/>
          <w:szCs w:val="24"/>
        </w:rPr>
        <w:t>The “bottleneck grades”  of students</w:t>
      </w:r>
    </w:p>
    <w:p w:rsidR="00F069FB" w:rsidRPr="0030256B" w:rsidRDefault="00F069FB" w:rsidP="004B6E74">
      <w:pPr>
        <w:numPr>
          <w:ilvl w:val="0"/>
          <w:numId w:val="180"/>
        </w:numPr>
        <w:spacing w:after="0"/>
        <w:jc w:val="both"/>
        <w:rPr>
          <w:rFonts w:ascii="Garamond" w:hAnsi="Garamond" w:cstheme="majorBidi"/>
          <w:sz w:val="24"/>
          <w:szCs w:val="24"/>
          <w:lang w:val="en-GB"/>
        </w:rPr>
      </w:pPr>
      <w:r w:rsidRPr="0030256B">
        <w:rPr>
          <w:rFonts w:ascii="Garamond" w:hAnsi="Garamond" w:cstheme="majorBidi"/>
          <w:sz w:val="24"/>
          <w:szCs w:val="24"/>
        </w:rPr>
        <w:t>Per subject, per teacher statistics on final examination scores in comparison with previous school years and with school internal examinations</w:t>
      </w:r>
    </w:p>
    <w:p w:rsidR="00F069FB" w:rsidRPr="0030256B" w:rsidRDefault="00F069FB" w:rsidP="004B6E74">
      <w:pPr>
        <w:numPr>
          <w:ilvl w:val="0"/>
          <w:numId w:val="180"/>
        </w:numPr>
        <w:spacing w:after="0"/>
        <w:jc w:val="both"/>
        <w:rPr>
          <w:rFonts w:ascii="Garamond" w:hAnsi="Garamond" w:cstheme="majorBidi"/>
          <w:sz w:val="24"/>
          <w:szCs w:val="24"/>
          <w:lang w:val="en-GB"/>
        </w:rPr>
      </w:pPr>
      <w:r w:rsidRPr="0030256B">
        <w:rPr>
          <w:rFonts w:ascii="Garamond" w:hAnsi="Garamond" w:cstheme="majorBidi"/>
          <w:sz w:val="24"/>
          <w:szCs w:val="24"/>
        </w:rPr>
        <w:t xml:space="preserve">The magnitude of student absenteeism </w:t>
      </w:r>
    </w:p>
    <w:p w:rsidR="00F069FB" w:rsidRPr="0030256B" w:rsidRDefault="00F069FB" w:rsidP="004B6E74">
      <w:pPr>
        <w:numPr>
          <w:ilvl w:val="0"/>
          <w:numId w:val="180"/>
        </w:numPr>
        <w:spacing w:after="0"/>
        <w:jc w:val="both"/>
        <w:rPr>
          <w:rFonts w:ascii="Garamond" w:hAnsi="Garamond" w:cstheme="majorBidi"/>
          <w:sz w:val="24"/>
          <w:szCs w:val="24"/>
          <w:lang w:val="en-GB"/>
        </w:rPr>
      </w:pPr>
      <w:r w:rsidRPr="0030256B">
        <w:rPr>
          <w:rFonts w:ascii="Garamond" w:hAnsi="Garamond" w:cstheme="majorBidi"/>
          <w:sz w:val="24"/>
          <w:szCs w:val="24"/>
        </w:rPr>
        <w:t>Patterns in students’ choices of subjects and school types</w:t>
      </w:r>
    </w:p>
    <w:p w:rsidR="00F069FB" w:rsidRPr="0030256B" w:rsidRDefault="00F069FB" w:rsidP="004B6E74">
      <w:pPr>
        <w:numPr>
          <w:ilvl w:val="0"/>
          <w:numId w:val="180"/>
        </w:numPr>
        <w:spacing w:after="0"/>
        <w:jc w:val="both"/>
        <w:rPr>
          <w:rFonts w:ascii="Garamond" w:hAnsi="Garamond" w:cstheme="majorBidi"/>
          <w:sz w:val="24"/>
          <w:szCs w:val="24"/>
          <w:lang w:val="en-GB"/>
        </w:rPr>
      </w:pPr>
      <w:r w:rsidRPr="0030256B">
        <w:rPr>
          <w:rFonts w:ascii="Garamond" w:hAnsi="Garamond" w:cstheme="majorBidi"/>
          <w:sz w:val="24"/>
          <w:szCs w:val="24"/>
        </w:rPr>
        <w:t>Trends in cost types (the ones that increased, decreased or remained the same)</w:t>
      </w:r>
    </w:p>
    <w:p w:rsidR="00F069FB" w:rsidRPr="0030256B" w:rsidRDefault="00F069FB" w:rsidP="004B6E74">
      <w:pPr>
        <w:numPr>
          <w:ilvl w:val="0"/>
          <w:numId w:val="180"/>
        </w:numPr>
        <w:spacing w:after="0"/>
        <w:jc w:val="both"/>
        <w:rPr>
          <w:rFonts w:ascii="Garamond" w:hAnsi="Garamond" w:cstheme="majorBidi"/>
          <w:sz w:val="24"/>
          <w:szCs w:val="24"/>
          <w:lang w:val="en-GB"/>
        </w:rPr>
      </w:pPr>
      <w:r w:rsidRPr="0030256B">
        <w:rPr>
          <w:rFonts w:ascii="Garamond" w:hAnsi="Garamond" w:cstheme="majorBidi"/>
          <w:sz w:val="24"/>
          <w:szCs w:val="24"/>
        </w:rPr>
        <w:t xml:space="preserve">Overall Efficiency </w:t>
      </w:r>
    </w:p>
    <w:p w:rsidR="00F069FB" w:rsidRPr="0030256B" w:rsidRDefault="00F069FB" w:rsidP="004B6E74">
      <w:pPr>
        <w:spacing w:after="0"/>
        <w:jc w:val="both"/>
        <w:rPr>
          <w:rFonts w:ascii="Garamond" w:hAnsi="Garamond" w:cstheme="majorBidi"/>
          <w:b/>
          <w:sz w:val="24"/>
          <w:szCs w:val="24"/>
          <w:lang w:val="en-GB"/>
        </w:rPr>
      </w:pPr>
      <w:r w:rsidRPr="0030256B">
        <w:rPr>
          <w:rFonts w:ascii="Garamond" w:hAnsi="Garamond" w:cstheme="majorBidi"/>
          <w:b/>
          <w:sz w:val="24"/>
          <w:szCs w:val="24"/>
        </w:rPr>
        <w:t xml:space="preserve">Tool for School Year Evaluation </w:t>
      </w:r>
    </w:p>
    <w:p w:rsidR="00F069FB" w:rsidRPr="0030256B" w:rsidRDefault="00F069FB" w:rsidP="004B6E74">
      <w:pPr>
        <w:spacing w:after="0"/>
        <w:jc w:val="both"/>
        <w:rPr>
          <w:rFonts w:ascii="Garamond" w:hAnsi="Garamond" w:cstheme="majorBidi"/>
          <w:sz w:val="24"/>
          <w:szCs w:val="24"/>
          <w:lang w:val="en-GB"/>
        </w:rPr>
      </w:pPr>
      <w:r w:rsidRPr="0030256B">
        <w:rPr>
          <w:rFonts w:ascii="Garamond" w:hAnsi="Garamond" w:cstheme="majorBidi"/>
          <w:sz w:val="24"/>
          <w:szCs w:val="24"/>
        </w:rPr>
        <w:t>School Information System may be used as a tool in yearly evaluation. This tool may help in retrieving essential information. SIS can be extremely useful in evaluation if it is regularly maintained/ updated.</w:t>
      </w:r>
    </w:p>
    <w:p w:rsidR="00977C7F" w:rsidRPr="0030256B" w:rsidRDefault="00977C7F" w:rsidP="004B6E74">
      <w:pPr>
        <w:jc w:val="both"/>
        <w:rPr>
          <w:rFonts w:ascii="Garamond" w:hAnsi="Garamond" w:cstheme="majorBidi"/>
          <w:b/>
          <w:bCs/>
          <w:sz w:val="24"/>
          <w:szCs w:val="24"/>
        </w:rPr>
      </w:pPr>
    </w:p>
    <w:p w:rsidR="00F069FB" w:rsidRPr="0030256B" w:rsidRDefault="00F069FB" w:rsidP="004B6E74">
      <w:pPr>
        <w:jc w:val="both"/>
        <w:rPr>
          <w:rFonts w:ascii="Garamond" w:hAnsi="Garamond" w:cstheme="majorBidi"/>
          <w:b/>
          <w:bCs/>
          <w:sz w:val="24"/>
          <w:szCs w:val="24"/>
        </w:rPr>
      </w:pPr>
    </w:p>
    <w:p w:rsidR="00F069FB" w:rsidRPr="0030256B" w:rsidRDefault="00F069FB" w:rsidP="004B6E74">
      <w:pPr>
        <w:jc w:val="both"/>
        <w:rPr>
          <w:rFonts w:ascii="Garamond" w:hAnsi="Garamond" w:cstheme="majorBidi"/>
          <w:b/>
          <w:bCs/>
          <w:sz w:val="24"/>
          <w:szCs w:val="24"/>
        </w:rPr>
      </w:pPr>
    </w:p>
    <w:p w:rsidR="00957FD1" w:rsidRPr="0030256B" w:rsidRDefault="00957FD1" w:rsidP="004B6E74">
      <w:pPr>
        <w:jc w:val="right"/>
        <w:rPr>
          <w:rFonts w:ascii="Garamond" w:hAnsi="Garamond" w:cstheme="majorBidi"/>
          <w:b/>
          <w:bCs/>
          <w:sz w:val="24"/>
          <w:szCs w:val="24"/>
        </w:rPr>
      </w:pPr>
    </w:p>
    <w:p w:rsidR="00957FD1" w:rsidRPr="0030256B" w:rsidRDefault="00957FD1" w:rsidP="004B6E74">
      <w:pPr>
        <w:jc w:val="right"/>
        <w:rPr>
          <w:rFonts w:ascii="Garamond" w:hAnsi="Garamond" w:cstheme="majorBidi"/>
          <w:b/>
          <w:bCs/>
          <w:sz w:val="24"/>
          <w:szCs w:val="24"/>
        </w:rPr>
      </w:pPr>
    </w:p>
    <w:p w:rsidR="00957FD1" w:rsidRPr="0030256B" w:rsidRDefault="00957FD1" w:rsidP="004B6E74">
      <w:pPr>
        <w:jc w:val="right"/>
        <w:rPr>
          <w:rFonts w:ascii="Garamond" w:hAnsi="Garamond" w:cstheme="majorBidi"/>
          <w:b/>
          <w:bCs/>
          <w:sz w:val="24"/>
          <w:szCs w:val="24"/>
        </w:rPr>
      </w:pPr>
    </w:p>
    <w:p w:rsidR="00957FD1" w:rsidRPr="0030256B" w:rsidRDefault="00957FD1" w:rsidP="004B6E74">
      <w:pPr>
        <w:jc w:val="right"/>
        <w:rPr>
          <w:rFonts w:ascii="Garamond" w:hAnsi="Garamond" w:cstheme="majorBidi"/>
          <w:b/>
          <w:bCs/>
          <w:sz w:val="24"/>
          <w:szCs w:val="24"/>
        </w:rPr>
      </w:pPr>
    </w:p>
    <w:p w:rsidR="00957FD1" w:rsidRPr="0030256B" w:rsidRDefault="00957FD1" w:rsidP="004B6E74">
      <w:pPr>
        <w:jc w:val="right"/>
        <w:rPr>
          <w:rFonts w:ascii="Garamond" w:hAnsi="Garamond" w:cstheme="majorBidi"/>
          <w:b/>
          <w:bCs/>
          <w:sz w:val="24"/>
          <w:szCs w:val="24"/>
        </w:rPr>
      </w:pPr>
    </w:p>
    <w:p w:rsidR="00957FD1" w:rsidRPr="0030256B" w:rsidRDefault="00957FD1" w:rsidP="004B6E74">
      <w:pPr>
        <w:jc w:val="right"/>
        <w:rPr>
          <w:rFonts w:ascii="Garamond" w:hAnsi="Garamond" w:cstheme="majorBidi"/>
          <w:b/>
          <w:bCs/>
          <w:sz w:val="24"/>
          <w:szCs w:val="24"/>
        </w:rPr>
      </w:pPr>
    </w:p>
    <w:p w:rsidR="00957FD1" w:rsidRPr="0030256B" w:rsidRDefault="00957FD1" w:rsidP="004B6E74">
      <w:pPr>
        <w:jc w:val="right"/>
        <w:rPr>
          <w:rFonts w:ascii="Garamond" w:hAnsi="Garamond" w:cstheme="majorBidi"/>
          <w:b/>
          <w:bCs/>
          <w:sz w:val="24"/>
          <w:szCs w:val="24"/>
        </w:rPr>
      </w:pPr>
    </w:p>
    <w:p w:rsidR="00957FD1" w:rsidRPr="0030256B" w:rsidRDefault="00957FD1" w:rsidP="004B6E74">
      <w:pPr>
        <w:jc w:val="right"/>
        <w:rPr>
          <w:rFonts w:ascii="Garamond" w:hAnsi="Garamond" w:cstheme="majorBidi"/>
          <w:b/>
          <w:bCs/>
          <w:sz w:val="24"/>
          <w:szCs w:val="24"/>
        </w:rPr>
      </w:pPr>
    </w:p>
    <w:p w:rsidR="00957FD1" w:rsidRPr="0030256B" w:rsidRDefault="00957FD1" w:rsidP="004B6E74">
      <w:pPr>
        <w:jc w:val="right"/>
        <w:rPr>
          <w:rFonts w:ascii="Garamond" w:hAnsi="Garamond" w:cstheme="majorBidi"/>
          <w:b/>
          <w:bCs/>
          <w:sz w:val="24"/>
          <w:szCs w:val="24"/>
        </w:rPr>
      </w:pPr>
    </w:p>
    <w:p w:rsidR="00957FD1" w:rsidRPr="0030256B" w:rsidRDefault="00957FD1" w:rsidP="004B6E74">
      <w:pPr>
        <w:jc w:val="right"/>
        <w:rPr>
          <w:rFonts w:ascii="Garamond" w:hAnsi="Garamond" w:cstheme="majorBidi"/>
          <w:b/>
          <w:bCs/>
          <w:sz w:val="24"/>
          <w:szCs w:val="24"/>
        </w:rPr>
      </w:pPr>
    </w:p>
    <w:p w:rsidR="00957FD1" w:rsidRPr="0030256B" w:rsidRDefault="00957FD1" w:rsidP="004B6E74">
      <w:pPr>
        <w:jc w:val="right"/>
        <w:rPr>
          <w:rFonts w:ascii="Garamond" w:hAnsi="Garamond" w:cstheme="majorBidi"/>
          <w:b/>
          <w:bCs/>
          <w:sz w:val="24"/>
          <w:szCs w:val="24"/>
        </w:rPr>
      </w:pPr>
    </w:p>
    <w:p w:rsidR="00957FD1" w:rsidRPr="0030256B" w:rsidRDefault="00957FD1" w:rsidP="004B6E74">
      <w:pPr>
        <w:jc w:val="right"/>
        <w:rPr>
          <w:rFonts w:ascii="Garamond" w:hAnsi="Garamond" w:cstheme="majorBidi"/>
          <w:b/>
          <w:bCs/>
          <w:sz w:val="24"/>
          <w:szCs w:val="24"/>
        </w:rPr>
      </w:pPr>
    </w:p>
    <w:p w:rsidR="00957FD1" w:rsidRPr="0030256B" w:rsidRDefault="00957FD1" w:rsidP="004B6E74">
      <w:pPr>
        <w:jc w:val="right"/>
        <w:rPr>
          <w:rFonts w:ascii="Garamond" w:hAnsi="Garamond" w:cstheme="majorBidi"/>
          <w:b/>
          <w:bCs/>
          <w:sz w:val="24"/>
          <w:szCs w:val="24"/>
        </w:rPr>
      </w:pPr>
    </w:p>
    <w:p w:rsidR="00957FD1" w:rsidRPr="0030256B" w:rsidRDefault="00957FD1" w:rsidP="004B6E74">
      <w:pPr>
        <w:jc w:val="right"/>
        <w:rPr>
          <w:rFonts w:ascii="Garamond" w:hAnsi="Garamond" w:cstheme="majorBidi"/>
          <w:b/>
          <w:bCs/>
          <w:sz w:val="24"/>
          <w:szCs w:val="24"/>
        </w:rPr>
      </w:pPr>
    </w:p>
    <w:p w:rsidR="00957FD1" w:rsidRPr="0030256B" w:rsidRDefault="00957FD1" w:rsidP="004B6E74">
      <w:pPr>
        <w:jc w:val="right"/>
        <w:rPr>
          <w:rFonts w:ascii="Garamond" w:hAnsi="Garamond" w:cstheme="majorBidi"/>
          <w:b/>
          <w:bCs/>
          <w:sz w:val="24"/>
          <w:szCs w:val="24"/>
        </w:rPr>
      </w:pPr>
    </w:p>
    <w:p w:rsidR="00957FD1" w:rsidRPr="0030256B" w:rsidRDefault="00957FD1" w:rsidP="004B6E74">
      <w:pPr>
        <w:jc w:val="right"/>
        <w:rPr>
          <w:rFonts w:ascii="Garamond" w:hAnsi="Garamond" w:cstheme="majorBidi"/>
          <w:b/>
          <w:bCs/>
          <w:sz w:val="24"/>
          <w:szCs w:val="24"/>
        </w:rPr>
      </w:pPr>
    </w:p>
    <w:p w:rsidR="00957FD1" w:rsidRPr="0030256B" w:rsidRDefault="00957FD1" w:rsidP="004B6E74">
      <w:pPr>
        <w:jc w:val="right"/>
        <w:rPr>
          <w:rFonts w:ascii="Garamond" w:hAnsi="Garamond" w:cstheme="majorBidi"/>
          <w:b/>
          <w:bCs/>
          <w:sz w:val="24"/>
          <w:szCs w:val="24"/>
        </w:rPr>
      </w:pPr>
    </w:p>
    <w:p w:rsidR="00957FD1" w:rsidRPr="0030256B" w:rsidRDefault="00957FD1" w:rsidP="004B6E74">
      <w:pPr>
        <w:jc w:val="right"/>
        <w:rPr>
          <w:rFonts w:ascii="Garamond" w:hAnsi="Garamond" w:cstheme="majorBidi"/>
          <w:b/>
          <w:bCs/>
          <w:sz w:val="24"/>
          <w:szCs w:val="24"/>
        </w:rPr>
      </w:pPr>
    </w:p>
    <w:p w:rsidR="00957FD1" w:rsidRPr="0030256B" w:rsidRDefault="00957FD1" w:rsidP="004B6E74">
      <w:pPr>
        <w:jc w:val="right"/>
        <w:rPr>
          <w:rFonts w:ascii="Garamond" w:hAnsi="Garamond" w:cstheme="majorBidi"/>
          <w:b/>
          <w:bCs/>
          <w:sz w:val="24"/>
          <w:szCs w:val="24"/>
        </w:rPr>
      </w:pPr>
    </w:p>
    <w:p w:rsidR="00957FD1" w:rsidRPr="0030256B" w:rsidRDefault="00957FD1" w:rsidP="004B6E74">
      <w:pPr>
        <w:jc w:val="right"/>
        <w:rPr>
          <w:rFonts w:ascii="Garamond" w:hAnsi="Garamond" w:cstheme="majorBidi"/>
          <w:b/>
          <w:bCs/>
          <w:sz w:val="24"/>
          <w:szCs w:val="24"/>
        </w:rPr>
      </w:pPr>
    </w:p>
    <w:p w:rsidR="009F4461" w:rsidRDefault="009F4461" w:rsidP="004B6E74">
      <w:pPr>
        <w:jc w:val="right"/>
        <w:rPr>
          <w:rFonts w:ascii="Garamond" w:hAnsi="Garamond" w:cstheme="majorBidi"/>
          <w:b/>
          <w:bCs/>
          <w:sz w:val="24"/>
          <w:szCs w:val="24"/>
        </w:rPr>
      </w:pPr>
    </w:p>
    <w:p w:rsidR="009F4461" w:rsidRDefault="009F4461" w:rsidP="004B6E74">
      <w:pPr>
        <w:jc w:val="right"/>
        <w:rPr>
          <w:rFonts w:ascii="Garamond" w:hAnsi="Garamond" w:cstheme="majorBidi"/>
          <w:b/>
          <w:bCs/>
          <w:sz w:val="24"/>
          <w:szCs w:val="24"/>
        </w:rPr>
      </w:pPr>
    </w:p>
    <w:p w:rsidR="00F069FB" w:rsidRPr="0030256B" w:rsidRDefault="00F069FB" w:rsidP="004B6E74">
      <w:pPr>
        <w:jc w:val="right"/>
        <w:rPr>
          <w:rFonts w:ascii="Garamond" w:hAnsi="Garamond" w:cstheme="majorBidi"/>
          <w:b/>
          <w:bCs/>
          <w:sz w:val="24"/>
          <w:szCs w:val="24"/>
        </w:rPr>
      </w:pPr>
      <w:r w:rsidRPr="0030256B">
        <w:rPr>
          <w:rFonts w:ascii="Garamond" w:hAnsi="Garamond" w:cstheme="majorBidi"/>
          <w:b/>
          <w:bCs/>
          <w:sz w:val="24"/>
          <w:szCs w:val="24"/>
        </w:rPr>
        <w:t>Lesson 25</w:t>
      </w:r>
    </w:p>
    <w:p w:rsidR="004B6E74" w:rsidRPr="0030256B" w:rsidRDefault="004B6E74" w:rsidP="004B6E74">
      <w:pPr>
        <w:jc w:val="center"/>
        <w:rPr>
          <w:rFonts w:ascii="Garamond" w:hAnsi="Garamond" w:cstheme="majorBidi"/>
          <w:b/>
          <w:bCs/>
          <w:sz w:val="24"/>
          <w:szCs w:val="24"/>
        </w:rPr>
      </w:pPr>
      <w:bookmarkStart w:id="24" w:name="_Toc430189711"/>
      <w:r w:rsidRPr="0030256B">
        <w:rPr>
          <w:rFonts w:ascii="Garamond" w:hAnsi="Garamond" w:cstheme="majorBidi"/>
          <w:b/>
          <w:bCs/>
          <w:sz w:val="24"/>
          <w:szCs w:val="24"/>
        </w:rPr>
        <w:t>RISK GOVERNANCE</w:t>
      </w:r>
    </w:p>
    <w:p w:rsidR="00355CBD" w:rsidRPr="0030256B" w:rsidRDefault="00925408" w:rsidP="004B6E74">
      <w:pPr>
        <w:spacing w:after="0"/>
        <w:jc w:val="both"/>
        <w:rPr>
          <w:rFonts w:ascii="Garamond" w:hAnsi="Garamond" w:cstheme="majorBidi"/>
          <w:b/>
          <w:bCs/>
          <w:sz w:val="24"/>
          <w:szCs w:val="24"/>
          <w:u w:val="single"/>
        </w:rPr>
      </w:pPr>
      <w:r w:rsidRPr="0030256B">
        <w:rPr>
          <w:rFonts w:ascii="Garamond" w:hAnsi="Garamond" w:cstheme="majorBidi"/>
          <w:b/>
          <w:bCs/>
          <w:sz w:val="24"/>
          <w:szCs w:val="24"/>
          <w:u w:val="single"/>
        </w:rPr>
        <w:t xml:space="preserve">Topic: 128 - </w:t>
      </w:r>
      <w:r w:rsidR="00355CBD" w:rsidRPr="0030256B">
        <w:rPr>
          <w:rFonts w:ascii="Garamond" w:hAnsi="Garamond" w:cstheme="majorBidi"/>
          <w:b/>
          <w:bCs/>
          <w:sz w:val="24"/>
          <w:szCs w:val="24"/>
          <w:u w:val="single"/>
        </w:rPr>
        <w:t>Risk Governance</w:t>
      </w:r>
      <w:bookmarkEnd w:id="24"/>
    </w:p>
    <w:p w:rsidR="00355CBD" w:rsidRPr="0030256B" w:rsidRDefault="00355CBD" w:rsidP="004B6E74">
      <w:pPr>
        <w:spacing w:after="0"/>
        <w:jc w:val="both"/>
        <w:rPr>
          <w:rFonts w:ascii="Garamond" w:hAnsi="Garamond" w:cstheme="majorBidi"/>
          <w:sz w:val="24"/>
          <w:szCs w:val="24"/>
          <w:lang w:val="en-GB"/>
        </w:rPr>
      </w:pPr>
      <w:r w:rsidRPr="0030256B">
        <w:rPr>
          <w:rFonts w:ascii="Garamond" w:hAnsi="Garamond" w:cstheme="majorBidi"/>
          <w:sz w:val="24"/>
          <w:szCs w:val="24"/>
          <w:u w:val="single"/>
        </w:rPr>
        <w:t>The way in which actors negotiate and construct ‘landscapes’ of risk can be subsumed</w:t>
      </w:r>
      <w:r w:rsidRPr="0030256B">
        <w:rPr>
          <w:rFonts w:ascii="Garamond" w:hAnsi="Garamond" w:cstheme="majorBidi"/>
          <w:sz w:val="24"/>
          <w:szCs w:val="24"/>
          <w:u w:val="single"/>
          <w:lang w:val="en-GB"/>
        </w:rPr>
        <w:t xml:space="preserve"> </w:t>
      </w:r>
      <w:r w:rsidRPr="0030256B">
        <w:rPr>
          <w:rFonts w:ascii="Garamond" w:hAnsi="Garamond" w:cstheme="majorBidi"/>
          <w:sz w:val="24"/>
          <w:szCs w:val="24"/>
          <w:u w:val="single"/>
        </w:rPr>
        <w:t>under the term risk governance</w:t>
      </w:r>
      <w:r w:rsidRPr="0030256B">
        <w:rPr>
          <w:rFonts w:ascii="Garamond" w:hAnsi="Garamond" w:cstheme="majorBidi"/>
          <w:sz w:val="24"/>
          <w:szCs w:val="24"/>
        </w:rPr>
        <w:t xml:space="preserve"> (Renn 2008 : 8; IRGC 2005 ).</w:t>
      </w:r>
      <w:r w:rsidRPr="0030256B">
        <w:rPr>
          <w:rFonts w:ascii="Garamond" w:hAnsi="Garamond" w:cstheme="majorBidi"/>
          <w:sz w:val="24"/>
          <w:szCs w:val="24"/>
          <w:lang w:val="en-GB"/>
        </w:rPr>
        <w:t xml:space="preserve"> </w:t>
      </w:r>
      <w:r w:rsidRPr="0030256B">
        <w:rPr>
          <w:rFonts w:ascii="Garamond" w:hAnsi="Garamond" w:cstheme="majorBidi"/>
          <w:bCs/>
          <w:sz w:val="24"/>
          <w:szCs w:val="24"/>
        </w:rPr>
        <w:t>Risk Governance involves t</w:t>
      </w:r>
      <w:r w:rsidRPr="0030256B">
        <w:rPr>
          <w:rFonts w:ascii="Garamond" w:hAnsi="Garamond" w:cstheme="majorBidi"/>
          <w:sz w:val="24"/>
          <w:szCs w:val="24"/>
        </w:rPr>
        <w:t xml:space="preserve">he ‘translation’ of </w:t>
      </w:r>
      <w:r w:rsidRPr="0030256B">
        <w:rPr>
          <w:rFonts w:ascii="Garamond" w:hAnsi="Garamond" w:cstheme="majorBidi"/>
          <w:sz w:val="24"/>
          <w:szCs w:val="24"/>
        </w:rPr>
        <w:lastRenderedPageBreak/>
        <w:t>the substance and core principles of governance to the context of risk and risk-related decision-making.</w:t>
      </w:r>
    </w:p>
    <w:p w:rsidR="00355CBD" w:rsidRPr="0030256B" w:rsidRDefault="00355CBD" w:rsidP="004B6E74">
      <w:pPr>
        <w:spacing w:after="0"/>
        <w:jc w:val="both"/>
        <w:rPr>
          <w:rFonts w:ascii="Garamond" w:hAnsi="Garamond" w:cstheme="majorBidi"/>
          <w:b/>
          <w:sz w:val="24"/>
          <w:szCs w:val="24"/>
          <w:lang w:val="en-GB"/>
        </w:rPr>
      </w:pPr>
      <w:r w:rsidRPr="0030256B">
        <w:rPr>
          <w:rFonts w:ascii="Garamond" w:hAnsi="Garamond" w:cstheme="majorBidi"/>
          <w:b/>
          <w:sz w:val="24"/>
          <w:szCs w:val="24"/>
        </w:rPr>
        <w:t>Processes</w:t>
      </w:r>
    </w:p>
    <w:p w:rsidR="00355CBD" w:rsidRPr="0030256B" w:rsidRDefault="00355CBD" w:rsidP="004B6E74">
      <w:pPr>
        <w:numPr>
          <w:ilvl w:val="0"/>
          <w:numId w:val="182"/>
        </w:numPr>
        <w:spacing w:after="0"/>
        <w:jc w:val="both"/>
        <w:rPr>
          <w:rFonts w:ascii="Garamond" w:hAnsi="Garamond" w:cstheme="majorBidi"/>
          <w:sz w:val="24"/>
          <w:szCs w:val="24"/>
          <w:lang w:val="en-GB"/>
        </w:rPr>
      </w:pPr>
      <w:r w:rsidRPr="0030256B">
        <w:rPr>
          <w:rFonts w:ascii="Garamond" w:hAnsi="Garamond" w:cstheme="majorBidi"/>
          <w:sz w:val="24"/>
          <w:szCs w:val="24"/>
        </w:rPr>
        <w:t>Pre-estimation</w:t>
      </w:r>
    </w:p>
    <w:p w:rsidR="00355CBD" w:rsidRPr="0030256B" w:rsidRDefault="00355CBD" w:rsidP="004B6E74">
      <w:pPr>
        <w:numPr>
          <w:ilvl w:val="0"/>
          <w:numId w:val="182"/>
        </w:numPr>
        <w:spacing w:after="0"/>
        <w:jc w:val="both"/>
        <w:rPr>
          <w:rFonts w:ascii="Garamond" w:hAnsi="Garamond" w:cstheme="majorBidi"/>
          <w:sz w:val="24"/>
          <w:szCs w:val="24"/>
          <w:lang w:val="en-GB"/>
        </w:rPr>
      </w:pPr>
      <w:r w:rsidRPr="0030256B">
        <w:rPr>
          <w:rFonts w:ascii="Garamond" w:hAnsi="Garamond" w:cstheme="majorBidi"/>
          <w:sz w:val="24"/>
          <w:szCs w:val="24"/>
        </w:rPr>
        <w:t>Interdisciplinary risk estimation (including scientific risk assessment and concern assessment)</w:t>
      </w:r>
    </w:p>
    <w:p w:rsidR="00355CBD" w:rsidRPr="0030256B" w:rsidRDefault="00355CBD" w:rsidP="004B6E74">
      <w:pPr>
        <w:numPr>
          <w:ilvl w:val="0"/>
          <w:numId w:val="182"/>
        </w:numPr>
        <w:spacing w:after="0"/>
        <w:jc w:val="both"/>
        <w:rPr>
          <w:rFonts w:ascii="Garamond" w:hAnsi="Garamond" w:cstheme="majorBidi"/>
          <w:sz w:val="24"/>
          <w:szCs w:val="24"/>
          <w:lang w:val="en-GB"/>
        </w:rPr>
      </w:pPr>
      <w:r w:rsidRPr="0030256B">
        <w:rPr>
          <w:rFonts w:ascii="Garamond" w:hAnsi="Garamond" w:cstheme="majorBidi"/>
          <w:sz w:val="24"/>
          <w:szCs w:val="24"/>
        </w:rPr>
        <w:t>Risk characterization</w:t>
      </w:r>
    </w:p>
    <w:p w:rsidR="00355CBD" w:rsidRPr="0030256B" w:rsidRDefault="00355CBD" w:rsidP="004B6E74">
      <w:pPr>
        <w:numPr>
          <w:ilvl w:val="0"/>
          <w:numId w:val="182"/>
        </w:numPr>
        <w:spacing w:after="0"/>
        <w:jc w:val="both"/>
        <w:rPr>
          <w:rFonts w:ascii="Garamond" w:hAnsi="Garamond" w:cstheme="majorBidi"/>
          <w:sz w:val="24"/>
          <w:szCs w:val="24"/>
          <w:lang w:val="en-GB"/>
        </w:rPr>
      </w:pPr>
      <w:r w:rsidRPr="0030256B">
        <w:rPr>
          <w:rFonts w:ascii="Garamond" w:hAnsi="Garamond" w:cstheme="majorBidi"/>
          <w:sz w:val="24"/>
          <w:szCs w:val="24"/>
        </w:rPr>
        <w:t>Risk evaluation</w:t>
      </w:r>
    </w:p>
    <w:p w:rsidR="00355CBD" w:rsidRPr="0030256B" w:rsidRDefault="00355CBD" w:rsidP="004B6E74">
      <w:pPr>
        <w:numPr>
          <w:ilvl w:val="0"/>
          <w:numId w:val="182"/>
        </w:numPr>
        <w:spacing w:after="0"/>
        <w:jc w:val="both"/>
        <w:rPr>
          <w:rFonts w:ascii="Garamond" w:hAnsi="Garamond" w:cstheme="majorBidi"/>
          <w:sz w:val="24"/>
          <w:szCs w:val="24"/>
          <w:lang w:val="en-GB"/>
        </w:rPr>
      </w:pPr>
      <w:r w:rsidRPr="0030256B">
        <w:rPr>
          <w:rFonts w:ascii="Garamond" w:hAnsi="Garamond" w:cstheme="majorBidi"/>
          <w:sz w:val="24"/>
          <w:szCs w:val="24"/>
        </w:rPr>
        <w:t>Risk management (including decision-making and implementation)</w:t>
      </w:r>
    </w:p>
    <w:p w:rsidR="00355CBD" w:rsidRPr="0030256B" w:rsidRDefault="00355CBD" w:rsidP="004B6E74">
      <w:pPr>
        <w:spacing w:after="0"/>
        <w:jc w:val="both"/>
        <w:rPr>
          <w:rFonts w:ascii="Garamond" w:hAnsi="Garamond" w:cstheme="majorBidi"/>
          <w:b/>
          <w:sz w:val="24"/>
          <w:szCs w:val="24"/>
          <w:lang w:val="en-GB"/>
        </w:rPr>
      </w:pPr>
      <w:r w:rsidRPr="0030256B">
        <w:rPr>
          <w:rFonts w:ascii="Garamond" w:hAnsi="Garamond" w:cstheme="majorBidi"/>
          <w:b/>
          <w:sz w:val="24"/>
          <w:szCs w:val="24"/>
        </w:rPr>
        <w:t>Characterization</w:t>
      </w:r>
    </w:p>
    <w:p w:rsidR="004B6E74" w:rsidRPr="0030256B" w:rsidRDefault="00355CBD" w:rsidP="00957FD1">
      <w:pPr>
        <w:jc w:val="both"/>
        <w:rPr>
          <w:rFonts w:ascii="Garamond" w:hAnsi="Garamond" w:cstheme="majorBidi"/>
          <w:sz w:val="24"/>
          <w:szCs w:val="24"/>
          <w:lang w:val="en-GB"/>
        </w:rPr>
      </w:pPr>
      <w:r w:rsidRPr="0030256B">
        <w:rPr>
          <w:rFonts w:ascii="Garamond" w:hAnsi="Garamond" w:cstheme="majorBidi"/>
          <w:sz w:val="24"/>
          <w:szCs w:val="24"/>
        </w:rPr>
        <w:t>Most risks are characterized by a mixture of complexity, uncertainty and ambiguity. Building a huge concrete building in an earth quake area might be cited as an example of high complexity, uncertainty and ambiguity.</w:t>
      </w:r>
      <w:bookmarkStart w:id="25" w:name="_Toc430189712"/>
    </w:p>
    <w:p w:rsidR="00355CBD" w:rsidRPr="0030256B" w:rsidRDefault="001A39DF" w:rsidP="004B6E74">
      <w:pPr>
        <w:spacing w:after="0"/>
        <w:jc w:val="both"/>
        <w:rPr>
          <w:rFonts w:ascii="Garamond" w:hAnsi="Garamond" w:cstheme="majorBidi"/>
          <w:sz w:val="24"/>
          <w:szCs w:val="24"/>
          <w:u w:val="single"/>
          <w:lang w:val="en-GB"/>
        </w:rPr>
      </w:pPr>
      <w:r w:rsidRPr="0030256B">
        <w:rPr>
          <w:rFonts w:ascii="Garamond" w:hAnsi="Garamond" w:cstheme="majorBidi"/>
          <w:b/>
          <w:bCs/>
          <w:sz w:val="24"/>
          <w:szCs w:val="24"/>
          <w:u w:val="single"/>
        </w:rPr>
        <w:t xml:space="preserve">Topic: 129 - </w:t>
      </w:r>
      <w:r w:rsidR="00355CBD" w:rsidRPr="0030256B">
        <w:rPr>
          <w:rFonts w:ascii="Garamond" w:hAnsi="Garamond" w:cstheme="majorBidi"/>
          <w:b/>
          <w:bCs/>
          <w:sz w:val="24"/>
          <w:szCs w:val="24"/>
          <w:u w:val="single"/>
        </w:rPr>
        <w:t>Governance in Disaster Risk Reduction (DRR)</w:t>
      </w:r>
      <w:bookmarkEnd w:id="25"/>
    </w:p>
    <w:p w:rsidR="00355CBD" w:rsidRPr="0030256B" w:rsidRDefault="00355CBD" w:rsidP="004B6E74">
      <w:pPr>
        <w:spacing w:after="0"/>
        <w:jc w:val="both"/>
        <w:rPr>
          <w:rFonts w:ascii="Garamond" w:hAnsi="Garamond" w:cstheme="majorBidi"/>
          <w:b/>
          <w:sz w:val="24"/>
          <w:szCs w:val="24"/>
          <w:lang w:val="en-GB"/>
        </w:rPr>
      </w:pPr>
      <w:r w:rsidRPr="0030256B">
        <w:rPr>
          <w:rFonts w:ascii="Garamond" w:hAnsi="Garamond" w:cstheme="majorBidi"/>
          <w:b/>
          <w:sz w:val="24"/>
          <w:szCs w:val="24"/>
        </w:rPr>
        <w:t>Disaster Risk Reduction (DRR)</w:t>
      </w:r>
    </w:p>
    <w:p w:rsidR="00355CBD" w:rsidRPr="0030256B" w:rsidRDefault="00355CBD" w:rsidP="004B6E74">
      <w:pPr>
        <w:spacing w:after="0"/>
        <w:jc w:val="both"/>
        <w:rPr>
          <w:rFonts w:ascii="Garamond" w:hAnsi="Garamond" w:cstheme="majorBidi"/>
          <w:sz w:val="24"/>
          <w:szCs w:val="24"/>
          <w:lang w:val="en-GB"/>
        </w:rPr>
      </w:pPr>
      <w:r w:rsidRPr="0030256B">
        <w:rPr>
          <w:rFonts w:ascii="Garamond" w:hAnsi="Garamond" w:cstheme="majorBidi"/>
          <w:sz w:val="24"/>
          <w:szCs w:val="24"/>
        </w:rPr>
        <w:t>The concept and practice of </w:t>
      </w:r>
      <w:r w:rsidRPr="0030256B">
        <w:rPr>
          <w:rFonts w:ascii="Garamond" w:hAnsi="Garamond" w:cstheme="majorBidi"/>
          <w:b/>
          <w:bCs/>
          <w:sz w:val="24"/>
          <w:szCs w:val="24"/>
        </w:rPr>
        <w:t>reducing disaster risks</w:t>
      </w:r>
      <w:r w:rsidRPr="0030256B">
        <w:rPr>
          <w:rFonts w:ascii="Garamond" w:hAnsi="Garamond" w:cstheme="majorBidi"/>
          <w:sz w:val="24"/>
          <w:szCs w:val="24"/>
        </w:rPr>
        <w:t> through systematic efforts to analyze and manage the causal factors of disasters is called disaster risk reduction.</w:t>
      </w:r>
    </w:p>
    <w:p w:rsidR="00355CBD" w:rsidRPr="0030256B" w:rsidRDefault="00355CBD" w:rsidP="004B6E74">
      <w:pPr>
        <w:spacing w:after="0"/>
        <w:jc w:val="both"/>
        <w:rPr>
          <w:rFonts w:ascii="Garamond" w:hAnsi="Garamond" w:cstheme="majorBidi"/>
          <w:b/>
          <w:sz w:val="24"/>
          <w:szCs w:val="24"/>
          <w:lang w:val="en-GB"/>
        </w:rPr>
      </w:pPr>
      <w:r w:rsidRPr="0030256B">
        <w:rPr>
          <w:rFonts w:ascii="Garamond" w:hAnsi="Garamond" w:cstheme="majorBidi"/>
          <w:b/>
          <w:sz w:val="24"/>
          <w:szCs w:val="24"/>
        </w:rPr>
        <w:t>What are Disasters</w:t>
      </w:r>
    </w:p>
    <w:p w:rsidR="00355CBD" w:rsidRPr="0030256B" w:rsidRDefault="00355CBD" w:rsidP="004B6E74">
      <w:pPr>
        <w:spacing w:after="0"/>
        <w:jc w:val="both"/>
        <w:rPr>
          <w:rFonts w:ascii="Garamond" w:hAnsi="Garamond" w:cstheme="majorBidi"/>
          <w:sz w:val="24"/>
          <w:szCs w:val="24"/>
          <w:lang w:val="en-GB"/>
        </w:rPr>
      </w:pPr>
      <w:r w:rsidRPr="0030256B">
        <w:rPr>
          <w:rFonts w:ascii="Garamond" w:hAnsi="Garamond" w:cstheme="majorBidi"/>
          <w:sz w:val="24"/>
          <w:szCs w:val="24"/>
        </w:rPr>
        <w:t xml:space="preserve">Hazards such as floods and earthquakes become disasters when society lacks the ability to cope with them. Hazards are natural disasters are not. </w:t>
      </w:r>
    </w:p>
    <w:p w:rsidR="00355CBD" w:rsidRPr="0030256B" w:rsidRDefault="00355CBD" w:rsidP="004B6E74">
      <w:pPr>
        <w:spacing w:after="0"/>
        <w:jc w:val="both"/>
        <w:rPr>
          <w:rFonts w:ascii="Garamond" w:hAnsi="Garamond" w:cstheme="majorBidi"/>
          <w:b/>
          <w:sz w:val="24"/>
          <w:szCs w:val="24"/>
          <w:lang w:val="en-GB"/>
        </w:rPr>
      </w:pPr>
      <w:r w:rsidRPr="0030256B">
        <w:rPr>
          <w:rFonts w:ascii="Garamond" w:hAnsi="Garamond" w:cstheme="majorBidi"/>
          <w:b/>
          <w:sz w:val="24"/>
          <w:szCs w:val="24"/>
        </w:rPr>
        <w:t>Challenge for governance</w:t>
      </w:r>
    </w:p>
    <w:p w:rsidR="00355CBD" w:rsidRPr="0030256B" w:rsidRDefault="00355CBD" w:rsidP="004B6E74">
      <w:pPr>
        <w:spacing w:after="0"/>
        <w:jc w:val="both"/>
        <w:rPr>
          <w:rFonts w:ascii="Garamond" w:hAnsi="Garamond" w:cstheme="majorBidi"/>
          <w:sz w:val="24"/>
          <w:szCs w:val="24"/>
          <w:lang w:val="en-GB"/>
        </w:rPr>
      </w:pPr>
      <w:r w:rsidRPr="0030256B">
        <w:rPr>
          <w:rFonts w:ascii="Garamond" w:hAnsi="Garamond" w:cstheme="majorBidi"/>
          <w:sz w:val="24"/>
          <w:szCs w:val="24"/>
        </w:rPr>
        <w:t xml:space="preserve">Funding is the major challenge for governance. However, investment in DRR is better than no investment in DRR. Governors should make this investment possible </w:t>
      </w:r>
      <w:r w:rsidRPr="0030256B">
        <w:rPr>
          <w:rFonts w:ascii="Garamond" w:hAnsi="Garamond" w:cstheme="majorBidi"/>
          <w:b/>
          <w:bCs/>
          <w:sz w:val="24"/>
          <w:szCs w:val="24"/>
        </w:rPr>
        <w:t>because:</w:t>
      </w:r>
    </w:p>
    <w:p w:rsidR="00355CBD" w:rsidRPr="0030256B" w:rsidRDefault="00355CBD" w:rsidP="004B6E74">
      <w:pPr>
        <w:numPr>
          <w:ilvl w:val="0"/>
          <w:numId w:val="183"/>
        </w:numPr>
        <w:spacing w:after="0"/>
        <w:jc w:val="both"/>
        <w:rPr>
          <w:rFonts w:ascii="Garamond" w:hAnsi="Garamond" w:cstheme="majorBidi"/>
          <w:sz w:val="24"/>
          <w:szCs w:val="24"/>
          <w:lang w:val="en-GB"/>
        </w:rPr>
      </w:pPr>
      <w:r w:rsidRPr="0030256B">
        <w:rPr>
          <w:rFonts w:ascii="Garamond" w:hAnsi="Garamond" w:cstheme="majorBidi"/>
          <w:sz w:val="24"/>
          <w:szCs w:val="24"/>
        </w:rPr>
        <w:t>Investing 1, saves 7: Every dollar invested in risk reduction saves seven dollars in recovery efforts.</w:t>
      </w:r>
    </w:p>
    <w:p w:rsidR="00355CBD" w:rsidRPr="0030256B" w:rsidRDefault="00355CBD" w:rsidP="004B6E74">
      <w:pPr>
        <w:numPr>
          <w:ilvl w:val="0"/>
          <w:numId w:val="183"/>
        </w:numPr>
        <w:spacing w:after="0"/>
        <w:jc w:val="both"/>
        <w:rPr>
          <w:rFonts w:ascii="Garamond" w:hAnsi="Garamond" w:cstheme="majorBidi"/>
          <w:sz w:val="24"/>
          <w:szCs w:val="24"/>
          <w:lang w:val="en-GB"/>
        </w:rPr>
      </w:pPr>
      <w:r w:rsidRPr="0030256B">
        <w:rPr>
          <w:rFonts w:ascii="Garamond" w:hAnsi="Garamond" w:cstheme="majorBidi"/>
          <w:sz w:val="24"/>
          <w:szCs w:val="24"/>
        </w:rPr>
        <w:t xml:space="preserve">The World Bank’s Building Resilience report finds that over the last 30 years, natural disasters accounted for close to US $ 4 trillion in economic losses. </w:t>
      </w:r>
    </w:p>
    <w:p w:rsidR="00355CBD" w:rsidRPr="0030256B" w:rsidRDefault="00355CBD" w:rsidP="004B6E74">
      <w:pPr>
        <w:numPr>
          <w:ilvl w:val="0"/>
          <w:numId w:val="183"/>
        </w:numPr>
        <w:spacing w:after="0"/>
        <w:jc w:val="both"/>
        <w:rPr>
          <w:rFonts w:ascii="Garamond" w:hAnsi="Garamond" w:cstheme="majorBidi"/>
          <w:sz w:val="24"/>
          <w:szCs w:val="24"/>
          <w:lang w:val="en-GB"/>
        </w:rPr>
      </w:pPr>
      <w:r w:rsidRPr="0030256B">
        <w:rPr>
          <w:rFonts w:ascii="Garamond" w:hAnsi="Garamond" w:cstheme="majorBidi"/>
          <w:sz w:val="24"/>
          <w:szCs w:val="24"/>
        </w:rPr>
        <w:t xml:space="preserve">Half a million people died and 40 million went homeless after major disasters in Asia and the Pacific from 2004-2010. They include: Indian Ocean Tsunami (2004), the Kashmir earthquake (2005), the Sichuan earthquake (2007), Cyclone Nargis (2008), and the Pakistan floods (2010). </w:t>
      </w:r>
    </w:p>
    <w:p w:rsidR="00355CBD" w:rsidRPr="0030256B" w:rsidRDefault="00355CBD" w:rsidP="004B6E74">
      <w:pPr>
        <w:numPr>
          <w:ilvl w:val="0"/>
          <w:numId w:val="183"/>
        </w:numPr>
        <w:spacing w:after="0"/>
        <w:jc w:val="both"/>
        <w:rPr>
          <w:rFonts w:ascii="Garamond" w:hAnsi="Garamond" w:cstheme="majorBidi"/>
          <w:sz w:val="24"/>
          <w:szCs w:val="24"/>
          <w:lang w:val="en-GB"/>
        </w:rPr>
      </w:pPr>
      <w:r w:rsidRPr="0030256B">
        <w:rPr>
          <w:rFonts w:ascii="Garamond" w:hAnsi="Garamond" w:cstheme="majorBidi"/>
          <w:sz w:val="24"/>
          <w:szCs w:val="24"/>
        </w:rPr>
        <w:t xml:space="preserve">Areas experiencing extensive disasters can see decreased school enrolment rates and increased dropout rates. </w:t>
      </w:r>
    </w:p>
    <w:p w:rsidR="00355CBD" w:rsidRPr="0030256B" w:rsidRDefault="00355CBD" w:rsidP="004B6E74">
      <w:pPr>
        <w:numPr>
          <w:ilvl w:val="0"/>
          <w:numId w:val="183"/>
        </w:numPr>
        <w:spacing w:after="0"/>
        <w:jc w:val="both"/>
        <w:rPr>
          <w:rFonts w:ascii="Garamond" w:hAnsi="Garamond" w:cstheme="majorBidi"/>
          <w:sz w:val="24"/>
          <w:szCs w:val="24"/>
          <w:lang w:val="en-GB"/>
        </w:rPr>
      </w:pPr>
      <w:r w:rsidRPr="0030256B">
        <w:rPr>
          <w:rFonts w:ascii="Garamond" w:hAnsi="Garamond" w:cstheme="majorBidi"/>
          <w:sz w:val="24"/>
          <w:szCs w:val="24"/>
        </w:rPr>
        <w:t xml:space="preserve">Investing in DRR in education is necessary to safeguard and sustain valuable gains made towards development goals such as EFA and the MDGs. </w:t>
      </w:r>
    </w:p>
    <w:p w:rsidR="00355CBD" w:rsidRPr="0030256B" w:rsidRDefault="00355CBD" w:rsidP="004B6E74">
      <w:pPr>
        <w:spacing w:after="0"/>
        <w:jc w:val="both"/>
        <w:rPr>
          <w:rFonts w:ascii="Garamond" w:hAnsi="Garamond" w:cstheme="majorBidi"/>
          <w:b/>
          <w:sz w:val="24"/>
          <w:szCs w:val="24"/>
          <w:lang w:val="en-GB"/>
        </w:rPr>
      </w:pPr>
      <w:r w:rsidRPr="0030256B">
        <w:rPr>
          <w:rFonts w:ascii="Garamond" w:hAnsi="Garamond" w:cstheme="majorBidi"/>
          <w:b/>
          <w:sz w:val="24"/>
          <w:szCs w:val="24"/>
        </w:rPr>
        <w:t>Role of Education in DRR</w:t>
      </w:r>
    </w:p>
    <w:p w:rsidR="00355CBD" w:rsidRPr="0030256B" w:rsidRDefault="00355CBD" w:rsidP="004B6E74">
      <w:pPr>
        <w:spacing w:after="0"/>
        <w:jc w:val="both"/>
        <w:rPr>
          <w:rFonts w:ascii="Garamond" w:hAnsi="Garamond" w:cstheme="majorBidi"/>
          <w:sz w:val="24"/>
          <w:szCs w:val="24"/>
          <w:lang w:val="en-GB"/>
        </w:rPr>
      </w:pPr>
      <w:r w:rsidRPr="0030256B">
        <w:rPr>
          <w:rFonts w:ascii="Garamond" w:hAnsi="Garamond" w:cstheme="majorBidi"/>
          <w:sz w:val="24"/>
          <w:szCs w:val="24"/>
        </w:rPr>
        <w:t>The education sector has a key role to play in preventing hazards from becoming disasters. DRR exercise may include reduced exposure to hazards, lessened vulnerability of people and property, wise management of land and the environment, and improved preparedness for adverse events.</w:t>
      </w:r>
      <w:r w:rsidRPr="0030256B">
        <w:rPr>
          <w:rFonts w:ascii="Garamond" w:hAnsi="Garamond" w:cstheme="majorBidi"/>
          <w:sz w:val="24"/>
          <w:szCs w:val="24"/>
          <w:lang w:val="en-GB"/>
        </w:rPr>
        <w:t>Moreover, DRR can be done through:</w:t>
      </w:r>
    </w:p>
    <w:p w:rsidR="00355CBD" w:rsidRPr="0030256B" w:rsidRDefault="00355CBD" w:rsidP="004B6E74">
      <w:pPr>
        <w:numPr>
          <w:ilvl w:val="0"/>
          <w:numId w:val="184"/>
        </w:numPr>
        <w:spacing w:after="0"/>
        <w:contextualSpacing/>
        <w:jc w:val="both"/>
        <w:rPr>
          <w:rFonts w:ascii="Garamond" w:hAnsi="Garamond" w:cstheme="majorBidi"/>
          <w:bCs/>
          <w:sz w:val="24"/>
          <w:szCs w:val="24"/>
          <w:lang w:val="en-GB"/>
        </w:rPr>
      </w:pPr>
      <w:r w:rsidRPr="0030256B">
        <w:rPr>
          <w:rFonts w:ascii="Garamond" w:hAnsi="Garamond" w:cstheme="majorBidi"/>
          <w:bCs/>
          <w:sz w:val="24"/>
          <w:szCs w:val="24"/>
        </w:rPr>
        <w:t>The promotion of DRR in teaching and learning</w:t>
      </w:r>
    </w:p>
    <w:p w:rsidR="00355CBD" w:rsidRPr="0030256B" w:rsidRDefault="00355CBD" w:rsidP="004B6E74">
      <w:pPr>
        <w:numPr>
          <w:ilvl w:val="0"/>
          <w:numId w:val="184"/>
        </w:numPr>
        <w:spacing w:after="0"/>
        <w:contextualSpacing/>
        <w:jc w:val="both"/>
        <w:rPr>
          <w:rFonts w:ascii="Garamond" w:hAnsi="Garamond" w:cstheme="majorBidi"/>
          <w:bCs/>
          <w:sz w:val="24"/>
          <w:szCs w:val="24"/>
          <w:lang w:val="en-GB"/>
        </w:rPr>
      </w:pPr>
      <w:r w:rsidRPr="0030256B">
        <w:rPr>
          <w:rFonts w:ascii="Garamond" w:hAnsi="Garamond" w:cstheme="majorBidi"/>
          <w:bCs/>
          <w:sz w:val="24"/>
          <w:szCs w:val="24"/>
        </w:rPr>
        <w:t>The promotion of school safety and disaster management</w:t>
      </w:r>
    </w:p>
    <w:p w:rsidR="00355CBD" w:rsidRPr="0030256B" w:rsidRDefault="00355CBD" w:rsidP="004B6E74">
      <w:pPr>
        <w:numPr>
          <w:ilvl w:val="0"/>
          <w:numId w:val="184"/>
        </w:numPr>
        <w:spacing w:after="0"/>
        <w:contextualSpacing/>
        <w:jc w:val="both"/>
        <w:rPr>
          <w:rFonts w:ascii="Garamond" w:hAnsi="Garamond" w:cstheme="majorBidi"/>
          <w:bCs/>
          <w:sz w:val="24"/>
          <w:szCs w:val="24"/>
          <w:lang w:val="en-GB"/>
        </w:rPr>
      </w:pPr>
      <w:r w:rsidRPr="0030256B">
        <w:rPr>
          <w:rFonts w:ascii="Garamond" w:hAnsi="Garamond" w:cstheme="majorBidi"/>
          <w:bCs/>
          <w:sz w:val="24"/>
          <w:szCs w:val="24"/>
        </w:rPr>
        <w:t>The provision of safe school environments</w:t>
      </w:r>
    </w:p>
    <w:p w:rsidR="00355CBD" w:rsidRPr="0030256B" w:rsidRDefault="00355CBD" w:rsidP="004B6E74">
      <w:pPr>
        <w:spacing w:after="0"/>
        <w:jc w:val="both"/>
        <w:rPr>
          <w:rFonts w:ascii="Garamond" w:hAnsi="Garamond" w:cstheme="majorBidi"/>
          <w:sz w:val="24"/>
          <w:szCs w:val="24"/>
          <w:lang w:val="en-GB"/>
        </w:rPr>
      </w:pPr>
      <w:r w:rsidRPr="0030256B">
        <w:rPr>
          <w:rFonts w:ascii="Garamond" w:hAnsi="Garamond" w:cstheme="majorBidi"/>
          <w:sz w:val="24"/>
          <w:szCs w:val="24"/>
        </w:rPr>
        <w:t>DRR in education can:</w:t>
      </w:r>
    </w:p>
    <w:p w:rsidR="00355CBD" w:rsidRPr="0030256B" w:rsidRDefault="00355CBD" w:rsidP="004B6E74">
      <w:pPr>
        <w:numPr>
          <w:ilvl w:val="0"/>
          <w:numId w:val="185"/>
        </w:numPr>
        <w:spacing w:after="0"/>
        <w:contextualSpacing/>
        <w:jc w:val="both"/>
        <w:rPr>
          <w:rFonts w:ascii="Garamond" w:hAnsi="Garamond" w:cstheme="majorBidi"/>
          <w:sz w:val="24"/>
          <w:szCs w:val="24"/>
          <w:lang w:val="en-GB"/>
        </w:rPr>
      </w:pPr>
      <w:r w:rsidRPr="0030256B">
        <w:rPr>
          <w:rFonts w:ascii="Garamond" w:hAnsi="Garamond" w:cstheme="majorBidi"/>
          <w:sz w:val="24"/>
          <w:szCs w:val="24"/>
        </w:rPr>
        <w:lastRenderedPageBreak/>
        <w:t>Save lives and prevent injuries</w:t>
      </w:r>
    </w:p>
    <w:p w:rsidR="00355CBD" w:rsidRPr="0030256B" w:rsidRDefault="00355CBD" w:rsidP="004B6E74">
      <w:pPr>
        <w:numPr>
          <w:ilvl w:val="0"/>
          <w:numId w:val="185"/>
        </w:numPr>
        <w:spacing w:after="0"/>
        <w:contextualSpacing/>
        <w:jc w:val="both"/>
        <w:rPr>
          <w:rFonts w:ascii="Garamond" w:hAnsi="Garamond" w:cstheme="majorBidi"/>
          <w:sz w:val="24"/>
          <w:szCs w:val="24"/>
          <w:lang w:val="en-GB"/>
        </w:rPr>
      </w:pPr>
      <w:r w:rsidRPr="0030256B">
        <w:rPr>
          <w:rFonts w:ascii="Garamond" w:hAnsi="Garamond" w:cstheme="majorBidi"/>
          <w:sz w:val="24"/>
          <w:szCs w:val="24"/>
        </w:rPr>
        <w:t>Ensure no learner misses out on education</w:t>
      </w:r>
    </w:p>
    <w:p w:rsidR="004B6E74" w:rsidRPr="0030256B" w:rsidRDefault="00355CBD" w:rsidP="00957FD1">
      <w:pPr>
        <w:numPr>
          <w:ilvl w:val="0"/>
          <w:numId w:val="185"/>
        </w:numPr>
        <w:spacing w:before="240"/>
        <w:contextualSpacing/>
        <w:jc w:val="both"/>
        <w:rPr>
          <w:rFonts w:ascii="Garamond" w:hAnsi="Garamond" w:cstheme="majorBidi"/>
          <w:sz w:val="24"/>
          <w:szCs w:val="24"/>
          <w:lang w:val="en-GB"/>
        </w:rPr>
      </w:pPr>
      <w:r w:rsidRPr="0030256B">
        <w:rPr>
          <w:rFonts w:ascii="Garamond" w:hAnsi="Garamond" w:cstheme="majorBidi"/>
          <w:sz w:val="24"/>
          <w:szCs w:val="24"/>
        </w:rPr>
        <w:t>Build people’s resilience to hazards</w:t>
      </w:r>
      <w:bookmarkStart w:id="26" w:name="_Toc430189713"/>
    </w:p>
    <w:p w:rsidR="00957FD1" w:rsidRPr="0030256B" w:rsidRDefault="00957FD1" w:rsidP="00957FD1">
      <w:pPr>
        <w:spacing w:before="240"/>
        <w:ind w:left="720"/>
        <w:contextualSpacing/>
        <w:jc w:val="both"/>
        <w:rPr>
          <w:rFonts w:ascii="Garamond" w:hAnsi="Garamond" w:cstheme="majorBidi"/>
          <w:sz w:val="24"/>
          <w:szCs w:val="24"/>
          <w:lang w:val="en-GB"/>
        </w:rPr>
      </w:pPr>
    </w:p>
    <w:p w:rsidR="00355CBD" w:rsidRPr="0030256B" w:rsidRDefault="001A39DF" w:rsidP="00957FD1">
      <w:pPr>
        <w:spacing w:after="0"/>
        <w:contextualSpacing/>
        <w:jc w:val="both"/>
        <w:rPr>
          <w:rFonts w:ascii="Garamond" w:hAnsi="Garamond" w:cstheme="majorBidi"/>
          <w:sz w:val="24"/>
          <w:szCs w:val="24"/>
          <w:u w:val="single"/>
          <w:lang w:val="en-GB"/>
        </w:rPr>
      </w:pPr>
      <w:r w:rsidRPr="0030256B">
        <w:rPr>
          <w:rFonts w:ascii="Garamond" w:hAnsi="Garamond" w:cstheme="majorBidi"/>
          <w:b/>
          <w:bCs/>
          <w:sz w:val="24"/>
          <w:szCs w:val="24"/>
          <w:u w:val="single"/>
        </w:rPr>
        <w:t xml:space="preserve">Topic: 130 - </w:t>
      </w:r>
      <w:r w:rsidR="00355CBD" w:rsidRPr="0030256B">
        <w:rPr>
          <w:rFonts w:ascii="Garamond" w:hAnsi="Garamond" w:cstheme="majorBidi"/>
          <w:b/>
          <w:bCs/>
          <w:sz w:val="24"/>
          <w:szCs w:val="24"/>
          <w:u w:val="single"/>
        </w:rPr>
        <w:t>Hyogo Framework for Action (HFA) and Implications To Disaster Education</w:t>
      </w:r>
      <w:bookmarkEnd w:id="26"/>
    </w:p>
    <w:p w:rsidR="00355CBD" w:rsidRPr="0030256B" w:rsidRDefault="00355CBD" w:rsidP="00957FD1">
      <w:pPr>
        <w:spacing w:after="0"/>
        <w:jc w:val="both"/>
        <w:rPr>
          <w:rFonts w:ascii="Garamond" w:hAnsi="Garamond" w:cstheme="majorBidi"/>
          <w:sz w:val="24"/>
          <w:szCs w:val="24"/>
          <w:lang w:val="en-GB"/>
        </w:rPr>
      </w:pPr>
      <w:r w:rsidRPr="0030256B">
        <w:rPr>
          <w:rFonts w:ascii="Garamond" w:hAnsi="Garamond" w:cstheme="majorBidi"/>
          <w:sz w:val="24"/>
          <w:szCs w:val="24"/>
        </w:rPr>
        <w:t xml:space="preserve">The World Conference on Disaster Reduction was held in January 2005 in Kobe, Hyogo, Japan, and adopted the Framework for Action 2005-2015: Building the Resilience of Nations and Communities to Disasters. It is referred to as the “Hyogo Framework for Action”. </w:t>
      </w:r>
    </w:p>
    <w:p w:rsidR="00355CBD" w:rsidRPr="0030256B" w:rsidRDefault="00355CBD" w:rsidP="004B6E74">
      <w:pPr>
        <w:spacing w:after="0"/>
        <w:jc w:val="both"/>
        <w:rPr>
          <w:rFonts w:ascii="Garamond" w:hAnsi="Garamond" w:cstheme="majorBidi"/>
          <w:b/>
          <w:sz w:val="24"/>
          <w:szCs w:val="24"/>
          <w:lang w:val="en-GB"/>
        </w:rPr>
      </w:pPr>
      <w:r w:rsidRPr="0030256B">
        <w:rPr>
          <w:rFonts w:ascii="Garamond" w:hAnsi="Garamond" w:cstheme="majorBidi"/>
          <w:b/>
          <w:sz w:val="24"/>
          <w:szCs w:val="24"/>
        </w:rPr>
        <w:t>Resilience</w:t>
      </w:r>
    </w:p>
    <w:p w:rsidR="00355CBD" w:rsidRPr="0030256B" w:rsidRDefault="00355CBD" w:rsidP="004B6E74">
      <w:pPr>
        <w:spacing w:after="0"/>
        <w:jc w:val="both"/>
        <w:rPr>
          <w:rFonts w:ascii="Garamond" w:hAnsi="Garamond" w:cstheme="majorBidi"/>
          <w:sz w:val="24"/>
          <w:szCs w:val="24"/>
          <w:lang w:val="en-GB"/>
        </w:rPr>
      </w:pPr>
      <w:r w:rsidRPr="0030256B">
        <w:rPr>
          <w:rFonts w:ascii="Garamond" w:hAnsi="Garamond" w:cstheme="majorBidi"/>
          <w:sz w:val="24"/>
          <w:szCs w:val="24"/>
        </w:rPr>
        <w:t>The capacity of a system, community or society potentially exposed to hazards to adapt and learn from past disasters for better future protection and to improve risk reduction measures.</w:t>
      </w:r>
    </w:p>
    <w:p w:rsidR="00355CBD" w:rsidRPr="0030256B" w:rsidRDefault="00355CBD" w:rsidP="004B6E74">
      <w:pPr>
        <w:spacing w:after="0"/>
        <w:jc w:val="both"/>
        <w:rPr>
          <w:rFonts w:ascii="Garamond" w:hAnsi="Garamond" w:cstheme="majorBidi"/>
          <w:b/>
          <w:sz w:val="24"/>
          <w:szCs w:val="24"/>
          <w:lang w:val="en-GB"/>
        </w:rPr>
      </w:pPr>
      <w:r w:rsidRPr="0030256B">
        <w:rPr>
          <w:rFonts w:ascii="Garamond" w:hAnsi="Garamond" w:cstheme="majorBidi"/>
          <w:b/>
          <w:sz w:val="24"/>
          <w:szCs w:val="24"/>
        </w:rPr>
        <w:t>Priorities for Action</w:t>
      </w:r>
    </w:p>
    <w:p w:rsidR="00355CBD" w:rsidRPr="0030256B" w:rsidRDefault="00355CBD" w:rsidP="004B6E74">
      <w:pPr>
        <w:numPr>
          <w:ilvl w:val="0"/>
          <w:numId w:val="186"/>
        </w:numPr>
        <w:spacing w:after="0"/>
        <w:jc w:val="both"/>
        <w:rPr>
          <w:rFonts w:ascii="Garamond" w:hAnsi="Garamond" w:cstheme="majorBidi"/>
          <w:sz w:val="24"/>
          <w:szCs w:val="24"/>
          <w:lang w:val="en-GB"/>
        </w:rPr>
      </w:pPr>
      <w:r w:rsidRPr="0030256B">
        <w:rPr>
          <w:rFonts w:ascii="Garamond" w:hAnsi="Garamond" w:cstheme="majorBidi"/>
          <w:sz w:val="24"/>
          <w:szCs w:val="24"/>
        </w:rPr>
        <w:t xml:space="preserve">Ensure that disaster risk reduction is a national and a local priority with a strong institutional basis for implementation. </w:t>
      </w:r>
    </w:p>
    <w:p w:rsidR="00355CBD" w:rsidRPr="0030256B" w:rsidRDefault="00355CBD" w:rsidP="004B6E74">
      <w:pPr>
        <w:numPr>
          <w:ilvl w:val="0"/>
          <w:numId w:val="186"/>
        </w:numPr>
        <w:spacing w:after="0"/>
        <w:jc w:val="both"/>
        <w:rPr>
          <w:rFonts w:ascii="Garamond" w:hAnsi="Garamond" w:cstheme="majorBidi"/>
          <w:sz w:val="24"/>
          <w:szCs w:val="24"/>
          <w:lang w:val="en-GB"/>
        </w:rPr>
      </w:pPr>
      <w:r w:rsidRPr="0030256B">
        <w:rPr>
          <w:rFonts w:ascii="Garamond" w:hAnsi="Garamond" w:cstheme="majorBidi"/>
          <w:sz w:val="24"/>
          <w:szCs w:val="24"/>
        </w:rPr>
        <w:t xml:space="preserve">Identify, assess and monitor disaster risks and enhance early warning. </w:t>
      </w:r>
    </w:p>
    <w:p w:rsidR="00355CBD" w:rsidRPr="0030256B" w:rsidRDefault="00355CBD" w:rsidP="004B6E74">
      <w:pPr>
        <w:numPr>
          <w:ilvl w:val="0"/>
          <w:numId w:val="186"/>
        </w:numPr>
        <w:spacing w:after="0"/>
        <w:jc w:val="both"/>
        <w:rPr>
          <w:rFonts w:ascii="Garamond" w:hAnsi="Garamond" w:cstheme="majorBidi"/>
          <w:sz w:val="24"/>
          <w:szCs w:val="24"/>
          <w:lang w:val="en-GB"/>
        </w:rPr>
      </w:pPr>
      <w:r w:rsidRPr="0030256B">
        <w:rPr>
          <w:rFonts w:ascii="Garamond" w:hAnsi="Garamond" w:cstheme="majorBidi"/>
          <w:sz w:val="24"/>
          <w:szCs w:val="24"/>
        </w:rPr>
        <w:t>Use knowledge, innovation and education to build a culture of safety and resilience at all levels.</w:t>
      </w:r>
    </w:p>
    <w:p w:rsidR="00355CBD" w:rsidRPr="0030256B" w:rsidRDefault="00355CBD" w:rsidP="004B6E74">
      <w:pPr>
        <w:numPr>
          <w:ilvl w:val="0"/>
          <w:numId w:val="186"/>
        </w:numPr>
        <w:spacing w:after="0"/>
        <w:jc w:val="both"/>
        <w:rPr>
          <w:rFonts w:ascii="Garamond" w:hAnsi="Garamond" w:cstheme="majorBidi"/>
          <w:sz w:val="24"/>
          <w:szCs w:val="24"/>
          <w:lang w:val="en-GB"/>
        </w:rPr>
      </w:pPr>
      <w:r w:rsidRPr="0030256B">
        <w:rPr>
          <w:rFonts w:ascii="Garamond" w:hAnsi="Garamond" w:cstheme="majorBidi"/>
          <w:sz w:val="24"/>
          <w:szCs w:val="24"/>
        </w:rPr>
        <w:t>Reduce the underlying risk factors.</w:t>
      </w:r>
    </w:p>
    <w:p w:rsidR="00355CBD" w:rsidRPr="0030256B" w:rsidRDefault="00355CBD" w:rsidP="004B6E74">
      <w:pPr>
        <w:numPr>
          <w:ilvl w:val="0"/>
          <w:numId w:val="186"/>
        </w:numPr>
        <w:spacing w:after="0"/>
        <w:jc w:val="both"/>
        <w:rPr>
          <w:rFonts w:ascii="Garamond" w:hAnsi="Garamond" w:cstheme="majorBidi"/>
          <w:sz w:val="24"/>
          <w:szCs w:val="24"/>
          <w:lang w:val="en-GB"/>
        </w:rPr>
      </w:pPr>
      <w:r w:rsidRPr="0030256B">
        <w:rPr>
          <w:rFonts w:ascii="Garamond" w:hAnsi="Garamond" w:cstheme="majorBidi"/>
          <w:sz w:val="24"/>
          <w:szCs w:val="24"/>
        </w:rPr>
        <w:t>Strengthen disaster preparedness for effective response at all levels.</w:t>
      </w:r>
    </w:p>
    <w:p w:rsidR="00355CBD" w:rsidRPr="0030256B" w:rsidRDefault="00355CBD" w:rsidP="004B6E74">
      <w:pPr>
        <w:spacing w:after="0"/>
        <w:jc w:val="both"/>
        <w:rPr>
          <w:rFonts w:ascii="Garamond" w:hAnsi="Garamond" w:cstheme="majorBidi"/>
          <w:b/>
          <w:sz w:val="24"/>
          <w:szCs w:val="24"/>
          <w:lang w:val="en-GB"/>
        </w:rPr>
      </w:pPr>
      <w:r w:rsidRPr="0030256B">
        <w:rPr>
          <w:rFonts w:ascii="Garamond" w:hAnsi="Garamond" w:cstheme="majorBidi"/>
          <w:b/>
          <w:sz w:val="24"/>
          <w:szCs w:val="24"/>
        </w:rPr>
        <w:t xml:space="preserve">Recommended Activities for Priority 3 </w:t>
      </w:r>
    </w:p>
    <w:p w:rsidR="00355CBD" w:rsidRPr="0030256B" w:rsidRDefault="00355CBD" w:rsidP="004B6E74">
      <w:pPr>
        <w:numPr>
          <w:ilvl w:val="0"/>
          <w:numId w:val="192"/>
        </w:numPr>
        <w:spacing w:after="0"/>
        <w:contextualSpacing/>
        <w:jc w:val="both"/>
        <w:rPr>
          <w:rFonts w:ascii="Garamond" w:hAnsi="Garamond" w:cstheme="majorBidi"/>
          <w:sz w:val="24"/>
          <w:szCs w:val="24"/>
          <w:lang w:val="en-GB"/>
        </w:rPr>
      </w:pPr>
      <w:r w:rsidRPr="0030256B">
        <w:rPr>
          <w:rFonts w:ascii="Garamond" w:hAnsi="Garamond" w:cstheme="majorBidi"/>
          <w:sz w:val="24"/>
          <w:szCs w:val="24"/>
        </w:rPr>
        <w:t>Promote and improve dialogue and cooperation among scientific communities and practitioners working on DRR (Disaster Risk</w:t>
      </w:r>
      <w:r w:rsidRPr="0030256B">
        <w:rPr>
          <w:rFonts w:ascii="Garamond" w:hAnsi="Garamond" w:cstheme="majorBidi"/>
          <w:sz w:val="24"/>
          <w:szCs w:val="24"/>
          <w:lang w:val="en-GB"/>
        </w:rPr>
        <w:t xml:space="preserve"> </w:t>
      </w:r>
      <w:r w:rsidRPr="0030256B">
        <w:rPr>
          <w:rFonts w:ascii="Garamond" w:hAnsi="Garamond" w:cstheme="majorBidi"/>
          <w:sz w:val="24"/>
          <w:szCs w:val="24"/>
        </w:rPr>
        <w:t>Reduction), and encourage partnerships among stakeholders,</w:t>
      </w:r>
      <w:r w:rsidRPr="0030256B">
        <w:rPr>
          <w:rFonts w:ascii="Garamond" w:hAnsi="Garamond" w:cstheme="majorBidi"/>
          <w:sz w:val="24"/>
          <w:szCs w:val="24"/>
          <w:lang w:val="en-GB"/>
        </w:rPr>
        <w:t xml:space="preserve"> </w:t>
      </w:r>
      <w:r w:rsidRPr="0030256B">
        <w:rPr>
          <w:rFonts w:ascii="Garamond" w:hAnsi="Garamond" w:cstheme="majorBidi"/>
          <w:sz w:val="24"/>
          <w:szCs w:val="24"/>
        </w:rPr>
        <w:t>including those working on the socioeconomic dimensions of DRR.</w:t>
      </w:r>
    </w:p>
    <w:p w:rsidR="00355CBD" w:rsidRPr="0030256B" w:rsidRDefault="00355CBD" w:rsidP="004B6E74">
      <w:pPr>
        <w:numPr>
          <w:ilvl w:val="0"/>
          <w:numId w:val="192"/>
        </w:numPr>
        <w:spacing w:after="0"/>
        <w:contextualSpacing/>
        <w:jc w:val="both"/>
        <w:rPr>
          <w:rFonts w:ascii="Garamond" w:hAnsi="Garamond" w:cstheme="majorBidi"/>
          <w:sz w:val="24"/>
          <w:szCs w:val="24"/>
          <w:lang w:val="en-GB"/>
        </w:rPr>
      </w:pPr>
      <w:r w:rsidRPr="0030256B">
        <w:rPr>
          <w:rFonts w:ascii="Garamond" w:hAnsi="Garamond" w:cstheme="majorBidi"/>
          <w:sz w:val="24"/>
          <w:szCs w:val="24"/>
        </w:rPr>
        <w:t>Promote the implementation of local risk assessment and disaster preparedness programmes in schools and institutions of higher education.</w:t>
      </w:r>
    </w:p>
    <w:p w:rsidR="00355CBD" w:rsidRPr="0030256B" w:rsidRDefault="00355CBD" w:rsidP="004B6E74">
      <w:pPr>
        <w:numPr>
          <w:ilvl w:val="0"/>
          <w:numId w:val="192"/>
        </w:numPr>
        <w:spacing w:after="0"/>
        <w:contextualSpacing/>
        <w:jc w:val="both"/>
        <w:rPr>
          <w:rFonts w:ascii="Garamond" w:hAnsi="Garamond" w:cstheme="majorBidi"/>
          <w:sz w:val="24"/>
          <w:szCs w:val="24"/>
          <w:lang w:val="en-GB"/>
        </w:rPr>
      </w:pPr>
      <w:r w:rsidRPr="0030256B">
        <w:rPr>
          <w:rFonts w:ascii="Garamond" w:hAnsi="Garamond" w:cstheme="majorBidi"/>
          <w:sz w:val="24"/>
          <w:szCs w:val="24"/>
        </w:rPr>
        <w:t>Promote the implementation of programmes and activities in</w:t>
      </w:r>
      <w:r w:rsidRPr="0030256B">
        <w:rPr>
          <w:rFonts w:ascii="Garamond" w:hAnsi="Garamond" w:cstheme="majorBidi"/>
          <w:sz w:val="24"/>
          <w:szCs w:val="24"/>
          <w:lang w:val="en-GB"/>
        </w:rPr>
        <w:t xml:space="preserve"> </w:t>
      </w:r>
      <w:r w:rsidRPr="0030256B">
        <w:rPr>
          <w:rFonts w:ascii="Garamond" w:hAnsi="Garamond" w:cstheme="majorBidi"/>
          <w:sz w:val="24"/>
          <w:szCs w:val="24"/>
        </w:rPr>
        <w:t>schools for learning how to minimize the effects of hazards</w:t>
      </w:r>
    </w:p>
    <w:p w:rsidR="004B6E74" w:rsidRPr="0030256B" w:rsidRDefault="00355CBD" w:rsidP="00957FD1">
      <w:pPr>
        <w:numPr>
          <w:ilvl w:val="0"/>
          <w:numId w:val="192"/>
        </w:numPr>
        <w:contextualSpacing/>
        <w:jc w:val="both"/>
        <w:rPr>
          <w:rFonts w:ascii="Garamond" w:hAnsi="Garamond" w:cstheme="majorBidi"/>
          <w:sz w:val="24"/>
          <w:szCs w:val="24"/>
          <w:lang w:val="en-GB"/>
        </w:rPr>
      </w:pPr>
      <w:r w:rsidRPr="0030256B">
        <w:rPr>
          <w:rFonts w:ascii="Garamond" w:hAnsi="Garamond" w:cstheme="majorBidi"/>
          <w:sz w:val="24"/>
          <w:szCs w:val="24"/>
        </w:rPr>
        <w:t>Ensure equal access to appropriate training and educational opportunities</w:t>
      </w:r>
      <w:r w:rsidRPr="0030256B">
        <w:rPr>
          <w:rFonts w:ascii="Garamond" w:hAnsi="Garamond" w:cstheme="majorBidi"/>
          <w:sz w:val="24"/>
          <w:szCs w:val="24"/>
          <w:lang w:val="en-GB"/>
        </w:rPr>
        <w:t xml:space="preserve"> </w:t>
      </w:r>
      <w:r w:rsidRPr="0030256B">
        <w:rPr>
          <w:rFonts w:ascii="Garamond" w:hAnsi="Garamond" w:cstheme="majorBidi"/>
          <w:sz w:val="24"/>
          <w:szCs w:val="24"/>
        </w:rPr>
        <w:t>for women and vulnerable constituencies; promote gender and cultural sensitivity training as integral components of education and training for DRR.</w:t>
      </w:r>
      <w:bookmarkStart w:id="27" w:name="_Toc430189714"/>
    </w:p>
    <w:p w:rsidR="00957FD1" w:rsidRPr="0030256B" w:rsidRDefault="00957FD1" w:rsidP="00957FD1">
      <w:pPr>
        <w:ind w:left="720"/>
        <w:contextualSpacing/>
        <w:jc w:val="both"/>
        <w:rPr>
          <w:rFonts w:ascii="Garamond" w:hAnsi="Garamond" w:cstheme="majorBidi"/>
          <w:sz w:val="24"/>
          <w:szCs w:val="24"/>
          <w:lang w:val="en-GB"/>
        </w:rPr>
      </w:pPr>
    </w:p>
    <w:p w:rsidR="00355CBD" w:rsidRPr="0030256B" w:rsidRDefault="00355CBD" w:rsidP="004B6E74">
      <w:pPr>
        <w:spacing w:after="0"/>
        <w:contextualSpacing/>
        <w:jc w:val="both"/>
        <w:rPr>
          <w:rFonts w:ascii="Garamond" w:hAnsi="Garamond" w:cstheme="majorBidi"/>
          <w:sz w:val="24"/>
          <w:szCs w:val="24"/>
          <w:u w:val="single"/>
          <w:lang w:val="en-GB"/>
        </w:rPr>
      </w:pPr>
      <w:r w:rsidRPr="0030256B">
        <w:rPr>
          <w:rFonts w:ascii="Garamond" w:hAnsi="Garamond" w:cstheme="majorBidi"/>
          <w:b/>
          <w:bCs/>
          <w:sz w:val="24"/>
          <w:szCs w:val="24"/>
          <w:u w:val="single"/>
        </w:rPr>
        <w:t>Topic</w:t>
      </w:r>
      <w:r w:rsidR="001A39DF" w:rsidRPr="0030256B">
        <w:rPr>
          <w:rFonts w:ascii="Garamond" w:hAnsi="Garamond" w:cstheme="majorBidi"/>
          <w:b/>
          <w:bCs/>
          <w:sz w:val="24"/>
          <w:szCs w:val="24"/>
          <w:u w:val="single"/>
        </w:rPr>
        <w:t xml:space="preserve">: 131 - </w:t>
      </w:r>
      <w:r w:rsidRPr="0030256B">
        <w:rPr>
          <w:rFonts w:ascii="Garamond" w:hAnsi="Garamond" w:cstheme="majorBidi"/>
          <w:b/>
          <w:bCs/>
          <w:sz w:val="24"/>
          <w:szCs w:val="24"/>
          <w:u w:val="single"/>
        </w:rPr>
        <w:t>Progress on Disaster Education</w:t>
      </w:r>
      <w:bookmarkEnd w:id="27"/>
      <w:r w:rsidRPr="0030256B">
        <w:rPr>
          <w:rFonts w:ascii="Garamond" w:hAnsi="Garamond" w:cstheme="majorBidi"/>
          <w:b/>
          <w:bCs/>
          <w:sz w:val="24"/>
          <w:szCs w:val="24"/>
          <w:u w:val="single"/>
        </w:rPr>
        <w:t xml:space="preserve"> </w:t>
      </w:r>
    </w:p>
    <w:p w:rsidR="00355CBD" w:rsidRPr="0030256B" w:rsidRDefault="00355CBD" w:rsidP="004B6E74">
      <w:pPr>
        <w:spacing w:after="0"/>
        <w:jc w:val="both"/>
        <w:rPr>
          <w:rFonts w:ascii="Garamond" w:hAnsi="Garamond" w:cstheme="majorBidi"/>
          <w:b/>
          <w:sz w:val="24"/>
          <w:szCs w:val="24"/>
          <w:lang w:val="en-GB"/>
        </w:rPr>
      </w:pPr>
      <w:r w:rsidRPr="0030256B">
        <w:rPr>
          <w:rFonts w:ascii="Garamond" w:hAnsi="Garamond" w:cstheme="majorBidi"/>
          <w:b/>
          <w:sz w:val="24"/>
          <w:szCs w:val="24"/>
        </w:rPr>
        <w:t>Response to UN/ ISDR campaign 2006-2007</w:t>
      </w:r>
    </w:p>
    <w:p w:rsidR="00355CBD" w:rsidRPr="0030256B" w:rsidRDefault="00355CBD" w:rsidP="004B6E74">
      <w:pPr>
        <w:numPr>
          <w:ilvl w:val="0"/>
          <w:numId w:val="187"/>
        </w:numPr>
        <w:spacing w:after="0"/>
        <w:jc w:val="both"/>
        <w:rPr>
          <w:rFonts w:ascii="Garamond" w:hAnsi="Garamond" w:cstheme="majorBidi"/>
          <w:sz w:val="24"/>
          <w:szCs w:val="24"/>
          <w:lang w:val="en-GB"/>
        </w:rPr>
      </w:pPr>
      <w:r w:rsidRPr="0030256B">
        <w:rPr>
          <w:rFonts w:ascii="Garamond" w:hAnsi="Garamond" w:cstheme="majorBidi"/>
          <w:sz w:val="24"/>
          <w:szCs w:val="24"/>
        </w:rPr>
        <w:t>Various international and/or regional conferences and workshops on school safety and school education have been held in different parts of the world.</w:t>
      </w:r>
    </w:p>
    <w:p w:rsidR="00355CBD" w:rsidRPr="0030256B" w:rsidRDefault="00355CBD" w:rsidP="004B6E74">
      <w:pPr>
        <w:numPr>
          <w:ilvl w:val="0"/>
          <w:numId w:val="187"/>
        </w:numPr>
        <w:spacing w:after="0"/>
        <w:jc w:val="both"/>
        <w:rPr>
          <w:rFonts w:ascii="Garamond" w:hAnsi="Garamond" w:cstheme="majorBidi"/>
          <w:sz w:val="24"/>
          <w:szCs w:val="24"/>
          <w:lang w:val="en-GB"/>
        </w:rPr>
      </w:pPr>
      <w:r w:rsidRPr="0030256B">
        <w:rPr>
          <w:rFonts w:ascii="Garamond" w:hAnsi="Garamond" w:cstheme="majorBidi"/>
          <w:sz w:val="24"/>
          <w:szCs w:val="24"/>
        </w:rPr>
        <w:t>Countries have developed national action agenda for DRR</w:t>
      </w:r>
    </w:p>
    <w:p w:rsidR="009F4461" w:rsidRDefault="009F4461" w:rsidP="004B6E74">
      <w:pPr>
        <w:spacing w:after="0"/>
        <w:jc w:val="both"/>
        <w:rPr>
          <w:rFonts w:ascii="Garamond" w:hAnsi="Garamond" w:cstheme="majorBidi"/>
          <w:b/>
          <w:sz w:val="24"/>
          <w:szCs w:val="24"/>
        </w:rPr>
      </w:pPr>
    </w:p>
    <w:p w:rsidR="00355CBD" w:rsidRPr="0030256B" w:rsidRDefault="00355CBD" w:rsidP="004B6E74">
      <w:pPr>
        <w:spacing w:after="0"/>
        <w:jc w:val="both"/>
        <w:rPr>
          <w:rFonts w:ascii="Garamond" w:hAnsi="Garamond" w:cstheme="majorBidi"/>
          <w:b/>
          <w:sz w:val="24"/>
          <w:szCs w:val="24"/>
          <w:lang w:val="en-GB"/>
        </w:rPr>
      </w:pPr>
      <w:r w:rsidRPr="0030256B">
        <w:rPr>
          <w:rFonts w:ascii="Garamond" w:hAnsi="Garamond" w:cstheme="majorBidi"/>
          <w:b/>
          <w:sz w:val="24"/>
          <w:szCs w:val="24"/>
        </w:rPr>
        <w:t>Regional National Initiatives</w:t>
      </w:r>
    </w:p>
    <w:p w:rsidR="00355CBD" w:rsidRPr="0030256B" w:rsidRDefault="00355CBD" w:rsidP="004B6E74">
      <w:pPr>
        <w:numPr>
          <w:ilvl w:val="0"/>
          <w:numId w:val="188"/>
        </w:numPr>
        <w:spacing w:after="0"/>
        <w:jc w:val="both"/>
        <w:rPr>
          <w:rFonts w:ascii="Garamond" w:hAnsi="Garamond" w:cstheme="majorBidi"/>
          <w:sz w:val="24"/>
          <w:szCs w:val="24"/>
          <w:lang w:val="en-GB"/>
        </w:rPr>
      </w:pPr>
      <w:r w:rsidRPr="0030256B">
        <w:rPr>
          <w:rFonts w:ascii="Garamond" w:hAnsi="Garamond" w:cstheme="majorBidi"/>
          <w:sz w:val="24"/>
          <w:szCs w:val="24"/>
        </w:rPr>
        <w:t>Islamabad Declaration on School Safety</w:t>
      </w:r>
    </w:p>
    <w:p w:rsidR="00355CBD" w:rsidRPr="0030256B" w:rsidRDefault="00355CBD" w:rsidP="004B6E74">
      <w:pPr>
        <w:numPr>
          <w:ilvl w:val="0"/>
          <w:numId w:val="188"/>
        </w:numPr>
        <w:spacing w:after="0"/>
        <w:jc w:val="both"/>
        <w:rPr>
          <w:rFonts w:ascii="Garamond" w:hAnsi="Garamond" w:cstheme="majorBidi"/>
          <w:sz w:val="24"/>
          <w:szCs w:val="24"/>
          <w:lang w:val="en-GB"/>
        </w:rPr>
      </w:pPr>
      <w:r w:rsidRPr="0030256B">
        <w:rPr>
          <w:rFonts w:ascii="Garamond" w:hAnsi="Garamond" w:cstheme="majorBidi"/>
          <w:sz w:val="24"/>
          <w:szCs w:val="24"/>
        </w:rPr>
        <w:t>Ahmedabad Action Agenda for School Safety</w:t>
      </w:r>
    </w:p>
    <w:p w:rsidR="00355CBD" w:rsidRPr="0030256B" w:rsidRDefault="00355CBD" w:rsidP="004B6E74">
      <w:pPr>
        <w:numPr>
          <w:ilvl w:val="0"/>
          <w:numId w:val="188"/>
        </w:numPr>
        <w:spacing w:after="0"/>
        <w:jc w:val="both"/>
        <w:rPr>
          <w:rFonts w:ascii="Garamond" w:hAnsi="Garamond" w:cstheme="majorBidi"/>
          <w:sz w:val="24"/>
          <w:szCs w:val="24"/>
          <w:lang w:val="en-GB"/>
        </w:rPr>
      </w:pPr>
      <w:r w:rsidRPr="0030256B">
        <w:rPr>
          <w:rFonts w:ascii="Garamond" w:hAnsi="Garamond" w:cstheme="majorBidi"/>
          <w:sz w:val="24"/>
          <w:szCs w:val="24"/>
        </w:rPr>
        <w:t>Bangkok Action Agenda</w:t>
      </w:r>
    </w:p>
    <w:p w:rsidR="00355CBD" w:rsidRPr="0030256B" w:rsidRDefault="00355CBD" w:rsidP="004B6E74">
      <w:pPr>
        <w:spacing w:after="0"/>
        <w:jc w:val="both"/>
        <w:rPr>
          <w:rFonts w:ascii="Garamond" w:hAnsi="Garamond" w:cstheme="majorBidi"/>
          <w:sz w:val="24"/>
          <w:szCs w:val="24"/>
          <w:lang w:val="en-GB"/>
        </w:rPr>
      </w:pPr>
      <w:r w:rsidRPr="0030256B">
        <w:rPr>
          <w:rFonts w:ascii="Garamond" w:hAnsi="Garamond" w:cstheme="majorBidi"/>
          <w:b/>
          <w:bCs/>
          <w:sz w:val="24"/>
          <w:szCs w:val="24"/>
        </w:rPr>
        <w:t>Islamabad Declaration on School Safety 2008</w:t>
      </w:r>
    </w:p>
    <w:p w:rsidR="00355CBD" w:rsidRPr="0030256B" w:rsidRDefault="00355CBD" w:rsidP="004B6E74">
      <w:pPr>
        <w:spacing w:after="0"/>
        <w:jc w:val="both"/>
        <w:rPr>
          <w:rFonts w:ascii="Garamond" w:hAnsi="Garamond" w:cstheme="majorBidi"/>
          <w:sz w:val="24"/>
          <w:szCs w:val="24"/>
          <w:lang w:val="en-GB"/>
        </w:rPr>
      </w:pPr>
      <w:r w:rsidRPr="0030256B">
        <w:rPr>
          <w:rFonts w:ascii="Garamond" w:hAnsi="Garamond" w:cstheme="majorBidi"/>
          <w:sz w:val="24"/>
          <w:szCs w:val="24"/>
        </w:rPr>
        <w:lastRenderedPageBreak/>
        <w:t>The Kashmir earthquake in 2005, 17,000 school-age children died in the collapsed schools and over 20,000 injured. Eight thousand schools were damaged beyond repair (HRMP 2009).</w:t>
      </w:r>
    </w:p>
    <w:p w:rsidR="00355CBD" w:rsidRPr="009F4461" w:rsidRDefault="00355CBD" w:rsidP="009F4461">
      <w:pPr>
        <w:pStyle w:val="ListParagraph"/>
        <w:numPr>
          <w:ilvl w:val="0"/>
          <w:numId w:val="430"/>
        </w:numPr>
        <w:spacing w:after="0"/>
        <w:jc w:val="both"/>
        <w:rPr>
          <w:rFonts w:ascii="Garamond" w:hAnsi="Garamond" w:cstheme="majorBidi"/>
          <w:sz w:val="24"/>
          <w:szCs w:val="24"/>
          <w:lang w:val="en-GB"/>
        </w:rPr>
      </w:pPr>
      <w:r w:rsidRPr="009F4461">
        <w:rPr>
          <w:rFonts w:ascii="Garamond" w:hAnsi="Garamond" w:cstheme="majorBidi"/>
          <w:sz w:val="24"/>
          <w:szCs w:val="24"/>
        </w:rPr>
        <w:t>Identify school  structural and non-structural vulnerabilities</w:t>
      </w:r>
    </w:p>
    <w:p w:rsidR="00355CBD" w:rsidRPr="009F4461" w:rsidRDefault="00355CBD" w:rsidP="009F4461">
      <w:pPr>
        <w:pStyle w:val="ListParagraph"/>
        <w:numPr>
          <w:ilvl w:val="0"/>
          <w:numId w:val="430"/>
        </w:numPr>
        <w:tabs>
          <w:tab w:val="left" w:pos="919"/>
        </w:tabs>
        <w:spacing w:after="0"/>
        <w:jc w:val="both"/>
        <w:rPr>
          <w:rFonts w:ascii="Garamond" w:hAnsi="Garamond" w:cstheme="majorBidi"/>
          <w:sz w:val="24"/>
          <w:szCs w:val="24"/>
          <w:lang w:val="en-GB"/>
        </w:rPr>
      </w:pPr>
      <w:r w:rsidRPr="009F4461">
        <w:rPr>
          <w:rFonts w:ascii="Garamond" w:hAnsi="Garamond" w:cstheme="majorBidi"/>
          <w:sz w:val="24"/>
          <w:szCs w:val="24"/>
        </w:rPr>
        <w:t>Retrofit existing structures</w:t>
      </w:r>
    </w:p>
    <w:p w:rsidR="00355CBD" w:rsidRPr="009F4461" w:rsidRDefault="00355CBD" w:rsidP="009F4461">
      <w:pPr>
        <w:pStyle w:val="ListParagraph"/>
        <w:numPr>
          <w:ilvl w:val="0"/>
          <w:numId w:val="430"/>
        </w:numPr>
        <w:tabs>
          <w:tab w:val="left" w:pos="919"/>
        </w:tabs>
        <w:spacing w:after="0"/>
        <w:jc w:val="both"/>
        <w:rPr>
          <w:rFonts w:ascii="Garamond" w:hAnsi="Garamond" w:cstheme="majorBidi"/>
          <w:sz w:val="24"/>
          <w:szCs w:val="24"/>
          <w:lang w:val="en-GB"/>
        </w:rPr>
      </w:pPr>
      <w:r w:rsidRPr="009F4461">
        <w:rPr>
          <w:rFonts w:ascii="Garamond" w:hAnsi="Garamond" w:cstheme="majorBidi"/>
          <w:sz w:val="24"/>
          <w:szCs w:val="24"/>
        </w:rPr>
        <w:t>Create evacuation plans and safe havens</w:t>
      </w:r>
    </w:p>
    <w:p w:rsidR="00355CBD" w:rsidRPr="009F4461" w:rsidRDefault="00355CBD" w:rsidP="009F4461">
      <w:pPr>
        <w:pStyle w:val="ListParagraph"/>
        <w:numPr>
          <w:ilvl w:val="0"/>
          <w:numId w:val="430"/>
        </w:numPr>
        <w:tabs>
          <w:tab w:val="left" w:pos="919"/>
        </w:tabs>
        <w:spacing w:after="0"/>
        <w:jc w:val="both"/>
        <w:rPr>
          <w:rFonts w:ascii="Garamond" w:hAnsi="Garamond" w:cstheme="majorBidi"/>
          <w:sz w:val="24"/>
          <w:szCs w:val="24"/>
          <w:lang w:val="en-GB"/>
        </w:rPr>
      </w:pPr>
      <w:r w:rsidRPr="009F4461">
        <w:rPr>
          <w:rFonts w:ascii="Garamond" w:hAnsi="Garamond" w:cstheme="majorBidi"/>
          <w:sz w:val="24"/>
          <w:szCs w:val="24"/>
        </w:rPr>
        <w:t>Improve community and student awareness through outreach</w:t>
      </w:r>
    </w:p>
    <w:p w:rsidR="00355CBD" w:rsidRPr="0030256B" w:rsidRDefault="00355CBD" w:rsidP="004B6E74">
      <w:pPr>
        <w:spacing w:after="0"/>
        <w:jc w:val="both"/>
        <w:rPr>
          <w:rFonts w:ascii="Garamond" w:hAnsi="Garamond" w:cstheme="majorBidi"/>
          <w:sz w:val="24"/>
          <w:szCs w:val="24"/>
          <w:lang w:val="en-GB"/>
        </w:rPr>
      </w:pPr>
      <w:r w:rsidRPr="0030256B">
        <w:rPr>
          <w:rFonts w:ascii="Garamond" w:hAnsi="Garamond" w:cstheme="majorBidi"/>
          <w:b/>
          <w:bCs/>
          <w:sz w:val="24"/>
          <w:szCs w:val="24"/>
        </w:rPr>
        <w:t>Ahmedabad Action Agenda 2007</w:t>
      </w:r>
    </w:p>
    <w:p w:rsidR="00355CBD" w:rsidRPr="0030256B" w:rsidRDefault="00355CBD" w:rsidP="004B6E74">
      <w:pPr>
        <w:spacing w:after="0"/>
        <w:jc w:val="both"/>
        <w:rPr>
          <w:rFonts w:ascii="Garamond" w:hAnsi="Garamond" w:cstheme="majorBidi"/>
          <w:sz w:val="24"/>
          <w:szCs w:val="24"/>
          <w:lang w:val="en-GB"/>
        </w:rPr>
      </w:pPr>
      <w:r w:rsidRPr="0030256B">
        <w:rPr>
          <w:rFonts w:ascii="Garamond" w:hAnsi="Garamond" w:cstheme="majorBidi"/>
          <w:sz w:val="24"/>
          <w:szCs w:val="24"/>
        </w:rPr>
        <w:t>The agenda aims at achieving ‘Zero Mortality of Children in School from Preventable Disasters</w:t>
      </w:r>
      <w:r w:rsidRPr="0030256B">
        <w:rPr>
          <w:rFonts w:ascii="Garamond" w:hAnsi="Garamond" w:cstheme="majorBidi"/>
          <w:sz w:val="24"/>
          <w:szCs w:val="24"/>
          <w:lang w:val="en-GB"/>
        </w:rPr>
        <w:t xml:space="preserve"> </w:t>
      </w:r>
      <w:r w:rsidRPr="0030256B">
        <w:rPr>
          <w:rFonts w:ascii="Garamond" w:hAnsi="Garamond" w:cstheme="majorBidi"/>
          <w:sz w:val="24"/>
          <w:szCs w:val="24"/>
        </w:rPr>
        <w:t>by the year 2015’. Priority areas are:</w:t>
      </w:r>
    </w:p>
    <w:p w:rsidR="00355CBD" w:rsidRPr="009F4461" w:rsidRDefault="00355CBD" w:rsidP="009F4461">
      <w:pPr>
        <w:pStyle w:val="ListParagraph"/>
        <w:numPr>
          <w:ilvl w:val="0"/>
          <w:numId w:val="431"/>
        </w:numPr>
        <w:tabs>
          <w:tab w:val="left" w:pos="919"/>
        </w:tabs>
        <w:spacing w:after="0"/>
        <w:jc w:val="both"/>
        <w:rPr>
          <w:rFonts w:ascii="Garamond" w:hAnsi="Garamond" w:cstheme="majorBidi"/>
          <w:sz w:val="24"/>
          <w:szCs w:val="24"/>
          <w:lang w:val="en-GB"/>
        </w:rPr>
      </w:pPr>
      <w:r w:rsidRPr="009F4461">
        <w:rPr>
          <w:rFonts w:ascii="Garamond" w:hAnsi="Garamond" w:cstheme="majorBidi"/>
          <w:sz w:val="24"/>
          <w:szCs w:val="24"/>
        </w:rPr>
        <w:t>Disaster education in school</w:t>
      </w:r>
    </w:p>
    <w:p w:rsidR="00355CBD" w:rsidRPr="009F4461" w:rsidRDefault="00355CBD" w:rsidP="009F4461">
      <w:pPr>
        <w:pStyle w:val="ListParagraph"/>
        <w:numPr>
          <w:ilvl w:val="0"/>
          <w:numId w:val="431"/>
        </w:numPr>
        <w:tabs>
          <w:tab w:val="left" w:pos="919"/>
        </w:tabs>
        <w:spacing w:after="0"/>
        <w:jc w:val="both"/>
        <w:rPr>
          <w:rFonts w:ascii="Garamond" w:hAnsi="Garamond" w:cstheme="majorBidi"/>
          <w:sz w:val="24"/>
          <w:szCs w:val="24"/>
          <w:lang w:val="en-GB"/>
        </w:rPr>
      </w:pPr>
      <w:r w:rsidRPr="009F4461">
        <w:rPr>
          <w:rFonts w:ascii="Garamond" w:hAnsi="Garamond" w:cstheme="majorBidi"/>
          <w:sz w:val="24"/>
          <w:szCs w:val="24"/>
        </w:rPr>
        <w:t>Disaster resistant school infrastructure</w:t>
      </w:r>
    </w:p>
    <w:p w:rsidR="00355CBD" w:rsidRPr="009F4461" w:rsidRDefault="00355CBD" w:rsidP="009F4461">
      <w:pPr>
        <w:pStyle w:val="ListParagraph"/>
        <w:numPr>
          <w:ilvl w:val="0"/>
          <w:numId w:val="431"/>
        </w:numPr>
        <w:tabs>
          <w:tab w:val="left" w:pos="919"/>
        </w:tabs>
        <w:spacing w:after="0"/>
        <w:jc w:val="both"/>
        <w:rPr>
          <w:rFonts w:ascii="Garamond" w:hAnsi="Garamond" w:cstheme="majorBidi"/>
          <w:sz w:val="24"/>
          <w:szCs w:val="24"/>
          <w:lang w:val="en-GB"/>
        </w:rPr>
      </w:pPr>
      <w:r w:rsidRPr="009F4461">
        <w:rPr>
          <w:rFonts w:ascii="Garamond" w:hAnsi="Garamond" w:cstheme="majorBidi"/>
          <w:sz w:val="24"/>
          <w:szCs w:val="24"/>
        </w:rPr>
        <w:t>Safe school and community environments</w:t>
      </w:r>
    </w:p>
    <w:p w:rsidR="00355CBD" w:rsidRPr="009F4461" w:rsidRDefault="00355CBD" w:rsidP="009F4461">
      <w:pPr>
        <w:pStyle w:val="ListParagraph"/>
        <w:numPr>
          <w:ilvl w:val="0"/>
          <w:numId w:val="431"/>
        </w:numPr>
        <w:tabs>
          <w:tab w:val="left" w:pos="919"/>
        </w:tabs>
        <w:spacing w:after="0"/>
        <w:jc w:val="both"/>
        <w:rPr>
          <w:rFonts w:ascii="Garamond" w:hAnsi="Garamond" w:cstheme="majorBidi"/>
          <w:sz w:val="24"/>
          <w:szCs w:val="24"/>
          <w:lang w:val="en-GB"/>
        </w:rPr>
      </w:pPr>
      <w:r w:rsidRPr="009F4461">
        <w:rPr>
          <w:rFonts w:ascii="Garamond" w:hAnsi="Garamond" w:cstheme="majorBidi"/>
          <w:sz w:val="24"/>
          <w:szCs w:val="24"/>
        </w:rPr>
        <w:t>Advocacy and government policy on school safety</w:t>
      </w:r>
    </w:p>
    <w:p w:rsidR="00355CBD" w:rsidRPr="0030256B" w:rsidRDefault="00355CBD" w:rsidP="004B6E74">
      <w:pPr>
        <w:spacing w:after="0"/>
        <w:jc w:val="both"/>
        <w:rPr>
          <w:rFonts w:ascii="Garamond" w:hAnsi="Garamond" w:cstheme="majorBidi"/>
          <w:sz w:val="24"/>
          <w:szCs w:val="24"/>
          <w:lang w:val="en-GB"/>
        </w:rPr>
      </w:pPr>
      <w:r w:rsidRPr="0030256B">
        <w:rPr>
          <w:rFonts w:ascii="Garamond" w:hAnsi="Garamond" w:cstheme="majorBidi"/>
          <w:b/>
          <w:bCs/>
          <w:sz w:val="24"/>
          <w:szCs w:val="24"/>
        </w:rPr>
        <w:t>Bangkok Action Agenda 2007</w:t>
      </w:r>
    </w:p>
    <w:p w:rsidR="00355CBD" w:rsidRPr="0030256B" w:rsidRDefault="00355CBD" w:rsidP="004B6E74">
      <w:pPr>
        <w:spacing w:after="0"/>
        <w:jc w:val="both"/>
        <w:rPr>
          <w:rFonts w:ascii="Garamond" w:hAnsi="Garamond" w:cstheme="majorBidi"/>
          <w:sz w:val="24"/>
          <w:szCs w:val="24"/>
          <w:lang w:val="en-GB"/>
        </w:rPr>
      </w:pPr>
      <w:r w:rsidRPr="0030256B">
        <w:rPr>
          <w:rFonts w:ascii="Garamond" w:hAnsi="Garamond" w:cstheme="majorBidi"/>
          <w:sz w:val="24"/>
          <w:szCs w:val="24"/>
        </w:rPr>
        <w:t>In October 2007, the Asia-Pacific Regional Workshop on School Education and DRR was held in Bangkok, whereby 304 participants from 24 countries discussed the ways to improve resilience of school  communities struck by disasters in hazard prone areas</w:t>
      </w:r>
    </w:p>
    <w:p w:rsidR="00355CBD" w:rsidRPr="0030256B" w:rsidRDefault="00355CBD" w:rsidP="004B6E74">
      <w:pPr>
        <w:tabs>
          <w:tab w:val="left" w:pos="923"/>
        </w:tabs>
        <w:spacing w:after="0"/>
        <w:jc w:val="both"/>
        <w:rPr>
          <w:rFonts w:ascii="Garamond" w:hAnsi="Garamond" w:cstheme="majorBidi"/>
          <w:sz w:val="24"/>
          <w:szCs w:val="24"/>
          <w:lang w:val="en-GB"/>
        </w:rPr>
      </w:pPr>
      <w:r w:rsidRPr="0030256B">
        <w:rPr>
          <w:rFonts w:ascii="Garamond" w:hAnsi="Garamond" w:cstheme="majorBidi"/>
          <w:b/>
          <w:bCs/>
          <w:sz w:val="24"/>
          <w:szCs w:val="24"/>
        </w:rPr>
        <w:t>Priority Areas of the Agenda</w:t>
      </w:r>
    </w:p>
    <w:p w:rsidR="00355CBD" w:rsidRPr="009F4461" w:rsidRDefault="00355CBD" w:rsidP="009F4461">
      <w:pPr>
        <w:pStyle w:val="ListParagraph"/>
        <w:numPr>
          <w:ilvl w:val="0"/>
          <w:numId w:val="432"/>
        </w:numPr>
        <w:tabs>
          <w:tab w:val="left" w:pos="923"/>
        </w:tabs>
        <w:spacing w:after="0"/>
        <w:jc w:val="both"/>
        <w:rPr>
          <w:rFonts w:ascii="Garamond" w:hAnsi="Garamond" w:cstheme="majorBidi"/>
          <w:sz w:val="24"/>
          <w:szCs w:val="24"/>
          <w:lang w:val="en-GB"/>
        </w:rPr>
      </w:pPr>
      <w:r w:rsidRPr="009F4461">
        <w:rPr>
          <w:rFonts w:ascii="Garamond" w:hAnsi="Garamond" w:cstheme="majorBidi"/>
          <w:sz w:val="24"/>
          <w:szCs w:val="24"/>
        </w:rPr>
        <w:t>Integrate disaster risk into school education</w:t>
      </w:r>
    </w:p>
    <w:p w:rsidR="00355CBD" w:rsidRPr="009F4461" w:rsidRDefault="00355CBD" w:rsidP="009F4461">
      <w:pPr>
        <w:pStyle w:val="ListParagraph"/>
        <w:numPr>
          <w:ilvl w:val="0"/>
          <w:numId w:val="432"/>
        </w:numPr>
        <w:spacing w:after="0"/>
        <w:jc w:val="both"/>
        <w:rPr>
          <w:rFonts w:ascii="Garamond" w:hAnsi="Garamond" w:cstheme="majorBidi"/>
          <w:sz w:val="24"/>
          <w:szCs w:val="24"/>
          <w:lang w:val="en-GB"/>
        </w:rPr>
      </w:pPr>
      <w:r w:rsidRPr="009F4461">
        <w:rPr>
          <w:rFonts w:ascii="Garamond" w:hAnsi="Garamond" w:cstheme="majorBidi"/>
          <w:sz w:val="24"/>
          <w:szCs w:val="24"/>
        </w:rPr>
        <w:t>Strengthen disaster education for community resilience</w:t>
      </w:r>
    </w:p>
    <w:p w:rsidR="00355CBD" w:rsidRPr="009F4461" w:rsidRDefault="00355CBD" w:rsidP="009F4461">
      <w:pPr>
        <w:pStyle w:val="ListParagraph"/>
        <w:numPr>
          <w:ilvl w:val="0"/>
          <w:numId w:val="432"/>
        </w:numPr>
        <w:tabs>
          <w:tab w:val="left" w:pos="923"/>
        </w:tabs>
        <w:spacing w:after="0"/>
        <w:jc w:val="both"/>
        <w:rPr>
          <w:rFonts w:ascii="Garamond" w:hAnsi="Garamond" w:cstheme="majorBidi"/>
          <w:sz w:val="24"/>
          <w:szCs w:val="24"/>
          <w:lang w:val="en-GB"/>
        </w:rPr>
      </w:pPr>
      <w:r w:rsidRPr="009F4461">
        <w:rPr>
          <w:rFonts w:ascii="Garamond" w:hAnsi="Garamond" w:cstheme="majorBidi"/>
          <w:sz w:val="24"/>
          <w:szCs w:val="24"/>
        </w:rPr>
        <w:t>Make schools safer</w:t>
      </w:r>
    </w:p>
    <w:p w:rsidR="00355CBD" w:rsidRPr="009F4461" w:rsidRDefault="00355CBD" w:rsidP="009F4461">
      <w:pPr>
        <w:pStyle w:val="ListParagraph"/>
        <w:numPr>
          <w:ilvl w:val="0"/>
          <w:numId w:val="432"/>
        </w:numPr>
        <w:tabs>
          <w:tab w:val="left" w:pos="923"/>
        </w:tabs>
        <w:spacing w:after="0"/>
        <w:jc w:val="both"/>
        <w:rPr>
          <w:rFonts w:ascii="Garamond" w:hAnsi="Garamond" w:cstheme="majorBidi"/>
          <w:sz w:val="24"/>
          <w:szCs w:val="24"/>
          <w:lang w:val="en-GB"/>
        </w:rPr>
      </w:pPr>
      <w:r w:rsidRPr="009F4461">
        <w:rPr>
          <w:rFonts w:ascii="Garamond" w:hAnsi="Garamond" w:cstheme="majorBidi"/>
          <w:sz w:val="24"/>
          <w:szCs w:val="24"/>
        </w:rPr>
        <w:t>Empower children for disaster risk reduction</w:t>
      </w:r>
    </w:p>
    <w:p w:rsidR="00355CBD" w:rsidRPr="0030256B" w:rsidRDefault="00355CBD" w:rsidP="004B6E74">
      <w:pPr>
        <w:spacing w:after="0"/>
        <w:jc w:val="both"/>
        <w:rPr>
          <w:rFonts w:ascii="Garamond" w:hAnsi="Garamond" w:cstheme="majorBidi"/>
          <w:b/>
          <w:sz w:val="24"/>
          <w:szCs w:val="24"/>
          <w:lang w:val="en-GB"/>
        </w:rPr>
      </w:pPr>
      <w:r w:rsidRPr="0030256B">
        <w:rPr>
          <w:rFonts w:ascii="Garamond" w:hAnsi="Garamond" w:cstheme="majorBidi"/>
          <w:b/>
          <w:sz w:val="24"/>
          <w:szCs w:val="24"/>
        </w:rPr>
        <w:t>Safe Schools &amp; Hospitals</w:t>
      </w:r>
    </w:p>
    <w:p w:rsidR="00355CBD" w:rsidRPr="0030256B" w:rsidRDefault="00355CBD" w:rsidP="004B6E74">
      <w:pPr>
        <w:spacing w:after="0"/>
        <w:jc w:val="both"/>
        <w:rPr>
          <w:rFonts w:ascii="Garamond" w:hAnsi="Garamond" w:cstheme="majorBidi"/>
          <w:sz w:val="24"/>
          <w:szCs w:val="24"/>
          <w:lang w:val="en-GB"/>
        </w:rPr>
      </w:pPr>
      <w:r w:rsidRPr="0030256B">
        <w:rPr>
          <w:rFonts w:ascii="Garamond" w:hAnsi="Garamond" w:cstheme="majorBidi"/>
          <w:sz w:val="24"/>
          <w:szCs w:val="24"/>
        </w:rPr>
        <w:t>In 2009, the UN launched the ‘One Million Safe Schools and Hospital’ campaign to address and advocate the need to ensure that schools and hospitals are built in compliance to the safety standards to enhance disaster resilience. “People in unsafe schools, hospitals are at the greatest risk of losing their lives.”</w:t>
      </w:r>
    </w:p>
    <w:p w:rsidR="00355CBD" w:rsidRPr="0030256B" w:rsidRDefault="00355CBD" w:rsidP="004B6E74">
      <w:pPr>
        <w:spacing w:after="0"/>
        <w:jc w:val="both"/>
        <w:rPr>
          <w:rFonts w:ascii="Garamond" w:hAnsi="Garamond" w:cstheme="majorBidi"/>
          <w:b/>
          <w:sz w:val="24"/>
          <w:szCs w:val="24"/>
          <w:lang w:val="en-GB"/>
        </w:rPr>
      </w:pPr>
      <w:r w:rsidRPr="0030256B">
        <w:rPr>
          <w:rFonts w:ascii="Garamond" w:hAnsi="Garamond" w:cstheme="majorBidi"/>
          <w:b/>
          <w:sz w:val="24"/>
          <w:szCs w:val="24"/>
        </w:rPr>
        <w:t>Minimum Standards Handbook</w:t>
      </w:r>
    </w:p>
    <w:p w:rsidR="004B6E74" w:rsidRPr="0030256B" w:rsidRDefault="00355CBD" w:rsidP="00957FD1">
      <w:pPr>
        <w:jc w:val="both"/>
        <w:rPr>
          <w:rFonts w:ascii="Garamond" w:hAnsi="Garamond" w:cstheme="majorBidi"/>
          <w:sz w:val="24"/>
          <w:szCs w:val="24"/>
          <w:lang w:val="en-GB"/>
        </w:rPr>
      </w:pPr>
      <w:r w:rsidRPr="0030256B">
        <w:rPr>
          <w:rFonts w:ascii="Garamond" w:hAnsi="Garamond" w:cstheme="majorBidi"/>
          <w:sz w:val="24"/>
          <w:szCs w:val="24"/>
        </w:rPr>
        <w:t>‘A Handbook of</w:t>
      </w:r>
      <w:r w:rsidRPr="0030256B">
        <w:rPr>
          <w:rFonts w:ascii="Garamond" w:hAnsi="Garamond" w:cstheme="majorBidi"/>
          <w:sz w:val="24"/>
          <w:szCs w:val="24"/>
          <w:lang w:val="en-GB"/>
        </w:rPr>
        <w:t xml:space="preserve"> </w:t>
      </w:r>
      <w:r w:rsidRPr="0030256B">
        <w:rPr>
          <w:rFonts w:ascii="Garamond" w:hAnsi="Garamond" w:cstheme="majorBidi"/>
          <w:sz w:val="24"/>
          <w:szCs w:val="24"/>
        </w:rPr>
        <w:t>Minimum Standards for Education in Emergencies, Chronic Crises and Early</w:t>
      </w:r>
      <w:r w:rsidRPr="0030256B">
        <w:rPr>
          <w:rFonts w:ascii="Garamond" w:hAnsi="Garamond" w:cstheme="majorBidi"/>
          <w:sz w:val="24"/>
          <w:szCs w:val="24"/>
          <w:lang w:val="en-GB"/>
        </w:rPr>
        <w:t xml:space="preserve"> </w:t>
      </w:r>
      <w:r w:rsidRPr="0030256B">
        <w:rPr>
          <w:rFonts w:ascii="Garamond" w:hAnsi="Garamond" w:cstheme="majorBidi"/>
          <w:sz w:val="24"/>
          <w:szCs w:val="24"/>
        </w:rPr>
        <w:t>Reconstruction’ was launched in 2004. The handbook is designed to provide governments and humanitarian workers the tools necessary to address the Education for All and UN MDG (INEE 2002 ; UN 2010 ).</w:t>
      </w:r>
      <w:bookmarkStart w:id="28" w:name="_Toc430189715"/>
    </w:p>
    <w:p w:rsidR="00355CBD" w:rsidRPr="0030256B" w:rsidRDefault="001A39DF" w:rsidP="004B6E74">
      <w:pPr>
        <w:spacing w:after="0"/>
        <w:jc w:val="both"/>
        <w:rPr>
          <w:rFonts w:ascii="Garamond" w:hAnsi="Garamond" w:cstheme="majorBidi"/>
          <w:sz w:val="24"/>
          <w:szCs w:val="24"/>
          <w:u w:val="single"/>
          <w:lang w:val="en-GB"/>
        </w:rPr>
      </w:pPr>
      <w:r w:rsidRPr="0030256B">
        <w:rPr>
          <w:rFonts w:ascii="Garamond" w:hAnsi="Garamond" w:cstheme="majorBidi"/>
          <w:b/>
          <w:bCs/>
          <w:sz w:val="24"/>
          <w:szCs w:val="24"/>
          <w:u w:val="single"/>
        </w:rPr>
        <w:t xml:space="preserve">Topic: 132 - </w:t>
      </w:r>
      <w:r w:rsidR="00355CBD" w:rsidRPr="0030256B">
        <w:rPr>
          <w:rFonts w:ascii="Garamond" w:hAnsi="Garamond" w:cstheme="majorBidi"/>
          <w:b/>
          <w:bCs/>
          <w:sz w:val="24"/>
          <w:szCs w:val="24"/>
          <w:u w:val="single"/>
        </w:rPr>
        <w:t>National Initiatives on DRR in Pakistan’s Education Policy 2009</w:t>
      </w:r>
      <w:bookmarkEnd w:id="28"/>
    </w:p>
    <w:p w:rsidR="00355CBD" w:rsidRPr="0030256B" w:rsidRDefault="00355CBD" w:rsidP="004B6E74">
      <w:pPr>
        <w:spacing w:after="0"/>
        <w:jc w:val="both"/>
        <w:rPr>
          <w:rFonts w:ascii="Garamond" w:hAnsi="Garamond" w:cstheme="majorBidi"/>
          <w:b/>
          <w:sz w:val="24"/>
          <w:szCs w:val="24"/>
          <w:lang w:val="en-GB"/>
        </w:rPr>
      </w:pPr>
      <w:r w:rsidRPr="0030256B">
        <w:rPr>
          <w:rFonts w:ascii="Garamond" w:hAnsi="Garamond" w:cstheme="majorBidi"/>
          <w:sz w:val="24"/>
          <w:szCs w:val="24"/>
        </w:rPr>
        <w:t>Pakistan, in particular the northern highlands, falls in the seismic active zone, is</w:t>
      </w:r>
      <w:r w:rsidRPr="0030256B">
        <w:rPr>
          <w:rFonts w:ascii="Garamond" w:hAnsi="Garamond" w:cstheme="majorBidi"/>
          <w:sz w:val="24"/>
          <w:szCs w:val="24"/>
          <w:lang w:val="en-GB"/>
        </w:rPr>
        <w:t xml:space="preserve"> </w:t>
      </w:r>
      <w:r w:rsidRPr="0030256B">
        <w:rPr>
          <w:rFonts w:ascii="Garamond" w:hAnsi="Garamond" w:cstheme="majorBidi"/>
          <w:sz w:val="24"/>
          <w:szCs w:val="24"/>
        </w:rPr>
        <w:t>prone to earthquake as well other natural hazards such as floods, snow and ice</w:t>
      </w:r>
      <w:r w:rsidRPr="0030256B">
        <w:rPr>
          <w:rFonts w:ascii="Garamond" w:hAnsi="Garamond" w:cstheme="majorBidi"/>
          <w:sz w:val="24"/>
          <w:szCs w:val="24"/>
          <w:lang w:val="en-GB"/>
        </w:rPr>
        <w:t xml:space="preserve"> </w:t>
      </w:r>
      <w:r w:rsidRPr="0030256B">
        <w:rPr>
          <w:rFonts w:ascii="Garamond" w:hAnsi="Garamond" w:cstheme="majorBidi"/>
          <w:sz w:val="24"/>
          <w:szCs w:val="24"/>
        </w:rPr>
        <w:t xml:space="preserve">avalanches, landslides and river erosions (HRMP 2009 ). </w:t>
      </w:r>
      <w:r w:rsidRPr="0030256B">
        <w:rPr>
          <w:rFonts w:ascii="Garamond" w:hAnsi="Garamond" w:cstheme="majorBidi"/>
          <w:b/>
          <w:sz w:val="24"/>
          <w:szCs w:val="24"/>
        </w:rPr>
        <w:t>The Education Policy 2009 (p.32) states:</w:t>
      </w:r>
    </w:p>
    <w:p w:rsidR="00355CBD" w:rsidRPr="0030256B" w:rsidRDefault="00355CBD" w:rsidP="004B6E74">
      <w:pPr>
        <w:spacing w:after="0"/>
        <w:jc w:val="both"/>
        <w:rPr>
          <w:rFonts w:ascii="Garamond" w:hAnsi="Garamond" w:cstheme="majorBidi"/>
          <w:sz w:val="24"/>
          <w:szCs w:val="24"/>
          <w:lang w:val="en-GB"/>
        </w:rPr>
      </w:pPr>
      <w:r w:rsidRPr="0030256B">
        <w:rPr>
          <w:rFonts w:ascii="Garamond" w:hAnsi="Garamond" w:cstheme="majorBidi"/>
          <w:sz w:val="24"/>
          <w:szCs w:val="24"/>
        </w:rPr>
        <w:t>Credible rehabilitation and disaster management plans need to be put in place to ensure early restoration of</w:t>
      </w:r>
      <w:r w:rsidRPr="0030256B">
        <w:rPr>
          <w:rFonts w:ascii="Garamond" w:hAnsi="Garamond" w:cstheme="majorBidi"/>
          <w:sz w:val="24"/>
          <w:szCs w:val="24"/>
          <w:lang w:val="en-GB"/>
        </w:rPr>
        <w:t xml:space="preserve"> </w:t>
      </w:r>
      <w:r w:rsidRPr="0030256B">
        <w:rPr>
          <w:rFonts w:ascii="Garamond" w:hAnsi="Garamond" w:cstheme="majorBidi"/>
          <w:sz w:val="24"/>
          <w:szCs w:val="24"/>
        </w:rPr>
        <w:t xml:space="preserve">education service. Pakistan’s education system has now recognized the need for preparation of individuals and groups to grapple with the demands of emergencies and disasters through organized and effective responses. </w:t>
      </w:r>
    </w:p>
    <w:p w:rsidR="00355CBD" w:rsidRPr="0030256B" w:rsidRDefault="00355CBD" w:rsidP="004B6E74">
      <w:pPr>
        <w:spacing w:after="0"/>
        <w:jc w:val="both"/>
        <w:rPr>
          <w:rFonts w:ascii="Garamond" w:hAnsi="Garamond" w:cstheme="majorBidi"/>
          <w:b/>
          <w:sz w:val="24"/>
          <w:szCs w:val="24"/>
        </w:rPr>
      </w:pPr>
      <w:r w:rsidRPr="0030256B">
        <w:rPr>
          <w:rFonts w:ascii="Garamond" w:hAnsi="Garamond" w:cstheme="majorBidi"/>
          <w:b/>
          <w:sz w:val="24"/>
          <w:szCs w:val="24"/>
        </w:rPr>
        <w:t>Key Policy Actions</w:t>
      </w:r>
    </w:p>
    <w:p w:rsidR="00355CBD" w:rsidRPr="0030256B" w:rsidRDefault="00355CBD" w:rsidP="004B6E74">
      <w:pPr>
        <w:spacing w:after="0"/>
        <w:jc w:val="both"/>
        <w:rPr>
          <w:rFonts w:ascii="Garamond" w:hAnsi="Garamond" w:cstheme="majorBidi"/>
          <w:bCs/>
          <w:sz w:val="24"/>
          <w:szCs w:val="24"/>
          <w:lang w:val="en-GB"/>
        </w:rPr>
      </w:pPr>
      <w:r w:rsidRPr="0030256B">
        <w:rPr>
          <w:rFonts w:ascii="Garamond" w:hAnsi="Garamond" w:cstheme="majorBidi"/>
          <w:bCs/>
          <w:sz w:val="24"/>
          <w:szCs w:val="24"/>
        </w:rPr>
        <w:t>There are eight policy actions altogether. The following are the key points in this regard.</w:t>
      </w:r>
    </w:p>
    <w:p w:rsidR="00355CBD" w:rsidRPr="0030256B" w:rsidRDefault="00355CBD" w:rsidP="004B6E74">
      <w:pPr>
        <w:numPr>
          <w:ilvl w:val="0"/>
          <w:numId w:val="189"/>
        </w:numPr>
        <w:spacing w:after="0"/>
        <w:contextualSpacing/>
        <w:jc w:val="both"/>
        <w:rPr>
          <w:rFonts w:ascii="Garamond" w:hAnsi="Garamond" w:cstheme="majorBidi"/>
          <w:sz w:val="24"/>
          <w:szCs w:val="24"/>
          <w:lang w:val="en-GB"/>
        </w:rPr>
      </w:pPr>
      <w:r w:rsidRPr="0030256B">
        <w:rPr>
          <w:rFonts w:ascii="Garamond" w:hAnsi="Garamond" w:cstheme="majorBidi"/>
          <w:sz w:val="24"/>
          <w:szCs w:val="24"/>
        </w:rPr>
        <w:t>Awareness shall be raised amongst the students regarding emergency situations, natural disasters and school safety so as to enable them to take appropriate preventive measures and informed decisions in emergencies or crises.</w:t>
      </w:r>
    </w:p>
    <w:p w:rsidR="00355CBD" w:rsidRPr="0030256B" w:rsidRDefault="00355CBD" w:rsidP="004B6E74">
      <w:pPr>
        <w:numPr>
          <w:ilvl w:val="0"/>
          <w:numId w:val="189"/>
        </w:numPr>
        <w:spacing w:after="0"/>
        <w:jc w:val="both"/>
        <w:rPr>
          <w:rFonts w:ascii="Garamond" w:hAnsi="Garamond" w:cstheme="majorBidi"/>
          <w:sz w:val="24"/>
          <w:szCs w:val="24"/>
          <w:lang w:val="en-GB"/>
        </w:rPr>
      </w:pPr>
      <w:r w:rsidRPr="0030256B">
        <w:rPr>
          <w:rFonts w:ascii="Garamond" w:hAnsi="Garamond" w:cstheme="majorBidi"/>
          <w:sz w:val="24"/>
          <w:szCs w:val="24"/>
        </w:rPr>
        <w:lastRenderedPageBreak/>
        <w:t>Curriculum, especially of Social Studies, Geography, Languages, and Literacy shall include themes on emergencies, natural disasters and trauma management based on latest international best practices and shall also include information about response in an emergency or disaster.</w:t>
      </w:r>
    </w:p>
    <w:p w:rsidR="00355CBD" w:rsidRPr="0030256B" w:rsidRDefault="00355CBD" w:rsidP="004B6E74">
      <w:pPr>
        <w:numPr>
          <w:ilvl w:val="0"/>
          <w:numId w:val="189"/>
        </w:numPr>
        <w:spacing w:after="0"/>
        <w:jc w:val="both"/>
        <w:rPr>
          <w:rFonts w:ascii="Garamond" w:hAnsi="Garamond" w:cstheme="majorBidi"/>
          <w:sz w:val="24"/>
          <w:szCs w:val="24"/>
          <w:lang w:val="en-GB"/>
        </w:rPr>
      </w:pPr>
      <w:r w:rsidRPr="0030256B">
        <w:rPr>
          <w:rFonts w:ascii="Garamond" w:hAnsi="Garamond" w:cstheme="majorBidi"/>
          <w:bCs/>
          <w:sz w:val="24"/>
          <w:szCs w:val="24"/>
        </w:rPr>
        <w:t>Teacher education and training curricula shall include provisions to enable the teacher to address education in emergencies</w:t>
      </w:r>
      <w:r w:rsidRPr="0030256B">
        <w:rPr>
          <w:rFonts w:ascii="Garamond" w:hAnsi="Garamond" w:cstheme="majorBidi"/>
          <w:sz w:val="24"/>
          <w:szCs w:val="24"/>
        </w:rPr>
        <w:t>.</w:t>
      </w:r>
    </w:p>
    <w:p w:rsidR="00355CBD" w:rsidRPr="0030256B" w:rsidRDefault="00355CBD" w:rsidP="004B6E74">
      <w:pPr>
        <w:numPr>
          <w:ilvl w:val="0"/>
          <w:numId w:val="189"/>
        </w:numPr>
        <w:spacing w:after="0"/>
        <w:jc w:val="both"/>
        <w:rPr>
          <w:rFonts w:ascii="Garamond" w:hAnsi="Garamond" w:cstheme="majorBidi"/>
          <w:sz w:val="24"/>
          <w:szCs w:val="24"/>
          <w:lang w:val="en-GB"/>
        </w:rPr>
      </w:pPr>
      <w:r w:rsidRPr="0030256B">
        <w:rPr>
          <w:rFonts w:ascii="Garamond" w:hAnsi="Garamond" w:cstheme="majorBidi"/>
          <w:sz w:val="24"/>
          <w:szCs w:val="24"/>
        </w:rPr>
        <w:t>A repository of all emergency related materials, manuals, guidelines, minimum</w:t>
      </w:r>
      <w:r w:rsidRPr="0030256B">
        <w:rPr>
          <w:rFonts w:ascii="Garamond" w:hAnsi="Garamond" w:cstheme="majorBidi"/>
          <w:sz w:val="24"/>
          <w:szCs w:val="24"/>
          <w:lang w:val="en-GB"/>
        </w:rPr>
        <w:t xml:space="preserve"> </w:t>
      </w:r>
      <w:r w:rsidRPr="0030256B">
        <w:rPr>
          <w:rFonts w:ascii="Garamond" w:hAnsi="Garamond" w:cstheme="majorBidi"/>
          <w:sz w:val="24"/>
          <w:szCs w:val="24"/>
        </w:rPr>
        <w:t xml:space="preserve">standards and research pertaining to education shall be maintained at the teachers training institutions, schools, colleges and universities. </w:t>
      </w:r>
    </w:p>
    <w:p w:rsidR="00355CBD" w:rsidRPr="0030256B" w:rsidRDefault="00355CBD" w:rsidP="004B6E74">
      <w:pPr>
        <w:spacing w:after="0"/>
        <w:ind w:left="720" w:hanging="360"/>
        <w:jc w:val="both"/>
        <w:rPr>
          <w:rFonts w:ascii="Garamond" w:hAnsi="Garamond" w:cstheme="majorBidi"/>
          <w:sz w:val="24"/>
          <w:szCs w:val="24"/>
          <w:lang w:val="en-GB"/>
        </w:rPr>
      </w:pPr>
      <w:r w:rsidRPr="0030256B">
        <w:rPr>
          <w:rFonts w:ascii="Garamond" w:hAnsi="Garamond" w:cstheme="majorBidi"/>
          <w:sz w:val="24"/>
          <w:szCs w:val="24"/>
        </w:rPr>
        <w:t>7.   National Disaster Management Authority shall make available the SOPs for the educational  institutions to follow pre and post emergency situations.</w:t>
      </w:r>
    </w:p>
    <w:p w:rsidR="004B6E74" w:rsidRPr="0030256B" w:rsidRDefault="00355CBD" w:rsidP="00957FD1">
      <w:pPr>
        <w:ind w:left="360"/>
        <w:jc w:val="both"/>
        <w:rPr>
          <w:rFonts w:ascii="Garamond" w:hAnsi="Garamond" w:cstheme="majorBidi"/>
          <w:sz w:val="24"/>
          <w:szCs w:val="24"/>
          <w:lang w:val="en-GB"/>
        </w:rPr>
      </w:pPr>
      <w:r w:rsidRPr="0030256B">
        <w:rPr>
          <w:rFonts w:ascii="Garamond" w:hAnsi="Garamond" w:cstheme="majorBidi"/>
          <w:sz w:val="24"/>
          <w:szCs w:val="24"/>
        </w:rPr>
        <w:t>8.  Disaster Management Plans shall include education delivery mechanism for rehabilitation</w:t>
      </w:r>
      <w:bookmarkStart w:id="29" w:name="_Toc430189716"/>
      <w:r w:rsidR="001D317A" w:rsidRPr="0030256B">
        <w:rPr>
          <w:rFonts w:ascii="Garamond" w:hAnsi="Garamond" w:cstheme="majorBidi"/>
          <w:sz w:val="24"/>
          <w:szCs w:val="24"/>
        </w:rPr>
        <w:t>.</w:t>
      </w:r>
    </w:p>
    <w:p w:rsidR="00355CBD" w:rsidRPr="0030256B" w:rsidRDefault="001A39DF" w:rsidP="001D317A">
      <w:pPr>
        <w:jc w:val="both"/>
        <w:rPr>
          <w:rFonts w:ascii="Garamond" w:hAnsi="Garamond" w:cstheme="majorBidi"/>
          <w:sz w:val="24"/>
          <w:szCs w:val="24"/>
          <w:u w:val="single"/>
          <w:lang w:val="en-GB"/>
        </w:rPr>
      </w:pPr>
      <w:r w:rsidRPr="0030256B">
        <w:rPr>
          <w:rFonts w:ascii="Garamond" w:hAnsi="Garamond" w:cstheme="majorBidi"/>
          <w:b/>
          <w:bCs/>
          <w:sz w:val="24"/>
          <w:szCs w:val="24"/>
          <w:u w:val="single"/>
        </w:rPr>
        <w:t xml:space="preserve">Topic: 133 - </w:t>
      </w:r>
      <w:r w:rsidR="00355CBD" w:rsidRPr="0030256B">
        <w:rPr>
          <w:rFonts w:ascii="Garamond" w:hAnsi="Garamond" w:cstheme="majorBidi"/>
          <w:b/>
          <w:bCs/>
          <w:sz w:val="24"/>
          <w:szCs w:val="24"/>
          <w:u w:val="single"/>
        </w:rPr>
        <w:t>Earthquake Safety Education Programme of Iran</w:t>
      </w:r>
      <w:bookmarkEnd w:id="29"/>
    </w:p>
    <w:p w:rsidR="00355CBD" w:rsidRPr="0030256B" w:rsidRDefault="00355CBD" w:rsidP="004B6E74">
      <w:pPr>
        <w:spacing w:after="0"/>
        <w:jc w:val="both"/>
        <w:rPr>
          <w:rFonts w:ascii="Garamond" w:hAnsi="Garamond" w:cstheme="majorBidi"/>
          <w:b/>
          <w:sz w:val="24"/>
          <w:szCs w:val="24"/>
          <w:lang w:val="en-GB"/>
        </w:rPr>
      </w:pPr>
      <w:r w:rsidRPr="0030256B">
        <w:rPr>
          <w:rFonts w:ascii="Garamond" w:hAnsi="Garamond" w:cstheme="majorBidi"/>
          <w:b/>
          <w:sz w:val="24"/>
          <w:szCs w:val="24"/>
        </w:rPr>
        <w:t>Background</w:t>
      </w:r>
    </w:p>
    <w:p w:rsidR="00355CBD" w:rsidRPr="0030256B" w:rsidRDefault="00355CBD" w:rsidP="004B6E74">
      <w:pPr>
        <w:spacing w:after="0"/>
        <w:jc w:val="both"/>
        <w:rPr>
          <w:rFonts w:ascii="Garamond" w:hAnsi="Garamond" w:cstheme="majorBidi"/>
          <w:sz w:val="24"/>
          <w:szCs w:val="24"/>
          <w:lang w:val="en-GB"/>
        </w:rPr>
      </w:pPr>
      <w:r w:rsidRPr="0030256B">
        <w:rPr>
          <w:rFonts w:ascii="Garamond" w:hAnsi="Garamond" w:cstheme="majorBidi"/>
          <w:sz w:val="24"/>
          <w:szCs w:val="24"/>
        </w:rPr>
        <w:t>Iran, being located near the faults, has high risks of seismic hazards and has suffered several earthquakes resulting in severe economic</w:t>
      </w:r>
      <w:r w:rsidRPr="0030256B">
        <w:rPr>
          <w:rFonts w:ascii="Garamond" w:hAnsi="Garamond" w:cstheme="majorBidi"/>
          <w:sz w:val="24"/>
          <w:szCs w:val="24"/>
          <w:lang w:val="en-GB"/>
        </w:rPr>
        <w:t xml:space="preserve"> </w:t>
      </w:r>
      <w:r w:rsidRPr="0030256B">
        <w:rPr>
          <w:rFonts w:ascii="Garamond" w:hAnsi="Garamond" w:cstheme="majorBidi"/>
          <w:sz w:val="24"/>
          <w:szCs w:val="24"/>
        </w:rPr>
        <w:t>losses in the past.</w:t>
      </w:r>
    </w:p>
    <w:p w:rsidR="00355CBD" w:rsidRPr="0030256B" w:rsidRDefault="00355CBD" w:rsidP="004B6E74">
      <w:pPr>
        <w:spacing w:after="0"/>
        <w:jc w:val="both"/>
        <w:rPr>
          <w:rFonts w:ascii="Garamond" w:hAnsi="Garamond" w:cstheme="majorBidi"/>
          <w:b/>
          <w:sz w:val="24"/>
          <w:szCs w:val="24"/>
          <w:lang w:val="en-GB"/>
        </w:rPr>
      </w:pPr>
      <w:r w:rsidRPr="0030256B">
        <w:rPr>
          <w:rFonts w:ascii="Garamond" w:hAnsi="Garamond" w:cstheme="majorBidi"/>
          <w:b/>
          <w:sz w:val="24"/>
          <w:szCs w:val="24"/>
        </w:rPr>
        <w:t>Key Initiatives</w:t>
      </w:r>
    </w:p>
    <w:p w:rsidR="00355CBD" w:rsidRPr="0030256B" w:rsidRDefault="00355CBD" w:rsidP="004B6E74">
      <w:pPr>
        <w:spacing w:after="0"/>
        <w:jc w:val="both"/>
        <w:rPr>
          <w:rFonts w:ascii="Garamond" w:hAnsi="Garamond" w:cstheme="majorBidi"/>
          <w:sz w:val="24"/>
          <w:szCs w:val="24"/>
          <w:lang w:val="en-GB"/>
        </w:rPr>
      </w:pPr>
      <w:r w:rsidRPr="0030256B">
        <w:rPr>
          <w:rFonts w:ascii="Garamond" w:hAnsi="Garamond" w:cstheme="majorBidi"/>
          <w:sz w:val="24"/>
          <w:szCs w:val="24"/>
        </w:rPr>
        <w:t>The Iranian government has initiated the ‘School Earthquake</w:t>
      </w:r>
      <w:r w:rsidRPr="0030256B">
        <w:rPr>
          <w:rFonts w:ascii="Garamond" w:hAnsi="Garamond" w:cstheme="majorBidi"/>
          <w:sz w:val="24"/>
          <w:szCs w:val="24"/>
          <w:lang w:val="en-GB"/>
        </w:rPr>
        <w:t xml:space="preserve"> </w:t>
      </w:r>
      <w:r w:rsidRPr="0030256B">
        <w:rPr>
          <w:rFonts w:ascii="Garamond" w:hAnsi="Garamond" w:cstheme="majorBidi"/>
          <w:sz w:val="24"/>
          <w:szCs w:val="24"/>
        </w:rPr>
        <w:t>Safety’ initiative, ‘School Safety Act’ as well as the  ‘Earthquake Safety Education in School’</w:t>
      </w:r>
    </w:p>
    <w:p w:rsidR="00355CBD" w:rsidRPr="0030256B" w:rsidRDefault="00355CBD" w:rsidP="004B6E74">
      <w:pPr>
        <w:spacing w:after="0"/>
        <w:jc w:val="both"/>
        <w:rPr>
          <w:rFonts w:ascii="Garamond" w:hAnsi="Garamond" w:cstheme="majorBidi"/>
          <w:b/>
          <w:sz w:val="24"/>
          <w:szCs w:val="24"/>
          <w:lang w:val="en-GB"/>
        </w:rPr>
      </w:pPr>
      <w:r w:rsidRPr="0030256B">
        <w:rPr>
          <w:rFonts w:ascii="Garamond" w:hAnsi="Garamond" w:cstheme="majorBidi"/>
          <w:b/>
          <w:sz w:val="24"/>
          <w:szCs w:val="24"/>
        </w:rPr>
        <w:t>Key Features</w:t>
      </w:r>
    </w:p>
    <w:p w:rsidR="00355CBD" w:rsidRPr="0030256B" w:rsidRDefault="00355CBD" w:rsidP="004B6E74">
      <w:pPr>
        <w:numPr>
          <w:ilvl w:val="0"/>
          <w:numId w:val="190"/>
        </w:numPr>
        <w:spacing w:after="0"/>
        <w:jc w:val="both"/>
        <w:rPr>
          <w:rFonts w:ascii="Garamond" w:hAnsi="Garamond" w:cstheme="majorBidi"/>
          <w:sz w:val="24"/>
          <w:szCs w:val="24"/>
          <w:lang w:val="en-GB"/>
        </w:rPr>
      </w:pPr>
      <w:r w:rsidRPr="0030256B">
        <w:rPr>
          <w:rFonts w:ascii="Garamond" w:hAnsi="Garamond" w:cstheme="majorBidi"/>
          <w:sz w:val="24"/>
          <w:szCs w:val="24"/>
        </w:rPr>
        <w:t xml:space="preserve">The programme is led by the Iranian MoE in collaboration with other public and civic organizations. </w:t>
      </w:r>
    </w:p>
    <w:p w:rsidR="00355CBD" w:rsidRPr="0030256B" w:rsidRDefault="00355CBD" w:rsidP="004B6E74">
      <w:pPr>
        <w:numPr>
          <w:ilvl w:val="0"/>
          <w:numId w:val="190"/>
        </w:numPr>
        <w:spacing w:after="0"/>
        <w:jc w:val="both"/>
        <w:rPr>
          <w:rFonts w:ascii="Garamond" w:hAnsi="Garamond" w:cstheme="majorBidi"/>
          <w:sz w:val="24"/>
          <w:szCs w:val="24"/>
          <w:lang w:val="en-GB"/>
        </w:rPr>
      </w:pPr>
      <w:r w:rsidRPr="0030256B">
        <w:rPr>
          <w:rFonts w:ascii="Garamond" w:hAnsi="Garamond" w:cstheme="majorBidi"/>
          <w:sz w:val="24"/>
          <w:szCs w:val="24"/>
        </w:rPr>
        <w:t>Disaster lessons are integrated within science, geography, literature and other curricula with practice books for different grades and handbooks for teachers.</w:t>
      </w:r>
    </w:p>
    <w:p w:rsidR="00355CBD" w:rsidRPr="0030256B" w:rsidRDefault="00355CBD" w:rsidP="004B6E74">
      <w:pPr>
        <w:numPr>
          <w:ilvl w:val="0"/>
          <w:numId w:val="190"/>
        </w:numPr>
        <w:spacing w:after="0"/>
        <w:jc w:val="both"/>
        <w:rPr>
          <w:rFonts w:ascii="Garamond" w:hAnsi="Garamond" w:cstheme="majorBidi"/>
          <w:sz w:val="24"/>
          <w:szCs w:val="24"/>
          <w:lang w:val="en-GB"/>
        </w:rPr>
      </w:pPr>
      <w:r w:rsidRPr="0030256B">
        <w:rPr>
          <w:rFonts w:ascii="Garamond" w:hAnsi="Garamond" w:cstheme="majorBidi"/>
          <w:sz w:val="24"/>
          <w:szCs w:val="24"/>
        </w:rPr>
        <w:t xml:space="preserve">Safety drills are the most commonly performed activities. </w:t>
      </w:r>
    </w:p>
    <w:p w:rsidR="00355CBD" w:rsidRPr="0030256B" w:rsidRDefault="00355CBD" w:rsidP="004B6E74">
      <w:pPr>
        <w:numPr>
          <w:ilvl w:val="0"/>
          <w:numId w:val="190"/>
        </w:numPr>
        <w:spacing w:after="0"/>
        <w:jc w:val="both"/>
        <w:rPr>
          <w:rFonts w:ascii="Garamond" w:hAnsi="Garamond" w:cstheme="majorBidi"/>
          <w:sz w:val="24"/>
          <w:szCs w:val="24"/>
          <w:lang w:val="en-GB"/>
        </w:rPr>
      </w:pPr>
      <w:r w:rsidRPr="0030256B">
        <w:rPr>
          <w:rFonts w:ascii="Garamond" w:hAnsi="Garamond" w:cstheme="majorBidi"/>
          <w:sz w:val="24"/>
          <w:szCs w:val="24"/>
        </w:rPr>
        <w:t>Every year, the</w:t>
      </w:r>
      <w:r w:rsidRPr="0030256B">
        <w:rPr>
          <w:rFonts w:ascii="Garamond" w:hAnsi="Garamond" w:cstheme="majorBidi"/>
          <w:sz w:val="24"/>
          <w:szCs w:val="24"/>
          <w:lang w:val="en-GB"/>
        </w:rPr>
        <w:t xml:space="preserve"> </w:t>
      </w:r>
      <w:r w:rsidRPr="0030256B">
        <w:rPr>
          <w:rFonts w:ascii="Garamond" w:hAnsi="Garamond" w:cstheme="majorBidi"/>
          <w:sz w:val="24"/>
          <w:szCs w:val="24"/>
        </w:rPr>
        <w:t>IIEES, Iranian MOE, National Committee for Natural Disaster Reduction, Iranian Red Crescent Society, Iran National Television and Radio, and other related national organizations organize these drills to prepare students and staff</w:t>
      </w:r>
      <w:r w:rsidRPr="0030256B">
        <w:rPr>
          <w:rFonts w:ascii="Garamond" w:hAnsi="Garamond" w:cstheme="majorBidi"/>
          <w:sz w:val="24"/>
          <w:szCs w:val="24"/>
          <w:lang w:val="en-GB"/>
        </w:rPr>
        <w:t xml:space="preserve"> </w:t>
      </w:r>
      <w:r w:rsidRPr="0030256B">
        <w:rPr>
          <w:rFonts w:ascii="Garamond" w:hAnsi="Garamond" w:cstheme="majorBidi"/>
          <w:sz w:val="24"/>
          <w:szCs w:val="24"/>
        </w:rPr>
        <w:t>for appropriate and rapid responses during earthquakes.</w:t>
      </w:r>
    </w:p>
    <w:p w:rsidR="00355CBD" w:rsidRPr="0030256B" w:rsidRDefault="00355CBD" w:rsidP="004B6E74">
      <w:pPr>
        <w:numPr>
          <w:ilvl w:val="0"/>
          <w:numId w:val="190"/>
        </w:numPr>
        <w:spacing w:after="0"/>
        <w:jc w:val="both"/>
        <w:rPr>
          <w:rFonts w:ascii="Garamond" w:hAnsi="Garamond" w:cstheme="majorBidi"/>
          <w:sz w:val="24"/>
          <w:szCs w:val="24"/>
          <w:lang w:val="en-GB"/>
        </w:rPr>
      </w:pPr>
      <w:r w:rsidRPr="0030256B">
        <w:rPr>
          <w:rFonts w:ascii="Garamond" w:hAnsi="Garamond" w:cstheme="majorBidi"/>
          <w:sz w:val="24"/>
          <w:szCs w:val="24"/>
        </w:rPr>
        <w:t xml:space="preserve">There is a broadcast of an ‘Earthquake safety alarm’ is on national and local radio. </w:t>
      </w:r>
    </w:p>
    <w:p w:rsidR="001D317A" w:rsidRDefault="00355CBD" w:rsidP="009F4461">
      <w:pPr>
        <w:numPr>
          <w:ilvl w:val="0"/>
          <w:numId w:val="190"/>
        </w:numPr>
        <w:spacing w:after="0"/>
        <w:jc w:val="both"/>
        <w:rPr>
          <w:rFonts w:ascii="Garamond" w:hAnsi="Garamond" w:cstheme="majorBidi"/>
          <w:sz w:val="24"/>
          <w:szCs w:val="24"/>
          <w:lang w:val="en-GB"/>
        </w:rPr>
      </w:pPr>
      <w:r w:rsidRPr="0030256B">
        <w:rPr>
          <w:rFonts w:ascii="Garamond" w:hAnsi="Garamond" w:cstheme="majorBidi"/>
          <w:sz w:val="24"/>
          <w:szCs w:val="24"/>
        </w:rPr>
        <w:t>“School Earthquake Safety Councils” have been established. They involve parents and teachers who voluntarily serve for DRR and preparedness efforts at the individual school level (Petal 2008).</w:t>
      </w:r>
      <w:bookmarkStart w:id="30" w:name="_Toc430189717"/>
    </w:p>
    <w:p w:rsidR="009F4461" w:rsidRPr="009F4461" w:rsidRDefault="009F4461" w:rsidP="009F4461">
      <w:pPr>
        <w:spacing w:after="0"/>
        <w:ind w:left="720"/>
        <w:jc w:val="both"/>
        <w:rPr>
          <w:rFonts w:ascii="Garamond" w:hAnsi="Garamond" w:cstheme="majorBidi"/>
          <w:sz w:val="24"/>
          <w:szCs w:val="24"/>
          <w:lang w:val="en-GB"/>
        </w:rPr>
      </w:pPr>
    </w:p>
    <w:p w:rsidR="00355CBD" w:rsidRPr="0030256B" w:rsidRDefault="00355CBD" w:rsidP="004B6E74">
      <w:pPr>
        <w:spacing w:after="0"/>
        <w:jc w:val="both"/>
        <w:rPr>
          <w:rFonts w:ascii="Garamond" w:hAnsi="Garamond" w:cstheme="majorBidi"/>
          <w:sz w:val="24"/>
          <w:szCs w:val="24"/>
          <w:u w:val="single"/>
          <w:lang w:val="en-GB"/>
        </w:rPr>
      </w:pPr>
      <w:r w:rsidRPr="0030256B">
        <w:rPr>
          <w:rFonts w:ascii="Garamond" w:hAnsi="Garamond" w:cstheme="majorBidi"/>
          <w:b/>
          <w:bCs/>
          <w:sz w:val="24"/>
          <w:szCs w:val="24"/>
          <w:u w:val="single"/>
        </w:rPr>
        <w:t>Topic</w:t>
      </w:r>
      <w:r w:rsidR="001A39DF" w:rsidRPr="0030256B">
        <w:rPr>
          <w:rFonts w:ascii="Garamond" w:hAnsi="Garamond" w:cstheme="majorBidi"/>
          <w:b/>
          <w:bCs/>
          <w:sz w:val="24"/>
          <w:szCs w:val="24"/>
          <w:u w:val="single"/>
        </w:rPr>
        <w:t xml:space="preserve">: 134 - </w:t>
      </w:r>
      <w:r w:rsidRPr="0030256B">
        <w:rPr>
          <w:rFonts w:ascii="Garamond" w:hAnsi="Garamond" w:cstheme="majorBidi"/>
          <w:b/>
          <w:bCs/>
          <w:sz w:val="24"/>
          <w:szCs w:val="24"/>
          <w:u w:val="single"/>
        </w:rPr>
        <w:t>Future Perspective of Governance in Disaster Education (DE)</w:t>
      </w:r>
      <w:bookmarkEnd w:id="30"/>
    </w:p>
    <w:p w:rsidR="00355CBD" w:rsidRPr="0030256B" w:rsidRDefault="00355CBD" w:rsidP="004B6E74">
      <w:pPr>
        <w:spacing w:after="0"/>
        <w:jc w:val="both"/>
        <w:rPr>
          <w:rFonts w:ascii="Garamond" w:hAnsi="Garamond" w:cstheme="majorBidi"/>
          <w:sz w:val="24"/>
          <w:szCs w:val="24"/>
          <w:lang w:val="en-GB"/>
        </w:rPr>
      </w:pPr>
      <w:r w:rsidRPr="0030256B">
        <w:rPr>
          <w:rFonts w:ascii="Garamond" w:hAnsi="Garamond" w:cstheme="majorBidi"/>
          <w:sz w:val="24"/>
          <w:szCs w:val="24"/>
        </w:rPr>
        <w:t>Governance in disaster education should employ an integrated approach to ensure DRR. The approach should not be limited to education curricula and safe school buildings. It should include other necessary elements too.</w:t>
      </w:r>
    </w:p>
    <w:p w:rsidR="009F4461" w:rsidRDefault="009F4461" w:rsidP="004B6E74">
      <w:pPr>
        <w:spacing w:after="0"/>
        <w:jc w:val="both"/>
        <w:rPr>
          <w:rFonts w:ascii="Garamond" w:hAnsi="Garamond" w:cstheme="majorBidi"/>
          <w:b/>
          <w:sz w:val="24"/>
          <w:szCs w:val="24"/>
        </w:rPr>
      </w:pPr>
    </w:p>
    <w:p w:rsidR="00355CBD" w:rsidRPr="0030256B" w:rsidRDefault="00355CBD" w:rsidP="004B6E74">
      <w:pPr>
        <w:spacing w:after="0"/>
        <w:jc w:val="both"/>
        <w:rPr>
          <w:rFonts w:ascii="Garamond" w:hAnsi="Garamond" w:cstheme="majorBidi"/>
          <w:b/>
          <w:sz w:val="24"/>
          <w:szCs w:val="24"/>
          <w:lang w:val="en-GB"/>
        </w:rPr>
      </w:pPr>
      <w:r w:rsidRPr="0030256B">
        <w:rPr>
          <w:rFonts w:ascii="Garamond" w:hAnsi="Garamond" w:cstheme="majorBidi"/>
          <w:b/>
          <w:sz w:val="24"/>
          <w:szCs w:val="24"/>
        </w:rPr>
        <w:t>Integrated Approach in Disaster Education</w:t>
      </w:r>
    </w:p>
    <w:p w:rsidR="00355CBD" w:rsidRPr="0030256B" w:rsidRDefault="00355CBD" w:rsidP="004B6E74">
      <w:pPr>
        <w:numPr>
          <w:ilvl w:val="0"/>
          <w:numId w:val="191"/>
        </w:numPr>
        <w:spacing w:after="0"/>
        <w:jc w:val="both"/>
        <w:rPr>
          <w:rFonts w:ascii="Garamond" w:hAnsi="Garamond" w:cstheme="majorBidi"/>
          <w:sz w:val="24"/>
          <w:szCs w:val="24"/>
          <w:lang w:val="en-GB"/>
        </w:rPr>
      </w:pPr>
      <w:r w:rsidRPr="0030256B">
        <w:rPr>
          <w:rFonts w:ascii="Garamond" w:hAnsi="Garamond" w:cstheme="majorBidi"/>
          <w:sz w:val="24"/>
          <w:szCs w:val="24"/>
        </w:rPr>
        <w:t>DRR awareness in curriculum</w:t>
      </w:r>
    </w:p>
    <w:p w:rsidR="00355CBD" w:rsidRPr="0030256B" w:rsidRDefault="00355CBD" w:rsidP="004B6E74">
      <w:pPr>
        <w:numPr>
          <w:ilvl w:val="0"/>
          <w:numId w:val="191"/>
        </w:numPr>
        <w:spacing w:after="0"/>
        <w:jc w:val="both"/>
        <w:rPr>
          <w:rFonts w:ascii="Garamond" w:hAnsi="Garamond" w:cstheme="majorBidi"/>
          <w:sz w:val="24"/>
          <w:szCs w:val="24"/>
          <w:lang w:val="en-GB"/>
        </w:rPr>
      </w:pPr>
      <w:r w:rsidRPr="0030256B">
        <w:rPr>
          <w:rFonts w:ascii="Garamond" w:hAnsi="Garamond" w:cstheme="majorBidi"/>
          <w:sz w:val="24"/>
          <w:szCs w:val="24"/>
        </w:rPr>
        <w:t>Safe building</w:t>
      </w:r>
    </w:p>
    <w:p w:rsidR="00355CBD" w:rsidRPr="0030256B" w:rsidRDefault="00355CBD" w:rsidP="004B6E74">
      <w:pPr>
        <w:numPr>
          <w:ilvl w:val="0"/>
          <w:numId w:val="191"/>
        </w:numPr>
        <w:spacing w:after="0"/>
        <w:jc w:val="both"/>
        <w:rPr>
          <w:rFonts w:ascii="Garamond" w:hAnsi="Garamond" w:cstheme="majorBidi"/>
          <w:sz w:val="24"/>
          <w:szCs w:val="24"/>
          <w:lang w:val="en-GB"/>
        </w:rPr>
      </w:pPr>
      <w:r w:rsidRPr="0030256B">
        <w:rPr>
          <w:rFonts w:ascii="Garamond" w:hAnsi="Garamond" w:cstheme="majorBidi"/>
          <w:sz w:val="24"/>
          <w:szCs w:val="24"/>
        </w:rPr>
        <w:t>Legislative measures</w:t>
      </w:r>
    </w:p>
    <w:p w:rsidR="00355CBD" w:rsidRPr="0030256B" w:rsidRDefault="00355CBD" w:rsidP="004B6E74">
      <w:pPr>
        <w:numPr>
          <w:ilvl w:val="0"/>
          <w:numId w:val="191"/>
        </w:numPr>
        <w:spacing w:after="0"/>
        <w:jc w:val="both"/>
        <w:rPr>
          <w:rFonts w:ascii="Garamond" w:hAnsi="Garamond" w:cstheme="majorBidi"/>
          <w:sz w:val="24"/>
          <w:szCs w:val="24"/>
          <w:lang w:val="en-GB"/>
        </w:rPr>
      </w:pPr>
      <w:r w:rsidRPr="0030256B">
        <w:rPr>
          <w:rFonts w:ascii="Garamond" w:hAnsi="Garamond" w:cstheme="majorBidi"/>
          <w:sz w:val="24"/>
          <w:szCs w:val="24"/>
        </w:rPr>
        <w:lastRenderedPageBreak/>
        <w:t>Early warning systems</w:t>
      </w:r>
    </w:p>
    <w:p w:rsidR="00355CBD" w:rsidRPr="0030256B" w:rsidRDefault="00355CBD" w:rsidP="004B6E74">
      <w:pPr>
        <w:numPr>
          <w:ilvl w:val="0"/>
          <w:numId w:val="191"/>
        </w:numPr>
        <w:spacing w:after="0"/>
        <w:jc w:val="both"/>
        <w:rPr>
          <w:rFonts w:ascii="Garamond" w:hAnsi="Garamond" w:cstheme="majorBidi"/>
          <w:sz w:val="24"/>
          <w:szCs w:val="24"/>
          <w:lang w:val="en-GB"/>
        </w:rPr>
      </w:pPr>
      <w:r w:rsidRPr="0030256B">
        <w:rPr>
          <w:rFonts w:ascii="Garamond" w:hAnsi="Garamond" w:cstheme="majorBidi"/>
          <w:sz w:val="24"/>
          <w:szCs w:val="24"/>
        </w:rPr>
        <w:t>Risk assessments</w:t>
      </w:r>
    </w:p>
    <w:p w:rsidR="00355CBD" w:rsidRPr="0030256B" w:rsidRDefault="00355CBD" w:rsidP="004B6E74">
      <w:pPr>
        <w:numPr>
          <w:ilvl w:val="0"/>
          <w:numId w:val="191"/>
        </w:numPr>
        <w:spacing w:after="0"/>
        <w:jc w:val="both"/>
        <w:rPr>
          <w:rFonts w:ascii="Garamond" w:hAnsi="Garamond" w:cstheme="majorBidi"/>
          <w:sz w:val="24"/>
          <w:szCs w:val="24"/>
          <w:lang w:val="en-GB"/>
        </w:rPr>
      </w:pPr>
      <w:r w:rsidRPr="0030256B">
        <w:rPr>
          <w:rFonts w:ascii="Garamond" w:hAnsi="Garamond" w:cstheme="majorBidi"/>
          <w:sz w:val="24"/>
          <w:szCs w:val="24"/>
        </w:rPr>
        <w:t>Training of qualified professionals</w:t>
      </w:r>
    </w:p>
    <w:p w:rsidR="00355CBD" w:rsidRPr="0030256B" w:rsidRDefault="00355CBD" w:rsidP="004B6E74">
      <w:pPr>
        <w:numPr>
          <w:ilvl w:val="0"/>
          <w:numId w:val="191"/>
        </w:numPr>
        <w:spacing w:after="0"/>
        <w:jc w:val="both"/>
        <w:rPr>
          <w:rFonts w:ascii="Garamond" w:hAnsi="Garamond" w:cstheme="majorBidi"/>
          <w:sz w:val="24"/>
          <w:szCs w:val="24"/>
          <w:lang w:val="en-GB"/>
        </w:rPr>
      </w:pPr>
      <w:r w:rsidRPr="0030256B">
        <w:rPr>
          <w:rFonts w:ascii="Garamond" w:hAnsi="Garamond" w:cstheme="majorBidi"/>
          <w:sz w:val="24"/>
          <w:szCs w:val="24"/>
        </w:rPr>
        <w:t>Community involvement</w:t>
      </w:r>
    </w:p>
    <w:p w:rsidR="00355CBD" w:rsidRPr="0030256B" w:rsidRDefault="00355CBD" w:rsidP="004B6E74">
      <w:pPr>
        <w:spacing w:after="0"/>
        <w:jc w:val="both"/>
        <w:rPr>
          <w:rFonts w:ascii="Garamond" w:hAnsi="Garamond" w:cstheme="majorBidi"/>
          <w:b/>
          <w:sz w:val="24"/>
          <w:szCs w:val="24"/>
          <w:lang w:val="en-GB"/>
        </w:rPr>
      </w:pPr>
      <w:r w:rsidRPr="0030256B">
        <w:rPr>
          <w:rFonts w:ascii="Garamond" w:hAnsi="Garamond" w:cstheme="majorBidi"/>
          <w:b/>
          <w:sz w:val="24"/>
          <w:szCs w:val="24"/>
        </w:rPr>
        <w:t>Implementation guide for HFA</w:t>
      </w:r>
    </w:p>
    <w:p w:rsidR="00355CBD" w:rsidRPr="0030256B" w:rsidRDefault="00355CBD" w:rsidP="004B6E74">
      <w:pPr>
        <w:spacing w:after="0"/>
        <w:jc w:val="both"/>
        <w:rPr>
          <w:rFonts w:ascii="Garamond" w:hAnsi="Garamond" w:cstheme="majorBidi"/>
          <w:sz w:val="24"/>
          <w:szCs w:val="24"/>
          <w:lang w:val="en-GB"/>
        </w:rPr>
      </w:pPr>
      <w:r w:rsidRPr="0030256B">
        <w:rPr>
          <w:rFonts w:ascii="Garamond" w:hAnsi="Garamond" w:cstheme="majorBidi"/>
          <w:sz w:val="24"/>
          <w:szCs w:val="24"/>
        </w:rPr>
        <w:t>‘Words into Action: A Guide for Implementing the Hyogo Framework’, by the UN/ISDR, provides advice on useful strategies for implementing the HFA.</w:t>
      </w:r>
      <w:r w:rsidRPr="0030256B">
        <w:rPr>
          <w:rFonts w:ascii="Garamond" w:hAnsi="Garamond" w:cstheme="majorBidi"/>
          <w:sz w:val="24"/>
          <w:szCs w:val="24"/>
          <w:lang w:val="en-GB"/>
        </w:rPr>
        <w:t xml:space="preserve"> </w:t>
      </w:r>
      <w:r w:rsidRPr="0030256B">
        <w:rPr>
          <w:rFonts w:ascii="Garamond" w:hAnsi="Garamond" w:cstheme="majorBidi"/>
          <w:sz w:val="24"/>
          <w:szCs w:val="24"/>
        </w:rPr>
        <w:t>Gwee (2011) found that out of total 22 tasks, 16 tasks are related to the education sector and may be considered as Education in HFA.</w:t>
      </w:r>
    </w:p>
    <w:p w:rsidR="00355CBD" w:rsidRPr="0030256B" w:rsidRDefault="00355CBD" w:rsidP="004B6E74">
      <w:pPr>
        <w:spacing w:after="0"/>
        <w:jc w:val="both"/>
        <w:rPr>
          <w:rFonts w:ascii="Garamond" w:hAnsi="Garamond" w:cstheme="majorBidi"/>
          <w:b/>
          <w:bCs/>
          <w:sz w:val="24"/>
          <w:szCs w:val="24"/>
        </w:rPr>
      </w:pPr>
      <w:r w:rsidRPr="0030256B">
        <w:rPr>
          <w:rFonts w:ascii="Garamond" w:hAnsi="Garamond" w:cstheme="majorBidi"/>
          <w:b/>
          <w:bCs/>
          <w:sz w:val="24"/>
          <w:szCs w:val="24"/>
        </w:rPr>
        <w:t>Tasks Relevant to the Education Sector</w:t>
      </w:r>
    </w:p>
    <w:p w:rsidR="00355CBD" w:rsidRPr="0030256B" w:rsidRDefault="00355CBD" w:rsidP="004B6E74">
      <w:pPr>
        <w:spacing w:after="0"/>
        <w:jc w:val="both"/>
        <w:rPr>
          <w:rFonts w:ascii="Garamond" w:hAnsi="Garamond" w:cstheme="majorBidi"/>
          <w:sz w:val="24"/>
          <w:szCs w:val="24"/>
        </w:rPr>
      </w:pPr>
      <w:r w:rsidRPr="0030256B">
        <w:rPr>
          <w:rFonts w:ascii="Garamond" w:hAnsi="Garamond" w:cstheme="majorBidi"/>
          <w:sz w:val="24"/>
          <w:szCs w:val="24"/>
        </w:rPr>
        <w:t>Priority 1: Developing institutional base for disaster risk reduction in education</w:t>
      </w:r>
    </w:p>
    <w:p w:rsidR="00355CBD" w:rsidRPr="0030256B" w:rsidRDefault="00355CBD" w:rsidP="004B6E74">
      <w:pPr>
        <w:numPr>
          <w:ilvl w:val="0"/>
          <w:numId w:val="194"/>
        </w:numPr>
        <w:spacing w:after="0"/>
        <w:jc w:val="both"/>
        <w:rPr>
          <w:rFonts w:ascii="Garamond" w:hAnsi="Garamond" w:cstheme="majorBidi"/>
          <w:sz w:val="24"/>
          <w:szCs w:val="24"/>
        </w:rPr>
      </w:pPr>
      <w:r w:rsidRPr="0030256B">
        <w:rPr>
          <w:rFonts w:ascii="Garamond" w:hAnsi="Garamond" w:cstheme="majorBidi"/>
          <w:sz w:val="24"/>
          <w:szCs w:val="24"/>
        </w:rPr>
        <w:t xml:space="preserve">Multi-stakeholder dialogue on DRR </w:t>
      </w:r>
    </w:p>
    <w:p w:rsidR="00355CBD" w:rsidRPr="0030256B" w:rsidRDefault="00355CBD" w:rsidP="004B6E74">
      <w:pPr>
        <w:numPr>
          <w:ilvl w:val="0"/>
          <w:numId w:val="194"/>
        </w:numPr>
        <w:spacing w:after="0"/>
        <w:jc w:val="both"/>
        <w:rPr>
          <w:rFonts w:ascii="Garamond" w:hAnsi="Garamond" w:cstheme="majorBidi"/>
          <w:sz w:val="24"/>
          <w:szCs w:val="24"/>
        </w:rPr>
      </w:pPr>
      <w:r w:rsidRPr="0030256B">
        <w:rPr>
          <w:rFonts w:ascii="Garamond" w:hAnsi="Garamond" w:cstheme="majorBidi"/>
          <w:sz w:val="24"/>
          <w:szCs w:val="24"/>
        </w:rPr>
        <w:t>Systematic coordination for disaster education</w:t>
      </w:r>
    </w:p>
    <w:p w:rsidR="00355CBD" w:rsidRPr="0030256B" w:rsidRDefault="00355CBD" w:rsidP="004B6E74">
      <w:pPr>
        <w:numPr>
          <w:ilvl w:val="0"/>
          <w:numId w:val="194"/>
        </w:numPr>
        <w:spacing w:after="0"/>
        <w:jc w:val="both"/>
        <w:rPr>
          <w:rFonts w:ascii="Garamond" w:hAnsi="Garamond" w:cstheme="majorBidi"/>
          <w:sz w:val="24"/>
          <w:szCs w:val="24"/>
        </w:rPr>
      </w:pPr>
      <w:r w:rsidRPr="0030256B">
        <w:rPr>
          <w:rFonts w:ascii="Garamond" w:hAnsi="Garamond" w:cstheme="majorBidi"/>
          <w:sz w:val="24"/>
          <w:szCs w:val="24"/>
        </w:rPr>
        <w:t>Allocate appropriate resources for disaster education</w:t>
      </w:r>
    </w:p>
    <w:p w:rsidR="00355CBD" w:rsidRPr="0030256B" w:rsidRDefault="00355CBD" w:rsidP="004B6E74">
      <w:pPr>
        <w:spacing w:after="0"/>
        <w:jc w:val="both"/>
        <w:rPr>
          <w:rFonts w:ascii="Garamond" w:hAnsi="Garamond" w:cstheme="majorBidi"/>
          <w:sz w:val="24"/>
          <w:szCs w:val="24"/>
        </w:rPr>
      </w:pPr>
      <w:r w:rsidRPr="0030256B">
        <w:rPr>
          <w:rFonts w:ascii="Garamond" w:hAnsi="Garamond" w:cstheme="majorBidi"/>
          <w:sz w:val="24"/>
          <w:szCs w:val="24"/>
        </w:rPr>
        <w:t>Priority 2: Identifying, assessing and monitoring disaster risks in the education sector</w:t>
      </w:r>
    </w:p>
    <w:p w:rsidR="00355CBD" w:rsidRPr="0030256B" w:rsidRDefault="00355CBD" w:rsidP="004B6E74">
      <w:pPr>
        <w:numPr>
          <w:ilvl w:val="0"/>
          <w:numId w:val="195"/>
        </w:numPr>
        <w:spacing w:after="0"/>
        <w:contextualSpacing/>
        <w:jc w:val="both"/>
        <w:rPr>
          <w:rFonts w:ascii="Garamond" w:hAnsi="Garamond" w:cstheme="majorBidi"/>
          <w:sz w:val="24"/>
          <w:szCs w:val="24"/>
        </w:rPr>
      </w:pPr>
      <w:r w:rsidRPr="0030256B">
        <w:rPr>
          <w:rFonts w:ascii="Garamond" w:hAnsi="Garamond" w:cstheme="majorBidi"/>
          <w:sz w:val="24"/>
          <w:szCs w:val="24"/>
        </w:rPr>
        <w:t>Establish risk assessments for the education sector</w:t>
      </w:r>
    </w:p>
    <w:p w:rsidR="00355CBD" w:rsidRPr="0030256B" w:rsidRDefault="00355CBD" w:rsidP="004B6E74">
      <w:pPr>
        <w:numPr>
          <w:ilvl w:val="0"/>
          <w:numId w:val="195"/>
        </w:numPr>
        <w:spacing w:after="0"/>
        <w:contextualSpacing/>
        <w:jc w:val="both"/>
        <w:rPr>
          <w:rFonts w:ascii="Garamond" w:hAnsi="Garamond" w:cstheme="majorBidi"/>
          <w:sz w:val="24"/>
          <w:szCs w:val="24"/>
        </w:rPr>
      </w:pPr>
      <w:r w:rsidRPr="0030256B">
        <w:rPr>
          <w:rFonts w:ascii="Garamond" w:hAnsi="Garamond" w:cstheme="majorBidi"/>
          <w:sz w:val="24"/>
          <w:szCs w:val="24"/>
        </w:rPr>
        <w:t>Strengthen early warning i through effective communication</w:t>
      </w:r>
    </w:p>
    <w:p w:rsidR="00355CBD" w:rsidRPr="0030256B" w:rsidRDefault="00355CBD" w:rsidP="004B6E74">
      <w:pPr>
        <w:spacing w:after="0"/>
        <w:jc w:val="both"/>
        <w:rPr>
          <w:rFonts w:ascii="Garamond" w:hAnsi="Garamond" w:cstheme="majorBidi"/>
          <w:sz w:val="24"/>
          <w:szCs w:val="24"/>
        </w:rPr>
      </w:pPr>
      <w:r w:rsidRPr="0030256B">
        <w:rPr>
          <w:rFonts w:ascii="Garamond" w:hAnsi="Garamond" w:cstheme="majorBidi"/>
          <w:sz w:val="24"/>
          <w:szCs w:val="24"/>
        </w:rPr>
        <w:t>Priority 3: Building a culture of safety through disaster education</w:t>
      </w:r>
    </w:p>
    <w:p w:rsidR="00355CBD" w:rsidRPr="0030256B" w:rsidRDefault="00355CBD" w:rsidP="004B6E74">
      <w:pPr>
        <w:numPr>
          <w:ilvl w:val="0"/>
          <w:numId w:val="195"/>
        </w:numPr>
        <w:spacing w:after="0"/>
        <w:jc w:val="both"/>
        <w:rPr>
          <w:rFonts w:ascii="Garamond" w:hAnsi="Garamond" w:cstheme="majorBidi"/>
          <w:sz w:val="24"/>
          <w:szCs w:val="24"/>
        </w:rPr>
      </w:pPr>
      <w:r w:rsidRPr="0030256B">
        <w:rPr>
          <w:rFonts w:ascii="Garamond" w:hAnsi="Garamond" w:cstheme="majorBidi"/>
          <w:sz w:val="24"/>
          <w:szCs w:val="24"/>
        </w:rPr>
        <w:t>Develop public awareness programme  on DRR</w:t>
      </w:r>
    </w:p>
    <w:p w:rsidR="00355CBD" w:rsidRPr="0030256B" w:rsidRDefault="00355CBD" w:rsidP="004B6E74">
      <w:pPr>
        <w:numPr>
          <w:ilvl w:val="0"/>
          <w:numId w:val="195"/>
        </w:numPr>
        <w:spacing w:after="0"/>
        <w:jc w:val="both"/>
        <w:rPr>
          <w:rFonts w:ascii="Garamond" w:hAnsi="Garamond" w:cstheme="majorBidi"/>
          <w:sz w:val="24"/>
          <w:szCs w:val="24"/>
        </w:rPr>
      </w:pPr>
      <w:r w:rsidRPr="0030256B">
        <w:rPr>
          <w:rFonts w:ascii="Garamond" w:hAnsi="Garamond" w:cstheme="majorBidi"/>
          <w:sz w:val="24"/>
          <w:szCs w:val="24"/>
        </w:rPr>
        <w:t>Include DRR in the education system</w:t>
      </w:r>
    </w:p>
    <w:p w:rsidR="00355CBD" w:rsidRPr="0030256B" w:rsidRDefault="00355CBD" w:rsidP="004B6E74">
      <w:pPr>
        <w:numPr>
          <w:ilvl w:val="0"/>
          <w:numId w:val="195"/>
        </w:numPr>
        <w:spacing w:after="0"/>
        <w:jc w:val="both"/>
        <w:rPr>
          <w:rFonts w:ascii="Garamond" w:hAnsi="Garamond" w:cstheme="majorBidi"/>
          <w:sz w:val="24"/>
          <w:szCs w:val="24"/>
        </w:rPr>
      </w:pPr>
      <w:r w:rsidRPr="0030256B">
        <w:rPr>
          <w:rFonts w:ascii="Garamond" w:hAnsi="Garamond" w:cstheme="majorBidi"/>
          <w:sz w:val="24"/>
          <w:szCs w:val="24"/>
        </w:rPr>
        <w:t>Develop DRR training and learning at community level</w:t>
      </w:r>
    </w:p>
    <w:p w:rsidR="00355CBD" w:rsidRPr="0030256B" w:rsidRDefault="00355CBD" w:rsidP="004B6E74">
      <w:pPr>
        <w:numPr>
          <w:ilvl w:val="0"/>
          <w:numId w:val="195"/>
        </w:numPr>
        <w:spacing w:after="0"/>
        <w:jc w:val="both"/>
        <w:rPr>
          <w:rFonts w:ascii="Garamond" w:hAnsi="Garamond" w:cstheme="majorBidi"/>
          <w:sz w:val="24"/>
          <w:szCs w:val="24"/>
        </w:rPr>
      </w:pPr>
      <w:r w:rsidRPr="0030256B">
        <w:rPr>
          <w:rFonts w:ascii="Garamond" w:hAnsi="Garamond" w:cstheme="majorBidi"/>
          <w:sz w:val="24"/>
          <w:szCs w:val="24"/>
        </w:rPr>
        <w:t>Enhance dissemination of DRR information</w:t>
      </w:r>
    </w:p>
    <w:p w:rsidR="00355CBD" w:rsidRPr="0030256B" w:rsidRDefault="00355CBD" w:rsidP="004B6E74">
      <w:pPr>
        <w:spacing w:after="0"/>
        <w:jc w:val="both"/>
        <w:rPr>
          <w:rFonts w:ascii="Garamond" w:hAnsi="Garamond" w:cstheme="majorBidi"/>
          <w:sz w:val="24"/>
          <w:szCs w:val="24"/>
        </w:rPr>
      </w:pPr>
      <w:r w:rsidRPr="0030256B">
        <w:rPr>
          <w:rFonts w:ascii="Garamond" w:hAnsi="Garamond" w:cstheme="majorBidi"/>
          <w:sz w:val="24"/>
          <w:szCs w:val="24"/>
        </w:rPr>
        <w:t>Priority 4: Reducing the underlying risk factors in the education sector</w:t>
      </w:r>
    </w:p>
    <w:p w:rsidR="00355CBD" w:rsidRPr="0030256B" w:rsidRDefault="00355CBD" w:rsidP="004B6E74">
      <w:pPr>
        <w:numPr>
          <w:ilvl w:val="0"/>
          <w:numId w:val="195"/>
        </w:numPr>
        <w:spacing w:after="0"/>
        <w:jc w:val="both"/>
        <w:rPr>
          <w:rFonts w:ascii="Garamond" w:hAnsi="Garamond" w:cstheme="majorBidi"/>
          <w:sz w:val="24"/>
          <w:szCs w:val="24"/>
        </w:rPr>
      </w:pPr>
      <w:r w:rsidRPr="0030256B">
        <w:rPr>
          <w:rFonts w:ascii="Garamond" w:hAnsi="Garamond" w:cstheme="majorBidi"/>
          <w:sz w:val="24"/>
          <w:szCs w:val="24"/>
        </w:rPr>
        <w:t>Develop understanding of sustainable ecosystem &amp; resources</w:t>
      </w:r>
    </w:p>
    <w:p w:rsidR="00355CBD" w:rsidRPr="0030256B" w:rsidRDefault="00355CBD" w:rsidP="004B6E74">
      <w:pPr>
        <w:numPr>
          <w:ilvl w:val="0"/>
          <w:numId w:val="195"/>
        </w:numPr>
        <w:spacing w:after="0"/>
        <w:jc w:val="both"/>
        <w:rPr>
          <w:rFonts w:ascii="Garamond" w:hAnsi="Garamond" w:cstheme="majorBidi"/>
          <w:sz w:val="24"/>
          <w:szCs w:val="24"/>
        </w:rPr>
      </w:pPr>
      <w:r w:rsidRPr="0030256B">
        <w:rPr>
          <w:rFonts w:ascii="Garamond" w:hAnsi="Garamond" w:cstheme="majorBidi"/>
          <w:sz w:val="24"/>
          <w:szCs w:val="24"/>
        </w:rPr>
        <w:t>Establish measures to incorporate DRR in urban and land-use planning</w:t>
      </w:r>
    </w:p>
    <w:p w:rsidR="00355CBD" w:rsidRPr="0030256B" w:rsidRDefault="00355CBD" w:rsidP="004B6E74">
      <w:pPr>
        <w:spacing w:after="0"/>
        <w:jc w:val="both"/>
        <w:rPr>
          <w:rFonts w:ascii="Garamond" w:hAnsi="Garamond" w:cstheme="majorBidi"/>
          <w:sz w:val="24"/>
          <w:szCs w:val="24"/>
        </w:rPr>
      </w:pPr>
      <w:r w:rsidRPr="0030256B">
        <w:rPr>
          <w:rFonts w:ascii="Garamond" w:hAnsi="Garamond" w:cstheme="majorBidi"/>
          <w:sz w:val="24"/>
          <w:szCs w:val="24"/>
        </w:rPr>
        <w:t>Priority 5: Preparing for effective emergency response and recovery in education</w:t>
      </w:r>
    </w:p>
    <w:p w:rsidR="00355CBD" w:rsidRPr="0030256B" w:rsidRDefault="00355CBD" w:rsidP="004B6E74">
      <w:pPr>
        <w:numPr>
          <w:ilvl w:val="0"/>
          <w:numId w:val="195"/>
        </w:numPr>
        <w:spacing w:after="0"/>
        <w:jc w:val="both"/>
        <w:rPr>
          <w:rFonts w:ascii="Garamond" w:hAnsi="Garamond" w:cstheme="majorBidi"/>
          <w:sz w:val="24"/>
          <w:szCs w:val="24"/>
        </w:rPr>
      </w:pPr>
      <w:r w:rsidRPr="0030256B">
        <w:rPr>
          <w:rFonts w:ascii="Garamond" w:hAnsi="Garamond" w:cstheme="majorBidi"/>
          <w:sz w:val="24"/>
          <w:szCs w:val="24"/>
        </w:rPr>
        <w:t>Build on disaster preparedness capacities and mechanisms in the education sector</w:t>
      </w:r>
    </w:p>
    <w:p w:rsidR="00355CBD" w:rsidRPr="0030256B" w:rsidRDefault="00355CBD" w:rsidP="004B6E74">
      <w:pPr>
        <w:numPr>
          <w:ilvl w:val="0"/>
          <w:numId w:val="195"/>
        </w:numPr>
        <w:spacing w:after="0"/>
        <w:jc w:val="both"/>
        <w:rPr>
          <w:rFonts w:ascii="Garamond" w:hAnsi="Garamond" w:cstheme="majorBidi"/>
          <w:sz w:val="24"/>
          <w:szCs w:val="24"/>
        </w:rPr>
      </w:pPr>
      <w:r w:rsidRPr="0030256B">
        <w:rPr>
          <w:rFonts w:ascii="Garamond" w:hAnsi="Garamond" w:cstheme="majorBidi"/>
          <w:sz w:val="24"/>
          <w:szCs w:val="24"/>
        </w:rPr>
        <w:t>Assess disaster response preparedness capacities and mechanisms through strengthened planning</w:t>
      </w:r>
    </w:p>
    <w:p w:rsidR="00F069FB" w:rsidRPr="0030256B" w:rsidRDefault="00F069FB" w:rsidP="004B6E74">
      <w:pPr>
        <w:spacing w:after="0"/>
        <w:jc w:val="both"/>
        <w:rPr>
          <w:rFonts w:ascii="Garamond" w:hAnsi="Garamond" w:cstheme="majorBidi"/>
          <w:b/>
          <w:bCs/>
          <w:sz w:val="24"/>
          <w:szCs w:val="24"/>
        </w:rPr>
      </w:pPr>
    </w:p>
    <w:p w:rsidR="001D317A" w:rsidRPr="0030256B" w:rsidRDefault="001D317A" w:rsidP="00355CBD">
      <w:pPr>
        <w:jc w:val="right"/>
        <w:rPr>
          <w:rFonts w:ascii="Garamond" w:hAnsi="Garamond" w:cstheme="majorBidi"/>
          <w:b/>
          <w:bCs/>
          <w:sz w:val="24"/>
          <w:szCs w:val="24"/>
        </w:rPr>
      </w:pPr>
    </w:p>
    <w:p w:rsidR="001D317A" w:rsidRPr="0030256B" w:rsidRDefault="001D317A" w:rsidP="00355CBD">
      <w:pPr>
        <w:jc w:val="right"/>
        <w:rPr>
          <w:rFonts w:ascii="Garamond" w:hAnsi="Garamond" w:cstheme="majorBidi"/>
          <w:b/>
          <w:bCs/>
          <w:sz w:val="24"/>
          <w:szCs w:val="24"/>
        </w:rPr>
      </w:pPr>
    </w:p>
    <w:p w:rsidR="001D317A" w:rsidRPr="0030256B" w:rsidRDefault="001D317A" w:rsidP="00355CBD">
      <w:pPr>
        <w:jc w:val="right"/>
        <w:rPr>
          <w:rFonts w:ascii="Garamond" w:hAnsi="Garamond" w:cstheme="majorBidi"/>
          <w:b/>
          <w:bCs/>
          <w:sz w:val="24"/>
          <w:szCs w:val="24"/>
        </w:rPr>
      </w:pPr>
    </w:p>
    <w:p w:rsidR="001D317A" w:rsidRPr="0030256B" w:rsidRDefault="001D317A" w:rsidP="00355CBD">
      <w:pPr>
        <w:jc w:val="right"/>
        <w:rPr>
          <w:rFonts w:ascii="Garamond" w:hAnsi="Garamond" w:cstheme="majorBidi"/>
          <w:b/>
          <w:bCs/>
          <w:sz w:val="24"/>
          <w:szCs w:val="24"/>
        </w:rPr>
      </w:pPr>
    </w:p>
    <w:p w:rsidR="009F4461" w:rsidRDefault="009F4461" w:rsidP="00355CBD">
      <w:pPr>
        <w:jc w:val="right"/>
        <w:rPr>
          <w:rFonts w:ascii="Garamond" w:hAnsi="Garamond" w:cstheme="majorBidi"/>
          <w:b/>
          <w:bCs/>
          <w:sz w:val="24"/>
          <w:szCs w:val="24"/>
        </w:rPr>
      </w:pPr>
    </w:p>
    <w:p w:rsidR="009F4461" w:rsidRDefault="009F4461" w:rsidP="00355CBD">
      <w:pPr>
        <w:jc w:val="right"/>
        <w:rPr>
          <w:rFonts w:ascii="Garamond" w:hAnsi="Garamond" w:cstheme="majorBidi"/>
          <w:b/>
          <w:bCs/>
          <w:sz w:val="24"/>
          <w:szCs w:val="24"/>
        </w:rPr>
      </w:pPr>
    </w:p>
    <w:p w:rsidR="00355CBD" w:rsidRPr="0030256B" w:rsidRDefault="00355CBD" w:rsidP="00355CBD">
      <w:pPr>
        <w:jc w:val="right"/>
        <w:rPr>
          <w:rFonts w:ascii="Garamond" w:hAnsi="Garamond" w:cstheme="majorBidi"/>
          <w:b/>
          <w:bCs/>
          <w:sz w:val="24"/>
          <w:szCs w:val="24"/>
        </w:rPr>
      </w:pPr>
      <w:r w:rsidRPr="0030256B">
        <w:rPr>
          <w:rFonts w:ascii="Garamond" w:hAnsi="Garamond" w:cstheme="majorBidi"/>
          <w:b/>
          <w:bCs/>
          <w:sz w:val="24"/>
          <w:szCs w:val="24"/>
        </w:rPr>
        <w:t>Lesson 26</w:t>
      </w:r>
    </w:p>
    <w:p w:rsidR="004B6E74" w:rsidRPr="0030256B" w:rsidRDefault="00355CBD" w:rsidP="004B6E74">
      <w:pPr>
        <w:jc w:val="center"/>
        <w:rPr>
          <w:rFonts w:ascii="Garamond" w:hAnsi="Garamond" w:cstheme="majorBidi"/>
          <w:b/>
          <w:bCs/>
          <w:sz w:val="24"/>
          <w:szCs w:val="24"/>
        </w:rPr>
      </w:pPr>
      <w:r w:rsidRPr="0030256B">
        <w:rPr>
          <w:rFonts w:ascii="Garamond" w:hAnsi="Garamond" w:cstheme="majorBidi"/>
          <w:b/>
          <w:bCs/>
          <w:sz w:val="24"/>
          <w:szCs w:val="24"/>
        </w:rPr>
        <w:t>CONCEPT OF POLICY</w:t>
      </w:r>
      <w:bookmarkStart w:id="31" w:name="_Toc430189718"/>
    </w:p>
    <w:p w:rsidR="00355CBD" w:rsidRPr="0030256B" w:rsidRDefault="001A39DF" w:rsidP="004B6E74">
      <w:pPr>
        <w:spacing w:after="0"/>
        <w:jc w:val="both"/>
        <w:rPr>
          <w:rFonts w:ascii="Garamond" w:hAnsi="Garamond" w:cstheme="majorBidi"/>
          <w:b/>
          <w:bCs/>
          <w:sz w:val="24"/>
          <w:szCs w:val="24"/>
          <w:u w:val="single"/>
        </w:rPr>
      </w:pPr>
      <w:r w:rsidRPr="0030256B">
        <w:rPr>
          <w:rFonts w:ascii="Garamond" w:hAnsi="Garamond" w:cstheme="majorBidi"/>
          <w:b/>
          <w:bCs/>
          <w:sz w:val="24"/>
          <w:szCs w:val="24"/>
          <w:u w:val="single"/>
        </w:rPr>
        <w:t xml:space="preserve">Topic: 135 - </w:t>
      </w:r>
      <w:r w:rsidR="00355CBD" w:rsidRPr="0030256B">
        <w:rPr>
          <w:rFonts w:ascii="Garamond" w:hAnsi="Garamond" w:cstheme="majorBidi"/>
          <w:b/>
          <w:bCs/>
          <w:sz w:val="24"/>
          <w:szCs w:val="24"/>
          <w:u w:val="single"/>
        </w:rPr>
        <w:t>What is a Policy?</w:t>
      </w:r>
      <w:bookmarkEnd w:id="31"/>
    </w:p>
    <w:p w:rsidR="00355CBD" w:rsidRPr="0030256B" w:rsidRDefault="00355CBD" w:rsidP="004B6E74">
      <w:pPr>
        <w:tabs>
          <w:tab w:val="left" w:pos="1628"/>
        </w:tabs>
        <w:spacing w:after="0"/>
        <w:jc w:val="both"/>
        <w:rPr>
          <w:rFonts w:ascii="Garamond" w:hAnsi="Garamond" w:cstheme="majorBidi"/>
          <w:sz w:val="24"/>
          <w:szCs w:val="24"/>
          <w:lang w:val="en-GB"/>
        </w:rPr>
      </w:pPr>
      <w:r w:rsidRPr="0030256B">
        <w:rPr>
          <w:rFonts w:ascii="Garamond" w:hAnsi="Garamond" w:cstheme="majorBidi"/>
          <w:sz w:val="24"/>
          <w:szCs w:val="24"/>
        </w:rPr>
        <w:lastRenderedPageBreak/>
        <w:t>The word "policy" is not a tightly defined concept but a highly flexible one, used in different ways on different occasions.</w:t>
      </w:r>
    </w:p>
    <w:p w:rsidR="00355CBD" w:rsidRPr="0030256B" w:rsidRDefault="00355CBD" w:rsidP="004B6E74">
      <w:pPr>
        <w:tabs>
          <w:tab w:val="left" w:pos="1628"/>
        </w:tabs>
        <w:spacing w:after="0"/>
        <w:jc w:val="both"/>
        <w:rPr>
          <w:rFonts w:ascii="Garamond" w:hAnsi="Garamond" w:cstheme="majorBidi"/>
          <w:b/>
          <w:sz w:val="24"/>
          <w:szCs w:val="24"/>
          <w:lang w:val="en-GB"/>
        </w:rPr>
      </w:pPr>
      <w:r w:rsidRPr="0030256B">
        <w:rPr>
          <w:rFonts w:ascii="Garamond" w:hAnsi="Garamond" w:cstheme="majorBidi"/>
          <w:b/>
          <w:sz w:val="24"/>
          <w:szCs w:val="24"/>
        </w:rPr>
        <w:t xml:space="preserve">A policy may be defined as: </w:t>
      </w:r>
    </w:p>
    <w:p w:rsidR="00355CBD" w:rsidRPr="0030256B" w:rsidRDefault="00355CBD" w:rsidP="004B6E74">
      <w:pPr>
        <w:numPr>
          <w:ilvl w:val="0"/>
          <w:numId w:val="210"/>
        </w:numPr>
        <w:tabs>
          <w:tab w:val="left" w:pos="1628"/>
        </w:tabs>
        <w:spacing w:after="0"/>
        <w:contextualSpacing/>
        <w:jc w:val="both"/>
        <w:rPr>
          <w:rFonts w:ascii="Garamond" w:hAnsi="Garamond" w:cstheme="majorBidi"/>
          <w:sz w:val="24"/>
          <w:szCs w:val="24"/>
          <w:lang w:val="en-GB"/>
        </w:rPr>
      </w:pPr>
      <w:r w:rsidRPr="0030256B">
        <w:rPr>
          <w:rFonts w:ascii="Garamond" w:hAnsi="Garamond" w:cstheme="majorBidi"/>
          <w:sz w:val="24"/>
          <w:szCs w:val="24"/>
        </w:rPr>
        <w:t>A definite course or method of action selected (by government, institution, group or individual) from among alternatives and in the light of given conditions to guide and, usually, to determine present and future decisions.</w:t>
      </w:r>
    </w:p>
    <w:p w:rsidR="00355CBD" w:rsidRPr="0030256B" w:rsidRDefault="00355CBD" w:rsidP="004B6E74">
      <w:pPr>
        <w:numPr>
          <w:ilvl w:val="0"/>
          <w:numId w:val="210"/>
        </w:numPr>
        <w:tabs>
          <w:tab w:val="left" w:pos="1628"/>
        </w:tabs>
        <w:spacing w:after="0"/>
        <w:contextualSpacing/>
        <w:jc w:val="both"/>
        <w:rPr>
          <w:rFonts w:ascii="Garamond" w:hAnsi="Garamond" w:cstheme="majorBidi"/>
          <w:sz w:val="24"/>
          <w:szCs w:val="24"/>
          <w:lang w:val="en-GB"/>
        </w:rPr>
      </w:pPr>
      <w:r w:rsidRPr="0030256B">
        <w:rPr>
          <w:rFonts w:ascii="Garamond" w:hAnsi="Garamond" w:cstheme="majorBidi"/>
          <w:sz w:val="24"/>
          <w:szCs w:val="24"/>
        </w:rPr>
        <w:t>A specific decision or set of decisions together with the related actions designed to implement them.</w:t>
      </w:r>
    </w:p>
    <w:p w:rsidR="00355CBD" w:rsidRPr="0030256B" w:rsidRDefault="00355CBD" w:rsidP="004B6E74">
      <w:pPr>
        <w:numPr>
          <w:ilvl w:val="0"/>
          <w:numId w:val="210"/>
        </w:numPr>
        <w:tabs>
          <w:tab w:val="left" w:pos="1628"/>
        </w:tabs>
        <w:spacing w:after="0"/>
        <w:contextualSpacing/>
        <w:jc w:val="both"/>
        <w:rPr>
          <w:rFonts w:ascii="Garamond" w:hAnsi="Garamond" w:cstheme="majorBidi"/>
          <w:sz w:val="24"/>
          <w:szCs w:val="24"/>
          <w:lang w:val="en-GB"/>
        </w:rPr>
      </w:pPr>
      <w:r w:rsidRPr="0030256B">
        <w:rPr>
          <w:rFonts w:ascii="Garamond" w:hAnsi="Garamond" w:cstheme="majorBidi"/>
          <w:sz w:val="24"/>
          <w:szCs w:val="24"/>
        </w:rPr>
        <w:t>A projected programme consisting of desired objectives and the means to achieve them.</w:t>
      </w:r>
    </w:p>
    <w:p w:rsidR="00355CBD" w:rsidRPr="0030256B" w:rsidRDefault="00355CBD" w:rsidP="004B6E74">
      <w:pPr>
        <w:numPr>
          <w:ilvl w:val="0"/>
          <w:numId w:val="210"/>
        </w:numPr>
        <w:spacing w:after="0"/>
        <w:contextualSpacing/>
        <w:jc w:val="both"/>
        <w:rPr>
          <w:rFonts w:ascii="Garamond" w:hAnsi="Garamond" w:cstheme="majorBidi"/>
          <w:sz w:val="24"/>
          <w:szCs w:val="24"/>
          <w:lang w:val="en-GB"/>
        </w:rPr>
      </w:pPr>
      <w:r w:rsidRPr="0030256B">
        <w:rPr>
          <w:rFonts w:ascii="Garamond" w:hAnsi="Garamond" w:cstheme="majorBidi"/>
          <w:sz w:val="24"/>
          <w:szCs w:val="24"/>
        </w:rPr>
        <w:t>A set of coherent decisions with a common long-term purpose(s). When decisions are rare, incoherent or opportunistic, complaints are made that a government or minister "does not have a policy". Government policies are often supported by special legislation.</w:t>
      </w:r>
    </w:p>
    <w:p w:rsidR="00355CBD" w:rsidRPr="0030256B" w:rsidRDefault="00355CBD" w:rsidP="004B6E74">
      <w:pPr>
        <w:numPr>
          <w:ilvl w:val="0"/>
          <w:numId w:val="210"/>
        </w:numPr>
        <w:spacing w:after="0"/>
        <w:contextualSpacing/>
        <w:jc w:val="both"/>
        <w:rPr>
          <w:rFonts w:ascii="Garamond" w:hAnsi="Garamond" w:cstheme="majorBidi"/>
          <w:sz w:val="24"/>
          <w:szCs w:val="24"/>
          <w:lang w:val="en-GB"/>
        </w:rPr>
      </w:pPr>
      <w:r w:rsidRPr="0030256B">
        <w:rPr>
          <w:rFonts w:ascii="Garamond" w:hAnsi="Garamond" w:cstheme="majorBidi"/>
          <w:sz w:val="24"/>
          <w:szCs w:val="24"/>
        </w:rPr>
        <w:t>‘‘A  rule or guideline that reflects or directs the procedures, decisions, and actions of an organization and</w:t>
      </w:r>
      <w:r w:rsidRPr="0030256B">
        <w:rPr>
          <w:rFonts w:ascii="Garamond" w:hAnsi="Garamond" w:cstheme="majorBidi"/>
          <w:sz w:val="24"/>
          <w:szCs w:val="24"/>
          <w:lang w:val="en-GB"/>
        </w:rPr>
        <w:t xml:space="preserve"> </w:t>
      </w:r>
      <w:r w:rsidRPr="0030256B">
        <w:rPr>
          <w:rFonts w:ascii="Garamond" w:hAnsi="Garamond" w:cstheme="majorBidi"/>
          <w:sz w:val="24"/>
          <w:szCs w:val="24"/>
        </w:rPr>
        <w:t>the individuals within it’.’</w:t>
      </w:r>
    </w:p>
    <w:p w:rsidR="00355CBD" w:rsidRPr="0030256B" w:rsidRDefault="00355CBD" w:rsidP="004B6E74">
      <w:pPr>
        <w:numPr>
          <w:ilvl w:val="0"/>
          <w:numId w:val="210"/>
        </w:numPr>
        <w:spacing w:after="0"/>
        <w:contextualSpacing/>
        <w:jc w:val="both"/>
        <w:rPr>
          <w:rFonts w:ascii="Garamond" w:hAnsi="Garamond" w:cstheme="majorBidi"/>
          <w:sz w:val="24"/>
          <w:szCs w:val="24"/>
          <w:lang w:val="en-GB"/>
        </w:rPr>
      </w:pPr>
      <w:r w:rsidRPr="0030256B">
        <w:rPr>
          <w:rFonts w:ascii="Garamond" w:hAnsi="Garamond" w:cstheme="majorBidi"/>
          <w:sz w:val="24"/>
          <w:szCs w:val="24"/>
        </w:rPr>
        <w:t>A power to determine what gets done, or not done.</w:t>
      </w:r>
    </w:p>
    <w:p w:rsidR="00355CBD" w:rsidRPr="0030256B" w:rsidRDefault="00355CBD" w:rsidP="004B6E74">
      <w:pPr>
        <w:numPr>
          <w:ilvl w:val="0"/>
          <w:numId w:val="210"/>
        </w:numPr>
        <w:spacing w:after="0"/>
        <w:contextualSpacing/>
        <w:jc w:val="both"/>
        <w:rPr>
          <w:rFonts w:ascii="Garamond" w:hAnsi="Garamond" w:cstheme="majorBidi"/>
          <w:sz w:val="24"/>
          <w:szCs w:val="24"/>
          <w:lang w:val="en-GB"/>
        </w:rPr>
      </w:pPr>
      <w:r w:rsidRPr="0030256B">
        <w:rPr>
          <w:rFonts w:ascii="Garamond" w:hAnsi="Garamond" w:cstheme="majorBidi"/>
          <w:sz w:val="24"/>
          <w:szCs w:val="24"/>
        </w:rPr>
        <w:t>A position or stance developed in response to a problem or issue of conflict, and directed towards a particular objective. (Harman 1984: 13)</w:t>
      </w:r>
    </w:p>
    <w:p w:rsidR="00355CBD" w:rsidRPr="0030256B" w:rsidRDefault="00355CBD" w:rsidP="004B6E74">
      <w:pPr>
        <w:numPr>
          <w:ilvl w:val="0"/>
          <w:numId w:val="210"/>
        </w:numPr>
        <w:spacing w:after="0"/>
        <w:contextualSpacing/>
        <w:jc w:val="both"/>
        <w:rPr>
          <w:rFonts w:ascii="Garamond" w:hAnsi="Garamond" w:cstheme="majorBidi"/>
          <w:sz w:val="24"/>
          <w:szCs w:val="24"/>
          <w:lang w:val="en-GB"/>
        </w:rPr>
      </w:pPr>
      <w:r w:rsidRPr="0030256B">
        <w:rPr>
          <w:rFonts w:ascii="Garamond" w:hAnsi="Garamond" w:cstheme="majorBidi"/>
          <w:sz w:val="24"/>
          <w:szCs w:val="24"/>
        </w:rPr>
        <w:t>. . . the implicit or explicit specification of courses of purposive action being followed, or to be followed in dealing with a recognized problem or matter of concern, and directed towards the accomplishment of some intended or desired set of goals. (Harman 1984: 13)</w:t>
      </w:r>
    </w:p>
    <w:p w:rsidR="00355CBD" w:rsidRPr="0030256B" w:rsidRDefault="00355CBD" w:rsidP="004B6E74">
      <w:pPr>
        <w:spacing w:after="0"/>
        <w:jc w:val="both"/>
        <w:rPr>
          <w:rFonts w:ascii="Garamond" w:hAnsi="Garamond" w:cstheme="majorBidi"/>
          <w:b/>
          <w:sz w:val="24"/>
          <w:szCs w:val="24"/>
          <w:lang w:val="en-GB"/>
        </w:rPr>
      </w:pPr>
      <w:r w:rsidRPr="0030256B">
        <w:rPr>
          <w:rFonts w:ascii="Garamond" w:hAnsi="Garamond" w:cstheme="majorBidi"/>
          <w:b/>
          <w:sz w:val="24"/>
          <w:szCs w:val="24"/>
        </w:rPr>
        <w:t>Features</w:t>
      </w:r>
    </w:p>
    <w:p w:rsidR="004B6E74" w:rsidRPr="0030256B" w:rsidRDefault="00355CBD" w:rsidP="001D317A">
      <w:pPr>
        <w:jc w:val="both"/>
        <w:rPr>
          <w:rFonts w:ascii="Garamond" w:hAnsi="Garamond" w:cstheme="majorBidi"/>
          <w:sz w:val="24"/>
          <w:szCs w:val="24"/>
          <w:lang w:val="en-GB"/>
        </w:rPr>
      </w:pPr>
      <w:r w:rsidRPr="0030256B">
        <w:rPr>
          <w:rFonts w:ascii="Garamond" w:hAnsi="Garamond" w:cstheme="majorBidi"/>
          <w:sz w:val="24"/>
          <w:szCs w:val="24"/>
        </w:rPr>
        <w:t xml:space="preserve">For Harman, policy is a systematic product rather than a random entity. It is goal-oriented and it is complex – it is the co-ordination of several courses of action, and not one discrete activity. </w:t>
      </w:r>
      <w:bookmarkStart w:id="32" w:name="_Toc430189719"/>
    </w:p>
    <w:p w:rsidR="00355CBD" w:rsidRPr="0030256B" w:rsidRDefault="001A39DF" w:rsidP="004B6E74">
      <w:pPr>
        <w:spacing w:after="0"/>
        <w:jc w:val="both"/>
        <w:rPr>
          <w:rFonts w:ascii="Garamond" w:hAnsi="Garamond" w:cstheme="majorBidi"/>
          <w:sz w:val="24"/>
          <w:szCs w:val="24"/>
          <w:u w:val="single"/>
          <w:lang w:val="en-GB"/>
        </w:rPr>
      </w:pPr>
      <w:r w:rsidRPr="0030256B">
        <w:rPr>
          <w:rFonts w:ascii="Garamond" w:hAnsi="Garamond" w:cstheme="majorBidi"/>
          <w:b/>
          <w:bCs/>
          <w:sz w:val="24"/>
          <w:szCs w:val="24"/>
          <w:u w:val="single"/>
        </w:rPr>
        <w:t xml:space="preserve">Topic: 136 - </w:t>
      </w:r>
      <w:r w:rsidR="00355CBD" w:rsidRPr="0030256B">
        <w:rPr>
          <w:rFonts w:ascii="Garamond" w:hAnsi="Garamond" w:cstheme="majorBidi"/>
          <w:b/>
          <w:bCs/>
          <w:sz w:val="24"/>
          <w:szCs w:val="24"/>
          <w:u w:val="single"/>
        </w:rPr>
        <w:t>Who make policy</w:t>
      </w:r>
      <w:bookmarkEnd w:id="32"/>
    </w:p>
    <w:p w:rsidR="00355CBD" w:rsidRPr="0030256B" w:rsidRDefault="00355CBD" w:rsidP="004B6E74">
      <w:pPr>
        <w:spacing w:after="0"/>
        <w:jc w:val="both"/>
        <w:rPr>
          <w:rFonts w:ascii="Garamond" w:hAnsi="Garamond" w:cstheme="majorBidi"/>
          <w:sz w:val="24"/>
          <w:szCs w:val="24"/>
          <w:lang w:val="en-GB"/>
        </w:rPr>
      </w:pPr>
      <w:r w:rsidRPr="0030256B">
        <w:rPr>
          <w:rFonts w:ascii="Garamond" w:hAnsi="Garamond" w:cstheme="majorBidi"/>
          <w:sz w:val="24"/>
          <w:szCs w:val="24"/>
        </w:rPr>
        <w:t>Different policy makers are involved in making different kinds of policies like: foreign policy of a government; organizational policy of a multinational company, admission policy of a school, education policy of a state, health policy of a province etc.</w:t>
      </w:r>
    </w:p>
    <w:p w:rsidR="00355CBD" w:rsidRPr="0030256B" w:rsidRDefault="00355CBD" w:rsidP="004B6E74">
      <w:pPr>
        <w:spacing w:after="0"/>
        <w:jc w:val="both"/>
        <w:rPr>
          <w:rFonts w:ascii="Garamond" w:hAnsi="Garamond" w:cstheme="majorBidi"/>
          <w:b/>
          <w:sz w:val="24"/>
          <w:szCs w:val="24"/>
          <w:lang w:val="en-GB"/>
        </w:rPr>
      </w:pPr>
      <w:r w:rsidRPr="0030256B">
        <w:rPr>
          <w:rFonts w:ascii="Garamond" w:hAnsi="Garamond" w:cstheme="majorBidi"/>
          <w:b/>
          <w:sz w:val="24"/>
          <w:szCs w:val="24"/>
        </w:rPr>
        <w:t>Policy makers are generally expected to demonstrate:</w:t>
      </w:r>
    </w:p>
    <w:p w:rsidR="00355CBD" w:rsidRPr="0030256B" w:rsidRDefault="00355CBD" w:rsidP="004B6E74">
      <w:pPr>
        <w:numPr>
          <w:ilvl w:val="0"/>
          <w:numId w:val="196"/>
        </w:numPr>
        <w:spacing w:after="0"/>
        <w:jc w:val="both"/>
        <w:rPr>
          <w:rFonts w:ascii="Garamond" w:hAnsi="Garamond" w:cstheme="majorBidi"/>
          <w:sz w:val="24"/>
          <w:szCs w:val="24"/>
          <w:lang w:val="en-GB"/>
        </w:rPr>
      </w:pPr>
      <w:r w:rsidRPr="0030256B">
        <w:rPr>
          <w:rFonts w:ascii="Garamond" w:hAnsi="Garamond" w:cstheme="majorBidi"/>
          <w:sz w:val="24"/>
          <w:szCs w:val="24"/>
        </w:rPr>
        <w:t>Knowledge of the filed</w:t>
      </w:r>
    </w:p>
    <w:p w:rsidR="00355CBD" w:rsidRPr="0030256B" w:rsidRDefault="00355CBD" w:rsidP="004B6E74">
      <w:pPr>
        <w:numPr>
          <w:ilvl w:val="0"/>
          <w:numId w:val="196"/>
        </w:numPr>
        <w:spacing w:after="0"/>
        <w:jc w:val="both"/>
        <w:rPr>
          <w:rFonts w:ascii="Garamond" w:hAnsi="Garamond" w:cstheme="majorBidi"/>
          <w:sz w:val="24"/>
          <w:szCs w:val="24"/>
          <w:lang w:val="en-GB"/>
        </w:rPr>
      </w:pPr>
      <w:r w:rsidRPr="0030256B">
        <w:rPr>
          <w:rFonts w:ascii="Garamond" w:hAnsi="Garamond" w:cstheme="majorBidi"/>
          <w:sz w:val="24"/>
          <w:szCs w:val="24"/>
        </w:rPr>
        <w:t>Awareness of global trends and issues</w:t>
      </w:r>
    </w:p>
    <w:p w:rsidR="00355CBD" w:rsidRPr="0030256B" w:rsidRDefault="00355CBD" w:rsidP="004B6E74">
      <w:pPr>
        <w:numPr>
          <w:ilvl w:val="0"/>
          <w:numId w:val="196"/>
        </w:numPr>
        <w:spacing w:after="0"/>
        <w:jc w:val="both"/>
        <w:rPr>
          <w:rFonts w:ascii="Garamond" w:hAnsi="Garamond" w:cstheme="majorBidi"/>
          <w:sz w:val="24"/>
          <w:szCs w:val="24"/>
          <w:lang w:val="en-GB"/>
        </w:rPr>
      </w:pPr>
      <w:r w:rsidRPr="0030256B">
        <w:rPr>
          <w:rFonts w:ascii="Garamond" w:hAnsi="Garamond" w:cstheme="majorBidi"/>
          <w:sz w:val="24"/>
          <w:szCs w:val="24"/>
        </w:rPr>
        <w:t>Awareness of local trends and issues</w:t>
      </w:r>
    </w:p>
    <w:p w:rsidR="00355CBD" w:rsidRPr="0030256B" w:rsidRDefault="00355CBD" w:rsidP="004B6E74">
      <w:pPr>
        <w:numPr>
          <w:ilvl w:val="0"/>
          <w:numId w:val="196"/>
        </w:numPr>
        <w:spacing w:after="0"/>
        <w:jc w:val="both"/>
        <w:rPr>
          <w:rFonts w:ascii="Garamond" w:hAnsi="Garamond" w:cstheme="majorBidi"/>
          <w:sz w:val="24"/>
          <w:szCs w:val="24"/>
          <w:lang w:val="en-GB"/>
        </w:rPr>
      </w:pPr>
      <w:r w:rsidRPr="0030256B">
        <w:rPr>
          <w:rFonts w:ascii="Garamond" w:hAnsi="Garamond" w:cstheme="majorBidi"/>
          <w:sz w:val="24"/>
          <w:szCs w:val="24"/>
        </w:rPr>
        <w:t>Openness</w:t>
      </w:r>
    </w:p>
    <w:p w:rsidR="00355CBD" w:rsidRPr="0030256B" w:rsidRDefault="00355CBD" w:rsidP="004B6E74">
      <w:pPr>
        <w:numPr>
          <w:ilvl w:val="0"/>
          <w:numId w:val="196"/>
        </w:numPr>
        <w:spacing w:after="0"/>
        <w:jc w:val="both"/>
        <w:rPr>
          <w:rFonts w:ascii="Garamond" w:hAnsi="Garamond" w:cstheme="majorBidi"/>
          <w:sz w:val="24"/>
          <w:szCs w:val="24"/>
          <w:lang w:val="en-GB"/>
        </w:rPr>
      </w:pPr>
      <w:r w:rsidRPr="0030256B">
        <w:rPr>
          <w:rFonts w:ascii="Garamond" w:hAnsi="Garamond" w:cstheme="majorBidi"/>
          <w:sz w:val="24"/>
          <w:szCs w:val="24"/>
        </w:rPr>
        <w:t>Critical thinking skills</w:t>
      </w:r>
    </w:p>
    <w:p w:rsidR="00355CBD" w:rsidRPr="0030256B" w:rsidRDefault="00355CBD" w:rsidP="004B6E74">
      <w:pPr>
        <w:numPr>
          <w:ilvl w:val="0"/>
          <w:numId w:val="196"/>
        </w:numPr>
        <w:spacing w:after="0"/>
        <w:jc w:val="both"/>
        <w:rPr>
          <w:rFonts w:ascii="Garamond" w:hAnsi="Garamond" w:cstheme="majorBidi"/>
          <w:sz w:val="24"/>
          <w:szCs w:val="24"/>
          <w:lang w:val="en-GB"/>
        </w:rPr>
      </w:pPr>
      <w:r w:rsidRPr="0030256B">
        <w:rPr>
          <w:rFonts w:ascii="Garamond" w:hAnsi="Garamond" w:cstheme="majorBidi"/>
          <w:sz w:val="24"/>
          <w:szCs w:val="24"/>
        </w:rPr>
        <w:t>Decision-making skills</w:t>
      </w:r>
    </w:p>
    <w:p w:rsidR="00355CBD" w:rsidRPr="0030256B" w:rsidRDefault="00355CBD" w:rsidP="004B6E74">
      <w:pPr>
        <w:numPr>
          <w:ilvl w:val="0"/>
          <w:numId w:val="196"/>
        </w:numPr>
        <w:spacing w:after="0"/>
        <w:jc w:val="both"/>
        <w:rPr>
          <w:rFonts w:ascii="Garamond" w:hAnsi="Garamond" w:cstheme="majorBidi"/>
          <w:sz w:val="24"/>
          <w:szCs w:val="24"/>
          <w:lang w:val="en-GB"/>
        </w:rPr>
      </w:pPr>
      <w:r w:rsidRPr="0030256B">
        <w:rPr>
          <w:rFonts w:ascii="Garamond" w:hAnsi="Garamond" w:cstheme="majorBidi"/>
          <w:sz w:val="24"/>
          <w:szCs w:val="24"/>
        </w:rPr>
        <w:t>Familiarity with latest research in the field</w:t>
      </w:r>
    </w:p>
    <w:p w:rsidR="00355CBD" w:rsidRPr="0030256B" w:rsidRDefault="00355CBD" w:rsidP="004B6E74">
      <w:pPr>
        <w:numPr>
          <w:ilvl w:val="0"/>
          <w:numId w:val="196"/>
        </w:numPr>
        <w:spacing w:after="0"/>
        <w:jc w:val="both"/>
        <w:rPr>
          <w:rFonts w:ascii="Garamond" w:hAnsi="Garamond" w:cstheme="majorBidi"/>
          <w:sz w:val="24"/>
          <w:szCs w:val="24"/>
          <w:lang w:val="en-GB"/>
        </w:rPr>
      </w:pPr>
      <w:r w:rsidRPr="0030256B">
        <w:rPr>
          <w:rFonts w:ascii="Garamond" w:hAnsi="Garamond" w:cstheme="majorBidi"/>
          <w:sz w:val="24"/>
          <w:szCs w:val="24"/>
        </w:rPr>
        <w:t>Constructive contribution in discussion forums</w:t>
      </w:r>
    </w:p>
    <w:p w:rsidR="00355CBD" w:rsidRPr="0030256B" w:rsidRDefault="00355CBD" w:rsidP="004B6E74">
      <w:pPr>
        <w:numPr>
          <w:ilvl w:val="0"/>
          <w:numId w:val="196"/>
        </w:numPr>
        <w:spacing w:after="0"/>
        <w:jc w:val="both"/>
        <w:rPr>
          <w:rFonts w:ascii="Garamond" w:hAnsi="Garamond" w:cstheme="majorBidi"/>
          <w:sz w:val="24"/>
          <w:szCs w:val="24"/>
          <w:lang w:val="en-GB"/>
        </w:rPr>
      </w:pPr>
      <w:r w:rsidRPr="0030256B">
        <w:rPr>
          <w:rFonts w:ascii="Garamond" w:hAnsi="Garamond" w:cstheme="majorBidi"/>
          <w:sz w:val="24"/>
          <w:szCs w:val="24"/>
        </w:rPr>
        <w:t>Ability to seek relevant information from field experts and other relevant organizations</w:t>
      </w:r>
    </w:p>
    <w:p w:rsidR="00355CBD" w:rsidRPr="0030256B" w:rsidRDefault="00355CBD" w:rsidP="004B6E74">
      <w:pPr>
        <w:numPr>
          <w:ilvl w:val="0"/>
          <w:numId w:val="196"/>
        </w:numPr>
        <w:spacing w:after="0"/>
        <w:jc w:val="both"/>
        <w:rPr>
          <w:rFonts w:ascii="Garamond" w:hAnsi="Garamond" w:cstheme="majorBidi"/>
          <w:sz w:val="24"/>
          <w:szCs w:val="24"/>
          <w:lang w:val="en-GB"/>
        </w:rPr>
      </w:pPr>
      <w:r w:rsidRPr="0030256B">
        <w:rPr>
          <w:rFonts w:ascii="Garamond" w:hAnsi="Garamond" w:cstheme="majorBidi"/>
          <w:sz w:val="24"/>
          <w:szCs w:val="24"/>
        </w:rPr>
        <w:t>Skills in writing policy documents in clear and concise manner</w:t>
      </w:r>
    </w:p>
    <w:p w:rsidR="004B6E74" w:rsidRPr="0030256B" w:rsidRDefault="00355CBD" w:rsidP="001D317A">
      <w:pPr>
        <w:jc w:val="both"/>
        <w:rPr>
          <w:rFonts w:ascii="Garamond" w:hAnsi="Garamond" w:cstheme="majorBidi"/>
          <w:sz w:val="24"/>
          <w:szCs w:val="24"/>
          <w:lang w:val="en-GB"/>
        </w:rPr>
      </w:pPr>
      <w:r w:rsidRPr="0030256B">
        <w:rPr>
          <w:rFonts w:ascii="Garamond" w:hAnsi="Garamond" w:cstheme="majorBidi"/>
          <w:sz w:val="24"/>
          <w:szCs w:val="24"/>
        </w:rPr>
        <w:t xml:space="preserve">Policy making is an intellectual activity with a potential to affect many people within and outside the organizations and countries. It requires involvement of those people who have demonstrated required knowledge, skills and dispositions. </w:t>
      </w:r>
      <w:bookmarkStart w:id="33" w:name="_Toc430189720"/>
    </w:p>
    <w:p w:rsidR="00355CBD" w:rsidRPr="0030256B" w:rsidRDefault="00355CBD" w:rsidP="004B6E74">
      <w:pPr>
        <w:spacing w:after="0"/>
        <w:jc w:val="both"/>
        <w:rPr>
          <w:rFonts w:ascii="Garamond" w:hAnsi="Garamond" w:cstheme="majorBidi"/>
          <w:sz w:val="24"/>
          <w:szCs w:val="24"/>
          <w:u w:val="single"/>
          <w:lang w:val="en-GB"/>
        </w:rPr>
      </w:pPr>
      <w:r w:rsidRPr="0030256B">
        <w:rPr>
          <w:rFonts w:ascii="Garamond" w:hAnsi="Garamond" w:cstheme="majorBidi"/>
          <w:b/>
          <w:bCs/>
          <w:sz w:val="24"/>
          <w:szCs w:val="24"/>
          <w:u w:val="single"/>
        </w:rPr>
        <w:t>Topic</w:t>
      </w:r>
      <w:r w:rsidR="001A39DF" w:rsidRPr="0030256B">
        <w:rPr>
          <w:rFonts w:ascii="Garamond" w:hAnsi="Garamond" w:cstheme="majorBidi"/>
          <w:b/>
          <w:bCs/>
          <w:sz w:val="24"/>
          <w:szCs w:val="24"/>
          <w:u w:val="single"/>
        </w:rPr>
        <w:t xml:space="preserve">: 137 - </w:t>
      </w:r>
      <w:r w:rsidRPr="0030256B">
        <w:rPr>
          <w:rFonts w:ascii="Garamond" w:hAnsi="Garamond" w:cstheme="majorBidi"/>
          <w:b/>
          <w:bCs/>
          <w:sz w:val="24"/>
          <w:szCs w:val="24"/>
          <w:u w:val="single"/>
        </w:rPr>
        <w:t>Introduction to Education Policy</w:t>
      </w:r>
      <w:bookmarkEnd w:id="33"/>
    </w:p>
    <w:p w:rsidR="00355CBD" w:rsidRPr="0030256B" w:rsidRDefault="00355CBD" w:rsidP="004B6E74">
      <w:pPr>
        <w:spacing w:after="0"/>
        <w:jc w:val="both"/>
        <w:rPr>
          <w:rFonts w:ascii="Garamond" w:hAnsi="Garamond" w:cstheme="majorBidi"/>
          <w:sz w:val="24"/>
          <w:szCs w:val="24"/>
          <w:lang w:val="en-GB"/>
        </w:rPr>
      </w:pPr>
      <w:r w:rsidRPr="0030256B">
        <w:rPr>
          <w:rFonts w:ascii="Garamond" w:hAnsi="Garamond" w:cstheme="majorBidi"/>
          <w:sz w:val="24"/>
          <w:szCs w:val="24"/>
        </w:rPr>
        <w:lastRenderedPageBreak/>
        <w:t>Education policy may refer to the collection of laws and rules that govern the operation of education systems (Tikly, 2003). Education policy is a set of principles which direct the operation of education in a country. Kogan (1975) defined education policy as operational statements of values or ‘authoritative</w:t>
      </w:r>
      <w:r w:rsidRPr="0030256B">
        <w:rPr>
          <w:rFonts w:ascii="Garamond" w:hAnsi="Garamond" w:cstheme="majorBidi"/>
          <w:sz w:val="24"/>
          <w:szCs w:val="24"/>
          <w:lang w:val="en-GB"/>
        </w:rPr>
        <w:t xml:space="preserve"> </w:t>
      </w:r>
      <w:r w:rsidRPr="0030256B">
        <w:rPr>
          <w:rFonts w:ascii="Garamond" w:hAnsi="Garamond" w:cstheme="majorBidi"/>
          <w:sz w:val="24"/>
          <w:szCs w:val="24"/>
        </w:rPr>
        <w:t>allocation of values’. This definition locates policy within the context of wider fundamental questions like:</w:t>
      </w:r>
    </w:p>
    <w:p w:rsidR="00355CBD" w:rsidRPr="0030256B" w:rsidRDefault="00355CBD" w:rsidP="004B6E74">
      <w:pPr>
        <w:numPr>
          <w:ilvl w:val="0"/>
          <w:numId w:val="197"/>
        </w:numPr>
        <w:spacing w:after="0"/>
        <w:jc w:val="both"/>
        <w:rPr>
          <w:rFonts w:ascii="Garamond" w:hAnsi="Garamond" w:cstheme="majorBidi"/>
          <w:sz w:val="24"/>
          <w:szCs w:val="24"/>
          <w:lang w:val="en-GB"/>
        </w:rPr>
      </w:pPr>
      <w:r w:rsidRPr="0030256B">
        <w:rPr>
          <w:rFonts w:ascii="Garamond" w:hAnsi="Garamond" w:cstheme="majorBidi"/>
          <w:sz w:val="24"/>
          <w:szCs w:val="24"/>
        </w:rPr>
        <w:t>What is education for?</w:t>
      </w:r>
    </w:p>
    <w:p w:rsidR="00355CBD" w:rsidRPr="0030256B" w:rsidRDefault="00355CBD" w:rsidP="004B6E74">
      <w:pPr>
        <w:numPr>
          <w:ilvl w:val="0"/>
          <w:numId w:val="197"/>
        </w:numPr>
        <w:spacing w:after="0"/>
        <w:jc w:val="both"/>
        <w:rPr>
          <w:rFonts w:ascii="Garamond" w:hAnsi="Garamond" w:cstheme="majorBidi"/>
          <w:sz w:val="24"/>
          <w:szCs w:val="24"/>
          <w:lang w:val="en-GB"/>
        </w:rPr>
      </w:pPr>
      <w:r w:rsidRPr="0030256B">
        <w:rPr>
          <w:rFonts w:ascii="Garamond" w:hAnsi="Garamond" w:cstheme="majorBidi"/>
          <w:sz w:val="24"/>
          <w:szCs w:val="24"/>
        </w:rPr>
        <w:t>Who is education for?</w:t>
      </w:r>
    </w:p>
    <w:p w:rsidR="00355CBD" w:rsidRPr="0030256B" w:rsidRDefault="00355CBD" w:rsidP="004B6E74">
      <w:pPr>
        <w:numPr>
          <w:ilvl w:val="0"/>
          <w:numId w:val="197"/>
        </w:numPr>
        <w:spacing w:after="0"/>
        <w:jc w:val="both"/>
        <w:rPr>
          <w:rFonts w:ascii="Garamond" w:hAnsi="Garamond" w:cstheme="majorBidi"/>
          <w:sz w:val="24"/>
          <w:szCs w:val="24"/>
          <w:lang w:val="en-GB"/>
        </w:rPr>
      </w:pPr>
      <w:r w:rsidRPr="0030256B">
        <w:rPr>
          <w:rFonts w:ascii="Garamond" w:hAnsi="Garamond" w:cstheme="majorBidi"/>
          <w:sz w:val="24"/>
          <w:szCs w:val="24"/>
        </w:rPr>
        <w:t>Who decides?</w:t>
      </w:r>
    </w:p>
    <w:p w:rsidR="00355CBD" w:rsidRPr="0030256B" w:rsidRDefault="00355CBD" w:rsidP="004B6E74">
      <w:pPr>
        <w:spacing w:after="0"/>
        <w:jc w:val="both"/>
        <w:rPr>
          <w:rFonts w:ascii="Garamond" w:hAnsi="Garamond" w:cstheme="majorBidi"/>
          <w:b/>
          <w:sz w:val="24"/>
          <w:szCs w:val="24"/>
          <w:lang w:val="en-GB"/>
        </w:rPr>
      </w:pPr>
      <w:r w:rsidRPr="0030256B">
        <w:rPr>
          <w:rFonts w:ascii="Garamond" w:hAnsi="Garamond" w:cstheme="majorBidi"/>
          <w:b/>
          <w:sz w:val="24"/>
          <w:szCs w:val="24"/>
        </w:rPr>
        <w:t>Policy as a Discourse</w:t>
      </w:r>
    </w:p>
    <w:p w:rsidR="00355CBD" w:rsidRPr="0030256B" w:rsidRDefault="00355CBD" w:rsidP="004B6E74">
      <w:pPr>
        <w:spacing w:after="0"/>
        <w:jc w:val="both"/>
        <w:rPr>
          <w:rFonts w:ascii="Garamond" w:hAnsi="Garamond" w:cstheme="majorBidi"/>
          <w:sz w:val="24"/>
          <w:szCs w:val="24"/>
          <w:lang w:val="en-GB"/>
        </w:rPr>
      </w:pPr>
      <w:r w:rsidRPr="0030256B">
        <w:rPr>
          <w:rFonts w:ascii="Garamond" w:hAnsi="Garamond" w:cstheme="majorBidi"/>
          <w:sz w:val="24"/>
          <w:szCs w:val="24"/>
        </w:rPr>
        <w:t>Discourses are about what can be said and thought, and also about values, beliefs and practices. Policy is considered as a discourse by many as it reflects values, beliefs and practices of the society and policy makers. Kogan (1975) identified three primary values underpinning educational policy. They are:</w:t>
      </w:r>
    </w:p>
    <w:p w:rsidR="00355CBD" w:rsidRPr="0030256B" w:rsidRDefault="00355CBD" w:rsidP="004B6E74">
      <w:pPr>
        <w:numPr>
          <w:ilvl w:val="0"/>
          <w:numId w:val="198"/>
        </w:numPr>
        <w:spacing w:after="0"/>
        <w:jc w:val="both"/>
        <w:rPr>
          <w:rFonts w:ascii="Garamond" w:hAnsi="Garamond" w:cstheme="majorBidi"/>
          <w:sz w:val="24"/>
          <w:szCs w:val="24"/>
          <w:lang w:val="en-GB"/>
        </w:rPr>
      </w:pPr>
      <w:r w:rsidRPr="0030256B">
        <w:rPr>
          <w:rFonts w:ascii="Garamond" w:hAnsi="Garamond" w:cstheme="majorBidi"/>
          <w:sz w:val="24"/>
          <w:szCs w:val="24"/>
        </w:rPr>
        <w:t xml:space="preserve">Educational </w:t>
      </w:r>
    </w:p>
    <w:p w:rsidR="00355CBD" w:rsidRPr="0030256B" w:rsidRDefault="00355CBD" w:rsidP="004B6E74">
      <w:pPr>
        <w:numPr>
          <w:ilvl w:val="0"/>
          <w:numId w:val="198"/>
        </w:numPr>
        <w:spacing w:after="0"/>
        <w:jc w:val="both"/>
        <w:rPr>
          <w:rFonts w:ascii="Garamond" w:hAnsi="Garamond" w:cstheme="majorBidi"/>
          <w:sz w:val="24"/>
          <w:szCs w:val="24"/>
          <w:lang w:val="en-GB"/>
        </w:rPr>
      </w:pPr>
      <w:r w:rsidRPr="0030256B">
        <w:rPr>
          <w:rFonts w:ascii="Garamond" w:hAnsi="Garamond" w:cstheme="majorBidi"/>
          <w:sz w:val="24"/>
          <w:szCs w:val="24"/>
        </w:rPr>
        <w:t>Social</w:t>
      </w:r>
    </w:p>
    <w:p w:rsidR="00355CBD" w:rsidRPr="0030256B" w:rsidRDefault="00355CBD" w:rsidP="004B6E74">
      <w:pPr>
        <w:numPr>
          <w:ilvl w:val="0"/>
          <w:numId w:val="198"/>
        </w:numPr>
        <w:spacing w:after="0"/>
        <w:jc w:val="both"/>
        <w:rPr>
          <w:rFonts w:ascii="Garamond" w:hAnsi="Garamond" w:cstheme="majorBidi"/>
          <w:sz w:val="24"/>
          <w:szCs w:val="24"/>
          <w:lang w:val="en-GB"/>
        </w:rPr>
      </w:pPr>
      <w:r w:rsidRPr="0030256B">
        <w:rPr>
          <w:rFonts w:ascii="Garamond" w:hAnsi="Garamond" w:cstheme="majorBidi"/>
          <w:sz w:val="24"/>
          <w:szCs w:val="24"/>
        </w:rPr>
        <w:t>Economic</w:t>
      </w:r>
    </w:p>
    <w:p w:rsidR="00355CBD" w:rsidRPr="0030256B" w:rsidRDefault="00355CBD" w:rsidP="004B6E74">
      <w:pPr>
        <w:spacing w:after="0"/>
        <w:jc w:val="both"/>
        <w:rPr>
          <w:rFonts w:ascii="Garamond" w:hAnsi="Garamond" w:cstheme="majorBidi"/>
          <w:b/>
          <w:sz w:val="24"/>
          <w:szCs w:val="24"/>
          <w:lang w:val="en-GB"/>
        </w:rPr>
      </w:pPr>
      <w:r w:rsidRPr="0030256B">
        <w:rPr>
          <w:rFonts w:ascii="Garamond" w:hAnsi="Garamond" w:cstheme="majorBidi"/>
          <w:b/>
          <w:sz w:val="24"/>
          <w:szCs w:val="24"/>
        </w:rPr>
        <w:t>Educational Values</w:t>
      </w:r>
    </w:p>
    <w:p w:rsidR="00355CBD" w:rsidRPr="0030256B" w:rsidRDefault="00355CBD" w:rsidP="004B6E74">
      <w:pPr>
        <w:spacing w:after="0"/>
        <w:jc w:val="both"/>
        <w:rPr>
          <w:rFonts w:ascii="Garamond" w:hAnsi="Garamond" w:cstheme="majorBidi"/>
          <w:sz w:val="24"/>
          <w:szCs w:val="24"/>
          <w:lang w:val="en-GB"/>
        </w:rPr>
      </w:pPr>
      <w:r w:rsidRPr="0030256B">
        <w:rPr>
          <w:rFonts w:ascii="Garamond" w:hAnsi="Garamond" w:cstheme="majorBidi"/>
          <w:sz w:val="24"/>
          <w:szCs w:val="24"/>
        </w:rPr>
        <w:t xml:space="preserve">Education Policy clearly reflects educational values of a country. Policy statements like: Preparation of workforce or providing opportunities to experience learning are two contradictory educational values.  </w:t>
      </w:r>
    </w:p>
    <w:p w:rsidR="00355CBD" w:rsidRPr="0030256B" w:rsidRDefault="00355CBD" w:rsidP="004B6E74">
      <w:pPr>
        <w:spacing w:after="0"/>
        <w:jc w:val="both"/>
        <w:rPr>
          <w:rFonts w:ascii="Garamond" w:hAnsi="Garamond" w:cstheme="majorBidi"/>
          <w:b/>
          <w:sz w:val="24"/>
          <w:szCs w:val="24"/>
          <w:lang w:val="en-GB"/>
        </w:rPr>
      </w:pPr>
      <w:r w:rsidRPr="0030256B">
        <w:rPr>
          <w:rFonts w:ascii="Garamond" w:hAnsi="Garamond" w:cstheme="majorBidi"/>
          <w:b/>
          <w:sz w:val="24"/>
          <w:szCs w:val="24"/>
        </w:rPr>
        <w:t>Social Values</w:t>
      </w:r>
    </w:p>
    <w:p w:rsidR="00355CBD" w:rsidRPr="0030256B" w:rsidRDefault="00355CBD" w:rsidP="004B6E74">
      <w:pPr>
        <w:spacing w:after="0"/>
        <w:jc w:val="both"/>
        <w:rPr>
          <w:rFonts w:ascii="Garamond" w:hAnsi="Garamond" w:cstheme="majorBidi"/>
          <w:sz w:val="24"/>
          <w:szCs w:val="24"/>
          <w:lang w:val="en-GB"/>
        </w:rPr>
      </w:pPr>
      <w:r w:rsidRPr="0030256B">
        <w:rPr>
          <w:rFonts w:ascii="Garamond" w:hAnsi="Garamond" w:cstheme="majorBidi"/>
          <w:sz w:val="24"/>
          <w:szCs w:val="24"/>
        </w:rPr>
        <w:t xml:space="preserve">Education Policy also reflects social values of the society and policy makers too. Values such as fundamental rights, respect for human dignity, rationality, individuality, equality, democracy etc. are some common social values. </w:t>
      </w:r>
    </w:p>
    <w:p w:rsidR="00355CBD" w:rsidRPr="0030256B" w:rsidRDefault="00355CBD" w:rsidP="004B6E74">
      <w:pPr>
        <w:spacing w:after="0"/>
        <w:jc w:val="both"/>
        <w:rPr>
          <w:rFonts w:ascii="Garamond" w:hAnsi="Garamond" w:cstheme="majorBidi"/>
          <w:b/>
          <w:sz w:val="24"/>
          <w:szCs w:val="24"/>
          <w:lang w:val="en-GB"/>
        </w:rPr>
      </w:pPr>
      <w:r w:rsidRPr="0030256B">
        <w:rPr>
          <w:rFonts w:ascii="Garamond" w:hAnsi="Garamond" w:cstheme="majorBidi"/>
          <w:b/>
          <w:sz w:val="24"/>
          <w:szCs w:val="24"/>
        </w:rPr>
        <w:t>Economic Values</w:t>
      </w:r>
    </w:p>
    <w:p w:rsidR="004B6E74" w:rsidRPr="0030256B" w:rsidRDefault="00355CBD" w:rsidP="001D317A">
      <w:pPr>
        <w:jc w:val="both"/>
        <w:rPr>
          <w:rFonts w:ascii="Garamond" w:hAnsi="Garamond" w:cstheme="majorBidi"/>
          <w:sz w:val="24"/>
          <w:szCs w:val="24"/>
          <w:lang w:val="en-GB"/>
        </w:rPr>
      </w:pPr>
      <w:r w:rsidRPr="0030256B">
        <w:rPr>
          <w:rFonts w:ascii="Garamond" w:hAnsi="Garamond" w:cstheme="majorBidi"/>
          <w:sz w:val="24"/>
          <w:szCs w:val="24"/>
        </w:rPr>
        <w:t xml:space="preserve">The worth of a good or service is termed as an economic value. Education policy reflects economic values of a state too. For example investing on vocational training or Higher Education because of their economic returns signifies economic values influencing education policy. </w:t>
      </w:r>
      <w:bookmarkStart w:id="34" w:name="_Toc430189721"/>
    </w:p>
    <w:p w:rsidR="00355CBD" w:rsidRPr="0030256B" w:rsidRDefault="001A39DF" w:rsidP="004B6E74">
      <w:pPr>
        <w:spacing w:after="0"/>
        <w:jc w:val="both"/>
        <w:rPr>
          <w:rFonts w:ascii="Garamond" w:hAnsi="Garamond" w:cstheme="majorBidi"/>
          <w:sz w:val="24"/>
          <w:szCs w:val="24"/>
          <w:u w:val="single"/>
          <w:lang w:val="en-GB"/>
        </w:rPr>
      </w:pPr>
      <w:r w:rsidRPr="0030256B">
        <w:rPr>
          <w:rFonts w:ascii="Garamond" w:hAnsi="Garamond" w:cstheme="majorBidi"/>
          <w:b/>
          <w:bCs/>
          <w:sz w:val="24"/>
          <w:szCs w:val="24"/>
          <w:u w:val="single"/>
        </w:rPr>
        <w:t xml:space="preserve">Topic: 138 - </w:t>
      </w:r>
      <w:r w:rsidR="00355CBD" w:rsidRPr="0030256B">
        <w:rPr>
          <w:rFonts w:ascii="Garamond" w:hAnsi="Garamond" w:cstheme="majorBidi"/>
          <w:b/>
          <w:bCs/>
          <w:sz w:val="24"/>
          <w:szCs w:val="24"/>
          <w:u w:val="single"/>
        </w:rPr>
        <w:t>Globalization &amp; Education Policy</w:t>
      </w:r>
      <w:bookmarkEnd w:id="34"/>
    </w:p>
    <w:p w:rsidR="00355CBD" w:rsidRPr="0030256B" w:rsidRDefault="00355CBD" w:rsidP="004B6E74">
      <w:pPr>
        <w:spacing w:after="0"/>
        <w:jc w:val="both"/>
        <w:rPr>
          <w:rFonts w:ascii="Garamond" w:hAnsi="Garamond" w:cstheme="majorBidi"/>
          <w:sz w:val="24"/>
          <w:szCs w:val="24"/>
          <w:lang w:val="en-GB"/>
        </w:rPr>
      </w:pPr>
      <w:r w:rsidRPr="0030256B">
        <w:rPr>
          <w:rFonts w:ascii="Garamond" w:hAnsi="Garamond" w:cstheme="majorBidi"/>
          <w:sz w:val="24"/>
          <w:szCs w:val="24"/>
        </w:rPr>
        <w:t>Globalization (in its different forms) has shown a profound impact on different aspects of education including education targets, study disciplines, resources etc. The most visible effect on education is of economic globalization. The growing</w:t>
      </w:r>
      <w:r w:rsidRPr="0030256B">
        <w:rPr>
          <w:rFonts w:ascii="Garamond" w:hAnsi="Garamond" w:cstheme="majorBidi"/>
          <w:sz w:val="24"/>
          <w:szCs w:val="24"/>
          <w:lang w:val="en-GB"/>
        </w:rPr>
        <w:t xml:space="preserve"> </w:t>
      </w:r>
      <w:r w:rsidRPr="0030256B">
        <w:rPr>
          <w:rFonts w:ascii="Garamond" w:hAnsi="Garamond" w:cstheme="majorBidi"/>
          <w:sz w:val="24"/>
          <w:szCs w:val="24"/>
        </w:rPr>
        <w:t>impact of globalization has forced nation states to enhance the skill levels of their labour force. In turn, this has produced comprehensive reviews of their education systems (Mok 2003).</w:t>
      </w:r>
    </w:p>
    <w:p w:rsidR="00355CBD" w:rsidRPr="0030256B" w:rsidRDefault="00355CBD" w:rsidP="004B6E74">
      <w:pPr>
        <w:spacing w:after="0"/>
        <w:jc w:val="both"/>
        <w:rPr>
          <w:rFonts w:ascii="Garamond" w:hAnsi="Garamond" w:cstheme="majorBidi"/>
          <w:b/>
          <w:sz w:val="24"/>
          <w:szCs w:val="24"/>
          <w:lang w:val="en-GB"/>
        </w:rPr>
      </w:pPr>
      <w:r w:rsidRPr="0030256B">
        <w:rPr>
          <w:rFonts w:ascii="Garamond" w:hAnsi="Garamond" w:cstheme="majorBidi"/>
          <w:b/>
          <w:sz w:val="24"/>
          <w:szCs w:val="24"/>
        </w:rPr>
        <w:t>Economic Globalization</w:t>
      </w:r>
    </w:p>
    <w:p w:rsidR="00355CBD" w:rsidRPr="0030256B" w:rsidRDefault="00355CBD" w:rsidP="004B6E74">
      <w:pPr>
        <w:spacing w:after="0"/>
        <w:jc w:val="both"/>
        <w:rPr>
          <w:rFonts w:ascii="Garamond" w:hAnsi="Garamond" w:cstheme="majorBidi"/>
          <w:sz w:val="24"/>
          <w:szCs w:val="24"/>
          <w:lang w:val="en-GB"/>
        </w:rPr>
      </w:pPr>
      <w:r w:rsidRPr="0030256B">
        <w:rPr>
          <w:rFonts w:ascii="Garamond" w:hAnsi="Garamond" w:cstheme="majorBidi"/>
          <w:sz w:val="24"/>
          <w:szCs w:val="24"/>
        </w:rPr>
        <w:t xml:space="preserve">The impact of economic globalization is that many nation states attempt to maximize the economic benefits that can be accrued from a system of educational provision planned to meet specific economic and business needs. </w:t>
      </w:r>
    </w:p>
    <w:p w:rsidR="009F4461" w:rsidRDefault="009F4461" w:rsidP="004B6E74">
      <w:pPr>
        <w:spacing w:after="0"/>
        <w:jc w:val="both"/>
        <w:rPr>
          <w:rFonts w:ascii="Garamond" w:hAnsi="Garamond" w:cstheme="majorBidi"/>
          <w:b/>
          <w:sz w:val="24"/>
          <w:szCs w:val="24"/>
        </w:rPr>
      </w:pPr>
    </w:p>
    <w:p w:rsidR="00355CBD" w:rsidRPr="0030256B" w:rsidRDefault="00355CBD" w:rsidP="004B6E74">
      <w:pPr>
        <w:spacing w:after="0"/>
        <w:jc w:val="both"/>
        <w:rPr>
          <w:rFonts w:ascii="Garamond" w:hAnsi="Garamond" w:cstheme="majorBidi"/>
          <w:b/>
          <w:sz w:val="24"/>
          <w:szCs w:val="24"/>
          <w:lang w:val="en-GB"/>
        </w:rPr>
      </w:pPr>
      <w:r w:rsidRPr="0030256B">
        <w:rPr>
          <w:rFonts w:ascii="Garamond" w:hAnsi="Garamond" w:cstheme="majorBidi"/>
          <w:b/>
          <w:sz w:val="24"/>
          <w:szCs w:val="24"/>
        </w:rPr>
        <w:t>A Paradigm Shift</w:t>
      </w:r>
    </w:p>
    <w:p w:rsidR="00355CBD" w:rsidRPr="0030256B" w:rsidRDefault="00355CBD" w:rsidP="004B6E74">
      <w:pPr>
        <w:spacing w:after="0"/>
        <w:jc w:val="both"/>
        <w:rPr>
          <w:rFonts w:ascii="Garamond" w:hAnsi="Garamond" w:cstheme="majorBidi"/>
          <w:sz w:val="24"/>
          <w:szCs w:val="24"/>
          <w:lang w:val="en-GB"/>
        </w:rPr>
      </w:pPr>
      <w:r w:rsidRPr="0030256B">
        <w:rPr>
          <w:rFonts w:ascii="Garamond" w:hAnsi="Garamond" w:cstheme="majorBidi"/>
          <w:sz w:val="24"/>
          <w:szCs w:val="24"/>
        </w:rPr>
        <w:t>Globalization has made a paradigm shift from material production towards a  knowledge-driven economy whereby investment in human capital … constitutes ‘the key’ to national competitiveness. (Lloyd and Payne 2003)</w:t>
      </w:r>
    </w:p>
    <w:p w:rsidR="00355CBD" w:rsidRPr="0030256B" w:rsidRDefault="00355CBD" w:rsidP="004B6E74">
      <w:pPr>
        <w:spacing w:after="0"/>
        <w:jc w:val="both"/>
        <w:rPr>
          <w:rFonts w:ascii="Garamond" w:hAnsi="Garamond" w:cstheme="majorBidi"/>
          <w:b/>
          <w:sz w:val="24"/>
          <w:szCs w:val="24"/>
          <w:lang w:val="en-GB"/>
        </w:rPr>
      </w:pPr>
      <w:r w:rsidRPr="0030256B">
        <w:rPr>
          <w:rFonts w:ascii="Garamond" w:hAnsi="Garamond" w:cstheme="majorBidi"/>
          <w:b/>
          <w:sz w:val="24"/>
          <w:szCs w:val="24"/>
        </w:rPr>
        <w:lastRenderedPageBreak/>
        <w:t>Human Capital Theory</w:t>
      </w:r>
    </w:p>
    <w:p w:rsidR="00355CBD" w:rsidRPr="0030256B" w:rsidRDefault="00355CBD" w:rsidP="004B6E74">
      <w:pPr>
        <w:spacing w:after="0"/>
        <w:jc w:val="both"/>
        <w:rPr>
          <w:rFonts w:ascii="Garamond" w:hAnsi="Garamond" w:cstheme="majorBidi"/>
          <w:sz w:val="24"/>
          <w:szCs w:val="24"/>
          <w:lang w:val="en-GB"/>
        </w:rPr>
      </w:pPr>
      <w:r w:rsidRPr="0030256B">
        <w:rPr>
          <w:rFonts w:ascii="Garamond" w:hAnsi="Garamond" w:cstheme="majorBidi"/>
          <w:sz w:val="24"/>
          <w:szCs w:val="24"/>
        </w:rPr>
        <w:t>Human capital theory has impacted educational policies in all parts of the world. Human capital</w:t>
      </w:r>
      <w:r w:rsidRPr="0030256B">
        <w:rPr>
          <w:rFonts w:ascii="Garamond" w:hAnsi="Garamond" w:cstheme="majorBidi"/>
          <w:sz w:val="24"/>
          <w:szCs w:val="24"/>
          <w:lang w:val="en-GB"/>
        </w:rPr>
        <w:t xml:space="preserve"> </w:t>
      </w:r>
      <w:r w:rsidRPr="0030256B">
        <w:rPr>
          <w:rFonts w:ascii="Garamond" w:hAnsi="Garamond" w:cstheme="majorBidi"/>
          <w:sz w:val="24"/>
          <w:szCs w:val="24"/>
        </w:rPr>
        <w:t>theory puts an emphasis on the inter-relationship between individual choices, the demands of the labour market for specific skills and economic growth.</w:t>
      </w:r>
    </w:p>
    <w:p w:rsidR="00355CBD" w:rsidRPr="0030256B" w:rsidRDefault="00355CBD" w:rsidP="004B6E74">
      <w:pPr>
        <w:spacing w:after="0"/>
        <w:jc w:val="both"/>
        <w:rPr>
          <w:rFonts w:ascii="Garamond" w:hAnsi="Garamond" w:cstheme="majorBidi"/>
          <w:b/>
          <w:sz w:val="24"/>
          <w:szCs w:val="24"/>
          <w:lang w:val="en-GB"/>
        </w:rPr>
      </w:pPr>
      <w:r w:rsidRPr="0030256B">
        <w:rPr>
          <w:rFonts w:ascii="Garamond" w:hAnsi="Garamond" w:cstheme="majorBidi"/>
          <w:b/>
          <w:sz w:val="24"/>
          <w:szCs w:val="24"/>
        </w:rPr>
        <w:t>Need for Improving Human Capital</w:t>
      </w:r>
    </w:p>
    <w:p w:rsidR="00355CBD" w:rsidRPr="0030256B" w:rsidRDefault="00355CBD" w:rsidP="004B6E74">
      <w:pPr>
        <w:spacing w:after="0"/>
        <w:jc w:val="both"/>
        <w:rPr>
          <w:rFonts w:ascii="Garamond" w:hAnsi="Garamond" w:cstheme="majorBidi"/>
          <w:sz w:val="24"/>
          <w:szCs w:val="24"/>
          <w:lang w:val="en-GB"/>
        </w:rPr>
      </w:pPr>
      <w:r w:rsidRPr="0030256B">
        <w:rPr>
          <w:rFonts w:ascii="Garamond" w:hAnsi="Garamond" w:cstheme="majorBidi"/>
          <w:sz w:val="24"/>
          <w:szCs w:val="24"/>
        </w:rPr>
        <w:t>Elmore (1988) argues that in order to sustain the present standard of living and regain its competitive position in the world economy the USA will need a better educated work force. In Australia, it has been seen that students’ mathematical capability must be improved to enable the economy to grow and be competitive (Kemp, 2000). In New Zealand, higher</w:t>
      </w:r>
      <w:r w:rsidRPr="0030256B">
        <w:rPr>
          <w:rFonts w:ascii="Garamond" w:hAnsi="Garamond" w:cstheme="majorBidi"/>
          <w:sz w:val="24"/>
          <w:szCs w:val="24"/>
          <w:lang w:val="en-GB"/>
        </w:rPr>
        <w:t xml:space="preserve"> </w:t>
      </w:r>
      <w:r w:rsidRPr="0030256B">
        <w:rPr>
          <w:rFonts w:ascii="Garamond" w:hAnsi="Garamond" w:cstheme="majorBidi"/>
          <w:sz w:val="24"/>
          <w:szCs w:val="24"/>
        </w:rPr>
        <w:t>education systems are expected to contribute to economic development by providing more graduates for science-based occupations (Gould, 2001)</w:t>
      </w:r>
    </w:p>
    <w:p w:rsidR="00355CBD" w:rsidRPr="0030256B" w:rsidRDefault="00355CBD" w:rsidP="004B6E74">
      <w:pPr>
        <w:spacing w:after="0"/>
        <w:jc w:val="both"/>
        <w:rPr>
          <w:rFonts w:ascii="Garamond" w:hAnsi="Garamond" w:cstheme="majorBidi"/>
          <w:b/>
          <w:sz w:val="24"/>
          <w:szCs w:val="24"/>
          <w:lang w:val="en-GB"/>
        </w:rPr>
      </w:pPr>
      <w:r w:rsidRPr="0030256B">
        <w:rPr>
          <w:rFonts w:ascii="Garamond" w:hAnsi="Garamond" w:cstheme="majorBidi"/>
          <w:b/>
          <w:sz w:val="24"/>
          <w:szCs w:val="24"/>
        </w:rPr>
        <w:t>Link between Education &amp; Market</w:t>
      </w:r>
    </w:p>
    <w:p w:rsidR="00355CBD" w:rsidRPr="0030256B" w:rsidRDefault="00355CBD" w:rsidP="004B6E74">
      <w:pPr>
        <w:spacing w:after="0"/>
        <w:jc w:val="both"/>
        <w:rPr>
          <w:rFonts w:ascii="Garamond" w:hAnsi="Garamond" w:cstheme="majorBidi"/>
          <w:sz w:val="24"/>
          <w:szCs w:val="24"/>
          <w:lang w:val="en-GB"/>
        </w:rPr>
      </w:pPr>
      <w:r w:rsidRPr="0030256B">
        <w:rPr>
          <w:rFonts w:ascii="Garamond" w:hAnsi="Garamond" w:cstheme="majorBidi"/>
          <w:sz w:val="24"/>
          <w:szCs w:val="24"/>
        </w:rPr>
        <w:t>‘The value of educational qualifications does, at least in part, lie in their scarcity. Hence, education shares the main characteristics of other commodities traded in the market place’ (New Zealand Treasury, 1987: 33).</w:t>
      </w:r>
    </w:p>
    <w:p w:rsidR="00355CBD" w:rsidRPr="0030256B" w:rsidRDefault="00355CBD" w:rsidP="004B6E74">
      <w:pPr>
        <w:spacing w:after="0"/>
        <w:jc w:val="both"/>
        <w:rPr>
          <w:rFonts w:ascii="Garamond" w:hAnsi="Garamond" w:cstheme="majorBidi"/>
          <w:b/>
          <w:sz w:val="24"/>
          <w:szCs w:val="24"/>
          <w:lang w:val="en-GB"/>
        </w:rPr>
      </w:pPr>
      <w:r w:rsidRPr="0030256B">
        <w:rPr>
          <w:rFonts w:ascii="Garamond" w:hAnsi="Garamond" w:cstheme="majorBidi"/>
          <w:b/>
          <w:sz w:val="24"/>
          <w:szCs w:val="24"/>
        </w:rPr>
        <w:t>Investing in Human Capital</w:t>
      </w:r>
    </w:p>
    <w:p w:rsidR="00355CBD" w:rsidRPr="0030256B" w:rsidRDefault="00355CBD" w:rsidP="004B6E74">
      <w:pPr>
        <w:spacing w:after="0"/>
        <w:jc w:val="both"/>
        <w:rPr>
          <w:rFonts w:ascii="Garamond" w:hAnsi="Garamond" w:cstheme="majorBidi"/>
          <w:sz w:val="24"/>
          <w:szCs w:val="24"/>
          <w:lang w:val="en-GB"/>
        </w:rPr>
      </w:pPr>
      <w:r w:rsidRPr="0030256B">
        <w:rPr>
          <w:rFonts w:ascii="Garamond" w:hAnsi="Garamond" w:cstheme="majorBidi"/>
          <w:sz w:val="24"/>
          <w:szCs w:val="24"/>
        </w:rPr>
        <w:t>Agbo (2004) argues that the most effective route to economic well-being for any society is through its human capital. Therefore, education is to be regarded as a productive investment rather than merely a form of consumption or</w:t>
      </w:r>
      <w:r w:rsidRPr="0030256B">
        <w:rPr>
          <w:rFonts w:ascii="Garamond" w:hAnsi="Garamond" w:cstheme="majorBidi"/>
          <w:sz w:val="24"/>
          <w:szCs w:val="24"/>
          <w:lang w:val="en-GB"/>
        </w:rPr>
        <w:t xml:space="preserve"> </w:t>
      </w:r>
      <w:r w:rsidRPr="0030256B">
        <w:rPr>
          <w:rFonts w:ascii="Garamond" w:hAnsi="Garamond" w:cstheme="majorBidi"/>
          <w:sz w:val="24"/>
          <w:szCs w:val="24"/>
        </w:rPr>
        <w:t>something intrinsically valuable in its own right.</w:t>
      </w:r>
    </w:p>
    <w:p w:rsidR="00355CBD" w:rsidRPr="0030256B" w:rsidRDefault="00355CBD" w:rsidP="004B6E74">
      <w:pPr>
        <w:spacing w:after="0"/>
        <w:jc w:val="both"/>
        <w:rPr>
          <w:rFonts w:ascii="Garamond" w:hAnsi="Garamond" w:cstheme="majorBidi"/>
          <w:b/>
          <w:sz w:val="24"/>
          <w:szCs w:val="24"/>
          <w:lang w:val="en-GB"/>
        </w:rPr>
      </w:pPr>
      <w:r w:rsidRPr="0030256B">
        <w:rPr>
          <w:rFonts w:ascii="Garamond" w:hAnsi="Garamond" w:cstheme="majorBidi"/>
          <w:b/>
          <w:sz w:val="24"/>
          <w:szCs w:val="24"/>
        </w:rPr>
        <w:t>Frequently used Terms</w:t>
      </w:r>
    </w:p>
    <w:p w:rsidR="00355CBD" w:rsidRPr="0030256B" w:rsidRDefault="00355CBD" w:rsidP="004B6E74">
      <w:pPr>
        <w:numPr>
          <w:ilvl w:val="0"/>
          <w:numId w:val="199"/>
        </w:numPr>
        <w:spacing w:after="0"/>
        <w:jc w:val="both"/>
        <w:rPr>
          <w:rFonts w:ascii="Garamond" w:hAnsi="Garamond" w:cstheme="majorBidi"/>
          <w:sz w:val="24"/>
          <w:szCs w:val="24"/>
          <w:lang w:val="en-GB"/>
        </w:rPr>
      </w:pPr>
      <w:r w:rsidRPr="0030256B">
        <w:rPr>
          <w:rFonts w:ascii="Garamond" w:hAnsi="Garamond" w:cstheme="majorBidi"/>
          <w:sz w:val="24"/>
          <w:szCs w:val="24"/>
        </w:rPr>
        <w:t>Efficiency</w:t>
      </w:r>
    </w:p>
    <w:p w:rsidR="00355CBD" w:rsidRPr="0030256B" w:rsidRDefault="00355CBD" w:rsidP="004B6E74">
      <w:pPr>
        <w:numPr>
          <w:ilvl w:val="0"/>
          <w:numId w:val="199"/>
        </w:numPr>
        <w:spacing w:after="0"/>
        <w:jc w:val="both"/>
        <w:rPr>
          <w:rFonts w:ascii="Garamond" w:hAnsi="Garamond" w:cstheme="majorBidi"/>
          <w:sz w:val="24"/>
          <w:szCs w:val="24"/>
          <w:lang w:val="en-GB"/>
        </w:rPr>
      </w:pPr>
      <w:r w:rsidRPr="0030256B">
        <w:rPr>
          <w:rFonts w:ascii="Garamond" w:hAnsi="Garamond" w:cstheme="majorBidi"/>
          <w:sz w:val="24"/>
          <w:szCs w:val="24"/>
        </w:rPr>
        <w:t>Effectiveness</w:t>
      </w:r>
    </w:p>
    <w:p w:rsidR="00355CBD" w:rsidRPr="0030256B" w:rsidRDefault="00355CBD" w:rsidP="004B6E74">
      <w:pPr>
        <w:numPr>
          <w:ilvl w:val="0"/>
          <w:numId w:val="199"/>
        </w:numPr>
        <w:spacing w:after="0"/>
        <w:jc w:val="both"/>
        <w:rPr>
          <w:rFonts w:ascii="Garamond" w:hAnsi="Garamond" w:cstheme="majorBidi"/>
          <w:sz w:val="24"/>
          <w:szCs w:val="24"/>
          <w:lang w:val="en-GB"/>
        </w:rPr>
      </w:pPr>
      <w:r w:rsidRPr="0030256B">
        <w:rPr>
          <w:rFonts w:ascii="Garamond" w:hAnsi="Garamond" w:cstheme="majorBidi"/>
          <w:sz w:val="24"/>
          <w:szCs w:val="24"/>
        </w:rPr>
        <w:t>Quality</w:t>
      </w:r>
    </w:p>
    <w:p w:rsidR="00355CBD" w:rsidRPr="0030256B" w:rsidRDefault="00355CBD" w:rsidP="004B6E74">
      <w:pPr>
        <w:numPr>
          <w:ilvl w:val="0"/>
          <w:numId w:val="199"/>
        </w:numPr>
        <w:spacing w:after="0"/>
        <w:jc w:val="both"/>
        <w:rPr>
          <w:rFonts w:ascii="Garamond" w:hAnsi="Garamond" w:cstheme="majorBidi"/>
          <w:sz w:val="24"/>
          <w:szCs w:val="24"/>
          <w:lang w:val="en-GB"/>
        </w:rPr>
      </w:pPr>
      <w:r w:rsidRPr="0030256B">
        <w:rPr>
          <w:rFonts w:ascii="Garamond" w:hAnsi="Garamond" w:cstheme="majorBidi"/>
          <w:sz w:val="24"/>
          <w:szCs w:val="24"/>
        </w:rPr>
        <w:t>Product</w:t>
      </w:r>
    </w:p>
    <w:p w:rsidR="00355CBD" w:rsidRPr="0030256B" w:rsidRDefault="00355CBD" w:rsidP="004B6E74">
      <w:pPr>
        <w:numPr>
          <w:ilvl w:val="0"/>
          <w:numId w:val="199"/>
        </w:numPr>
        <w:spacing w:after="0"/>
        <w:jc w:val="both"/>
        <w:rPr>
          <w:rFonts w:ascii="Garamond" w:hAnsi="Garamond" w:cstheme="majorBidi"/>
          <w:sz w:val="24"/>
          <w:szCs w:val="24"/>
          <w:lang w:val="en-GB"/>
        </w:rPr>
      </w:pPr>
      <w:r w:rsidRPr="0030256B">
        <w:rPr>
          <w:rFonts w:ascii="Garamond" w:hAnsi="Garamond" w:cstheme="majorBidi"/>
          <w:sz w:val="24"/>
          <w:szCs w:val="24"/>
        </w:rPr>
        <w:t>Value for money</w:t>
      </w:r>
    </w:p>
    <w:p w:rsidR="00355CBD" w:rsidRPr="0030256B" w:rsidRDefault="00355CBD" w:rsidP="004B6E74">
      <w:pPr>
        <w:numPr>
          <w:ilvl w:val="0"/>
          <w:numId w:val="199"/>
        </w:numPr>
        <w:spacing w:after="0"/>
        <w:jc w:val="both"/>
        <w:rPr>
          <w:rFonts w:ascii="Garamond" w:hAnsi="Garamond" w:cstheme="majorBidi"/>
          <w:sz w:val="24"/>
          <w:szCs w:val="24"/>
          <w:lang w:val="en-GB"/>
        </w:rPr>
      </w:pPr>
      <w:r w:rsidRPr="0030256B">
        <w:rPr>
          <w:rFonts w:ascii="Garamond" w:hAnsi="Garamond" w:cstheme="majorBidi"/>
          <w:sz w:val="24"/>
          <w:szCs w:val="24"/>
        </w:rPr>
        <w:t>Choice</w:t>
      </w:r>
    </w:p>
    <w:p w:rsidR="00355CBD" w:rsidRPr="009F4461" w:rsidRDefault="00355CBD" w:rsidP="009F4461">
      <w:pPr>
        <w:numPr>
          <w:ilvl w:val="0"/>
          <w:numId w:val="199"/>
        </w:numPr>
        <w:spacing w:after="0"/>
        <w:jc w:val="both"/>
        <w:rPr>
          <w:rFonts w:ascii="Garamond" w:hAnsi="Garamond" w:cstheme="majorBidi"/>
          <w:sz w:val="24"/>
          <w:szCs w:val="24"/>
          <w:lang w:val="en-GB"/>
        </w:rPr>
      </w:pPr>
      <w:r w:rsidRPr="0030256B">
        <w:rPr>
          <w:rFonts w:ascii="Garamond" w:hAnsi="Garamond" w:cstheme="majorBidi"/>
          <w:sz w:val="24"/>
          <w:szCs w:val="24"/>
        </w:rPr>
        <w:t>Economic development</w:t>
      </w:r>
    </w:p>
    <w:p w:rsidR="00355CBD" w:rsidRPr="0030256B" w:rsidRDefault="00355CBD" w:rsidP="004B6E74">
      <w:pPr>
        <w:spacing w:after="0"/>
        <w:jc w:val="both"/>
        <w:rPr>
          <w:rFonts w:ascii="Garamond" w:hAnsi="Garamond" w:cstheme="majorBidi"/>
          <w:b/>
          <w:sz w:val="24"/>
          <w:szCs w:val="24"/>
          <w:lang w:val="en-GB"/>
        </w:rPr>
      </w:pPr>
      <w:r w:rsidRPr="0030256B">
        <w:rPr>
          <w:rFonts w:ascii="Garamond" w:hAnsi="Garamond" w:cstheme="majorBidi"/>
          <w:b/>
          <w:sz w:val="24"/>
          <w:szCs w:val="24"/>
        </w:rPr>
        <w:t>Education as a Commodity</w:t>
      </w:r>
    </w:p>
    <w:p w:rsidR="0068318B" w:rsidRPr="0030256B" w:rsidRDefault="00355CBD" w:rsidP="001D317A">
      <w:pPr>
        <w:jc w:val="both"/>
        <w:rPr>
          <w:rFonts w:ascii="Garamond" w:hAnsi="Garamond" w:cstheme="majorBidi"/>
          <w:sz w:val="24"/>
          <w:szCs w:val="24"/>
          <w:lang w:val="en-GB"/>
        </w:rPr>
      </w:pPr>
      <w:r w:rsidRPr="0030256B">
        <w:rPr>
          <w:rFonts w:ascii="Garamond" w:hAnsi="Garamond" w:cstheme="majorBidi"/>
          <w:sz w:val="24"/>
          <w:szCs w:val="24"/>
        </w:rPr>
        <w:t>Under the influence of economic globalization, education has become a commodity with both the individual and the</w:t>
      </w:r>
      <w:r w:rsidRPr="0030256B">
        <w:rPr>
          <w:rFonts w:ascii="Garamond" w:hAnsi="Garamond" w:cstheme="majorBidi"/>
          <w:sz w:val="24"/>
          <w:szCs w:val="24"/>
          <w:lang w:val="en-GB"/>
        </w:rPr>
        <w:t xml:space="preserve"> </w:t>
      </w:r>
      <w:r w:rsidRPr="0030256B">
        <w:rPr>
          <w:rFonts w:ascii="Garamond" w:hAnsi="Garamond" w:cstheme="majorBidi"/>
          <w:sz w:val="24"/>
          <w:szCs w:val="24"/>
        </w:rPr>
        <w:t xml:space="preserve">state as consumer, the individual seeking to maximize personal benefit and the state seeking to maximize economic growth and development. </w:t>
      </w:r>
      <w:bookmarkStart w:id="35" w:name="_Toc430189722"/>
    </w:p>
    <w:p w:rsidR="00355CBD" w:rsidRPr="0030256B" w:rsidRDefault="00355CBD" w:rsidP="004B6E74">
      <w:pPr>
        <w:spacing w:after="0"/>
        <w:jc w:val="both"/>
        <w:rPr>
          <w:rFonts w:ascii="Garamond" w:hAnsi="Garamond" w:cstheme="majorBidi"/>
          <w:sz w:val="24"/>
          <w:szCs w:val="24"/>
          <w:u w:val="single"/>
          <w:lang w:val="en-GB"/>
        </w:rPr>
      </w:pPr>
      <w:r w:rsidRPr="0030256B">
        <w:rPr>
          <w:rFonts w:ascii="Garamond" w:hAnsi="Garamond" w:cstheme="majorBidi"/>
          <w:b/>
          <w:bCs/>
          <w:sz w:val="24"/>
          <w:szCs w:val="24"/>
          <w:u w:val="single"/>
        </w:rPr>
        <w:t>Topic</w:t>
      </w:r>
      <w:r w:rsidR="001A39DF" w:rsidRPr="0030256B">
        <w:rPr>
          <w:rFonts w:ascii="Garamond" w:hAnsi="Garamond" w:cstheme="majorBidi"/>
          <w:b/>
          <w:bCs/>
          <w:sz w:val="24"/>
          <w:szCs w:val="24"/>
          <w:u w:val="single"/>
        </w:rPr>
        <w:t xml:space="preserve">: 139 - </w:t>
      </w:r>
      <w:r w:rsidRPr="0030256B">
        <w:rPr>
          <w:rFonts w:ascii="Garamond" w:hAnsi="Garamond" w:cstheme="majorBidi"/>
          <w:b/>
          <w:bCs/>
          <w:sz w:val="24"/>
          <w:szCs w:val="24"/>
          <w:u w:val="single"/>
        </w:rPr>
        <w:t>Policy Development</w:t>
      </w:r>
      <w:bookmarkEnd w:id="35"/>
    </w:p>
    <w:p w:rsidR="00355CBD" w:rsidRPr="0030256B" w:rsidRDefault="00355CBD" w:rsidP="004B6E74">
      <w:pPr>
        <w:spacing w:after="0"/>
        <w:jc w:val="both"/>
        <w:rPr>
          <w:rFonts w:ascii="Garamond" w:hAnsi="Garamond" w:cstheme="majorBidi"/>
          <w:bCs/>
          <w:sz w:val="24"/>
          <w:szCs w:val="24"/>
          <w:lang w:val="en-GB"/>
        </w:rPr>
      </w:pPr>
      <w:r w:rsidRPr="0030256B">
        <w:rPr>
          <w:rFonts w:ascii="Garamond" w:hAnsi="Garamond" w:cstheme="majorBidi"/>
          <w:sz w:val="24"/>
          <w:szCs w:val="24"/>
        </w:rPr>
        <w:t xml:space="preserve">Policy development/ formulation is a sensitive process embedded in contexts like: globalization, political pressures, socio-economic environment etc. These contexts provide strategic direction for policy making. </w:t>
      </w:r>
      <w:r w:rsidRPr="0030256B">
        <w:rPr>
          <w:rFonts w:ascii="Garamond" w:hAnsi="Garamond" w:cstheme="majorBidi"/>
          <w:bCs/>
          <w:sz w:val="24"/>
          <w:szCs w:val="24"/>
        </w:rPr>
        <w:t xml:space="preserve">A Simple Model of Policy Formulation shows that </w:t>
      </w:r>
      <w:r w:rsidRPr="0030256B">
        <w:rPr>
          <w:rFonts w:ascii="Garamond" w:hAnsi="Garamond" w:cstheme="majorBidi"/>
          <w:bCs/>
          <w:sz w:val="24"/>
          <w:szCs w:val="24"/>
          <w:u w:val="single"/>
        </w:rPr>
        <w:t>policy is developed for as well as in the light of socio-political environment</w:t>
      </w:r>
      <w:r w:rsidRPr="0030256B">
        <w:rPr>
          <w:rFonts w:ascii="Garamond" w:hAnsi="Garamond" w:cstheme="majorBidi"/>
          <w:bCs/>
          <w:sz w:val="24"/>
          <w:szCs w:val="24"/>
        </w:rPr>
        <w:t xml:space="preserve"> which leads to setting strategic direction</w:t>
      </w:r>
    </w:p>
    <w:p w:rsidR="00355CBD" w:rsidRPr="0030256B" w:rsidRDefault="00355CBD" w:rsidP="004B6E74">
      <w:pPr>
        <w:spacing w:after="0"/>
        <w:jc w:val="both"/>
        <w:rPr>
          <w:rFonts w:ascii="Garamond" w:hAnsi="Garamond" w:cstheme="majorBidi"/>
          <w:sz w:val="24"/>
          <w:szCs w:val="24"/>
          <w:lang w:val="en-GB"/>
        </w:rPr>
      </w:pPr>
      <w:r w:rsidRPr="0030256B">
        <w:rPr>
          <w:rFonts w:ascii="Garamond" w:hAnsi="Garamond" w:cstheme="majorBidi"/>
          <w:b/>
          <w:bCs/>
          <w:sz w:val="24"/>
          <w:szCs w:val="24"/>
        </w:rPr>
        <w:t>Socio-political environment</w:t>
      </w:r>
    </w:p>
    <w:p w:rsidR="00355CBD" w:rsidRPr="0030256B" w:rsidRDefault="00355CBD" w:rsidP="004B6E74">
      <w:pPr>
        <w:numPr>
          <w:ilvl w:val="0"/>
          <w:numId w:val="200"/>
        </w:numPr>
        <w:spacing w:after="0"/>
        <w:jc w:val="both"/>
        <w:rPr>
          <w:rFonts w:ascii="Garamond" w:hAnsi="Garamond" w:cstheme="majorBidi"/>
          <w:sz w:val="24"/>
          <w:szCs w:val="24"/>
          <w:lang w:val="en-GB"/>
        </w:rPr>
      </w:pPr>
      <w:r w:rsidRPr="0030256B">
        <w:rPr>
          <w:rFonts w:ascii="Garamond" w:hAnsi="Garamond" w:cstheme="majorBidi"/>
          <w:sz w:val="24"/>
          <w:szCs w:val="24"/>
        </w:rPr>
        <w:t>Contested discourses</w:t>
      </w:r>
    </w:p>
    <w:p w:rsidR="00355CBD" w:rsidRPr="0030256B" w:rsidRDefault="00355CBD" w:rsidP="004B6E74">
      <w:pPr>
        <w:numPr>
          <w:ilvl w:val="0"/>
          <w:numId w:val="200"/>
        </w:numPr>
        <w:spacing w:after="0"/>
        <w:jc w:val="both"/>
        <w:rPr>
          <w:rFonts w:ascii="Garamond" w:hAnsi="Garamond" w:cstheme="majorBidi"/>
          <w:sz w:val="24"/>
          <w:szCs w:val="24"/>
          <w:lang w:val="en-GB"/>
        </w:rPr>
      </w:pPr>
      <w:r w:rsidRPr="0030256B">
        <w:rPr>
          <w:rFonts w:ascii="Garamond" w:hAnsi="Garamond" w:cstheme="majorBidi"/>
          <w:sz w:val="24"/>
          <w:szCs w:val="24"/>
        </w:rPr>
        <w:t>Dominant language of legitimation</w:t>
      </w:r>
    </w:p>
    <w:p w:rsidR="00355CBD" w:rsidRPr="0030256B" w:rsidRDefault="00355CBD" w:rsidP="004B6E74">
      <w:pPr>
        <w:numPr>
          <w:ilvl w:val="0"/>
          <w:numId w:val="200"/>
        </w:numPr>
        <w:spacing w:after="0"/>
        <w:jc w:val="both"/>
        <w:rPr>
          <w:rFonts w:ascii="Garamond" w:hAnsi="Garamond" w:cstheme="majorBidi"/>
          <w:sz w:val="24"/>
          <w:szCs w:val="24"/>
          <w:lang w:val="en-GB"/>
        </w:rPr>
      </w:pPr>
      <w:r w:rsidRPr="0030256B">
        <w:rPr>
          <w:rFonts w:ascii="Garamond" w:hAnsi="Garamond" w:cstheme="majorBidi"/>
          <w:sz w:val="24"/>
          <w:szCs w:val="24"/>
        </w:rPr>
        <w:t>First-order values</w:t>
      </w:r>
    </w:p>
    <w:p w:rsidR="00355CBD" w:rsidRPr="0030256B" w:rsidRDefault="00355CBD" w:rsidP="004B6E74">
      <w:pPr>
        <w:spacing w:after="0"/>
        <w:jc w:val="both"/>
        <w:rPr>
          <w:rFonts w:ascii="Garamond" w:hAnsi="Garamond" w:cstheme="majorBidi"/>
          <w:sz w:val="24"/>
          <w:szCs w:val="24"/>
          <w:lang w:val="en-GB"/>
        </w:rPr>
      </w:pPr>
      <w:r w:rsidRPr="0030256B">
        <w:rPr>
          <w:rFonts w:ascii="Garamond" w:hAnsi="Garamond" w:cstheme="majorBidi"/>
          <w:b/>
          <w:bCs/>
          <w:sz w:val="24"/>
          <w:szCs w:val="24"/>
        </w:rPr>
        <w:t>Strategic direction</w:t>
      </w:r>
    </w:p>
    <w:p w:rsidR="00355CBD" w:rsidRPr="0030256B" w:rsidRDefault="00355CBD" w:rsidP="004B6E74">
      <w:pPr>
        <w:numPr>
          <w:ilvl w:val="0"/>
          <w:numId w:val="201"/>
        </w:numPr>
        <w:spacing w:after="0"/>
        <w:jc w:val="both"/>
        <w:rPr>
          <w:rFonts w:ascii="Garamond" w:hAnsi="Garamond" w:cstheme="majorBidi"/>
          <w:sz w:val="24"/>
          <w:szCs w:val="24"/>
          <w:lang w:val="en-GB"/>
        </w:rPr>
      </w:pPr>
      <w:r w:rsidRPr="0030256B">
        <w:rPr>
          <w:rFonts w:ascii="Garamond" w:hAnsi="Garamond" w:cstheme="majorBidi"/>
          <w:sz w:val="24"/>
          <w:szCs w:val="24"/>
        </w:rPr>
        <w:t>Policy trends</w:t>
      </w:r>
    </w:p>
    <w:p w:rsidR="00355CBD" w:rsidRPr="0030256B" w:rsidRDefault="00355CBD" w:rsidP="004B6E74">
      <w:pPr>
        <w:numPr>
          <w:ilvl w:val="0"/>
          <w:numId w:val="201"/>
        </w:numPr>
        <w:spacing w:after="0"/>
        <w:jc w:val="both"/>
        <w:rPr>
          <w:rFonts w:ascii="Garamond" w:hAnsi="Garamond" w:cstheme="majorBidi"/>
          <w:sz w:val="24"/>
          <w:szCs w:val="24"/>
          <w:lang w:val="en-GB"/>
        </w:rPr>
      </w:pPr>
      <w:r w:rsidRPr="0030256B">
        <w:rPr>
          <w:rFonts w:ascii="Garamond" w:hAnsi="Garamond" w:cstheme="majorBidi"/>
          <w:sz w:val="24"/>
          <w:szCs w:val="24"/>
        </w:rPr>
        <w:t>Establishing broad policy</w:t>
      </w:r>
    </w:p>
    <w:p w:rsidR="00355CBD" w:rsidRPr="0030256B" w:rsidRDefault="00355CBD" w:rsidP="004B6E74">
      <w:pPr>
        <w:numPr>
          <w:ilvl w:val="0"/>
          <w:numId w:val="201"/>
        </w:numPr>
        <w:spacing w:after="0"/>
        <w:jc w:val="both"/>
        <w:rPr>
          <w:rFonts w:ascii="Garamond" w:hAnsi="Garamond" w:cstheme="majorBidi"/>
          <w:sz w:val="24"/>
          <w:szCs w:val="24"/>
          <w:lang w:val="en-GB"/>
        </w:rPr>
      </w:pPr>
      <w:r w:rsidRPr="0030256B">
        <w:rPr>
          <w:rFonts w:ascii="Garamond" w:hAnsi="Garamond" w:cstheme="majorBidi"/>
          <w:sz w:val="24"/>
          <w:szCs w:val="24"/>
        </w:rPr>
        <w:t>Policy domains set in the light of trends and broad policy</w:t>
      </w:r>
    </w:p>
    <w:p w:rsidR="00355CBD" w:rsidRPr="0030256B" w:rsidRDefault="00355CBD" w:rsidP="004B6E74">
      <w:pPr>
        <w:spacing w:after="0"/>
        <w:jc w:val="both"/>
        <w:rPr>
          <w:rFonts w:ascii="Garamond" w:hAnsi="Garamond" w:cstheme="majorBidi"/>
          <w:b/>
          <w:sz w:val="24"/>
          <w:szCs w:val="24"/>
          <w:lang w:val="en-GB"/>
        </w:rPr>
      </w:pPr>
      <w:r w:rsidRPr="0030256B">
        <w:rPr>
          <w:rFonts w:ascii="Garamond" w:hAnsi="Garamond" w:cstheme="majorBidi"/>
          <w:b/>
          <w:sz w:val="24"/>
          <w:szCs w:val="24"/>
          <w:highlight w:val="lightGray"/>
        </w:rPr>
        <w:lastRenderedPageBreak/>
        <w:t>Policy Formulation: Focus on Human Capital Development</w:t>
      </w:r>
    </w:p>
    <w:p w:rsidR="00355CBD" w:rsidRPr="0030256B" w:rsidRDefault="00355CBD" w:rsidP="004B6E74">
      <w:pPr>
        <w:spacing w:after="0"/>
        <w:jc w:val="both"/>
        <w:rPr>
          <w:rFonts w:ascii="Garamond" w:hAnsi="Garamond" w:cstheme="majorBidi"/>
          <w:sz w:val="24"/>
          <w:szCs w:val="24"/>
          <w:lang w:val="en-GB"/>
        </w:rPr>
      </w:pPr>
      <w:r w:rsidRPr="0030256B">
        <w:rPr>
          <w:rFonts w:ascii="Garamond" w:hAnsi="Garamond" w:cstheme="majorBidi"/>
          <w:b/>
          <w:bCs/>
          <w:sz w:val="24"/>
          <w:szCs w:val="24"/>
        </w:rPr>
        <w:t>Socio-political environment</w:t>
      </w:r>
    </w:p>
    <w:p w:rsidR="00355CBD" w:rsidRPr="0030256B" w:rsidRDefault="00355CBD" w:rsidP="004B6E74">
      <w:pPr>
        <w:numPr>
          <w:ilvl w:val="0"/>
          <w:numId w:val="202"/>
        </w:numPr>
        <w:spacing w:after="0"/>
        <w:jc w:val="both"/>
        <w:rPr>
          <w:rFonts w:ascii="Garamond" w:hAnsi="Garamond" w:cstheme="majorBidi"/>
          <w:sz w:val="24"/>
          <w:szCs w:val="24"/>
          <w:lang w:val="en-GB"/>
        </w:rPr>
      </w:pPr>
      <w:r w:rsidRPr="0030256B">
        <w:rPr>
          <w:rFonts w:ascii="Garamond" w:hAnsi="Garamond" w:cstheme="majorBidi"/>
          <w:sz w:val="24"/>
          <w:szCs w:val="24"/>
        </w:rPr>
        <w:t>Economic functionality</w:t>
      </w:r>
    </w:p>
    <w:p w:rsidR="00355CBD" w:rsidRPr="0030256B" w:rsidRDefault="00355CBD" w:rsidP="004B6E74">
      <w:pPr>
        <w:numPr>
          <w:ilvl w:val="0"/>
          <w:numId w:val="202"/>
        </w:numPr>
        <w:spacing w:after="0"/>
        <w:jc w:val="both"/>
        <w:rPr>
          <w:rFonts w:ascii="Garamond" w:hAnsi="Garamond" w:cstheme="majorBidi"/>
          <w:sz w:val="24"/>
          <w:szCs w:val="24"/>
          <w:lang w:val="en-GB"/>
        </w:rPr>
      </w:pPr>
      <w:r w:rsidRPr="0030256B">
        <w:rPr>
          <w:rFonts w:ascii="Garamond" w:hAnsi="Garamond" w:cstheme="majorBidi"/>
          <w:sz w:val="24"/>
          <w:szCs w:val="24"/>
        </w:rPr>
        <w:t>Labour market demands</w:t>
      </w:r>
    </w:p>
    <w:p w:rsidR="00355CBD" w:rsidRPr="0030256B" w:rsidRDefault="00355CBD" w:rsidP="004B6E74">
      <w:pPr>
        <w:numPr>
          <w:ilvl w:val="0"/>
          <w:numId w:val="202"/>
        </w:numPr>
        <w:spacing w:after="0"/>
        <w:jc w:val="both"/>
        <w:rPr>
          <w:rFonts w:ascii="Garamond" w:hAnsi="Garamond" w:cstheme="majorBidi"/>
          <w:sz w:val="24"/>
          <w:szCs w:val="24"/>
          <w:lang w:val="en-GB"/>
        </w:rPr>
      </w:pPr>
      <w:r w:rsidRPr="0030256B">
        <w:rPr>
          <w:rFonts w:ascii="Garamond" w:hAnsi="Garamond" w:cstheme="majorBidi"/>
          <w:sz w:val="24"/>
          <w:szCs w:val="24"/>
        </w:rPr>
        <w:t>Maximize economic growth</w:t>
      </w:r>
    </w:p>
    <w:p w:rsidR="00355CBD" w:rsidRPr="0030256B" w:rsidRDefault="00355CBD" w:rsidP="004B6E74">
      <w:pPr>
        <w:spacing w:after="0"/>
        <w:jc w:val="both"/>
        <w:rPr>
          <w:rFonts w:ascii="Garamond" w:hAnsi="Garamond" w:cstheme="majorBidi"/>
          <w:sz w:val="24"/>
          <w:szCs w:val="24"/>
          <w:lang w:val="en-GB"/>
        </w:rPr>
      </w:pPr>
      <w:r w:rsidRPr="0030256B">
        <w:rPr>
          <w:rFonts w:ascii="Garamond" w:hAnsi="Garamond" w:cstheme="majorBidi"/>
          <w:b/>
          <w:bCs/>
          <w:sz w:val="24"/>
          <w:szCs w:val="24"/>
        </w:rPr>
        <w:t>Strategic direction</w:t>
      </w:r>
    </w:p>
    <w:p w:rsidR="00355CBD" w:rsidRPr="0030256B" w:rsidRDefault="00355CBD" w:rsidP="004B6E74">
      <w:pPr>
        <w:numPr>
          <w:ilvl w:val="0"/>
          <w:numId w:val="203"/>
        </w:numPr>
        <w:spacing w:after="0"/>
        <w:jc w:val="both"/>
        <w:rPr>
          <w:rFonts w:ascii="Garamond" w:hAnsi="Garamond" w:cstheme="majorBidi"/>
          <w:sz w:val="24"/>
          <w:szCs w:val="24"/>
          <w:lang w:val="en-GB"/>
        </w:rPr>
      </w:pPr>
      <w:r w:rsidRPr="0030256B">
        <w:rPr>
          <w:rFonts w:ascii="Garamond" w:hAnsi="Garamond" w:cstheme="majorBidi"/>
          <w:sz w:val="24"/>
          <w:szCs w:val="24"/>
        </w:rPr>
        <w:t>Quasi-markets</w:t>
      </w:r>
    </w:p>
    <w:p w:rsidR="00355CBD" w:rsidRPr="0030256B" w:rsidRDefault="00355CBD" w:rsidP="004B6E74">
      <w:pPr>
        <w:numPr>
          <w:ilvl w:val="0"/>
          <w:numId w:val="203"/>
        </w:numPr>
        <w:spacing w:after="0"/>
        <w:jc w:val="both"/>
        <w:rPr>
          <w:rFonts w:ascii="Garamond" w:hAnsi="Garamond" w:cstheme="majorBidi"/>
          <w:sz w:val="24"/>
          <w:szCs w:val="24"/>
          <w:lang w:val="en-GB"/>
        </w:rPr>
      </w:pPr>
      <w:r w:rsidRPr="0030256B">
        <w:rPr>
          <w:rFonts w:ascii="Garamond" w:hAnsi="Garamond" w:cstheme="majorBidi"/>
          <w:sz w:val="24"/>
          <w:szCs w:val="24"/>
        </w:rPr>
        <w:t>Direct or indirect control</w:t>
      </w:r>
    </w:p>
    <w:p w:rsidR="00355CBD" w:rsidRPr="0030256B" w:rsidRDefault="00355CBD" w:rsidP="004B6E74">
      <w:pPr>
        <w:numPr>
          <w:ilvl w:val="0"/>
          <w:numId w:val="203"/>
        </w:numPr>
        <w:spacing w:after="0"/>
        <w:jc w:val="both"/>
        <w:rPr>
          <w:rFonts w:ascii="Garamond" w:hAnsi="Garamond" w:cstheme="majorBidi"/>
          <w:sz w:val="24"/>
          <w:szCs w:val="24"/>
          <w:lang w:val="en-GB"/>
        </w:rPr>
      </w:pPr>
      <w:r w:rsidRPr="0030256B">
        <w:rPr>
          <w:rFonts w:ascii="Garamond" w:hAnsi="Garamond" w:cstheme="majorBidi"/>
          <w:sz w:val="24"/>
          <w:szCs w:val="24"/>
        </w:rPr>
        <w:t>Skills and knowledge requirements</w:t>
      </w:r>
    </w:p>
    <w:p w:rsidR="00355CBD" w:rsidRPr="0030256B" w:rsidRDefault="00355CBD" w:rsidP="004B6E74">
      <w:pPr>
        <w:spacing w:after="0"/>
        <w:jc w:val="both"/>
        <w:rPr>
          <w:rFonts w:ascii="Garamond" w:hAnsi="Garamond" w:cstheme="majorBidi"/>
          <w:b/>
          <w:sz w:val="24"/>
          <w:szCs w:val="24"/>
          <w:lang w:val="en-GB"/>
        </w:rPr>
      </w:pPr>
      <w:r w:rsidRPr="0030256B">
        <w:rPr>
          <w:rFonts w:ascii="Garamond" w:hAnsi="Garamond" w:cstheme="majorBidi"/>
          <w:b/>
          <w:sz w:val="24"/>
          <w:szCs w:val="24"/>
          <w:highlight w:val="lightGray"/>
        </w:rPr>
        <w:t>Policy Formulation: Focus on Citizenship &amp; Social Justice</w:t>
      </w:r>
    </w:p>
    <w:p w:rsidR="00355CBD" w:rsidRPr="0030256B" w:rsidRDefault="00355CBD" w:rsidP="004B6E74">
      <w:pPr>
        <w:spacing w:after="0"/>
        <w:jc w:val="both"/>
        <w:rPr>
          <w:rFonts w:ascii="Garamond" w:hAnsi="Garamond" w:cstheme="majorBidi"/>
          <w:sz w:val="24"/>
          <w:szCs w:val="24"/>
          <w:lang w:val="en-GB"/>
        </w:rPr>
      </w:pPr>
      <w:r w:rsidRPr="0030256B">
        <w:rPr>
          <w:rFonts w:ascii="Garamond" w:hAnsi="Garamond" w:cstheme="majorBidi"/>
          <w:b/>
          <w:bCs/>
          <w:sz w:val="24"/>
          <w:szCs w:val="24"/>
        </w:rPr>
        <w:t>Socio-political environment</w:t>
      </w:r>
    </w:p>
    <w:p w:rsidR="00355CBD" w:rsidRPr="0030256B" w:rsidRDefault="00355CBD" w:rsidP="004B6E74">
      <w:pPr>
        <w:numPr>
          <w:ilvl w:val="0"/>
          <w:numId w:val="204"/>
        </w:numPr>
        <w:spacing w:after="0"/>
        <w:jc w:val="both"/>
        <w:rPr>
          <w:rFonts w:ascii="Garamond" w:hAnsi="Garamond" w:cstheme="majorBidi"/>
          <w:sz w:val="24"/>
          <w:szCs w:val="24"/>
          <w:lang w:val="en-GB"/>
        </w:rPr>
      </w:pPr>
      <w:r w:rsidRPr="0030256B">
        <w:rPr>
          <w:rFonts w:ascii="Garamond" w:hAnsi="Garamond" w:cstheme="majorBidi"/>
          <w:sz w:val="24"/>
          <w:szCs w:val="24"/>
        </w:rPr>
        <w:t>Definitions of citizenship rights</w:t>
      </w:r>
    </w:p>
    <w:p w:rsidR="00355CBD" w:rsidRPr="0030256B" w:rsidRDefault="00355CBD" w:rsidP="004B6E74">
      <w:pPr>
        <w:numPr>
          <w:ilvl w:val="0"/>
          <w:numId w:val="204"/>
        </w:numPr>
        <w:spacing w:after="0"/>
        <w:jc w:val="both"/>
        <w:rPr>
          <w:rFonts w:ascii="Garamond" w:hAnsi="Garamond" w:cstheme="majorBidi"/>
          <w:sz w:val="24"/>
          <w:szCs w:val="24"/>
          <w:lang w:val="en-GB"/>
        </w:rPr>
      </w:pPr>
      <w:r w:rsidRPr="0030256B">
        <w:rPr>
          <w:rFonts w:ascii="Garamond" w:hAnsi="Garamond" w:cstheme="majorBidi"/>
          <w:sz w:val="24"/>
          <w:szCs w:val="24"/>
        </w:rPr>
        <w:t>Social cohesion and national identity</w:t>
      </w:r>
    </w:p>
    <w:p w:rsidR="00355CBD" w:rsidRPr="0030256B" w:rsidRDefault="00355CBD" w:rsidP="004B6E74">
      <w:pPr>
        <w:numPr>
          <w:ilvl w:val="0"/>
          <w:numId w:val="204"/>
        </w:numPr>
        <w:spacing w:after="0"/>
        <w:jc w:val="both"/>
        <w:rPr>
          <w:rFonts w:ascii="Garamond" w:hAnsi="Garamond" w:cstheme="majorBidi"/>
          <w:sz w:val="24"/>
          <w:szCs w:val="24"/>
          <w:lang w:val="en-GB"/>
        </w:rPr>
      </w:pPr>
      <w:r w:rsidRPr="0030256B">
        <w:rPr>
          <w:rFonts w:ascii="Garamond" w:hAnsi="Garamond" w:cstheme="majorBidi"/>
          <w:sz w:val="24"/>
          <w:szCs w:val="24"/>
        </w:rPr>
        <w:t>Social justice and ‘fairness’</w:t>
      </w:r>
    </w:p>
    <w:p w:rsidR="00355CBD" w:rsidRPr="0030256B" w:rsidRDefault="00355CBD" w:rsidP="004B6E74">
      <w:pPr>
        <w:spacing w:after="0"/>
        <w:jc w:val="both"/>
        <w:rPr>
          <w:rFonts w:ascii="Garamond" w:hAnsi="Garamond" w:cstheme="majorBidi"/>
          <w:sz w:val="24"/>
          <w:szCs w:val="24"/>
          <w:lang w:val="en-GB"/>
        </w:rPr>
      </w:pPr>
      <w:r w:rsidRPr="0030256B">
        <w:rPr>
          <w:rFonts w:ascii="Garamond" w:hAnsi="Garamond" w:cstheme="majorBidi"/>
          <w:b/>
          <w:bCs/>
          <w:sz w:val="24"/>
          <w:szCs w:val="24"/>
        </w:rPr>
        <w:t>Strategic direction</w:t>
      </w:r>
    </w:p>
    <w:p w:rsidR="00355CBD" w:rsidRPr="0030256B" w:rsidRDefault="00355CBD" w:rsidP="004B6E74">
      <w:pPr>
        <w:numPr>
          <w:ilvl w:val="0"/>
          <w:numId w:val="205"/>
        </w:numPr>
        <w:spacing w:after="0"/>
        <w:jc w:val="both"/>
        <w:rPr>
          <w:rFonts w:ascii="Garamond" w:hAnsi="Garamond" w:cstheme="majorBidi"/>
          <w:sz w:val="24"/>
          <w:szCs w:val="24"/>
          <w:lang w:val="en-GB"/>
        </w:rPr>
      </w:pPr>
      <w:r w:rsidRPr="0030256B">
        <w:rPr>
          <w:rFonts w:ascii="Garamond" w:hAnsi="Garamond" w:cstheme="majorBidi"/>
          <w:sz w:val="24"/>
          <w:szCs w:val="24"/>
        </w:rPr>
        <w:t>Access and entitlement to services</w:t>
      </w:r>
    </w:p>
    <w:p w:rsidR="00355CBD" w:rsidRPr="0030256B" w:rsidRDefault="00355CBD" w:rsidP="004B6E74">
      <w:pPr>
        <w:numPr>
          <w:ilvl w:val="0"/>
          <w:numId w:val="205"/>
        </w:numPr>
        <w:spacing w:after="0"/>
        <w:jc w:val="both"/>
        <w:rPr>
          <w:rFonts w:ascii="Garamond" w:hAnsi="Garamond" w:cstheme="majorBidi"/>
          <w:sz w:val="24"/>
          <w:szCs w:val="24"/>
          <w:lang w:val="en-GB"/>
        </w:rPr>
      </w:pPr>
      <w:r w:rsidRPr="0030256B">
        <w:rPr>
          <w:rFonts w:ascii="Garamond" w:hAnsi="Garamond" w:cstheme="majorBidi"/>
          <w:sz w:val="24"/>
          <w:szCs w:val="24"/>
        </w:rPr>
        <w:t>Participation in service provision</w:t>
      </w:r>
    </w:p>
    <w:p w:rsidR="00355CBD" w:rsidRPr="0030256B" w:rsidRDefault="00355CBD" w:rsidP="004B6E74">
      <w:pPr>
        <w:numPr>
          <w:ilvl w:val="0"/>
          <w:numId w:val="205"/>
        </w:numPr>
        <w:spacing w:after="0"/>
        <w:jc w:val="both"/>
        <w:rPr>
          <w:rFonts w:ascii="Garamond" w:hAnsi="Garamond" w:cstheme="majorBidi"/>
          <w:sz w:val="24"/>
          <w:szCs w:val="24"/>
          <w:lang w:val="en-GB"/>
        </w:rPr>
      </w:pPr>
      <w:r w:rsidRPr="0030256B">
        <w:rPr>
          <w:rFonts w:ascii="Garamond" w:hAnsi="Garamond" w:cstheme="majorBidi"/>
          <w:sz w:val="24"/>
          <w:szCs w:val="24"/>
        </w:rPr>
        <w:t>Curriculum construction</w:t>
      </w:r>
    </w:p>
    <w:p w:rsidR="00355CBD" w:rsidRPr="0030256B" w:rsidRDefault="00355CBD" w:rsidP="004B6E74">
      <w:pPr>
        <w:spacing w:after="0"/>
        <w:jc w:val="both"/>
        <w:rPr>
          <w:rFonts w:ascii="Garamond" w:hAnsi="Garamond" w:cstheme="majorBidi"/>
          <w:b/>
          <w:sz w:val="24"/>
          <w:szCs w:val="24"/>
          <w:lang w:val="en-GB"/>
        </w:rPr>
      </w:pPr>
      <w:r w:rsidRPr="0030256B">
        <w:rPr>
          <w:rFonts w:ascii="Garamond" w:hAnsi="Garamond" w:cstheme="majorBidi"/>
          <w:b/>
          <w:sz w:val="24"/>
          <w:szCs w:val="24"/>
          <w:highlight w:val="lightGray"/>
        </w:rPr>
        <w:t>Policy Formulation: Focus on Accountability</w:t>
      </w:r>
    </w:p>
    <w:p w:rsidR="00355CBD" w:rsidRPr="0030256B" w:rsidRDefault="00355CBD" w:rsidP="004B6E74">
      <w:pPr>
        <w:spacing w:after="0"/>
        <w:jc w:val="both"/>
        <w:rPr>
          <w:rFonts w:ascii="Garamond" w:hAnsi="Garamond" w:cstheme="majorBidi"/>
          <w:sz w:val="24"/>
          <w:szCs w:val="24"/>
          <w:lang w:val="en-GB"/>
        </w:rPr>
      </w:pPr>
      <w:r w:rsidRPr="0030256B">
        <w:rPr>
          <w:rFonts w:ascii="Garamond" w:hAnsi="Garamond" w:cstheme="majorBidi"/>
          <w:b/>
          <w:bCs/>
          <w:sz w:val="24"/>
          <w:szCs w:val="24"/>
        </w:rPr>
        <w:t>Socio-political environment</w:t>
      </w:r>
    </w:p>
    <w:p w:rsidR="00355CBD" w:rsidRPr="0030256B" w:rsidRDefault="00355CBD" w:rsidP="004B6E74">
      <w:pPr>
        <w:numPr>
          <w:ilvl w:val="0"/>
          <w:numId w:val="206"/>
        </w:numPr>
        <w:spacing w:after="0"/>
        <w:jc w:val="both"/>
        <w:rPr>
          <w:rFonts w:ascii="Garamond" w:hAnsi="Garamond" w:cstheme="majorBidi"/>
          <w:sz w:val="24"/>
          <w:szCs w:val="24"/>
          <w:lang w:val="en-GB"/>
        </w:rPr>
      </w:pPr>
      <w:r w:rsidRPr="0030256B">
        <w:rPr>
          <w:rFonts w:ascii="Garamond" w:hAnsi="Garamond" w:cstheme="majorBidi"/>
          <w:sz w:val="24"/>
          <w:szCs w:val="24"/>
        </w:rPr>
        <w:t>Economic utility</w:t>
      </w:r>
    </w:p>
    <w:p w:rsidR="00355CBD" w:rsidRPr="0030256B" w:rsidRDefault="00355CBD" w:rsidP="004B6E74">
      <w:pPr>
        <w:numPr>
          <w:ilvl w:val="0"/>
          <w:numId w:val="206"/>
        </w:numPr>
        <w:spacing w:after="0"/>
        <w:jc w:val="both"/>
        <w:rPr>
          <w:rFonts w:ascii="Garamond" w:hAnsi="Garamond" w:cstheme="majorBidi"/>
          <w:sz w:val="24"/>
          <w:szCs w:val="24"/>
          <w:lang w:val="en-GB"/>
        </w:rPr>
      </w:pPr>
      <w:r w:rsidRPr="0030256B">
        <w:rPr>
          <w:rFonts w:ascii="Garamond" w:hAnsi="Garamond" w:cstheme="majorBidi"/>
          <w:sz w:val="24"/>
          <w:szCs w:val="24"/>
        </w:rPr>
        <w:t>Value for money</w:t>
      </w:r>
    </w:p>
    <w:p w:rsidR="00355CBD" w:rsidRPr="0030256B" w:rsidRDefault="00355CBD" w:rsidP="004B6E74">
      <w:pPr>
        <w:spacing w:after="0"/>
        <w:jc w:val="both"/>
        <w:rPr>
          <w:rFonts w:ascii="Garamond" w:hAnsi="Garamond" w:cstheme="majorBidi"/>
          <w:sz w:val="24"/>
          <w:szCs w:val="24"/>
          <w:lang w:val="en-GB"/>
        </w:rPr>
      </w:pPr>
      <w:r w:rsidRPr="0030256B">
        <w:rPr>
          <w:rFonts w:ascii="Garamond" w:hAnsi="Garamond" w:cstheme="majorBidi"/>
          <w:b/>
          <w:bCs/>
          <w:sz w:val="24"/>
          <w:szCs w:val="24"/>
        </w:rPr>
        <w:t>Strategic direction</w:t>
      </w:r>
    </w:p>
    <w:p w:rsidR="00355CBD" w:rsidRPr="0030256B" w:rsidRDefault="00355CBD" w:rsidP="004B6E74">
      <w:pPr>
        <w:numPr>
          <w:ilvl w:val="0"/>
          <w:numId w:val="207"/>
        </w:numPr>
        <w:spacing w:after="0"/>
        <w:jc w:val="both"/>
        <w:rPr>
          <w:rFonts w:ascii="Garamond" w:hAnsi="Garamond" w:cstheme="majorBidi"/>
          <w:sz w:val="24"/>
          <w:szCs w:val="24"/>
          <w:lang w:val="en-GB"/>
        </w:rPr>
      </w:pPr>
      <w:r w:rsidRPr="0030256B">
        <w:rPr>
          <w:rFonts w:ascii="Garamond" w:hAnsi="Garamond" w:cstheme="majorBidi"/>
          <w:sz w:val="24"/>
          <w:szCs w:val="24"/>
        </w:rPr>
        <w:t>Market accountability</w:t>
      </w:r>
    </w:p>
    <w:p w:rsidR="00355CBD" w:rsidRPr="0030256B" w:rsidRDefault="00355CBD" w:rsidP="004B6E74">
      <w:pPr>
        <w:numPr>
          <w:ilvl w:val="0"/>
          <w:numId w:val="207"/>
        </w:numPr>
        <w:spacing w:after="0"/>
        <w:jc w:val="both"/>
        <w:rPr>
          <w:rFonts w:ascii="Garamond" w:hAnsi="Garamond" w:cstheme="majorBidi"/>
          <w:sz w:val="24"/>
          <w:szCs w:val="24"/>
          <w:lang w:val="en-GB"/>
        </w:rPr>
      </w:pPr>
      <w:r w:rsidRPr="0030256B">
        <w:rPr>
          <w:rFonts w:ascii="Garamond" w:hAnsi="Garamond" w:cstheme="majorBidi"/>
          <w:sz w:val="24"/>
          <w:szCs w:val="24"/>
        </w:rPr>
        <w:t>Direct and indirect control</w:t>
      </w:r>
    </w:p>
    <w:p w:rsidR="00355CBD" w:rsidRPr="0030256B" w:rsidRDefault="00355CBD" w:rsidP="004B6E74">
      <w:pPr>
        <w:numPr>
          <w:ilvl w:val="0"/>
          <w:numId w:val="207"/>
        </w:numPr>
        <w:spacing w:after="0"/>
        <w:jc w:val="both"/>
        <w:rPr>
          <w:rFonts w:ascii="Garamond" w:hAnsi="Garamond" w:cstheme="majorBidi"/>
          <w:sz w:val="24"/>
          <w:szCs w:val="24"/>
          <w:lang w:val="en-GB"/>
        </w:rPr>
      </w:pPr>
      <w:r w:rsidRPr="0030256B">
        <w:rPr>
          <w:rFonts w:ascii="Garamond" w:hAnsi="Garamond" w:cstheme="majorBidi"/>
          <w:sz w:val="24"/>
          <w:szCs w:val="24"/>
        </w:rPr>
        <w:t xml:space="preserve">Autonomous schools </w:t>
      </w:r>
    </w:p>
    <w:p w:rsidR="00355CBD" w:rsidRPr="0030256B" w:rsidRDefault="00355CBD" w:rsidP="004B6E74">
      <w:pPr>
        <w:spacing w:after="0"/>
        <w:jc w:val="both"/>
        <w:rPr>
          <w:rFonts w:ascii="Garamond" w:hAnsi="Garamond" w:cstheme="majorBidi"/>
          <w:b/>
          <w:sz w:val="24"/>
          <w:szCs w:val="24"/>
          <w:lang w:val="en-GB"/>
        </w:rPr>
      </w:pPr>
      <w:r w:rsidRPr="0030256B">
        <w:rPr>
          <w:rFonts w:ascii="Garamond" w:hAnsi="Garamond" w:cstheme="majorBidi"/>
          <w:b/>
          <w:sz w:val="24"/>
          <w:szCs w:val="24"/>
          <w:highlight w:val="lightGray"/>
        </w:rPr>
        <w:t>Policy Formulation: Focus on Strategic Planning</w:t>
      </w:r>
    </w:p>
    <w:p w:rsidR="00355CBD" w:rsidRPr="0030256B" w:rsidRDefault="00355CBD" w:rsidP="004B6E74">
      <w:pPr>
        <w:spacing w:after="0"/>
        <w:jc w:val="both"/>
        <w:rPr>
          <w:rFonts w:ascii="Garamond" w:hAnsi="Garamond" w:cstheme="majorBidi"/>
          <w:sz w:val="24"/>
          <w:szCs w:val="24"/>
          <w:lang w:val="en-GB"/>
        </w:rPr>
      </w:pPr>
      <w:r w:rsidRPr="0030256B">
        <w:rPr>
          <w:rFonts w:ascii="Garamond" w:hAnsi="Garamond" w:cstheme="majorBidi"/>
          <w:b/>
          <w:bCs/>
          <w:sz w:val="24"/>
          <w:szCs w:val="24"/>
        </w:rPr>
        <w:t>Socio-political environment</w:t>
      </w:r>
    </w:p>
    <w:p w:rsidR="00355CBD" w:rsidRPr="0030256B" w:rsidRDefault="00355CBD" w:rsidP="004B6E74">
      <w:pPr>
        <w:numPr>
          <w:ilvl w:val="0"/>
          <w:numId w:val="208"/>
        </w:numPr>
        <w:spacing w:after="0"/>
        <w:jc w:val="both"/>
        <w:rPr>
          <w:rFonts w:ascii="Garamond" w:hAnsi="Garamond" w:cstheme="majorBidi"/>
          <w:sz w:val="24"/>
          <w:szCs w:val="24"/>
          <w:lang w:val="en-GB"/>
        </w:rPr>
      </w:pPr>
      <w:r w:rsidRPr="0030256B">
        <w:rPr>
          <w:rFonts w:ascii="Garamond" w:hAnsi="Garamond" w:cstheme="majorBidi"/>
          <w:sz w:val="24"/>
          <w:szCs w:val="24"/>
        </w:rPr>
        <w:t>Economic utility</w:t>
      </w:r>
    </w:p>
    <w:p w:rsidR="00355CBD" w:rsidRPr="0030256B" w:rsidRDefault="00355CBD" w:rsidP="004B6E74">
      <w:pPr>
        <w:numPr>
          <w:ilvl w:val="0"/>
          <w:numId w:val="208"/>
        </w:numPr>
        <w:spacing w:after="0"/>
        <w:jc w:val="both"/>
        <w:rPr>
          <w:rFonts w:ascii="Garamond" w:hAnsi="Garamond" w:cstheme="majorBidi"/>
          <w:sz w:val="24"/>
          <w:szCs w:val="24"/>
          <w:lang w:val="en-GB"/>
        </w:rPr>
      </w:pPr>
      <w:r w:rsidRPr="0030256B">
        <w:rPr>
          <w:rFonts w:ascii="Garamond" w:hAnsi="Garamond" w:cstheme="majorBidi"/>
          <w:sz w:val="24"/>
          <w:szCs w:val="24"/>
        </w:rPr>
        <w:t>National identity</w:t>
      </w:r>
    </w:p>
    <w:p w:rsidR="00355CBD" w:rsidRPr="0030256B" w:rsidRDefault="00355CBD" w:rsidP="004B6E74">
      <w:pPr>
        <w:numPr>
          <w:ilvl w:val="0"/>
          <w:numId w:val="208"/>
        </w:numPr>
        <w:spacing w:after="0"/>
        <w:jc w:val="both"/>
        <w:rPr>
          <w:rFonts w:ascii="Garamond" w:hAnsi="Garamond" w:cstheme="majorBidi"/>
          <w:sz w:val="24"/>
          <w:szCs w:val="24"/>
          <w:lang w:val="en-GB"/>
        </w:rPr>
      </w:pPr>
      <w:r w:rsidRPr="0030256B">
        <w:rPr>
          <w:rFonts w:ascii="Garamond" w:hAnsi="Garamond" w:cstheme="majorBidi"/>
          <w:sz w:val="24"/>
          <w:szCs w:val="24"/>
        </w:rPr>
        <w:t>Value for money</w:t>
      </w:r>
    </w:p>
    <w:p w:rsidR="00355CBD" w:rsidRPr="0030256B" w:rsidRDefault="00355CBD" w:rsidP="004B6E74">
      <w:pPr>
        <w:spacing w:after="0"/>
        <w:jc w:val="both"/>
        <w:rPr>
          <w:rFonts w:ascii="Garamond" w:hAnsi="Garamond" w:cstheme="majorBidi"/>
          <w:sz w:val="24"/>
          <w:szCs w:val="24"/>
          <w:lang w:val="en-GB"/>
        </w:rPr>
      </w:pPr>
      <w:r w:rsidRPr="0030256B">
        <w:rPr>
          <w:rFonts w:ascii="Garamond" w:hAnsi="Garamond" w:cstheme="majorBidi"/>
          <w:b/>
          <w:bCs/>
          <w:sz w:val="24"/>
          <w:szCs w:val="24"/>
        </w:rPr>
        <w:t>Strategic direction</w:t>
      </w:r>
    </w:p>
    <w:p w:rsidR="00355CBD" w:rsidRPr="0030256B" w:rsidRDefault="00355CBD" w:rsidP="004B6E74">
      <w:pPr>
        <w:numPr>
          <w:ilvl w:val="0"/>
          <w:numId w:val="209"/>
        </w:numPr>
        <w:spacing w:after="0"/>
        <w:jc w:val="both"/>
        <w:rPr>
          <w:rFonts w:ascii="Garamond" w:hAnsi="Garamond" w:cstheme="majorBidi"/>
          <w:sz w:val="24"/>
          <w:szCs w:val="24"/>
          <w:lang w:val="en-GB"/>
        </w:rPr>
      </w:pPr>
      <w:r w:rsidRPr="0030256B">
        <w:rPr>
          <w:rFonts w:ascii="Garamond" w:hAnsi="Garamond" w:cstheme="majorBidi"/>
          <w:sz w:val="24"/>
          <w:szCs w:val="24"/>
        </w:rPr>
        <w:t>Accountability</w:t>
      </w:r>
    </w:p>
    <w:p w:rsidR="00355CBD" w:rsidRPr="0030256B" w:rsidRDefault="00355CBD" w:rsidP="004B6E74">
      <w:pPr>
        <w:numPr>
          <w:ilvl w:val="0"/>
          <w:numId w:val="209"/>
        </w:numPr>
        <w:spacing w:after="0"/>
        <w:jc w:val="both"/>
        <w:rPr>
          <w:rFonts w:ascii="Garamond" w:hAnsi="Garamond" w:cstheme="majorBidi"/>
          <w:sz w:val="24"/>
          <w:szCs w:val="24"/>
          <w:lang w:val="en-GB"/>
        </w:rPr>
      </w:pPr>
      <w:r w:rsidRPr="0030256B">
        <w:rPr>
          <w:rFonts w:ascii="Garamond" w:hAnsi="Garamond" w:cstheme="majorBidi"/>
          <w:sz w:val="24"/>
          <w:szCs w:val="24"/>
        </w:rPr>
        <w:t>Direct and indirect control</w:t>
      </w:r>
    </w:p>
    <w:p w:rsidR="00355CBD" w:rsidRPr="0030256B" w:rsidRDefault="00355CBD" w:rsidP="004B6E74">
      <w:pPr>
        <w:numPr>
          <w:ilvl w:val="0"/>
          <w:numId w:val="209"/>
        </w:numPr>
        <w:spacing w:after="0"/>
        <w:jc w:val="both"/>
        <w:rPr>
          <w:rFonts w:ascii="Garamond" w:hAnsi="Garamond" w:cstheme="majorBidi"/>
          <w:sz w:val="24"/>
          <w:szCs w:val="24"/>
          <w:lang w:val="en-GB"/>
        </w:rPr>
      </w:pPr>
      <w:r w:rsidRPr="0030256B">
        <w:rPr>
          <w:rFonts w:ascii="Garamond" w:hAnsi="Garamond" w:cstheme="majorBidi"/>
          <w:sz w:val="24"/>
          <w:szCs w:val="24"/>
        </w:rPr>
        <w:t>Autonomous school</w:t>
      </w:r>
    </w:p>
    <w:p w:rsidR="001A39DF" w:rsidRPr="0030256B" w:rsidRDefault="00355CBD" w:rsidP="001D317A">
      <w:pPr>
        <w:numPr>
          <w:ilvl w:val="0"/>
          <w:numId w:val="209"/>
        </w:numPr>
        <w:jc w:val="both"/>
        <w:rPr>
          <w:rFonts w:ascii="Garamond" w:hAnsi="Garamond" w:cstheme="majorBidi"/>
          <w:sz w:val="24"/>
          <w:szCs w:val="24"/>
          <w:lang w:val="en-GB"/>
        </w:rPr>
      </w:pPr>
      <w:r w:rsidRPr="0030256B">
        <w:rPr>
          <w:rFonts w:ascii="Garamond" w:hAnsi="Garamond" w:cstheme="majorBidi"/>
          <w:sz w:val="24"/>
          <w:szCs w:val="24"/>
        </w:rPr>
        <w:t>Long-term planning</w:t>
      </w:r>
      <w:bookmarkStart w:id="36" w:name="_Toc430189723"/>
    </w:p>
    <w:p w:rsidR="00E2157E" w:rsidRDefault="00E2157E" w:rsidP="004B6E74">
      <w:pPr>
        <w:spacing w:after="0"/>
        <w:jc w:val="both"/>
        <w:rPr>
          <w:rFonts w:ascii="Garamond" w:hAnsi="Garamond" w:cstheme="majorBidi"/>
          <w:b/>
          <w:bCs/>
          <w:sz w:val="24"/>
          <w:szCs w:val="24"/>
          <w:u w:val="single"/>
        </w:rPr>
      </w:pPr>
    </w:p>
    <w:p w:rsidR="00E2157E" w:rsidRDefault="00E2157E" w:rsidP="004B6E74">
      <w:pPr>
        <w:spacing w:after="0"/>
        <w:jc w:val="both"/>
        <w:rPr>
          <w:rFonts w:ascii="Garamond" w:hAnsi="Garamond" w:cstheme="majorBidi"/>
          <w:b/>
          <w:bCs/>
          <w:sz w:val="24"/>
          <w:szCs w:val="24"/>
          <w:u w:val="single"/>
        </w:rPr>
      </w:pPr>
    </w:p>
    <w:p w:rsidR="00E2157E" w:rsidRDefault="00E2157E" w:rsidP="004B6E74">
      <w:pPr>
        <w:spacing w:after="0"/>
        <w:jc w:val="both"/>
        <w:rPr>
          <w:rFonts w:ascii="Garamond" w:hAnsi="Garamond" w:cstheme="majorBidi"/>
          <w:b/>
          <w:bCs/>
          <w:sz w:val="24"/>
          <w:szCs w:val="24"/>
          <w:u w:val="single"/>
        </w:rPr>
      </w:pPr>
    </w:p>
    <w:p w:rsidR="00355CBD" w:rsidRDefault="00355CBD" w:rsidP="00642814">
      <w:pPr>
        <w:spacing w:after="0" w:line="240" w:lineRule="auto"/>
        <w:jc w:val="both"/>
        <w:rPr>
          <w:rFonts w:ascii="Garamond" w:hAnsi="Garamond" w:cstheme="majorBidi"/>
          <w:b/>
          <w:bCs/>
          <w:sz w:val="24"/>
          <w:szCs w:val="24"/>
          <w:u w:val="single"/>
        </w:rPr>
      </w:pPr>
      <w:r w:rsidRPr="0030256B">
        <w:rPr>
          <w:rFonts w:ascii="Garamond" w:hAnsi="Garamond" w:cstheme="majorBidi"/>
          <w:b/>
          <w:bCs/>
          <w:sz w:val="24"/>
          <w:szCs w:val="24"/>
          <w:u w:val="single"/>
        </w:rPr>
        <w:t>Topic</w:t>
      </w:r>
      <w:r w:rsidR="001A39DF" w:rsidRPr="0030256B">
        <w:rPr>
          <w:rFonts w:ascii="Garamond" w:hAnsi="Garamond" w:cstheme="majorBidi"/>
          <w:b/>
          <w:bCs/>
          <w:sz w:val="24"/>
          <w:szCs w:val="24"/>
          <w:u w:val="single"/>
        </w:rPr>
        <w:t xml:space="preserve">: 140 - </w:t>
      </w:r>
      <w:r w:rsidRPr="0030256B">
        <w:rPr>
          <w:rFonts w:ascii="Garamond" w:hAnsi="Garamond" w:cstheme="majorBidi"/>
          <w:b/>
          <w:bCs/>
          <w:sz w:val="24"/>
          <w:szCs w:val="24"/>
          <w:u w:val="single"/>
        </w:rPr>
        <w:t>Linear Model of Policy Development</w:t>
      </w:r>
      <w:bookmarkEnd w:id="36"/>
    </w:p>
    <w:p w:rsidR="009F4461" w:rsidRPr="0030256B" w:rsidRDefault="009F4461" w:rsidP="00642814">
      <w:pPr>
        <w:spacing w:after="0" w:line="240" w:lineRule="auto"/>
        <w:jc w:val="both"/>
        <w:rPr>
          <w:rFonts w:ascii="Garamond" w:hAnsi="Garamond" w:cstheme="majorBidi"/>
          <w:sz w:val="24"/>
          <w:szCs w:val="24"/>
          <w:u w:val="single"/>
          <w:lang w:val="en-GB"/>
        </w:rPr>
      </w:pPr>
    </w:p>
    <w:p w:rsidR="00355CBD" w:rsidRPr="009F4461" w:rsidRDefault="00355CBD" w:rsidP="00642814">
      <w:pPr>
        <w:spacing w:after="0" w:line="240" w:lineRule="auto"/>
        <w:jc w:val="both"/>
        <w:rPr>
          <w:rFonts w:ascii="Garamond" w:hAnsi="Garamond" w:cstheme="majorBidi"/>
          <w:b/>
          <w:sz w:val="24"/>
          <w:szCs w:val="24"/>
          <w:lang w:val="en-GB"/>
        </w:rPr>
      </w:pPr>
      <w:r w:rsidRPr="0030256B">
        <w:rPr>
          <w:rFonts w:ascii="Garamond" w:hAnsi="Garamond" w:cstheme="majorBidi"/>
          <w:b/>
          <w:sz w:val="24"/>
          <w:szCs w:val="24"/>
        </w:rPr>
        <w:t>Linear Model of Policy Development</w:t>
      </w:r>
      <w:r w:rsidR="009F4461">
        <w:rPr>
          <w:rFonts w:ascii="Garamond" w:hAnsi="Garamond" w:cstheme="majorBidi"/>
          <w:b/>
          <w:sz w:val="24"/>
          <w:szCs w:val="24"/>
          <w:lang w:val="en-GB"/>
        </w:rPr>
        <w:t xml:space="preserve"> </w:t>
      </w:r>
      <w:r w:rsidRPr="0030256B">
        <w:rPr>
          <w:rFonts w:ascii="Garamond" w:hAnsi="Garamond" w:cstheme="majorBidi"/>
          <w:sz w:val="24"/>
          <w:szCs w:val="24"/>
        </w:rPr>
        <w:t>In many cases, a linear model of policy development is followed. This model shows internal workings of policy-making bureaucracies at the governmental level.</w:t>
      </w:r>
    </w:p>
    <w:p w:rsidR="001D317A" w:rsidRPr="0030256B" w:rsidRDefault="001D317A" w:rsidP="004B6E74">
      <w:pPr>
        <w:spacing w:after="0"/>
        <w:jc w:val="both"/>
        <w:rPr>
          <w:rFonts w:ascii="Garamond" w:hAnsi="Garamond" w:cstheme="majorBidi"/>
          <w:sz w:val="24"/>
          <w:szCs w:val="24"/>
        </w:rPr>
      </w:pPr>
    </w:p>
    <w:p w:rsidR="00355CBD" w:rsidRPr="0030256B" w:rsidRDefault="00355CBD" w:rsidP="004B6E74">
      <w:pPr>
        <w:spacing w:after="0"/>
        <w:jc w:val="both"/>
        <w:rPr>
          <w:rFonts w:ascii="Garamond" w:hAnsi="Garamond" w:cstheme="majorBidi"/>
          <w:sz w:val="24"/>
          <w:szCs w:val="24"/>
        </w:rPr>
      </w:pPr>
    </w:p>
    <w:p w:rsidR="004B6E74" w:rsidRPr="0030256B" w:rsidRDefault="00355CBD" w:rsidP="004B6E74">
      <w:pPr>
        <w:spacing w:after="0"/>
        <w:jc w:val="both"/>
        <w:rPr>
          <w:rFonts w:ascii="Garamond" w:hAnsi="Garamond" w:cstheme="majorBidi"/>
          <w:sz w:val="24"/>
          <w:szCs w:val="24"/>
        </w:rPr>
      </w:pPr>
      <w:r w:rsidRPr="0030256B">
        <w:rPr>
          <w:rFonts w:ascii="Garamond" w:hAnsi="Garamond" w:cstheme="majorBidi"/>
          <w:noProof/>
          <w:sz w:val="24"/>
          <w:szCs w:val="24"/>
        </w:rPr>
        <mc:AlternateContent>
          <mc:Choice Requires="wpg">
            <w:drawing>
              <wp:anchor distT="0" distB="0" distL="114300" distR="114300" simplePos="0" relativeHeight="251665408" behindDoc="0" locked="0" layoutInCell="1" allowOverlap="1" wp14:anchorId="333F5F48" wp14:editId="2137183D">
                <wp:simplePos x="0" y="0"/>
                <wp:positionH relativeFrom="column">
                  <wp:posOffset>333375</wp:posOffset>
                </wp:positionH>
                <wp:positionV relativeFrom="paragraph">
                  <wp:posOffset>-209550</wp:posOffset>
                </wp:positionV>
                <wp:extent cx="4791075" cy="3810000"/>
                <wp:effectExtent l="0" t="0" r="0" b="0"/>
                <wp:wrapNone/>
                <wp:docPr id="1039" name="Group 1039"/>
                <wp:cNvGraphicFramePr/>
                <a:graphic xmlns:a="http://schemas.openxmlformats.org/drawingml/2006/main">
                  <a:graphicData uri="http://schemas.microsoft.com/office/word/2010/wordprocessingGroup">
                    <wpg:wgp>
                      <wpg:cNvGrpSpPr/>
                      <wpg:grpSpPr>
                        <a:xfrm>
                          <a:off x="0" y="0"/>
                          <a:ext cx="4791075" cy="3810000"/>
                          <a:chOff x="0" y="0"/>
                          <a:chExt cx="5010150" cy="3876675"/>
                        </a:xfrm>
                      </wpg:grpSpPr>
                      <wps:wsp>
                        <wps:cNvPr id="1040" name="TextBox 3"/>
                        <wps:cNvSpPr txBox="1"/>
                        <wps:spPr>
                          <a:xfrm>
                            <a:off x="0" y="0"/>
                            <a:ext cx="1038225" cy="471170"/>
                          </a:xfrm>
                          <a:prstGeom prst="rect">
                            <a:avLst/>
                          </a:prstGeom>
                          <a:noFill/>
                        </wps:spPr>
                        <wps:txbx>
                          <w:txbxContent>
                            <w:p w:rsidR="00C45673" w:rsidRPr="00A66A63" w:rsidRDefault="00C45673" w:rsidP="00355CBD">
                              <w:pPr>
                                <w:pStyle w:val="NormalWeb"/>
                                <w:spacing w:after="0"/>
                                <w:rPr>
                                  <w:rFonts w:asciiTheme="minorHAnsi" w:hAnsiTheme="minorHAnsi" w:cstheme="minorHAnsi"/>
                                  <w:sz w:val="22"/>
                                  <w:szCs w:val="22"/>
                                </w:rPr>
                              </w:pPr>
                              <w:r w:rsidRPr="00A66A63">
                                <w:rPr>
                                  <w:rFonts w:asciiTheme="minorHAnsi" w:hAnsiTheme="minorHAnsi" w:cstheme="minorHAnsi"/>
                                  <w:kern w:val="24"/>
                                  <w:sz w:val="22"/>
                                  <w:szCs w:val="22"/>
                                </w:rPr>
                                <w:t>Evidence of a problem</w:t>
                              </w:r>
                            </w:p>
                          </w:txbxContent>
                        </wps:txbx>
                        <wps:bodyPr wrap="square" rtlCol="0">
                          <a:noAutofit/>
                        </wps:bodyPr>
                      </wps:wsp>
                      <wps:wsp>
                        <wps:cNvPr id="1041" name="TextBox 7"/>
                        <wps:cNvSpPr txBox="1"/>
                        <wps:spPr>
                          <a:xfrm>
                            <a:off x="1543050" y="9525"/>
                            <a:ext cx="1028700" cy="461645"/>
                          </a:xfrm>
                          <a:prstGeom prst="rect">
                            <a:avLst/>
                          </a:prstGeom>
                          <a:noFill/>
                        </wps:spPr>
                        <wps:txbx>
                          <w:txbxContent>
                            <w:p w:rsidR="00C45673" w:rsidRPr="00A66A63" w:rsidRDefault="00C45673" w:rsidP="00355CBD">
                              <w:pPr>
                                <w:pStyle w:val="NormalWeb"/>
                                <w:spacing w:after="0"/>
                                <w:rPr>
                                  <w:rFonts w:asciiTheme="minorHAnsi" w:hAnsiTheme="minorHAnsi" w:cstheme="minorHAnsi"/>
                                  <w:sz w:val="22"/>
                                  <w:szCs w:val="22"/>
                                </w:rPr>
                              </w:pPr>
                              <w:r w:rsidRPr="00A66A63">
                                <w:rPr>
                                  <w:rFonts w:asciiTheme="minorHAnsi" w:hAnsiTheme="minorHAnsi" w:cstheme="minorHAnsi"/>
                                  <w:color w:val="000000" w:themeColor="text1"/>
                                  <w:kern w:val="24"/>
                                  <w:sz w:val="22"/>
                                  <w:szCs w:val="22"/>
                                </w:rPr>
                                <w:t>Initiation</w:t>
                              </w:r>
                            </w:p>
                          </w:txbxContent>
                        </wps:txbx>
                        <wps:bodyPr wrap="square" rtlCol="0">
                          <a:noAutofit/>
                        </wps:bodyPr>
                      </wps:wsp>
                      <wps:wsp>
                        <wps:cNvPr id="1042" name="TextBox 8"/>
                        <wps:cNvSpPr txBox="1"/>
                        <wps:spPr>
                          <a:xfrm>
                            <a:off x="1504950" y="428625"/>
                            <a:ext cx="1714500" cy="533400"/>
                          </a:xfrm>
                          <a:prstGeom prst="rect">
                            <a:avLst/>
                          </a:prstGeom>
                          <a:noFill/>
                        </wps:spPr>
                        <wps:txbx>
                          <w:txbxContent>
                            <w:p w:rsidR="00C45673" w:rsidRPr="00A66A63" w:rsidRDefault="00C45673" w:rsidP="00355CBD">
                              <w:pPr>
                                <w:pStyle w:val="NormalWeb"/>
                                <w:spacing w:after="0"/>
                                <w:rPr>
                                  <w:rFonts w:asciiTheme="minorHAnsi" w:hAnsiTheme="minorHAnsi" w:cstheme="minorHAnsi"/>
                                  <w:sz w:val="22"/>
                                  <w:szCs w:val="22"/>
                                </w:rPr>
                              </w:pPr>
                              <w:r w:rsidRPr="00A66A63">
                                <w:rPr>
                                  <w:rFonts w:asciiTheme="minorHAnsi" w:hAnsiTheme="minorHAnsi" w:cstheme="minorHAnsi"/>
                                  <w:color w:val="000000" w:themeColor="text1"/>
                                  <w:kern w:val="24"/>
                                  <w:sz w:val="22"/>
                                  <w:szCs w:val="22"/>
                                </w:rPr>
                                <w:t>Reformulation of opinion</w:t>
                              </w:r>
                            </w:p>
                          </w:txbxContent>
                        </wps:txbx>
                        <wps:bodyPr wrap="square" rtlCol="0">
                          <a:noAutofit/>
                        </wps:bodyPr>
                      </wps:wsp>
                      <wps:wsp>
                        <wps:cNvPr id="1043" name="TextBox 9"/>
                        <wps:cNvSpPr txBox="1"/>
                        <wps:spPr>
                          <a:xfrm>
                            <a:off x="1552575" y="1152525"/>
                            <a:ext cx="1362075" cy="600075"/>
                          </a:xfrm>
                          <a:prstGeom prst="rect">
                            <a:avLst/>
                          </a:prstGeom>
                          <a:noFill/>
                        </wps:spPr>
                        <wps:txbx>
                          <w:txbxContent>
                            <w:p w:rsidR="00C45673" w:rsidRPr="00A66A63" w:rsidRDefault="00C45673" w:rsidP="00355CBD">
                              <w:pPr>
                                <w:pStyle w:val="NormalWeb"/>
                                <w:spacing w:after="0"/>
                                <w:rPr>
                                  <w:rFonts w:asciiTheme="minorHAnsi" w:hAnsiTheme="minorHAnsi" w:cstheme="minorHAnsi"/>
                                  <w:sz w:val="22"/>
                                  <w:szCs w:val="22"/>
                                </w:rPr>
                              </w:pPr>
                              <w:r w:rsidRPr="00A66A63">
                                <w:rPr>
                                  <w:rFonts w:asciiTheme="minorHAnsi" w:hAnsiTheme="minorHAnsi" w:cstheme="minorHAnsi"/>
                                  <w:color w:val="000000" w:themeColor="text1"/>
                                  <w:kern w:val="24"/>
                                  <w:sz w:val="22"/>
                                  <w:szCs w:val="22"/>
                                </w:rPr>
                                <w:t>Emergence of alternatives</w:t>
                              </w:r>
                            </w:p>
                          </w:txbxContent>
                        </wps:txbx>
                        <wps:bodyPr wrap="square" rtlCol="0">
                          <a:noAutofit/>
                        </wps:bodyPr>
                      </wps:wsp>
                      <wps:wsp>
                        <wps:cNvPr id="1044" name="TextBox 10"/>
                        <wps:cNvSpPr txBox="1"/>
                        <wps:spPr>
                          <a:xfrm>
                            <a:off x="1562100" y="1828800"/>
                            <a:ext cx="1571625" cy="830580"/>
                          </a:xfrm>
                          <a:prstGeom prst="rect">
                            <a:avLst/>
                          </a:prstGeom>
                          <a:noFill/>
                        </wps:spPr>
                        <wps:txbx>
                          <w:txbxContent>
                            <w:p w:rsidR="00C45673" w:rsidRPr="00A66A63" w:rsidRDefault="00C45673" w:rsidP="00355CBD">
                              <w:pPr>
                                <w:pStyle w:val="NormalWeb"/>
                                <w:spacing w:after="0"/>
                                <w:rPr>
                                  <w:rFonts w:asciiTheme="minorHAnsi" w:hAnsiTheme="minorHAnsi" w:cstheme="minorHAnsi"/>
                                  <w:sz w:val="22"/>
                                  <w:szCs w:val="22"/>
                                </w:rPr>
                              </w:pPr>
                              <w:r w:rsidRPr="00A66A63">
                                <w:rPr>
                                  <w:rFonts w:asciiTheme="minorHAnsi" w:hAnsiTheme="minorHAnsi" w:cstheme="minorHAnsi"/>
                                  <w:color w:val="000000" w:themeColor="text1"/>
                                  <w:kern w:val="24"/>
                                  <w:sz w:val="22"/>
                                  <w:szCs w:val="22"/>
                                </w:rPr>
                                <w:t>Discussion &amp; Debate</w:t>
                              </w:r>
                            </w:p>
                          </w:txbxContent>
                        </wps:txbx>
                        <wps:bodyPr wrap="square" rtlCol="0">
                          <a:noAutofit/>
                        </wps:bodyPr>
                      </wps:wsp>
                      <wps:wsp>
                        <wps:cNvPr id="1045" name="TextBox 11"/>
                        <wps:cNvSpPr txBox="1"/>
                        <wps:spPr>
                          <a:xfrm>
                            <a:off x="1562100" y="2505075"/>
                            <a:ext cx="1352550" cy="461645"/>
                          </a:xfrm>
                          <a:prstGeom prst="rect">
                            <a:avLst/>
                          </a:prstGeom>
                          <a:noFill/>
                        </wps:spPr>
                        <wps:txbx>
                          <w:txbxContent>
                            <w:p w:rsidR="00C45673" w:rsidRPr="00A66A63" w:rsidRDefault="00C45673" w:rsidP="00355CBD">
                              <w:pPr>
                                <w:pStyle w:val="NormalWeb"/>
                                <w:spacing w:after="0"/>
                                <w:rPr>
                                  <w:rFonts w:asciiTheme="minorHAnsi" w:hAnsiTheme="minorHAnsi" w:cstheme="minorHAnsi"/>
                                  <w:sz w:val="22"/>
                                  <w:szCs w:val="22"/>
                                </w:rPr>
                              </w:pPr>
                              <w:r w:rsidRPr="00A66A63">
                                <w:rPr>
                                  <w:rFonts w:asciiTheme="minorHAnsi" w:hAnsiTheme="minorHAnsi" w:cstheme="minorHAnsi"/>
                                  <w:color w:val="000000" w:themeColor="text1"/>
                                  <w:kern w:val="24"/>
                                  <w:sz w:val="22"/>
                                  <w:szCs w:val="22"/>
                                </w:rPr>
                                <w:t>Legitimization</w:t>
                              </w:r>
                            </w:p>
                          </w:txbxContent>
                        </wps:txbx>
                        <wps:bodyPr wrap="square" rtlCol="0">
                          <a:noAutofit/>
                        </wps:bodyPr>
                      </wps:wsp>
                      <wps:wsp>
                        <wps:cNvPr id="1046" name="TextBox 12"/>
                        <wps:cNvSpPr txBox="1"/>
                        <wps:spPr>
                          <a:xfrm>
                            <a:off x="1533525" y="3124200"/>
                            <a:ext cx="1476375" cy="383540"/>
                          </a:xfrm>
                          <a:prstGeom prst="rect">
                            <a:avLst/>
                          </a:prstGeom>
                          <a:noFill/>
                        </wps:spPr>
                        <wps:txbx>
                          <w:txbxContent>
                            <w:p w:rsidR="00C45673" w:rsidRPr="00A66A63" w:rsidRDefault="00C45673" w:rsidP="00355CBD">
                              <w:pPr>
                                <w:pStyle w:val="NormalWeb"/>
                                <w:spacing w:after="0"/>
                                <w:rPr>
                                  <w:rFonts w:asciiTheme="minorHAnsi" w:hAnsiTheme="minorHAnsi" w:cstheme="minorHAnsi"/>
                                  <w:sz w:val="22"/>
                                  <w:szCs w:val="22"/>
                                </w:rPr>
                              </w:pPr>
                              <w:r w:rsidRPr="00A66A63">
                                <w:rPr>
                                  <w:rFonts w:asciiTheme="minorHAnsi" w:hAnsiTheme="minorHAnsi" w:cstheme="minorHAnsi"/>
                                  <w:color w:val="000000" w:themeColor="text1"/>
                                  <w:kern w:val="24"/>
                                  <w:sz w:val="22"/>
                                  <w:szCs w:val="22"/>
                                </w:rPr>
                                <w:t>Implementation</w:t>
                              </w:r>
                            </w:p>
                          </w:txbxContent>
                        </wps:txbx>
                        <wps:bodyPr wrap="square" rtlCol="0">
                          <a:noAutofit/>
                        </wps:bodyPr>
                      </wps:wsp>
                      <wps:wsp>
                        <wps:cNvPr id="1047" name="TextBox 13"/>
                        <wps:cNvSpPr txBox="1"/>
                        <wps:spPr>
                          <a:xfrm>
                            <a:off x="9525" y="1009650"/>
                            <a:ext cx="990600" cy="847725"/>
                          </a:xfrm>
                          <a:prstGeom prst="rect">
                            <a:avLst/>
                          </a:prstGeom>
                          <a:noFill/>
                        </wps:spPr>
                        <wps:txbx>
                          <w:txbxContent>
                            <w:p w:rsidR="00C45673" w:rsidRPr="00A66A63" w:rsidRDefault="00C45673" w:rsidP="00355CBD">
                              <w:pPr>
                                <w:pStyle w:val="NormalWeb"/>
                                <w:spacing w:after="0"/>
                                <w:rPr>
                                  <w:rFonts w:asciiTheme="minorHAnsi" w:hAnsiTheme="minorHAnsi" w:cstheme="minorHAnsi"/>
                                  <w:sz w:val="22"/>
                                  <w:szCs w:val="22"/>
                                </w:rPr>
                              </w:pPr>
                              <w:r w:rsidRPr="00A66A63">
                                <w:rPr>
                                  <w:rFonts w:asciiTheme="minorHAnsi" w:hAnsiTheme="minorHAnsi" w:cstheme="minorHAnsi"/>
                                  <w:kern w:val="24"/>
                                  <w:sz w:val="22"/>
                                  <w:szCs w:val="22"/>
                                </w:rPr>
                                <w:t>Policy options are presented formally</w:t>
                              </w:r>
                            </w:p>
                          </w:txbxContent>
                        </wps:txbx>
                        <wps:bodyPr wrap="square" rtlCol="0">
                          <a:noAutofit/>
                        </wps:bodyPr>
                      </wps:wsp>
                      <wps:wsp>
                        <wps:cNvPr id="1048" name="TextBox 14"/>
                        <wps:cNvSpPr txBox="1"/>
                        <wps:spPr>
                          <a:xfrm>
                            <a:off x="3514725" y="1619250"/>
                            <a:ext cx="1323975" cy="1009650"/>
                          </a:xfrm>
                          <a:prstGeom prst="rect">
                            <a:avLst/>
                          </a:prstGeom>
                          <a:noFill/>
                        </wps:spPr>
                        <wps:txbx>
                          <w:txbxContent>
                            <w:p w:rsidR="00C45673" w:rsidRPr="00A66A63" w:rsidRDefault="00C45673" w:rsidP="00355CBD">
                              <w:pPr>
                                <w:pStyle w:val="NormalWeb"/>
                                <w:spacing w:after="0"/>
                                <w:rPr>
                                  <w:rFonts w:asciiTheme="minorHAnsi" w:hAnsiTheme="minorHAnsi" w:cstheme="minorHAnsi"/>
                                  <w:sz w:val="22"/>
                                  <w:szCs w:val="22"/>
                                </w:rPr>
                              </w:pPr>
                              <w:r w:rsidRPr="00A66A63">
                                <w:rPr>
                                  <w:rFonts w:asciiTheme="minorHAnsi" w:hAnsiTheme="minorHAnsi" w:cstheme="minorHAnsi"/>
                                  <w:kern w:val="24"/>
                                  <w:sz w:val="22"/>
                                  <w:szCs w:val="22"/>
                                </w:rPr>
                                <w:t>Alternatives are shaped into</w:t>
                              </w:r>
                            </w:p>
                            <w:p w:rsidR="00C45673" w:rsidRPr="00A66A63" w:rsidRDefault="00C45673" w:rsidP="00355CBD">
                              <w:pPr>
                                <w:pStyle w:val="NormalWeb"/>
                                <w:spacing w:after="0"/>
                                <w:rPr>
                                  <w:rFonts w:asciiTheme="minorHAnsi" w:hAnsiTheme="minorHAnsi" w:cstheme="minorHAnsi"/>
                                  <w:sz w:val="22"/>
                                  <w:szCs w:val="22"/>
                                </w:rPr>
                              </w:pPr>
                              <w:r w:rsidRPr="00A66A63">
                                <w:rPr>
                                  <w:rFonts w:asciiTheme="minorHAnsi" w:hAnsiTheme="minorHAnsi" w:cstheme="minorHAnsi"/>
                                  <w:kern w:val="24"/>
                                  <w:sz w:val="22"/>
                                  <w:szCs w:val="22"/>
                                </w:rPr>
                                <w:t>policy proposals. ‘Consent-building’</w:t>
                              </w:r>
                            </w:p>
                            <w:p w:rsidR="00C45673" w:rsidRPr="00A66A63" w:rsidRDefault="00C45673" w:rsidP="00355CBD">
                              <w:pPr>
                                <w:pStyle w:val="NormalWeb"/>
                                <w:spacing w:after="0"/>
                                <w:rPr>
                                  <w:rFonts w:asciiTheme="minorHAnsi" w:hAnsiTheme="minorHAnsi" w:cstheme="minorHAnsi"/>
                                  <w:sz w:val="22"/>
                                  <w:szCs w:val="22"/>
                                </w:rPr>
                              </w:pPr>
                              <w:r w:rsidRPr="00A66A63">
                                <w:rPr>
                                  <w:rFonts w:asciiTheme="minorHAnsi" w:hAnsiTheme="minorHAnsi" w:cstheme="minorHAnsi"/>
                                  <w:kern w:val="24"/>
                                  <w:sz w:val="22"/>
                                  <w:szCs w:val="22"/>
                                </w:rPr>
                                <w:t>begins</w:t>
                              </w:r>
                            </w:p>
                          </w:txbxContent>
                        </wps:txbx>
                        <wps:bodyPr wrap="square" rtlCol="0">
                          <a:noAutofit/>
                        </wps:bodyPr>
                      </wps:wsp>
                      <wps:wsp>
                        <wps:cNvPr id="1049" name="TextBox 15"/>
                        <wps:cNvSpPr txBox="1"/>
                        <wps:spPr>
                          <a:xfrm>
                            <a:off x="0" y="2047875"/>
                            <a:ext cx="1104900" cy="1285875"/>
                          </a:xfrm>
                          <a:prstGeom prst="rect">
                            <a:avLst/>
                          </a:prstGeom>
                          <a:noFill/>
                        </wps:spPr>
                        <wps:txbx>
                          <w:txbxContent>
                            <w:p w:rsidR="00C45673" w:rsidRPr="00A66A63" w:rsidRDefault="00C45673" w:rsidP="00355CBD">
                              <w:pPr>
                                <w:pStyle w:val="NormalWeb"/>
                                <w:spacing w:after="0"/>
                                <w:rPr>
                                  <w:rFonts w:asciiTheme="minorHAnsi" w:hAnsiTheme="minorHAnsi" w:cstheme="minorHAnsi"/>
                                  <w:sz w:val="22"/>
                                  <w:szCs w:val="22"/>
                                </w:rPr>
                              </w:pPr>
                              <w:r w:rsidRPr="00A66A63">
                                <w:rPr>
                                  <w:rFonts w:asciiTheme="minorHAnsi" w:hAnsiTheme="minorHAnsi" w:cstheme="minorHAnsi"/>
                                  <w:kern w:val="24"/>
                                  <w:sz w:val="22"/>
                                  <w:szCs w:val="22"/>
                                </w:rPr>
                                <w:t>Policy-makers’ identify and select the key policy. Wider support is sought</w:t>
                              </w:r>
                            </w:p>
                          </w:txbxContent>
                        </wps:txbx>
                        <wps:bodyPr wrap="square" rtlCol="0">
                          <a:noAutofit/>
                        </wps:bodyPr>
                      </wps:wsp>
                      <wps:wsp>
                        <wps:cNvPr id="1050" name="TextBox 16"/>
                        <wps:cNvSpPr txBox="1"/>
                        <wps:spPr>
                          <a:xfrm>
                            <a:off x="3629025" y="2819400"/>
                            <a:ext cx="1381125" cy="1057275"/>
                          </a:xfrm>
                          <a:prstGeom prst="rect">
                            <a:avLst/>
                          </a:prstGeom>
                          <a:noFill/>
                        </wps:spPr>
                        <wps:txbx>
                          <w:txbxContent>
                            <w:p w:rsidR="00C45673" w:rsidRPr="00A66A63" w:rsidRDefault="00C45673" w:rsidP="00355CBD">
                              <w:pPr>
                                <w:pStyle w:val="NormalWeb"/>
                                <w:spacing w:after="0"/>
                                <w:rPr>
                                  <w:rFonts w:asciiTheme="minorHAnsi" w:hAnsiTheme="minorHAnsi" w:cstheme="minorHAnsi"/>
                                  <w:sz w:val="22"/>
                                  <w:szCs w:val="22"/>
                                </w:rPr>
                              </w:pPr>
                              <w:r w:rsidRPr="00A66A63">
                                <w:rPr>
                                  <w:rFonts w:asciiTheme="minorHAnsi" w:hAnsiTheme="minorHAnsi" w:cstheme="minorHAnsi"/>
                                  <w:kern w:val="24"/>
                                  <w:sz w:val="22"/>
                                  <w:szCs w:val="22"/>
                                </w:rPr>
                                <w:t xml:space="preserve">Administrative procedures </w:t>
                              </w:r>
                            </w:p>
                            <w:p w:rsidR="00C45673" w:rsidRPr="00A66A63" w:rsidRDefault="00C45673" w:rsidP="00355CBD">
                              <w:pPr>
                                <w:pStyle w:val="NormalWeb"/>
                                <w:spacing w:after="0"/>
                                <w:rPr>
                                  <w:rFonts w:asciiTheme="minorHAnsi" w:hAnsiTheme="minorHAnsi" w:cstheme="minorHAnsi"/>
                                  <w:sz w:val="22"/>
                                  <w:szCs w:val="22"/>
                                </w:rPr>
                              </w:pPr>
                              <w:r w:rsidRPr="00A66A63">
                                <w:rPr>
                                  <w:rFonts w:asciiTheme="minorHAnsi" w:hAnsiTheme="minorHAnsi" w:cstheme="minorHAnsi"/>
                                  <w:kern w:val="24"/>
                                  <w:sz w:val="22"/>
                                  <w:szCs w:val="22"/>
                                </w:rPr>
                                <w:t>developed to operationalize the policy</w:t>
                              </w:r>
                            </w:p>
                          </w:txbxContent>
                        </wps:txbx>
                        <wps:bodyPr wrap="square" rtlCol="0">
                          <a:noAutofit/>
                        </wps:bodyPr>
                      </wps:wsp>
                      <wps:wsp>
                        <wps:cNvPr id="1051" name="TextBox 17"/>
                        <wps:cNvSpPr txBox="1"/>
                        <wps:spPr>
                          <a:xfrm>
                            <a:off x="3505200" y="295275"/>
                            <a:ext cx="1209675" cy="828675"/>
                          </a:xfrm>
                          <a:prstGeom prst="rect">
                            <a:avLst/>
                          </a:prstGeom>
                          <a:noFill/>
                        </wps:spPr>
                        <wps:txbx>
                          <w:txbxContent>
                            <w:p w:rsidR="00C45673" w:rsidRPr="00A66A63" w:rsidRDefault="00C45673" w:rsidP="00355CBD">
                              <w:pPr>
                                <w:pStyle w:val="NormalWeb"/>
                                <w:spacing w:after="0"/>
                                <w:rPr>
                                  <w:rFonts w:asciiTheme="minorHAnsi" w:hAnsiTheme="minorHAnsi" w:cstheme="minorHAnsi"/>
                                  <w:sz w:val="22"/>
                                  <w:szCs w:val="22"/>
                                </w:rPr>
                              </w:pPr>
                              <w:r w:rsidRPr="00A66A63">
                                <w:rPr>
                                  <w:rFonts w:asciiTheme="minorHAnsi" w:hAnsiTheme="minorHAnsi" w:cstheme="minorHAnsi"/>
                                  <w:kern w:val="24"/>
                                  <w:sz w:val="22"/>
                                  <w:szCs w:val="22"/>
                                </w:rPr>
                                <w:t>Opinions gather and crystallize</w:t>
                              </w:r>
                            </w:p>
                            <w:p w:rsidR="00C45673" w:rsidRPr="00A66A63" w:rsidRDefault="00C45673" w:rsidP="00355CBD">
                              <w:pPr>
                                <w:pStyle w:val="NormalWeb"/>
                                <w:spacing w:after="0"/>
                                <w:rPr>
                                  <w:rFonts w:asciiTheme="minorHAnsi" w:hAnsiTheme="minorHAnsi" w:cstheme="minorHAnsi"/>
                                  <w:sz w:val="22"/>
                                  <w:szCs w:val="22"/>
                                </w:rPr>
                              </w:pPr>
                              <w:r w:rsidRPr="00A66A63">
                                <w:rPr>
                                  <w:rFonts w:asciiTheme="minorHAnsi" w:hAnsiTheme="minorHAnsi" w:cstheme="minorHAnsi"/>
                                  <w:kern w:val="24"/>
                                  <w:sz w:val="22"/>
                                  <w:szCs w:val="22"/>
                                </w:rPr>
                                <w:t>around specific options</w:t>
                              </w:r>
                            </w:p>
                          </w:txbxContent>
                        </wps:txbx>
                        <wps:bodyPr wrap="square" rtlCol="0">
                          <a:noAutofit/>
                        </wps:bodyPr>
                      </wps:wsp>
                      <wps:wsp>
                        <wps:cNvPr id="1052" name="Straight Connector 19"/>
                        <wps:cNvCnPr/>
                        <wps:spPr>
                          <a:xfrm flipH="1">
                            <a:off x="3000375" y="3343275"/>
                            <a:ext cx="628650" cy="0"/>
                          </a:xfrm>
                          <a:prstGeom prst="line">
                            <a:avLst/>
                          </a:prstGeom>
                          <a:noFill/>
                          <a:ln w="28575" cap="flat" cmpd="sng" algn="ctr">
                            <a:solidFill>
                              <a:sysClr val="windowText" lastClr="000000"/>
                            </a:solidFill>
                            <a:prstDash val="solid"/>
                          </a:ln>
                          <a:effectLst/>
                        </wps:spPr>
                        <wps:bodyPr/>
                      </wps:wsp>
                      <wps:wsp>
                        <wps:cNvPr id="1053" name="Straight Connector 21"/>
                        <wps:cNvCnPr/>
                        <wps:spPr>
                          <a:xfrm flipH="1">
                            <a:off x="2857500" y="2133600"/>
                            <a:ext cx="609600" cy="0"/>
                          </a:xfrm>
                          <a:prstGeom prst="line">
                            <a:avLst/>
                          </a:prstGeom>
                          <a:noFill/>
                          <a:ln w="28575" cap="flat" cmpd="sng" algn="ctr">
                            <a:solidFill>
                              <a:sysClr val="windowText" lastClr="000000"/>
                            </a:solidFill>
                            <a:prstDash val="solid"/>
                          </a:ln>
                          <a:effectLst/>
                        </wps:spPr>
                        <wps:bodyPr/>
                      </wps:wsp>
                      <wps:wsp>
                        <wps:cNvPr id="1054" name="Straight Connector 22"/>
                        <wps:cNvCnPr/>
                        <wps:spPr>
                          <a:xfrm flipH="1">
                            <a:off x="2914650" y="704850"/>
                            <a:ext cx="457200" cy="0"/>
                          </a:xfrm>
                          <a:prstGeom prst="line">
                            <a:avLst/>
                          </a:prstGeom>
                          <a:noFill/>
                          <a:ln w="28575" cap="flat" cmpd="sng" algn="ctr">
                            <a:solidFill>
                              <a:sysClr val="windowText" lastClr="000000"/>
                            </a:solidFill>
                            <a:prstDash val="solid"/>
                          </a:ln>
                          <a:effectLst/>
                        </wps:spPr>
                        <wps:bodyPr/>
                      </wps:wsp>
                      <wps:wsp>
                        <wps:cNvPr id="1055" name="Straight Connector 23"/>
                        <wps:cNvCnPr/>
                        <wps:spPr>
                          <a:xfrm flipH="1">
                            <a:off x="1123950" y="2686050"/>
                            <a:ext cx="381000" cy="0"/>
                          </a:xfrm>
                          <a:prstGeom prst="line">
                            <a:avLst/>
                          </a:prstGeom>
                          <a:noFill/>
                          <a:ln w="28575" cap="flat" cmpd="sng" algn="ctr">
                            <a:solidFill>
                              <a:sysClr val="windowText" lastClr="000000"/>
                            </a:solidFill>
                            <a:prstDash val="solid"/>
                          </a:ln>
                          <a:effectLst/>
                        </wps:spPr>
                        <wps:bodyPr/>
                      </wps:wsp>
                      <wps:wsp>
                        <wps:cNvPr id="1056" name="Straight Connector 26"/>
                        <wps:cNvCnPr/>
                        <wps:spPr>
                          <a:xfrm flipH="1">
                            <a:off x="1038225" y="1457325"/>
                            <a:ext cx="457200" cy="0"/>
                          </a:xfrm>
                          <a:prstGeom prst="line">
                            <a:avLst/>
                          </a:prstGeom>
                          <a:noFill/>
                          <a:ln w="28575" cap="flat" cmpd="sng" algn="ctr">
                            <a:solidFill>
                              <a:sysClr val="windowText" lastClr="000000"/>
                            </a:solidFill>
                            <a:prstDash val="solid"/>
                          </a:ln>
                          <a:effectLst/>
                        </wps:spPr>
                        <wps:bodyPr/>
                      </wps:wsp>
                      <wps:wsp>
                        <wps:cNvPr id="1057" name="Straight Connector 27"/>
                        <wps:cNvCnPr/>
                        <wps:spPr>
                          <a:xfrm flipH="1">
                            <a:off x="1066800" y="228600"/>
                            <a:ext cx="457200" cy="0"/>
                          </a:xfrm>
                          <a:prstGeom prst="line">
                            <a:avLst/>
                          </a:prstGeom>
                          <a:noFill/>
                          <a:ln w="28575" cap="flat" cmpd="sng" algn="ctr">
                            <a:solidFill>
                              <a:sysClr val="windowText" lastClr="000000"/>
                            </a:solidFill>
                            <a:prstDash val="solid"/>
                          </a:ln>
                          <a:effectLst/>
                        </wps:spPr>
                        <wps:bodyPr/>
                      </wps:wsp>
                    </wpg:wgp>
                  </a:graphicData>
                </a:graphic>
                <wp14:sizeRelH relativeFrom="margin">
                  <wp14:pctWidth>0</wp14:pctWidth>
                </wp14:sizeRelH>
                <wp14:sizeRelV relativeFrom="margin">
                  <wp14:pctHeight>0</wp14:pctHeight>
                </wp14:sizeRelV>
              </wp:anchor>
            </w:drawing>
          </mc:Choice>
          <mc:Fallback>
            <w:pict>
              <v:group id="Group 1039" o:spid="_x0000_s1034" style="position:absolute;left:0;text-align:left;margin-left:26.25pt;margin-top:-16.5pt;width:377.25pt;height:300pt;z-index:251665408;mso-width-relative:margin;mso-height-relative:margin" coordsize="50101,387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">
                <v:shape id="TextBox 3" o:spid="_x0000_s1035" type="#_x0000_t202" style="position:absolute;width:10382;height:47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Pe68UA&#10;AADdAAAADwAAAGRycy9kb3ducmV2LnhtbESPQWvCQBCF70L/wzIFb7rbotJGVykVoSeL2grehuyY&#10;BLOzIbua9N93DoK3Gd6b975ZrHpfqxu1sQps4WVsQBHnwVVcWPg5bEZvoGJCdlgHJgt/FGG1fBos&#10;MHOh4x3d9qlQEsIxQwtlSk2mdcxL8hjHoSEW7Rxaj0nWttCuxU7Cfa1fjZlpjxVLQ4kNfZaUX/ZX&#10;b+F3ez4dJ+a7WPtp04XeaPbv2trhc/8xB5WoTw/z/frLCb6ZCL98IyPo5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Q97rxQAAAN0AAAAPAAAAAAAAAAAAAAAAAJgCAABkcnMv&#10;ZG93bnJldi54bWxQSwUGAAAAAAQABAD1AAAAigMAAAAA&#10;" filled="f" stroked="f">
                  <v:textbox>
                    <w:txbxContent>
                      <w:p w:rsidR="00C45673" w:rsidRPr="00A66A63" w:rsidRDefault="00C45673" w:rsidP="00355CBD">
                        <w:pPr>
                          <w:pStyle w:val="NormalWeb"/>
                          <w:spacing w:after="0"/>
                          <w:rPr>
                            <w:rFonts w:asciiTheme="minorHAnsi" w:hAnsiTheme="minorHAnsi" w:cstheme="minorHAnsi"/>
                            <w:sz w:val="22"/>
                            <w:szCs w:val="22"/>
                          </w:rPr>
                        </w:pPr>
                        <w:r w:rsidRPr="00A66A63">
                          <w:rPr>
                            <w:rFonts w:asciiTheme="minorHAnsi" w:hAnsiTheme="minorHAnsi" w:cstheme="minorHAnsi"/>
                            <w:kern w:val="24"/>
                            <w:sz w:val="22"/>
                            <w:szCs w:val="22"/>
                          </w:rPr>
                          <w:t>Evidence of a problem</w:t>
                        </w:r>
                      </w:p>
                    </w:txbxContent>
                  </v:textbox>
                </v:shape>
                <v:shape id="TextBox 7" o:spid="_x0000_s1036" type="#_x0000_t202" style="position:absolute;left:15430;top:95;width:10287;height:46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97cMMA&#10;AADdAAAADwAAAGRycy9kb3ducmV2LnhtbERPyWrDMBC9F/IPYgK51ZJLWhLHigktgZ5amg1yG6yJ&#10;bWKNjKXG7t9XhUJu83jr5MVoW3Gj3jeONaSJAkFcOtNwpeGw3z4uQPiAbLB1TBp+yEOxnjzkmBk3&#10;8BfddqESMYR9hhrqELpMSl/WZNEnriOO3MX1FkOEfSVNj0MMt618UupFWmw4NtTY0WtN5XX3bTUc&#10;Py7n01x9Vm/2uRvcqCTbpdR6Nh03KxCBxnAX/7vfTZyv5in8fRNPkO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Q97cMMAAADdAAAADwAAAAAAAAAAAAAAAACYAgAAZHJzL2Rv&#10;d25yZXYueG1sUEsFBgAAAAAEAAQA9QAAAIgDAAAAAA==&#10;" filled="f" stroked="f">
                  <v:textbox>
                    <w:txbxContent>
                      <w:p w:rsidR="00C45673" w:rsidRPr="00A66A63" w:rsidRDefault="00C45673" w:rsidP="00355CBD">
                        <w:pPr>
                          <w:pStyle w:val="NormalWeb"/>
                          <w:spacing w:after="0"/>
                          <w:rPr>
                            <w:rFonts w:asciiTheme="minorHAnsi" w:hAnsiTheme="minorHAnsi" w:cstheme="minorHAnsi"/>
                            <w:sz w:val="22"/>
                            <w:szCs w:val="22"/>
                          </w:rPr>
                        </w:pPr>
                        <w:r w:rsidRPr="00A66A63">
                          <w:rPr>
                            <w:rFonts w:asciiTheme="minorHAnsi" w:hAnsiTheme="minorHAnsi" w:cstheme="minorHAnsi"/>
                            <w:color w:val="000000" w:themeColor="text1"/>
                            <w:kern w:val="24"/>
                            <w:sz w:val="22"/>
                            <w:szCs w:val="22"/>
                          </w:rPr>
                          <w:t>Initiation</w:t>
                        </w:r>
                      </w:p>
                    </w:txbxContent>
                  </v:textbox>
                </v:shape>
                <v:shape id="TextBox 8" o:spid="_x0000_s1037" type="#_x0000_t202" style="position:absolute;left:15049;top:4286;width:17145;height:53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3lB8MA&#10;AADdAAAADwAAAGRycy9kb3ducmV2LnhtbERPTWvCQBC9C/6HZYTezK4SpaZZpbQUerJoW6G3ITsm&#10;wexsyG6T9N93BcHbPN7n5LvRNqKnzteONSwSBYK4cKbmUsPX59v8EYQPyAYbx6ThjzzsttNJjplx&#10;Ax+oP4ZSxBD2GWqoQmgzKX1RkUWfuJY4cmfXWQwRdqU0HQ4x3DZyqdRaWqw5NlTY0ktFxeX4azV8&#10;788/p1R9lK921Q5uVJLtRmr9MBufn0AEGsNdfHO/mzhfpUu4fhNPkN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d3lB8MAAADdAAAADwAAAAAAAAAAAAAAAACYAgAAZHJzL2Rv&#10;d25yZXYueG1sUEsFBgAAAAAEAAQA9QAAAIgDAAAAAA==&#10;" filled="f" stroked="f">
                  <v:textbox>
                    <w:txbxContent>
                      <w:p w:rsidR="00C45673" w:rsidRPr="00A66A63" w:rsidRDefault="00C45673" w:rsidP="00355CBD">
                        <w:pPr>
                          <w:pStyle w:val="NormalWeb"/>
                          <w:spacing w:after="0"/>
                          <w:rPr>
                            <w:rFonts w:asciiTheme="minorHAnsi" w:hAnsiTheme="minorHAnsi" w:cstheme="minorHAnsi"/>
                            <w:sz w:val="22"/>
                            <w:szCs w:val="22"/>
                          </w:rPr>
                        </w:pPr>
                        <w:r w:rsidRPr="00A66A63">
                          <w:rPr>
                            <w:rFonts w:asciiTheme="minorHAnsi" w:hAnsiTheme="minorHAnsi" w:cstheme="minorHAnsi"/>
                            <w:color w:val="000000" w:themeColor="text1"/>
                            <w:kern w:val="24"/>
                            <w:sz w:val="22"/>
                            <w:szCs w:val="22"/>
                          </w:rPr>
                          <w:t>Reformulation of opinion</w:t>
                        </w:r>
                      </w:p>
                    </w:txbxContent>
                  </v:textbox>
                </v:shape>
                <v:shape id="TextBox 9" o:spid="_x0000_s1038" type="#_x0000_t202" style="position:absolute;left:15525;top:11525;width:13621;height:60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pFAnMIA&#10;AADdAAAADwAAAGRycy9kb3ducmV2LnhtbERPTWvCQBC9C/0PyxS86W6rlTa6SqkInizGKvQ2ZMck&#10;mJ0N2dXEf+8Kgrd5vM+ZLTpbiQs1vnSs4W2oQBBnzpSca/jbrQafIHxANlg5Jg1X8rCYv/RmmBjX&#10;8pYuachFDGGfoIYihDqR0mcFWfRDVxNH7ugaiyHCJpemwTaG20q+KzWRFkuODQXW9FNQdkrPVsN+&#10;c/w/jNVvvrQfdes6Jdl+Sa37r933FESgLjzFD/faxPlqPIL7N/EEOb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kUCcwgAAAN0AAAAPAAAAAAAAAAAAAAAAAJgCAABkcnMvZG93&#10;bnJldi54bWxQSwUGAAAAAAQABAD1AAAAhwMAAAAA&#10;" filled="f" stroked="f">
                  <v:textbox>
                    <w:txbxContent>
                      <w:p w:rsidR="00C45673" w:rsidRPr="00A66A63" w:rsidRDefault="00C45673" w:rsidP="00355CBD">
                        <w:pPr>
                          <w:pStyle w:val="NormalWeb"/>
                          <w:spacing w:after="0"/>
                          <w:rPr>
                            <w:rFonts w:asciiTheme="minorHAnsi" w:hAnsiTheme="minorHAnsi" w:cstheme="minorHAnsi"/>
                            <w:sz w:val="22"/>
                            <w:szCs w:val="22"/>
                          </w:rPr>
                        </w:pPr>
                        <w:r w:rsidRPr="00A66A63">
                          <w:rPr>
                            <w:rFonts w:asciiTheme="minorHAnsi" w:hAnsiTheme="minorHAnsi" w:cstheme="minorHAnsi"/>
                            <w:color w:val="000000" w:themeColor="text1"/>
                            <w:kern w:val="24"/>
                            <w:sz w:val="22"/>
                            <w:szCs w:val="22"/>
                          </w:rPr>
                          <w:t>Emergence of alternatives</w:t>
                        </w:r>
                      </w:p>
                    </w:txbxContent>
                  </v:textbox>
                </v:shape>
                <v:shape id="TextBox 10" o:spid="_x0000_s1039" type="#_x0000_t202" style="position:absolute;left:15621;top:18288;width:15716;height:8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jY6MMA&#10;AADdAAAADwAAAGRycy9kb3ducmV2LnhtbERPTWvCQBC9C/6HZQrezG4lSpu6iliEnizGVvA2ZMck&#10;NDsbstsk/ffdQsHbPN7nrLejbURPna8da3hMFAjiwpmaSw0f58P8CYQPyAYbx6ThhzxsN9PJGjPj&#10;Bj5Rn4dSxBD2GWqoQmgzKX1RkUWfuJY4cjfXWQwRdqU0HQ4x3DZyodRKWqw5NlTY0r6i4iv/tho+&#10;j7frJVXv5atdtoMblWT7LLWePYy7FxCBxnAX/7vfTJyv0hT+voknyM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XjY6MMAAADdAAAADwAAAAAAAAAAAAAAAACYAgAAZHJzL2Rv&#10;d25yZXYueG1sUEsFBgAAAAAEAAQA9QAAAIgDAAAAAA==&#10;" filled="f" stroked="f">
                  <v:textbox>
                    <w:txbxContent>
                      <w:p w:rsidR="00C45673" w:rsidRPr="00A66A63" w:rsidRDefault="00C45673" w:rsidP="00355CBD">
                        <w:pPr>
                          <w:pStyle w:val="NormalWeb"/>
                          <w:spacing w:after="0"/>
                          <w:rPr>
                            <w:rFonts w:asciiTheme="minorHAnsi" w:hAnsiTheme="minorHAnsi" w:cstheme="minorHAnsi"/>
                            <w:sz w:val="22"/>
                            <w:szCs w:val="22"/>
                          </w:rPr>
                        </w:pPr>
                        <w:r w:rsidRPr="00A66A63">
                          <w:rPr>
                            <w:rFonts w:asciiTheme="minorHAnsi" w:hAnsiTheme="minorHAnsi" w:cstheme="minorHAnsi"/>
                            <w:color w:val="000000" w:themeColor="text1"/>
                            <w:kern w:val="24"/>
                            <w:sz w:val="22"/>
                            <w:szCs w:val="22"/>
                          </w:rPr>
                          <w:t>Discussion &amp; Debate</w:t>
                        </w:r>
                      </w:p>
                    </w:txbxContent>
                  </v:textbox>
                </v:shape>
                <v:shape id="TextBox 11" o:spid="_x0000_s1040" type="#_x0000_t202" style="position:absolute;left:15621;top:25050;width:13525;height:46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R9c8MA&#10;AADdAAAADwAAAGRycy9kb3ducmV2LnhtbERPTWvCQBC9C/6HZQRvZtdipKZZpbQUPLVoW6G3ITsm&#10;wexsyG6T9N93BcHbPN7n5LvRNqKnzteONSwTBYK4cKbmUsPX59viEYQPyAYbx6ThjzzsttNJjplx&#10;Ax+oP4ZSxBD2GWqoQmgzKX1RkUWfuJY4cmfXWQwRdqU0HQ4x3DbyQam1tFhzbKiwpZeKisvx12r4&#10;fj//nFbqo3y1aTu4UUm2G6n1fDY+P4EINIa7+ObemzhfrVK4fhNPkN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jR9c8MAAADdAAAADwAAAAAAAAAAAAAAAACYAgAAZHJzL2Rv&#10;d25yZXYueG1sUEsFBgAAAAAEAAQA9QAAAIgDAAAAAA==&#10;" filled="f" stroked="f">
                  <v:textbox>
                    <w:txbxContent>
                      <w:p w:rsidR="00C45673" w:rsidRPr="00A66A63" w:rsidRDefault="00C45673" w:rsidP="00355CBD">
                        <w:pPr>
                          <w:pStyle w:val="NormalWeb"/>
                          <w:spacing w:after="0"/>
                          <w:rPr>
                            <w:rFonts w:asciiTheme="minorHAnsi" w:hAnsiTheme="minorHAnsi" w:cstheme="minorHAnsi"/>
                            <w:sz w:val="22"/>
                            <w:szCs w:val="22"/>
                          </w:rPr>
                        </w:pPr>
                        <w:r w:rsidRPr="00A66A63">
                          <w:rPr>
                            <w:rFonts w:asciiTheme="minorHAnsi" w:hAnsiTheme="minorHAnsi" w:cstheme="minorHAnsi"/>
                            <w:color w:val="000000" w:themeColor="text1"/>
                            <w:kern w:val="24"/>
                            <w:sz w:val="22"/>
                            <w:szCs w:val="22"/>
                          </w:rPr>
                          <w:t>Legitimization</w:t>
                        </w:r>
                      </w:p>
                    </w:txbxContent>
                  </v:textbox>
                </v:shape>
                <v:shape id="TextBox 12" o:spid="_x0000_s1041" type="#_x0000_t202" style="position:absolute;left:15335;top:31242;width:14764;height:38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bjBMMA&#10;AADdAAAADwAAAGRycy9kb3ducmV2LnhtbERPTWvCQBC9C/6HZQRvZlexoaZZpVQKnlq0rdDbkB2T&#10;YHY2ZLdJ+u+7BcHbPN7n5LvRNqKnzteONSwTBYK4cKbmUsPnx+viEYQPyAYbx6ThlzzsttNJjplx&#10;Ax+pP4VSxBD2GWqoQmgzKX1RkUWfuJY4chfXWQwRdqU0HQ4x3DZypVQqLdYcGyps6aWi4nr6sRq+&#10;3i7f57V6L/f2oR3cqCTbjdR6Phufn0AEGsNdfHMfTJyv1in8fxNPkN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ubjBMMAAADdAAAADwAAAAAAAAAAAAAAAACYAgAAZHJzL2Rv&#10;d25yZXYueG1sUEsFBgAAAAAEAAQA9QAAAIgDAAAAAA==&#10;" filled="f" stroked="f">
                  <v:textbox>
                    <w:txbxContent>
                      <w:p w:rsidR="00C45673" w:rsidRPr="00A66A63" w:rsidRDefault="00C45673" w:rsidP="00355CBD">
                        <w:pPr>
                          <w:pStyle w:val="NormalWeb"/>
                          <w:spacing w:after="0"/>
                          <w:rPr>
                            <w:rFonts w:asciiTheme="minorHAnsi" w:hAnsiTheme="minorHAnsi" w:cstheme="minorHAnsi"/>
                            <w:sz w:val="22"/>
                            <w:szCs w:val="22"/>
                          </w:rPr>
                        </w:pPr>
                        <w:r w:rsidRPr="00A66A63">
                          <w:rPr>
                            <w:rFonts w:asciiTheme="minorHAnsi" w:hAnsiTheme="minorHAnsi" w:cstheme="minorHAnsi"/>
                            <w:color w:val="000000" w:themeColor="text1"/>
                            <w:kern w:val="24"/>
                            <w:sz w:val="22"/>
                            <w:szCs w:val="22"/>
                          </w:rPr>
                          <w:t>Implementation</w:t>
                        </w:r>
                      </w:p>
                    </w:txbxContent>
                  </v:textbox>
                </v:shape>
                <v:shape id="TextBox 13" o:spid="_x0000_s1042" type="#_x0000_t202" style="position:absolute;left:95;top:10096;width:9906;height:8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pGn8IA&#10;AADdAAAADwAAAGRycy9kb3ducmV2LnhtbERPS4vCMBC+C/sfwix402QXH7vVKMuK4ElRV2FvQzO2&#10;xWZSmmjrvzeC4G0+vudM560txZVqXzjW8NFXIIhTZwrONPztl70vED4gGywdk4YbeZjP3jpTTIxr&#10;eEvXXchEDGGfoIY8hCqR0qc5WfR9VxFH7uRqiyHCOpOmxiaG21J+KjWSFguODTlW9JtTet5drIbD&#10;+vR/HKhNtrDDqnGtkmy/pdbd9/ZnAiJQG17ip3tl4nw1GMPjm3iCnN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qkafwgAAAN0AAAAPAAAAAAAAAAAAAAAAAJgCAABkcnMvZG93&#10;bnJldi54bWxQSwUGAAAAAAQABAD1AAAAhwMAAAAA&#10;" filled="f" stroked="f">
                  <v:textbox>
                    <w:txbxContent>
                      <w:p w:rsidR="00C45673" w:rsidRPr="00A66A63" w:rsidRDefault="00C45673" w:rsidP="00355CBD">
                        <w:pPr>
                          <w:pStyle w:val="NormalWeb"/>
                          <w:spacing w:after="0"/>
                          <w:rPr>
                            <w:rFonts w:asciiTheme="minorHAnsi" w:hAnsiTheme="minorHAnsi" w:cstheme="minorHAnsi"/>
                            <w:sz w:val="22"/>
                            <w:szCs w:val="22"/>
                          </w:rPr>
                        </w:pPr>
                        <w:r w:rsidRPr="00A66A63">
                          <w:rPr>
                            <w:rFonts w:asciiTheme="minorHAnsi" w:hAnsiTheme="minorHAnsi" w:cstheme="minorHAnsi"/>
                            <w:kern w:val="24"/>
                            <w:sz w:val="22"/>
                            <w:szCs w:val="22"/>
                          </w:rPr>
                          <w:t>Policy options are presented formally</w:t>
                        </w:r>
                      </w:p>
                    </w:txbxContent>
                  </v:textbox>
                </v:shape>
                <v:shape id="TextBox 14" o:spid="_x0000_s1043" type="#_x0000_t202" style="position:absolute;left:35147;top:16192;width:13240;height:100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DXS7cUA&#10;AADdAAAADwAAAGRycy9kb3ducmV2LnhtbESPQWvCQBCF70L/wzIFb7rbotJGVykVoSeL2grehuyY&#10;BLOzIbua9N93DoK3Gd6b975ZrHpfqxu1sQps4WVsQBHnwVVcWPg5bEZvoGJCdlgHJgt/FGG1fBos&#10;MHOh4x3d9qlQEsIxQwtlSk2mdcxL8hjHoSEW7Rxaj0nWttCuxU7Cfa1fjZlpjxVLQ4kNfZaUX/ZX&#10;b+F3ez4dJ+a7WPtp04XeaPbv2trhc/8xB5WoTw/z/frLCb6ZCK58IyPo5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NdLtxQAAAN0AAAAPAAAAAAAAAAAAAAAAAJgCAABkcnMv&#10;ZG93bnJldi54bWxQSwUGAAAAAAQABAD1AAAAigMAAAAA&#10;" filled="f" stroked="f">
                  <v:textbox>
                    <w:txbxContent>
                      <w:p w:rsidR="00C45673" w:rsidRPr="00A66A63" w:rsidRDefault="00C45673" w:rsidP="00355CBD">
                        <w:pPr>
                          <w:pStyle w:val="NormalWeb"/>
                          <w:spacing w:after="0"/>
                          <w:rPr>
                            <w:rFonts w:asciiTheme="minorHAnsi" w:hAnsiTheme="minorHAnsi" w:cstheme="minorHAnsi"/>
                            <w:sz w:val="22"/>
                            <w:szCs w:val="22"/>
                          </w:rPr>
                        </w:pPr>
                        <w:r w:rsidRPr="00A66A63">
                          <w:rPr>
                            <w:rFonts w:asciiTheme="minorHAnsi" w:hAnsiTheme="minorHAnsi" w:cstheme="minorHAnsi"/>
                            <w:kern w:val="24"/>
                            <w:sz w:val="22"/>
                            <w:szCs w:val="22"/>
                          </w:rPr>
                          <w:t>Alternatives are shaped into</w:t>
                        </w:r>
                      </w:p>
                      <w:p w:rsidR="00C45673" w:rsidRPr="00A66A63" w:rsidRDefault="00C45673" w:rsidP="00355CBD">
                        <w:pPr>
                          <w:pStyle w:val="NormalWeb"/>
                          <w:spacing w:after="0"/>
                          <w:rPr>
                            <w:rFonts w:asciiTheme="minorHAnsi" w:hAnsiTheme="minorHAnsi" w:cstheme="minorHAnsi"/>
                            <w:sz w:val="22"/>
                            <w:szCs w:val="22"/>
                          </w:rPr>
                        </w:pPr>
                        <w:proofErr w:type="gramStart"/>
                        <w:r w:rsidRPr="00A66A63">
                          <w:rPr>
                            <w:rFonts w:asciiTheme="minorHAnsi" w:hAnsiTheme="minorHAnsi" w:cstheme="minorHAnsi"/>
                            <w:kern w:val="24"/>
                            <w:sz w:val="22"/>
                            <w:szCs w:val="22"/>
                          </w:rPr>
                          <w:t>policy</w:t>
                        </w:r>
                        <w:proofErr w:type="gramEnd"/>
                        <w:r w:rsidRPr="00A66A63">
                          <w:rPr>
                            <w:rFonts w:asciiTheme="minorHAnsi" w:hAnsiTheme="minorHAnsi" w:cstheme="minorHAnsi"/>
                            <w:kern w:val="24"/>
                            <w:sz w:val="22"/>
                            <w:szCs w:val="22"/>
                          </w:rPr>
                          <w:t xml:space="preserve"> proposals. ‘Consent-building’</w:t>
                        </w:r>
                      </w:p>
                      <w:p w:rsidR="00C45673" w:rsidRPr="00A66A63" w:rsidRDefault="00C45673" w:rsidP="00355CBD">
                        <w:pPr>
                          <w:pStyle w:val="NormalWeb"/>
                          <w:spacing w:after="0"/>
                          <w:rPr>
                            <w:rFonts w:asciiTheme="minorHAnsi" w:hAnsiTheme="minorHAnsi" w:cstheme="minorHAnsi"/>
                            <w:sz w:val="22"/>
                            <w:szCs w:val="22"/>
                          </w:rPr>
                        </w:pPr>
                        <w:proofErr w:type="gramStart"/>
                        <w:r w:rsidRPr="00A66A63">
                          <w:rPr>
                            <w:rFonts w:asciiTheme="minorHAnsi" w:hAnsiTheme="minorHAnsi" w:cstheme="minorHAnsi"/>
                            <w:kern w:val="24"/>
                            <w:sz w:val="22"/>
                            <w:szCs w:val="22"/>
                          </w:rPr>
                          <w:t>begins</w:t>
                        </w:r>
                        <w:proofErr w:type="gramEnd"/>
                      </w:p>
                    </w:txbxContent>
                  </v:textbox>
                </v:shape>
                <v:shape id="TextBox 15" o:spid="_x0000_s1044" type="#_x0000_t202" style="position:absolute;top:20478;width:11049;height:128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3l3dsMA&#10;AADdAAAADwAAAGRycy9kb3ducmV2LnhtbERPyWrDMBC9F/IPYgK51VJKWmInsgktgZ5amg1yG6yJ&#10;bWKNjKXG7t9XhUJu83jrrIvRtuJGvW8ca5gnCgRx6UzDlYbDfvu4BOEDssHWMWn4IQ9FPnlYY2bc&#10;wF9024VKxBD2GWqoQ+gyKX1Zk0WfuI44chfXWwwR9pU0PQ4x3LbySakXabHh2FBjR681ldfdt9Vw&#10;/LicTwv1Wb3Z525wo5JsU6n1bDpuViACjeEu/ne/mzhfLVL4+yaeIP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3l3dsMAAADdAAAADwAAAAAAAAAAAAAAAACYAgAAZHJzL2Rv&#10;d25yZXYueG1sUEsFBgAAAAAEAAQA9QAAAIgDAAAAAA==&#10;" filled="f" stroked="f">
                  <v:textbox>
                    <w:txbxContent>
                      <w:p w:rsidR="00C45673" w:rsidRPr="00A66A63" w:rsidRDefault="00C45673" w:rsidP="00355CBD">
                        <w:pPr>
                          <w:pStyle w:val="NormalWeb"/>
                          <w:spacing w:after="0"/>
                          <w:rPr>
                            <w:rFonts w:asciiTheme="minorHAnsi" w:hAnsiTheme="minorHAnsi" w:cstheme="minorHAnsi"/>
                            <w:sz w:val="22"/>
                            <w:szCs w:val="22"/>
                          </w:rPr>
                        </w:pPr>
                        <w:r w:rsidRPr="00A66A63">
                          <w:rPr>
                            <w:rFonts w:asciiTheme="minorHAnsi" w:hAnsiTheme="minorHAnsi" w:cstheme="minorHAnsi"/>
                            <w:kern w:val="24"/>
                            <w:sz w:val="22"/>
                            <w:szCs w:val="22"/>
                          </w:rPr>
                          <w:t>Policy-makers’ identify and select the key policy. Wider support is sought</w:t>
                        </w:r>
                      </w:p>
                    </w:txbxContent>
                  </v:textbox>
                </v:shape>
                <v:shape id="TextBox 16" o:spid="_x0000_s1045" type="#_x0000_t202" style="position:absolute;left:36290;top:28194;width:13811;height:10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5pINsUA&#10;AADdAAAADwAAAGRycy9kb3ducmV2LnhtbESPQWvCQBCF74X+h2UKvdXdikobXaUoQk8VtRW8Ddkx&#10;CWZnQ3Y16b93DoK3Gd6b976ZLXpfqyu1sQps4X1gQBHnwVVcWPjdr98+QMWE7LAOTBb+KcJi/vw0&#10;w8yFjrd03aVCSQjHDC2UKTWZ1jEvyWMchIZYtFNoPSZZ20K7FjsJ97UeGjPRHiuWhhIbWpaUn3cX&#10;b+Hv53Q8jMymWPlx04XeaPaf2trXl/5rCipRnx7m+/W3E3wzFn75RkbQ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mkg2xQAAAN0AAAAPAAAAAAAAAAAAAAAAAJgCAABkcnMv&#10;ZG93bnJldi54bWxQSwUGAAAAAAQABAD1AAAAigMAAAAA&#10;" filled="f" stroked="f">
                  <v:textbox>
                    <w:txbxContent>
                      <w:p w:rsidR="00C45673" w:rsidRPr="00A66A63" w:rsidRDefault="00C45673" w:rsidP="00355CBD">
                        <w:pPr>
                          <w:pStyle w:val="NormalWeb"/>
                          <w:spacing w:after="0"/>
                          <w:rPr>
                            <w:rFonts w:asciiTheme="minorHAnsi" w:hAnsiTheme="minorHAnsi" w:cstheme="minorHAnsi"/>
                            <w:sz w:val="22"/>
                            <w:szCs w:val="22"/>
                          </w:rPr>
                        </w:pPr>
                        <w:r w:rsidRPr="00A66A63">
                          <w:rPr>
                            <w:rFonts w:asciiTheme="minorHAnsi" w:hAnsiTheme="minorHAnsi" w:cstheme="minorHAnsi"/>
                            <w:kern w:val="24"/>
                            <w:sz w:val="22"/>
                            <w:szCs w:val="22"/>
                          </w:rPr>
                          <w:t xml:space="preserve">Administrative procedures </w:t>
                        </w:r>
                      </w:p>
                      <w:p w:rsidR="00C45673" w:rsidRPr="00A66A63" w:rsidRDefault="00C45673" w:rsidP="00355CBD">
                        <w:pPr>
                          <w:pStyle w:val="NormalWeb"/>
                          <w:spacing w:after="0"/>
                          <w:rPr>
                            <w:rFonts w:asciiTheme="minorHAnsi" w:hAnsiTheme="minorHAnsi" w:cstheme="minorHAnsi"/>
                            <w:sz w:val="22"/>
                            <w:szCs w:val="22"/>
                          </w:rPr>
                        </w:pPr>
                        <w:proofErr w:type="gramStart"/>
                        <w:r w:rsidRPr="00A66A63">
                          <w:rPr>
                            <w:rFonts w:asciiTheme="minorHAnsi" w:hAnsiTheme="minorHAnsi" w:cstheme="minorHAnsi"/>
                            <w:kern w:val="24"/>
                            <w:sz w:val="22"/>
                            <w:szCs w:val="22"/>
                          </w:rPr>
                          <w:t>developed</w:t>
                        </w:r>
                        <w:proofErr w:type="gramEnd"/>
                        <w:r w:rsidRPr="00A66A63">
                          <w:rPr>
                            <w:rFonts w:asciiTheme="minorHAnsi" w:hAnsiTheme="minorHAnsi" w:cstheme="minorHAnsi"/>
                            <w:kern w:val="24"/>
                            <w:sz w:val="22"/>
                            <w:szCs w:val="22"/>
                          </w:rPr>
                          <w:t xml:space="preserve"> to operationalize the policy</w:t>
                        </w:r>
                      </w:p>
                    </w:txbxContent>
                  </v:textbox>
                </v:shape>
                <v:shape id="TextBox 17" o:spid="_x0000_s1046" type="#_x0000_t202" style="position:absolute;left:35052;top:2952;width:12096;height:82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btrcMA&#10;AADdAAAADwAAAGRycy9kb3ducmV2LnhtbERPTWvCQBC9C/0PywjezG5KFU2zhlIpeGpRW6G3ITsm&#10;wexsyK4m/ffdQsHbPN7n5MVoW3Gj3jeONaSJAkFcOtNwpeHz+DZfgfAB2WDrmDT8kIdi8zDJMTNu&#10;4D3dDqESMYR9hhrqELpMSl/WZNEnriOO3Nn1FkOEfSVNj0MMt618VGopLTYcG2rs6LWm8nK4Wg1f&#10;7+fv05P6qLZ20Q1uVJLtWmo9m44vzyACjeEu/nfvTJyvFin8fRN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NbtrcMAAADdAAAADwAAAAAAAAAAAAAAAACYAgAAZHJzL2Rv&#10;d25yZXYueG1sUEsFBgAAAAAEAAQA9QAAAIgDAAAAAA==&#10;" filled="f" stroked="f">
                  <v:textbox>
                    <w:txbxContent>
                      <w:p w:rsidR="00C45673" w:rsidRPr="00A66A63" w:rsidRDefault="00C45673" w:rsidP="00355CBD">
                        <w:pPr>
                          <w:pStyle w:val="NormalWeb"/>
                          <w:spacing w:after="0"/>
                          <w:rPr>
                            <w:rFonts w:asciiTheme="minorHAnsi" w:hAnsiTheme="minorHAnsi" w:cstheme="minorHAnsi"/>
                            <w:sz w:val="22"/>
                            <w:szCs w:val="22"/>
                          </w:rPr>
                        </w:pPr>
                        <w:r w:rsidRPr="00A66A63">
                          <w:rPr>
                            <w:rFonts w:asciiTheme="minorHAnsi" w:hAnsiTheme="minorHAnsi" w:cstheme="minorHAnsi"/>
                            <w:kern w:val="24"/>
                            <w:sz w:val="22"/>
                            <w:szCs w:val="22"/>
                          </w:rPr>
                          <w:t>Opinions gather and crystallize</w:t>
                        </w:r>
                      </w:p>
                      <w:p w:rsidR="00C45673" w:rsidRPr="00A66A63" w:rsidRDefault="00C45673" w:rsidP="00355CBD">
                        <w:pPr>
                          <w:pStyle w:val="NormalWeb"/>
                          <w:spacing w:after="0"/>
                          <w:rPr>
                            <w:rFonts w:asciiTheme="minorHAnsi" w:hAnsiTheme="minorHAnsi" w:cstheme="minorHAnsi"/>
                            <w:sz w:val="22"/>
                            <w:szCs w:val="22"/>
                          </w:rPr>
                        </w:pPr>
                        <w:proofErr w:type="gramStart"/>
                        <w:r w:rsidRPr="00A66A63">
                          <w:rPr>
                            <w:rFonts w:asciiTheme="minorHAnsi" w:hAnsiTheme="minorHAnsi" w:cstheme="minorHAnsi"/>
                            <w:kern w:val="24"/>
                            <w:sz w:val="22"/>
                            <w:szCs w:val="22"/>
                          </w:rPr>
                          <w:t>around</w:t>
                        </w:r>
                        <w:proofErr w:type="gramEnd"/>
                        <w:r w:rsidRPr="00A66A63">
                          <w:rPr>
                            <w:rFonts w:asciiTheme="minorHAnsi" w:hAnsiTheme="minorHAnsi" w:cstheme="minorHAnsi"/>
                            <w:kern w:val="24"/>
                            <w:sz w:val="22"/>
                            <w:szCs w:val="22"/>
                          </w:rPr>
                          <w:t xml:space="preserve"> specific options</w:t>
                        </w:r>
                      </w:p>
                    </w:txbxContent>
                  </v:textbox>
                </v:shape>
                <v:line id="Straight Connector 19" o:spid="_x0000_s1047" style="position:absolute;flip:x;visibility:visible;mso-wrap-style:square" from="30003,33432" to="36290,334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hso68MAAADdAAAADwAAAGRycy9kb3ducmV2LnhtbERPS2vCQBC+F/oflil4KXXjq5Q0GxFF&#10;6UkwxvuQnSZLs7Mhu5r4791Cobf5+J6TrUfbihv13jhWMJsmIIgrpw3XCsrz/u0DhA/IGlvHpOBO&#10;Htb581OGqXYDn+hWhFrEEPYpKmhC6FIpfdWQRT91HXHkvl1vMUTY11L3OMRw28p5krxLi4ZjQ4Md&#10;bRuqfoqrVfC6K8uw3Az7Cx2LRbstzelyMEpNXsbNJ4hAY/gX/7m/dJyfrObw+008QeY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4bKOvDAAAA3QAAAA8AAAAAAAAAAAAA&#10;AAAAoQIAAGRycy9kb3ducmV2LnhtbFBLBQYAAAAABAAEAPkAAACRAwAAAAA=&#10;" strokecolor="windowText" strokeweight="2.25pt"/>
                <v:line id="Straight Connector 21" o:spid="_x0000_s1048" style="position:absolute;flip:x;visibility:visible;mso-wrap-style:square" from="28575,21336" to="34671,213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VeNcMMAAADdAAAADwAAAGRycy9kb3ducmV2LnhtbERPS2vCQBC+C/0PyxS8iG5aH5TUVcRi&#10;8SQkxvuQnSZLs7MhuzXx33cFwdt8fM9ZbwfbiCt13jhW8DZLQBCXThuuFBTnw/QDhA/IGhvHpOBG&#10;Hrabl9EaU+16zuiah0rEEPYpKqhDaFMpfVmTRT9zLXHkflxnMUTYVVJ32Mdw28j3JFlJi4ZjQ40t&#10;7Wsqf/M/q2DyVRRhsesPFzrl82ZfmOzybZQavw67TxCBhvAUP9xHHecnyzncv4knyM0/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FXjXDDAAAA3QAAAA8AAAAAAAAAAAAA&#10;AAAAoQIAAGRycy9kb3ducmV2LnhtbFBLBQYAAAAABAAEAPkAAACRAwAAAAA=&#10;" strokecolor="windowText" strokeweight="2.25pt"/>
                <v:line id="Straight Connector 22" o:spid="_x0000_s1049" style="position:absolute;flip:x;visibility:visible;mso-wrap-style:square" from="29146,7048" to="33718,70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r4VBMMAAADdAAAADwAAAGRycy9kb3ducmV2LnhtbERPTWvCQBC9C/6HZYReRDdtrUjMRsRi&#10;6UkwjfchOyaL2dmQ3Zr033cLBW/zeJ+T7Ubbijv13jhW8LxMQBBXThuuFZRfx8UGhA/IGlvHpOCH&#10;POzy6STDVLuBz3QvQi1iCPsUFTQhdKmUvmrIol+6jjhyV9dbDBH2tdQ9DjHctvIlSdbSouHY0GBH&#10;h4aqW/FtFczfyzKs9sPxQqfitT2U5nz5MEo9zcb9FkSgMTzE/+5PHecnbyv4+yaeIPN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6+FQTDAAAA3QAAAA8AAAAAAAAAAAAA&#10;AAAAoQIAAGRycy9kb3ducmV2LnhtbFBLBQYAAAAABAAEAPkAAACRAwAAAAA=&#10;" strokecolor="windowText" strokeweight="2.25pt"/>
                <v:line id="Straight Connector 23" o:spid="_x0000_s1050" style="position:absolute;flip:x;visibility:visible;mso-wrap-style:square" from="11239,26860" to="15049,268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fKwn8MAAADdAAAADwAAAGRycy9kb3ducmV2LnhtbERPTWvCQBC9C/0PyxR6EbNp1SIxq4hF&#10;8SSYxvuQHZOl2dmQ3Zr033eFQm/zeJ+Tb0fbijv13jhW8JqkIIgrpw3XCsrPw2wFwgdkja1jUvBD&#10;Hrabp0mOmXYDX+hehFrEEPYZKmhC6DIpfdWQRZ+4jjhyN9dbDBH2tdQ9DjHctvItTd+lRcOxocGO&#10;9g1VX8W3VTD9KMuw2A2HK52LebsvzeV6NEq9PI+7NYhAY/gX/7lPOs5Pl0t4fBNPkJ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HysJ/DAAAA3QAAAA8AAAAAAAAAAAAA&#10;AAAAoQIAAGRycy9kb3ducmV2LnhtbFBLBQYAAAAABAAEAPkAAACRAwAAAAA=&#10;" strokecolor="windowText" strokeweight="2.25pt"/>
                <v:line id="Straight Connector 26" o:spid="_x0000_s1051" style="position:absolute;flip:x;visibility:visible;mso-wrap-style:square" from="10382,14573" to="14954,14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SAu6MMAAADdAAAADwAAAGRycy9kb3ducmV2LnhtbERPTWvCQBC9C/0PyxR6EbNptSIxq4hF&#10;8SSYxvuQHZOl2dmQ3Zr033eFQm/zeJ+Tb0fbijv13jhW8JqkIIgrpw3XCsrPw2wFwgdkja1jUvBD&#10;Hrabp0mOmXYDX+hehFrEEPYZKmhC6DIpfdWQRZ+4jjhyN9dbDBH2tdQ9DjHctvItTZfSouHY0GBH&#10;+4aqr+LbKph+lGVY7IbDlc7FvN2X5nI9GqVensfdGkSgMfyL/9wnHeen70t4fBNPkJ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EgLujDAAAA3QAAAA8AAAAAAAAAAAAA&#10;AAAAoQIAAGRycy9kb3ducmV2LnhtbFBLBQYAAAAABAAEAPkAAACRAwAAAAA=&#10;" strokecolor="windowText" strokeweight="2.25pt"/>
                <v:line id="Straight Connector 27" o:spid="_x0000_s1052" style="position:absolute;flip:x;visibility:visible;mso-wrap-style:square" from="10668,2286" to="15240,22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myLc8MAAADdAAAADwAAAGRycy9kb3ducmV2LnhtbERPS2vCQBC+C/0PyxS8SLOp2gdpVhFF&#10;6algGu9Ddposzc6G7NbEf+8KBW/z8T0nX4+2FWfqvXGs4DlJQRBXThuuFZTf+6d3ED4ga2wdk4IL&#10;eVivHiY5ZtoNfKRzEWoRQ9hnqKAJocuk9FVDFn3iOuLI/bjeYoiwr6XucYjhtpXzNH2VFg3HhgY7&#10;2jZU/RZ/VsFsV5ZhuRn2J/oqFu22NMfTwSg1fRw3HyACjeEu/nd/6jg/fXmD2zfxBLm6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5si3PDAAAA3QAAAA8AAAAAAAAAAAAA&#10;AAAAoQIAAGRycy9kb3ducmV2LnhtbFBLBQYAAAAABAAEAPkAAACRAwAAAAA=&#10;" strokecolor="windowText" strokeweight="2.25pt"/>
              </v:group>
            </w:pict>
          </mc:Fallback>
        </mc:AlternateContent>
      </w:r>
    </w:p>
    <w:p w:rsidR="004B6E74" w:rsidRPr="0030256B" w:rsidRDefault="004B6E74" w:rsidP="004B6E74">
      <w:pPr>
        <w:spacing w:after="0"/>
        <w:jc w:val="both"/>
        <w:rPr>
          <w:rFonts w:ascii="Garamond" w:hAnsi="Garamond" w:cstheme="majorBidi"/>
          <w:sz w:val="24"/>
          <w:szCs w:val="24"/>
        </w:rPr>
      </w:pPr>
    </w:p>
    <w:p w:rsidR="004B6E74" w:rsidRPr="0030256B" w:rsidRDefault="004B6E74" w:rsidP="004B6E74">
      <w:pPr>
        <w:spacing w:after="0"/>
        <w:jc w:val="both"/>
        <w:rPr>
          <w:rFonts w:ascii="Garamond" w:hAnsi="Garamond" w:cstheme="majorBidi"/>
          <w:sz w:val="24"/>
          <w:szCs w:val="24"/>
        </w:rPr>
      </w:pPr>
    </w:p>
    <w:p w:rsidR="004B6E74" w:rsidRPr="0030256B" w:rsidRDefault="004B6E74" w:rsidP="004B6E74">
      <w:pPr>
        <w:spacing w:after="0"/>
        <w:jc w:val="both"/>
        <w:rPr>
          <w:rFonts w:ascii="Garamond" w:hAnsi="Garamond" w:cstheme="majorBidi"/>
          <w:sz w:val="24"/>
          <w:szCs w:val="24"/>
        </w:rPr>
      </w:pPr>
    </w:p>
    <w:p w:rsidR="004B6E74" w:rsidRPr="0030256B" w:rsidRDefault="004B6E74" w:rsidP="004B6E74">
      <w:pPr>
        <w:spacing w:after="0"/>
        <w:jc w:val="both"/>
        <w:rPr>
          <w:rFonts w:ascii="Garamond" w:hAnsi="Garamond" w:cstheme="majorBidi"/>
          <w:sz w:val="24"/>
          <w:szCs w:val="24"/>
        </w:rPr>
      </w:pPr>
    </w:p>
    <w:p w:rsidR="004B6E74" w:rsidRPr="0030256B" w:rsidRDefault="004B6E74" w:rsidP="004B6E74">
      <w:pPr>
        <w:spacing w:after="0"/>
        <w:jc w:val="both"/>
        <w:rPr>
          <w:rFonts w:ascii="Garamond" w:hAnsi="Garamond" w:cstheme="majorBidi"/>
          <w:sz w:val="24"/>
          <w:szCs w:val="24"/>
        </w:rPr>
      </w:pPr>
    </w:p>
    <w:p w:rsidR="004B6E74" w:rsidRPr="0030256B" w:rsidRDefault="004B6E74" w:rsidP="004B6E74">
      <w:pPr>
        <w:spacing w:after="0"/>
        <w:jc w:val="both"/>
        <w:rPr>
          <w:rFonts w:ascii="Garamond" w:hAnsi="Garamond" w:cstheme="majorBidi"/>
          <w:sz w:val="24"/>
          <w:szCs w:val="24"/>
        </w:rPr>
      </w:pPr>
    </w:p>
    <w:p w:rsidR="004B6E74" w:rsidRPr="0030256B" w:rsidRDefault="004B6E74" w:rsidP="004B6E74">
      <w:pPr>
        <w:spacing w:after="0"/>
        <w:jc w:val="both"/>
        <w:rPr>
          <w:rFonts w:ascii="Garamond" w:hAnsi="Garamond" w:cstheme="majorBidi"/>
          <w:sz w:val="24"/>
          <w:szCs w:val="24"/>
        </w:rPr>
      </w:pPr>
    </w:p>
    <w:p w:rsidR="004B6E74" w:rsidRPr="0030256B" w:rsidRDefault="004B6E74" w:rsidP="004B6E74">
      <w:pPr>
        <w:spacing w:after="0"/>
        <w:jc w:val="both"/>
        <w:rPr>
          <w:rFonts w:ascii="Garamond" w:hAnsi="Garamond" w:cstheme="majorBidi"/>
          <w:sz w:val="24"/>
          <w:szCs w:val="24"/>
        </w:rPr>
      </w:pPr>
    </w:p>
    <w:p w:rsidR="004B6E74" w:rsidRPr="0030256B" w:rsidRDefault="004B6E74" w:rsidP="004B6E74">
      <w:pPr>
        <w:spacing w:after="0"/>
        <w:jc w:val="both"/>
        <w:rPr>
          <w:rFonts w:ascii="Garamond" w:hAnsi="Garamond" w:cstheme="majorBidi"/>
          <w:sz w:val="24"/>
          <w:szCs w:val="24"/>
        </w:rPr>
      </w:pPr>
    </w:p>
    <w:p w:rsidR="004B6E74" w:rsidRPr="0030256B" w:rsidRDefault="004B6E74" w:rsidP="004B6E74">
      <w:pPr>
        <w:spacing w:after="0"/>
        <w:jc w:val="both"/>
        <w:rPr>
          <w:rFonts w:ascii="Garamond" w:hAnsi="Garamond" w:cstheme="majorBidi"/>
          <w:sz w:val="24"/>
          <w:szCs w:val="24"/>
        </w:rPr>
      </w:pPr>
    </w:p>
    <w:p w:rsidR="004B6E74" w:rsidRPr="0030256B" w:rsidRDefault="004B6E74" w:rsidP="004B6E74">
      <w:pPr>
        <w:spacing w:after="0"/>
        <w:jc w:val="both"/>
        <w:rPr>
          <w:rFonts w:ascii="Garamond" w:hAnsi="Garamond" w:cstheme="majorBidi"/>
          <w:sz w:val="24"/>
          <w:szCs w:val="24"/>
        </w:rPr>
      </w:pPr>
    </w:p>
    <w:p w:rsidR="004B6E74" w:rsidRPr="0030256B" w:rsidRDefault="004B6E74" w:rsidP="004B6E74">
      <w:pPr>
        <w:spacing w:after="0"/>
        <w:jc w:val="both"/>
        <w:rPr>
          <w:rFonts w:ascii="Garamond" w:hAnsi="Garamond" w:cstheme="majorBidi"/>
          <w:sz w:val="24"/>
          <w:szCs w:val="24"/>
        </w:rPr>
      </w:pPr>
    </w:p>
    <w:p w:rsidR="004B6E74" w:rsidRPr="0030256B" w:rsidRDefault="004B6E74" w:rsidP="004B6E74">
      <w:pPr>
        <w:spacing w:after="0"/>
        <w:jc w:val="both"/>
        <w:rPr>
          <w:rFonts w:ascii="Garamond" w:hAnsi="Garamond" w:cstheme="majorBidi"/>
          <w:sz w:val="24"/>
          <w:szCs w:val="24"/>
        </w:rPr>
      </w:pPr>
    </w:p>
    <w:p w:rsidR="004B6E74" w:rsidRPr="0030256B" w:rsidRDefault="004B6E74" w:rsidP="004B6E74">
      <w:pPr>
        <w:spacing w:after="0"/>
        <w:jc w:val="both"/>
        <w:rPr>
          <w:rFonts w:ascii="Garamond" w:hAnsi="Garamond" w:cstheme="majorBidi"/>
          <w:sz w:val="24"/>
          <w:szCs w:val="24"/>
        </w:rPr>
      </w:pPr>
    </w:p>
    <w:p w:rsidR="004B6E74" w:rsidRPr="0030256B" w:rsidRDefault="004B6E74" w:rsidP="004B6E74">
      <w:pPr>
        <w:spacing w:after="0"/>
        <w:jc w:val="both"/>
        <w:rPr>
          <w:rFonts w:ascii="Garamond" w:hAnsi="Garamond" w:cstheme="majorBidi"/>
          <w:sz w:val="24"/>
          <w:szCs w:val="24"/>
        </w:rPr>
      </w:pPr>
    </w:p>
    <w:p w:rsidR="004B6E74" w:rsidRPr="0030256B" w:rsidRDefault="004B6E74" w:rsidP="004B6E74">
      <w:pPr>
        <w:spacing w:after="0"/>
        <w:jc w:val="both"/>
        <w:rPr>
          <w:rFonts w:ascii="Garamond" w:hAnsi="Garamond" w:cstheme="majorBidi"/>
          <w:sz w:val="24"/>
          <w:szCs w:val="24"/>
        </w:rPr>
      </w:pPr>
    </w:p>
    <w:p w:rsidR="001D317A" w:rsidRPr="0030256B" w:rsidRDefault="001D317A" w:rsidP="004B6E74">
      <w:pPr>
        <w:spacing w:after="0"/>
        <w:jc w:val="both"/>
        <w:rPr>
          <w:rFonts w:ascii="Garamond" w:hAnsi="Garamond" w:cstheme="majorBidi"/>
          <w:b/>
          <w:bCs/>
          <w:sz w:val="24"/>
          <w:szCs w:val="24"/>
        </w:rPr>
      </w:pPr>
    </w:p>
    <w:p w:rsidR="00355CBD" w:rsidRPr="0030256B" w:rsidRDefault="00355CBD" w:rsidP="004B6E74">
      <w:pPr>
        <w:spacing w:after="0"/>
        <w:jc w:val="both"/>
        <w:rPr>
          <w:rFonts w:ascii="Garamond" w:hAnsi="Garamond" w:cstheme="majorBidi"/>
          <w:sz w:val="24"/>
          <w:szCs w:val="24"/>
        </w:rPr>
      </w:pPr>
      <w:r w:rsidRPr="0030256B">
        <w:rPr>
          <w:rFonts w:ascii="Garamond" w:hAnsi="Garamond" w:cstheme="majorBidi"/>
          <w:b/>
          <w:bCs/>
          <w:sz w:val="24"/>
          <w:szCs w:val="24"/>
        </w:rPr>
        <w:t>Fig: Linear Model of Policy Development</w:t>
      </w:r>
    </w:p>
    <w:p w:rsidR="00355CBD" w:rsidRPr="0030256B" w:rsidRDefault="00355CBD" w:rsidP="004B6E74">
      <w:pPr>
        <w:spacing w:after="0"/>
        <w:jc w:val="both"/>
        <w:rPr>
          <w:rFonts w:ascii="Garamond" w:hAnsi="Garamond" w:cstheme="majorBidi"/>
          <w:sz w:val="24"/>
          <w:szCs w:val="24"/>
          <w:lang w:val="en-GB"/>
        </w:rPr>
      </w:pPr>
      <w:r w:rsidRPr="0030256B">
        <w:rPr>
          <w:rFonts w:ascii="Garamond" w:hAnsi="Garamond" w:cstheme="majorBidi"/>
          <w:sz w:val="24"/>
          <w:szCs w:val="24"/>
        </w:rPr>
        <w:t>Though the model reflects key influence of important actors in the policy-making process, it does not adequately provide information about how policy is shaped and experienced by those involved at all stages in the policy making process.</w:t>
      </w:r>
    </w:p>
    <w:p w:rsidR="00355CBD" w:rsidRPr="0030256B" w:rsidRDefault="00355CBD" w:rsidP="0038140F">
      <w:pPr>
        <w:jc w:val="right"/>
        <w:rPr>
          <w:rFonts w:ascii="Garamond" w:hAnsi="Garamond" w:cstheme="majorBidi"/>
          <w:b/>
          <w:bCs/>
          <w:sz w:val="24"/>
          <w:szCs w:val="24"/>
        </w:rPr>
      </w:pPr>
    </w:p>
    <w:p w:rsidR="001D317A" w:rsidRPr="0030256B" w:rsidRDefault="001D317A" w:rsidP="0038140F">
      <w:pPr>
        <w:jc w:val="right"/>
        <w:rPr>
          <w:rFonts w:ascii="Garamond" w:hAnsi="Garamond" w:cstheme="majorBidi"/>
          <w:b/>
          <w:bCs/>
          <w:sz w:val="24"/>
          <w:szCs w:val="24"/>
        </w:rPr>
      </w:pPr>
    </w:p>
    <w:p w:rsidR="001D317A" w:rsidRPr="0030256B" w:rsidRDefault="001D317A" w:rsidP="0038140F">
      <w:pPr>
        <w:jc w:val="right"/>
        <w:rPr>
          <w:rFonts w:ascii="Garamond" w:hAnsi="Garamond" w:cstheme="majorBidi"/>
          <w:b/>
          <w:bCs/>
          <w:sz w:val="24"/>
          <w:szCs w:val="24"/>
        </w:rPr>
      </w:pPr>
    </w:p>
    <w:p w:rsidR="001D317A" w:rsidRPr="0030256B" w:rsidRDefault="001D317A" w:rsidP="0038140F">
      <w:pPr>
        <w:jc w:val="right"/>
        <w:rPr>
          <w:rFonts w:ascii="Garamond" w:hAnsi="Garamond" w:cstheme="majorBidi"/>
          <w:b/>
          <w:bCs/>
          <w:sz w:val="24"/>
          <w:szCs w:val="24"/>
        </w:rPr>
      </w:pPr>
    </w:p>
    <w:p w:rsidR="001D317A" w:rsidRPr="0030256B" w:rsidRDefault="001D317A" w:rsidP="0038140F">
      <w:pPr>
        <w:jc w:val="right"/>
        <w:rPr>
          <w:rFonts w:ascii="Garamond" w:hAnsi="Garamond" w:cstheme="majorBidi"/>
          <w:b/>
          <w:bCs/>
          <w:sz w:val="24"/>
          <w:szCs w:val="24"/>
        </w:rPr>
      </w:pPr>
    </w:p>
    <w:p w:rsidR="001D317A" w:rsidRPr="0030256B" w:rsidRDefault="001D317A" w:rsidP="0038140F">
      <w:pPr>
        <w:jc w:val="right"/>
        <w:rPr>
          <w:rFonts w:ascii="Garamond" w:hAnsi="Garamond" w:cstheme="majorBidi"/>
          <w:b/>
          <w:bCs/>
          <w:sz w:val="24"/>
          <w:szCs w:val="24"/>
        </w:rPr>
      </w:pPr>
    </w:p>
    <w:p w:rsidR="001D317A" w:rsidRPr="0030256B" w:rsidRDefault="001D317A" w:rsidP="0038140F">
      <w:pPr>
        <w:jc w:val="right"/>
        <w:rPr>
          <w:rFonts w:ascii="Garamond" w:hAnsi="Garamond" w:cstheme="majorBidi"/>
          <w:b/>
          <w:bCs/>
          <w:sz w:val="24"/>
          <w:szCs w:val="24"/>
        </w:rPr>
      </w:pPr>
    </w:p>
    <w:p w:rsidR="001D317A" w:rsidRPr="0030256B" w:rsidRDefault="001D317A" w:rsidP="0038140F">
      <w:pPr>
        <w:jc w:val="right"/>
        <w:rPr>
          <w:rFonts w:ascii="Garamond" w:hAnsi="Garamond" w:cstheme="majorBidi"/>
          <w:b/>
          <w:bCs/>
          <w:sz w:val="24"/>
          <w:szCs w:val="24"/>
        </w:rPr>
      </w:pPr>
    </w:p>
    <w:p w:rsidR="001D317A" w:rsidRPr="0030256B" w:rsidRDefault="001D317A" w:rsidP="0038140F">
      <w:pPr>
        <w:jc w:val="right"/>
        <w:rPr>
          <w:rFonts w:ascii="Garamond" w:hAnsi="Garamond" w:cstheme="majorBidi"/>
          <w:b/>
          <w:bCs/>
          <w:sz w:val="24"/>
          <w:szCs w:val="24"/>
        </w:rPr>
      </w:pPr>
    </w:p>
    <w:p w:rsidR="009F4461" w:rsidRDefault="009F4461" w:rsidP="0038140F">
      <w:pPr>
        <w:jc w:val="right"/>
        <w:rPr>
          <w:rFonts w:ascii="Garamond" w:hAnsi="Garamond" w:cstheme="majorBidi"/>
          <w:b/>
          <w:bCs/>
          <w:sz w:val="24"/>
          <w:szCs w:val="24"/>
        </w:rPr>
      </w:pPr>
    </w:p>
    <w:p w:rsidR="00642814" w:rsidRDefault="00642814" w:rsidP="0038140F">
      <w:pPr>
        <w:jc w:val="right"/>
        <w:rPr>
          <w:rFonts w:ascii="Garamond" w:hAnsi="Garamond" w:cstheme="majorBidi"/>
          <w:b/>
          <w:bCs/>
          <w:sz w:val="24"/>
          <w:szCs w:val="24"/>
        </w:rPr>
      </w:pPr>
    </w:p>
    <w:p w:rsidR="0038140F" w:rsidRPr="0030256B" w:rsidRDefault="0038140F" w:rsidP="0038140F">
      <w:pPr>
        <w:jc w:val="right"/>
        <w:rPr>
          <w:rFonts w:ascii="Garamond" w:hAnsi="Garamond" w:cstheme="majorBidi"/>
          <w:b/>
          <w:bCs/>
          <w:sz w:val="24"/>
          <w:szCs w:val="24"/>
        </w:rPr>
      </w:pPr>
      <w:r w:rsidRPr="0030256B">
        <w:rPr>
          <w:rFonts w:ascii="Garamond" w:hAnsi="Garamond" w:cstheme="majorBidi"/>
          <w:b/>
          <w:bCs/>
          <w:sz w:val="24"/>
          <w:szCs w:val="24"/>
        </w:rPr>
        <w:t>Lesson 27</w:t>
      </w:r>
    </w:p>
    <w:p w:rsidR="0068318B" w:rsidRPr="0030256B" w:rsidRDefault="0068318B" w:rsidP="0068318B">
      <w:pPr>
        <w:jc w:val="center"/>
        <w:rPr>
          <w:rFonts w:ascii="Garamond" w:hAnsi="Garamond" w:cstheme="majorBidi"/>
          <w:b/>
          <w:bCs/>
          <w:sz w:val="24"/>
          <w:szCs w:val="24"/>
        </w:rPr>
      </w:pPr>
      <w:bookmarkStart w:id="37" w:name="_Toc430189724"/>
      <w:r w:rsidRPr="0030256B">
        <w:rPr>
          <w:rFonts w:ascii="Garamond" w:hAnsi="Garamond" w:cstheme="majorBidi"/>
          <w:b/>
          <w:bCs/>
          <w:sz w:val="24"/>
          <w:szCs w:val="24"/>
        </w:rPr>
        <w:t>EDUCATIONAL POLICY &amp; REFORM</w:t>
      </w:r>
    </w:p>
    <w:p w:rsidR="0038140F" w:rsidRPr="0030256B" w:rsidRDefault="0038140F" w:rsidP="004B6E74">
      <w:pPr>
        <w:spacing w:after="0"/>
        <w:jc w:val="both"/>
        <w:rPr>
          <w:rFonts w:ascii="Garamond" w:hAnsi="Garamond" w:cstheme="majorBidi"/>
          <w:b/>
          <w:bCs/>
          <w:sz w:val="24"/>
          <w:szCs w:val="24"/>
          <w:u w:val="single"/>
        </w:rPr>
      </w:pPr>
      <w:r w:rsidRPr="0030256B">
        <w:rPr>
          <w:rFonts w:ascii="Garamond" w:hAnsi="Garamond" w:cstheme="majorBidi"/>
          <w:b/>
          <w:bCs/>
          <w:sz w:val="24"/>
          <w:szCs w:val="24"/>
          <w:u w:val="single"/>
        </w:rPr>
        <w:lastRenderedPageBreak/>
        <w:t>Topic</w:t>
      </w:r>
      <w:r w:rsidR="001A39DF" w:rsidRPr="0030256B">
        <w:rPr>
          <w:rFonts w:ascii="Garamond" w:hAnsi="Garamond" w:cstheme="majorBidi"/>
          <w:b/>
          <w:bCs/>
          <w:sz w:val="24"/>
          <w:szCs w:val="24"/>
          <w:u w:val="single"/>
        </w:rPr>
        <w:t xml:space="preserve">: 141 - </w:t>
      </w:r>
      <w:r w:rsidRPr="0030256B">
        <w:rPr>
          <w:rFonts w:ascii="Garamond" w:hAnsi="Garamond" w:cstheme="majorBidi"/>
          <w:b/>
          <w:bCs/>
          <w:sz w:val="24"/>
          <w:szCs w:val="24"/>
          <w:u w:val="single"/>
        </w:rPr>
        <w:t>Policy Contexts</w:t>
      </w:r>
      <w:bookmarkEnd w:id="37"/>
    </w:p>
    <w:p w:rsidR="0038140F" w:rsidRPr="0030256B" w:rsidRDefault="0038140F" w:rsidP="004B6E74">
      <w:pPr>
        <w:spacing w:after="0"/>
        <w:jc w:val="both"/>
        <w:rPr>
          <w:rFonts w:ascii="Garamond" w:hAnsi="Garamond" w:cstheme="majorBidi"/>
          <w:sz w:val="24"/>
          <w:szCs w:val="24"/>
          <w:lang w:val="en-GB"/>
        </w:rPr>
      </w:pPr>
      <w:r w:rsidRPr="0030256B">
        <w:rPr>
          <w:rFonts w:ascii="Garamond" w:hAnsi="Garamond" w:cstheme="majorBidi"/>
          <w:sz w:val="24"/>
          <w:szCs w:val="24"/>
        </w:rPr>
        <w:t>The contexts in which policy is developed and interpreted are called policy contexts. Key contexts are:</w:t>
      </w:r>
    </w:p>
    <w:p w:rsidR="0038140F" w:rsidRPr="0030256B" w:rsidRDefault="0038140F" w:rsidP="004B6E74">
      <w:pPr>
        <w:numPr>
          <w:ilvl w:val="0"/>
          <w:numId w:val="211"/>
        </w:numPr>
        <w:spacing w:after="0"/>
        <w:jc w:val="both"/>
        <w:rPr>
          <w:rFonts w:ascii="Garamond" w:hAnsi="Garamond" w:cstheme="majorBidi"/>
          <w:sz w:val="24"/>
          <w:szCs w:val="24"/>
          <w:lang w:val="en-GB"/>
        </w:rPr>
      </w:pPr>
      <w:r w:rsidRPr="0030256B">
        <w:rPr>
          <w:rFonts w:ascii="Garamond" w:hAnsi="Garamond" w:cstheme="majorBidi"/>
          <w:sz w:val="24"/>
          <w:szCs w:val="24"/>
        </w:rPr>
        <w:t>Context of influence</w:t>
      </w:r>
    </w:p>
    <w:p w:rsidR="0038140F" w:rsidRPr="0030256B" w:rsidRDefault="0038140F" w:rsidP="004B6E74">
      <w:pPr>
        <w:numPr>
          <w:ilvl w:val="0"/>
          <w:numId w:val="211"/>
        </w:numPr>
        <w:spacing w:after="0"/>
        <w:jc w:val="both"/>
        <w:rPr>
          <w:rFonts w:ascii="Garamond" w:hAnsi="Garamond" w:cstheme="majorBidi"/>
          <w:sz w:val="24"/>
          <w:szCs w:val="24"/>
          <w:lang w:val="en-GB"/>
        </w:rPr>
      </w:pPr>
      <w:r w:rsidRPr="0030256B">
        <w:rPr>
          <w:rFonts w:ascii="Garamond" w:hAnsi="Garamond" w:cstheme="majorBidi"/>
          <w:sz w:val="24"/>
          <w:szCs w:val="24"/>
        </w:rPr>
        <w:t>Context of Policy Text Production</w:t>
      </w:r>
    </w:p>
    <w:p w:rsidR="0038140F" w:rsidRPr="0030256B" w:rsidRDefault="0038140F" w:rsidP="004B6E74">
      <w:pPr>
        <w:numPr>
          <w:ilvl w:val="0"/>
          <w:numId w:val="211"/>
        </w:numPr>
        <w:spacing w:after="0"/>
        <w:jc w:val="both"/>
        <w:rPr>
          <w:rFonts w:ascii="Garamond" w:hAnsi="Garamond" w:cstheme="majorBidi"/>
          <w:sz w:val="24"/>
          <w:szCs w:val="24"/>
          <w:lang w:val="en-GB"/>
        </w:rPr>
      </w:pPr>
      <w:r w:rsidRPr="0030256B">
        <w:rPr>
          <w:rFonts w:ascii="Garamond" w:hAnsi="Garamond" w:cstheme="majorBidi"/>
          <w:sz w:val="24"/>
          <w:szCs w:val="24"/>
        </w:rPr>
        <w:t>Context of Practice</w:t>
      </w:r>
    </w:p>
    <w:p w:rsidR="0038140F" w:rsidRPr="0030256B" w:rsidRDefault="0038140F" w:rsidP="004B6E74">
      <w:pPr>
        <w:numPr>
          <w:ilvl w:val="0"/>
          <w:numId w:val="211"/>
        </w:numPr>
        <w:spacing w:after="0"/>
        <w:jc w:val="both"/>
        <w:rPr>
          <w:rFonts w:ascii="Garamond" w:hAnsi="Garamond" w:cstheme="majorBidi"/>
          <w:sz w:val="24"/>
          <w:szCs w:val="24"/>
          <w:lang w:val="en-GB"/>
        </w:rPr>
      </w:pPr>
      <w:r w:rsidRPr="0030256B">
        <w:rPr>
          <w:rFonts w:ascii="Garamond" w:hAnsi="Garamond" w:cstheme="majorBidi"/>
          <w:sz w:val="24"/>
          <w:szCs w:val="24"/>
        </w:rPr>
        <w:t>Context of Outcomes</w:t>
      </w:r>
    </w:p>
    <w:p w:rsidR="0038140F" w:rsidRPr="0030256B" w:rsidRDefault="009F4461" w:rsidP="004B6E74">
      <w:pPr>
        <w:numPr>
          <w:ilvl w:val="0"/>
          <w:numId w:val="211"/>
        </w:numPr>
        <w:spacing w:after="0"/>
        <w:jc w:val="both"/>
        <w:rPr>
          <w:rFonts w:ascii="Garamond" w:hAnsi="Garamond" w:cstheme="majorBidi"/>
          <w:sz w:val="24"/>
          <w:szCs w:val="24"/>
          <w:lang w:val="en-GB"/>
        </w:rPr>
      </w:pPr>
      <w:r>
        <w:rPr>
          <w:rFonts w:ascii="Garamond" w:hAnsi="Garamond" w:cstheme="majorBidi"/>
          <w:sz w:val="24"/>
          <w:szCs w:val="24"/>
        </w:rPr>
        <w:t>Context of political strate</w:t>
      </w:r>
      <w:r w:rsidR="0038140F" w:rsidRPr="0030256B">
        <w:rPr>
          <w:rFonts w:ascii="Garamond" w:hAnsi="Garamond" w:cstheme="majorBidi"/>
          <w:sz w:val="24"/>
          <w:szCs w:val="24"/>
        </w:rPr>
        <w:t>gy</w:t>
      </w:r>
    </w:p>
    <w:p w:rsidR="0038140F" w:rsidRPr="0030256B" w:rsidRDefault="0038140F" w:rsidP="004B6E74">
      <w:pPr>
        <w:spacing w:after="0"/>
        <w:jc w:val="both"/>
        <w:rPr>
          <w:rFonts w:ascii="Garamond" w:hAnsi="Garamond" w:cstheme="majorBidi"/>
          <w:b/>
          <w:sz w:val="24"/>
          <w:szCs w:val="24"/>
          <w:lang w:val="en-GB"/>
        </w:rPr>
      </w:pPr>
      <w:r w:rsidRPr="0030256B">
        <w:rPr>
          <w:rFonts w:ascii="Garamond" w:hAnsi="Garamond" w:cstheme="majorBidi"/>
          <w:b/>
          <w:sz w:val="24"/>
          <w:szCs w:val="24"/>
        </w:rPr>
        <w:t>Context of Influence</w:t>
      </w:r>
    </w:p>
    <w:p w:rsidR="0038140F" w:rsidRPr="0030256B" w:rsidRDefault="0038140F" w:rsidP="004B6E74">
      <w:pPr>
        <w:spacing w:after="0"/>
        <w:jc w:val="both"/>
        <w:rPr>
          <w:rFonts w:ascii="Garamond" w:hAnsi="Garamond" w:cstheme="majorBidi"/>
          <w:sz w:val="24"/>
          <w:szCs w:val="24"/>
          <w:lang w:val="en-GB"/>
        </w:rPr>
      </w:pPr>
      <w:r w:rsidRPr="0030256B">
        <w:rPr>
          <w:rFonts w:ascii="Garamond" w:hAnsi="Garamond" w:cstheme="majorBidi"/>
          <w:sz w:val="24"/>
          <w:szCs w:val="24"/>
        </w:rPr>
        <w:t>The context where interest groups struggle over the construction of policy discourses and where key policy concepts are established is labeled as context of influence.</w:t>
      </w:r>
    </w:p>
    <w:p w:rsidR="0038140F" w:rsidRPr="0030256B" w:rsidRDefault="0038140F" w:rsidP="004B6E74">
      <w:pPr>
        <w:spacing w:after="0"/>
        <w:jc w:val="both"/>
        <w:rPr>
          <w:rFonts w:ascii="Garamond" w:hAnsi="Garamond" w:cstheme="majorBidi"/>
          <w:b/>
          <w:sz w:val="24"/>
          <w:szCs w:val="24"/>
          <w:lang w:val="en-GB"/>
        </w:rPr>
      </w:pPr>
      <w:r w:rsidRPr="0030256B">
        <w:rPr>
          <w:rFonts w:ascii="Garamond" w:hAnsi="Garamond" w:cstheme="majorBidi"/>
          <w:b/>
          <w:sz w:val="24"/>
          <w:szCs w:val="24"/>
        </w:rPr>
        <w:t>Context of Policy Text Production</w:t>
      </w:r>
    </w:p>
    <w:p w:rsidR="0038140F" w:rsidRPr="0030256B" w:rsidRDefault="0038140F" w:rsidP="004B6E74">
      <w:pPr>
        <w:spacing w:after="0"/>
        <w:jc w:val="both"/>
        <w:rPr>
          <w:rFonts w:ascii="Garamond" w:hAnsi="Garamond" w:cstheme="majorBidi"/>
          <w:sz w:val="24"/>
          <w:szCs w:val="24"/>
          <w:lang w:val="en-GB"/>
        </w:rPr>
      </w:pPr>
      <w:r w:rsidRPr="0030256B">
        <w:rPr>
          <w:rFonts w:ascii="Garamond" w:hAnsi="Garamond" w:cstheme="majorBidi"/>
          <w:sz w:val="24"/>
          <w:szCs w:val="24"/>
        </w:rPr>
        <w:t xml:space="preserve">The context where texts represent policies is called context of policy text production. Texts have to be read in relation to time and the site of production, and with other relevant texts. </w:t>
      </w:r>
    </w:p>
    <w:p w:rsidR="0038140F" w:rsidRPr="0030256B" w:rsidRDefault="0038140F" w:rsidP="004B6E74">
      <w:pPr>
        <w:spacing w:after="0"/>
        <w:jc w:val="both"/>
        <w:rPr>
          <w:rFonts w:ascii="Garamond" w:hAnsi="Garamond" w:cstheme="majorBidi"/>
          <w:b/>
          <w:sz w:val="24"/>
          <w:szCs w:val="24"/>
          <w:lang w:val="en-GB"/>
        </w:rPr>
      </w:pPr>
      <w:r w:rsidRPr="0030256B">
        <w:rPr>
          <w:rFonts w:ascii="Garamond" w:hAnsi="Garamond" w:cstheme="majorBidi"/>
          <w:b/>
          <w:sz w:val="24"/>
          <w:szCs w:val="24"/>
        </w:rPr>
        <w:t>Context of Practice</w:t>
      </w:r>
    </w:p>
    <w:p w:rsidR="0038140F" w:rsidRPr="0030256B" w:rsidRDefault="0038140F" w:rsidP="004B6E74">
      <w:pPr>
        <w:spacing w:after="0"/>
        <w:jc w:val="both"/>
        <w:rPr>
          <w:rFonts w:ascii="Garamond" w:hAnsi="Garamond" w:cstheme="majorBidi"/>
          <w:sz w:val="24"/>
          <w:szCs w:val="24"/>
          <w:lang w:val="en-GB"/>
        </w:rPr>
      </w:pPr>
      <w:r w:rsidRPr="0030256B">
        <w:rPr>
          <w:rFonts w:ascii="Garamond" w:hAnsi="Garamond" w:cstheme="majorBidi"/>
          <w:sz w:val="24"/>
          <w:szCs w:val="24"/>
        </w:rPr>
        <w:t>Ball’s (1992) context of practice refers to what practitioners do as a result of their unique interpretation of the policy. The interpretation depends upon practitioners’ experiences, histories and values.</w:t>
      </w:r>
    </w:p>
    <w:p w:rsidR="0038140F" w:rsidRPr="0030256B" w:rsidRDefault="0038140F" w:rsidP="004B6E74">
      <w:pPr>
        <w:spacing w:after="0"/>
        <w:jc w:val="both"/>
        <w:rPr>
          <w:rFonts w:ascii="Garamond" w:hAnsi="Garamond" w:cstheme="majorBidi"/>
          <w:b/>
          <w:sz w:val="24"/>
          <w:szCs w:val="24"/>
          <w:lang w:val="en-GB"/>
        </w:rPr>
      </w:pPr>
      <w:r w:rsidRPr="0030256B">
        <w:rPr>
          <w:rFonts w:ascii="Garamond" w:hAnsi="Garamond" w:cstheme="majorBidi"/>
          <w:b/>
          <w:sz w:val="24"/>
          <w:szCs w:val="24"/>
        </w:rPr>
        <w:t>Context of Outcomes</w:t>
      </w:r>
    </w:p>
    <w:p w:rsidR="0038140F" w:rsidRPr="0030256B" w:rsidRDefault="0038140F" w:rsidP="004B6E74">
      <w:pPr>
        <w:spacing w:after="0"/>
        <w:jc w:val="both"/>
        <w:rPr>
          <w:rFonts w:ascii="Garamond" w:hAnsi="Garamond" w:cstheme="majorBidi"/>
          <w:sz w:val="24"/>
          <w:szCs w:val="24"/>
          <w:lang w:val="en-GB"/>
        </w:rPr>
      </w:pPr>
      <w:r w:rsidRPr="0030256B">
        <w:rPr>
          <w:rFonts w:ascii="Garamond" w:hAnsi="Garamond" w:cstheme="majorBidi"/>
          <w:sz w:val="24"/>
          <w:szCs w:val="24"/>
        </w:rPr>
        <w:t>This context highlights the manner in which policies impact upon existing social inequlaities (Bowe et al, 1992). For example, policy of merit may deprive students of backward areas in getting admission in professional or other higher education institutes.</w:t>
      </w:r>
    </w:p>
    <w:p w:rsidR="0038140F" w:rsidRPr="0030256B" w:rsidRDefault="0038140F" w:rsidP="004B6E74">
      <w:pPr>
        <w:spacing w:after="0"/>
        <w:jc w:val="both"/>
        <w:rPr>
          <w:rFonts w:ascii="Garamond" w:hAnsi="Garamond" w:cstheme="majorBidi"/>
          <w:b/>
          <w:sz w:val="24"/>
          <w:szCs w:val="24"/>
          <w:lang w:val="en-GB"/>
        </w:rPr>
      </w:pPr>
      <w:r w:rsidRPr="0030256B">
        <w:rPr>
          <w:rFonts w:ascii="Garamond" w:hAnsi="Garamond" w:cstheme="majorBidi"/>
          <w:b/>
          <w:sz w:val="24"/>
          <w:szCs w:val="24"/>
        </w:rPr>
        <w:t>Context of Political Strategy</w:t>
      </w:r>
    </w:p>
    <w:p w:rsidR="0068318B" w:rsidRPr="0030256B" w:rsidRDefault="0038140F" w:rsidP="001D317A">
      <w:pPr>
        <w:jc w:val="both"/>
        <w:rPr>
          <w:rFonts w:ascii="Garamond" w:hAnsi="Garamond" w:cstheme="majorBidi"/>
          <w:sz w:val="24"/>
          <w:szCs w:val="24"/>
          <w:lang w:val="en-GB"/>
        </w:rPr>
      </w:pPr>
      <w:r w:rsidRPr="0030256B">
        <w:rPr>
          <w:rFonts w:ascii="Garamond" w:hAnsi="Garamond" w:cstheme="majorBidi"/>
          <w:sz w:val="24"/>
          <w:szCs w:val="24"/>
        </w:rPr>
        <w:t>Ball’s (1992) context of political strategy refers to the activities done to address inequalities. For example, protests to include quota system for disadvantaged.</w:t>
      </w:r>
      <w:bookmarkStart w:id="38" w:name="_Toc430189725"/>
    </w:p>
    <w:p w:rsidR="0038140F" w:rsidRPr="0030256B" w:rsidRDefault="0038140F" w:rsidP="004B6E74">
      <w:pPr>
        <w:spacing w:after="0"/>
        <w:jc w:val="both"/>
        <w:rPr>
          <w:rFonts w:ascii="Garamond" w:hAnsi="Garamond" w:cstheme="majorBidi"/>
          <w:sz w:val="24"/>
          <w:szCs w:val="24"/>
          <w:u w:val="single"/>
          <w:lang w:val="en-GB"/>
        </w:rPr>
      </w:pPr>
      <w:r w:rsidRPr="0030256B">
        <w:rPr>
          <w:rFonts w:ascii="Garamond" w:hAnsi="Garamond" w:cstheme="majorBidi"/>
          <w:b/>
          <w:bCs/>
          <w:sz w:val="24"/>
          <w:szCs w:val="24"/>
          <w:u w:val="single"/>
        </w:rPr>
        <w:t>Topic</w:t>
      </w:r>
      <w:r w:rsidR="001A39DF" w:rsidRPr="0030256B">
        <w:rPr>
          <w:rFonts w:ascii="Garamond" w:hAnsi="Garamond" w:cstheme="majorBidi"/>
          <w:b/>
          <w:bCs/>
          <w:sz w:val="24"/>
          <w:szCs w:val="24"/>
          <w:u w:val="single"/>
        </w:rPr>
        <w:t xml:space="preserve">: 142 - </w:t>
      </w:r>
      <w:r w:rsidRPr="0030256B">
        <w:rPr>
          <w:rFonts w:ascii="Garamond" w:hAnsi="Garamond" w:cstheme="majorBidi"/>
          <w:b/>
          <w:bCs/>
          <w:sz w:val="24"/>
          <w:szCs w:val="24"/>
          <w:u w:val="single"/>
        </w:rPr>
        <w:t>Complexities of Education Policy</w:t>
      </w:r>
      <w:bookmarkEnd w:id="38"/>
    </w:p>
    <w:p w:rsidR="0038140F" w:rsidRPr="0030256B" w:rsidRDefault="0038140F" w:rsidP="004B6E74">
      <w:pPr>
        <w:spacing w:after="0"/>
        <w:jc w:val="both"/>
        <w:rPr>
          <w:rFonts w:ascii="Garamond" w:hAnsi="Garamond" w:cstheme="majorBidi"/>
          <w:b/>
          <w:sz w:val="24"/>
          <w:szCs w:val="24"/>
          <w:lang w:val="en-GB"/>
        </w:rPr>
      </w:pPr>
      <w:r w:rsidRPr="0030256B">
        <w:rPr>
          <w:rFonts w:ascii="Garamond" w:hAnsi="Garamond" w:cstheme="majorBidi"/>
          <w:b/>
          <w:sz w:val="24"/>
          <w:szCs w:val="24"/>
        </w:rPr>
        <w:t>Complexities of Education Policy</w:t>
      </w:r>
    </w:p>
    <w:p w:rsidR="0038140F" w:rsidRPr="0030256B" w:rsidRDefault="0038140F" w:rsidP="004B6E74">
      <w:pPr>
        <w:spacing w:after="0"/>
        <w:jc w:val="both"/>
        <w:rPr>
          <w:rFonts w:ascii="Garamond" w:hAnsi="Garamond" w:cstheme="majorBidi"/>
          <w:sz w:val="24"/>
          <w:szCs w:val="24"/>
          <w:lang w:val="en-GB"/>
        </w:rPr>
      </w:pPr>
      <w:r w:rsidRPr="0030256B">
        <w:rPr>
          <w:rFonts w:ascii="Garamond" w:hAnsi="Garamond" w:cstheme="majorBidi"/>
          <w:sz w:val="24"/>
          <w:szCs w:val="24"/>
        </w:rPr>
        <w:t xml:space="preserve">Education policy is both a product (a textual statement of values and principles) and a process (the power to formulate textual statements into operational practices). </w:t>
      </w:r>
      <w:r w:rsidRPr="0030256B">
        <w:rPr>
          <w:rFonts w:ascii="Garamond" w:hAnsi="Garamond" w:cstheme="majorBidi"/>
          <w:bCs/>
          <w:sz w:val="24"/>
          <w:szCs w:val="24"/>
        </w:rPr>
        <w:t>Education policy is a d</w:t>
      </w:r>
      <w:r w:rsidRPr="0030256B">
        <w:rPr>
          <w:rFonts w:ascii="Garamond" w:hAnsi="Garamond" w:cstheme="majorBidi"/>
          <w:sz w:val="24"/>
          <w:szCs w:val="24"/>
        </w:rPr>
        <w:t xml:space="preserve">ialectic process in which all those affected by the policy may be involved in shaping its development. The policy process passes through a variety of stages and can take place at a number of different levels. </w:t>
      </w:r>
      <w:r w:rsidRPr="0030256B">
        <w:rPr>
          <w:rFonts w:ascii="Garamond" w:hAnsi="Garamond" w:cstheme="majorBidi"/>
          <w:bCs/>
          <w:sz w:val="24"/>
          <w:szCs w:val="24"/>
        </w:rPr>
        <w:t>Education policy is both a continuous and a contested process</w:t>
      </w:r>
      <w:r w:rsidRPr="0030256B">
        <w:rPr>
          <w:rFonts w:ascii="Garamond" w:hAnsi="Garamond" w:cstheme="majorBidi"/>
          <w:bCs/>
          <w:sz w:val="24"/>
          <w:szCs w:val="24"/>
          <w:lang w:val="en-GB"/>
        </w:rPr>
        <w:t xml:space="preserve"> </w:t>
      </w:r>
      <w:r w:rsidRPr="0030256B">
        <w:rPr>
          <w:rFonts w:ascii="Garamond" w:hAnsi="Garamond" w:cstheme="majorBidi"/>
          <w:bCs/>
          <w:sz w:val="24"/>
          <w:szCs w:val="24"/>
        </w:rPr>
        <w:t>in which those with competing values and</w:t>
      </w:r>
      <w:r w:rsidRPr="0030256B">
        <w:rPr>
          <w:rFonts w:ascii="Garamond" w:hAnsi="Garamond" w:cstheme="majorBidi"/>
          <w:sz w:val="24"/>
          <w:szCs w:val="24"/>
        </w:rPr>
        <w:t xml:space="preserve"> differential access to power seek to form and shape policy in their own interests. </w:t>
      </w:r>
    </w:p>
    <w:p w:rsidR="0038140F" w:rsidRPr="0030256B" w:rsidRDefault="0038140F" w:rsidP="004B6E74">
      <w:pPr>
        <w:spacing w:after="0"/>
        <w:jc w:val="both"/>
        <w:rPr>
          <w:rFonts w:ascii="Garamond" w:hAnsi="Garamond" w:cstheme="majorBidi"/>
          <w:sz w:val="24"/>
          <w:szCs w:val="24"/>
          <w:lang w:val="en-GB"/>
        </w:rPr>
      </w:pPr>
      <w:r w:rsidRPr="0030256B">
        <w:rPr>
          <w:rFonts w:ascii="Garamond" w:hAnsi="Garamond" w:cstheme="majorBidi"/>
          <w:sz w:val="24"/>
          <w:szCs w:val="24"/>
        </w:rPr>
        <w:t>Education policy is influenced by discourses in socio-political environment. These discourses range of from economic utilitarianism and urban regeneration to social inclusions and integration or assimilation. These discourses shape the strategic directions of the policy.</w:t>
      </w:r>
    </w:p>
    <w:p w:rsidR="0038140F" w:rsidRPr="0030256B" w:rsidRDefault="0038140F" w:rsidP="004B6E74">
      <w:pPr>
        <w:spacing w:after="0"/>
        <w:jc w:val="both"/>
        <w:rPr>
          <w:rFonts w:ascii="Garamond" w:hAnsi="Garamond" w:cstheme="majorBidi"/>
          <w:sz w:val="24"/>
          <w:szCs w:val="24"/>
          <w:lang w:val="en-GB"/>
        </w:rPr>
      </w:pPr>
      <w:r w:rsidRPr="0030256B">
        <w:rPr>
          <w:rFonts w:ascii="Garamond" w:hAnsi="Garamond" w:cstheme="majorBidi"/>
          <w:bCs/>
          <w:sz w:val="24"/>
          <w:szCs w:val="24"/>
        </w:rPr>
        <w:t xml:space="preserve">The text of education policy </w:t>
      </w:r>
      <w:r w:rsidRPr="0030256B">
        <w:rPr>
          <w:rFonts w:ascii="Garamond" w:hAnsi="Garamond" w:cstheme="majorBidi"/>
          <w:sz w:val="24"/>
          <w:szCs w:val="24"/>
        </w:rPr>
        <w:t>frequently reflects a variety of competing discourses. Such</w:t>
      </w:r>
      <w:r w:rsidRPr="0030256B">
        <w:rPr>
          <w:rFonts w:ascii="Garamond" w:hAnsi="Garamond" w:cstheme="majorBidi"/>
          <w:sz w:val="24"/>
          <w:szCs w:val="24"/>
          <w:lang w:val="en-GB"/>
        </w:rPr>
        <w:t xml:space="preserve"> </w:t>
      </w:r>
      <w:r w:rsidRPr="0030256B">
        <w:rPr>
          <w:rFonts w:ascii="Garamond" w:hAnsi="Garamond" w:cstheme="majorBidi"/>
          <w:sz w:val="24"/>
          <w:szCs w:val="24"/>
        </w:rPr>
        <w:t>discourses will not only reflect differing values perspectives, but also the differential access to power since those with the power resources to mobilize can more readily shape policy debates.</w:t>
      </w:r>
    </w:p>
    <w:p w:rsidR="009F4461" w:rsidRDefault="009F4461" w:rsidP="004B6E74">
      <w:pPr>
        <w:spacing w:after="0"/>
        <w:jc w:val="both"/>
        <w:rPr>
          <w:rFonts w:ascii="Garamond" w:hAnsi="Garamond" w:cstheme="majorBidi"/>
          <w:b/>
          <w:sz w:val="24"/>
          <w:szCs w:val="24"/>
        </w:rPr>
      </w:pPr>
    </w:p>
    <w:p w:rsidR="0038140F" w:rsidRPr="0030256B" w:rsidRDefault="0038140F" w:rsidP="004B6E74">
      <w:pPr>
        <w:spacing w:after="0"/>
        <w:jc w:val="both"/>
        <w:rPr>
          <w:rFonts w:ascii="Garamond" w:hAnsi="Garamond" w:cstheme="majorBidi"/>
          <w:b/>
          <w:sz w:val="24"/>
          <w:szCs w:val="24"/>
          <w:lang w:val="en-GB"/>
        </w:rPr>
      </w:pPr>
      <w:r w:rsidRPr="0030256B">
        <w:rPr>
          <w:rFonts w:ascii="Garamond" w:hAnsi="Garamond" w:cstheme="majorBidi"/>
          <w:b/>
          <w:sz w:val="24"/>
          <w:szCs w:val="24"/>
        </w:rPr>
        <w:t>The discourses are:</w:t>
      </w:r>
    </w:p>
    <w:p w:rsidR="0038140F" w:rsidRPr="0030256B" w:rsidRDefault="0038140F" w:rsidP="004B6E74">
      <w:pPr>
        <w:spacing w:after="0"/>
        <w:jc w:val="both"/>
        <w:rPr>
          <w:rFonts w:ascii="Garamond" w:hAnsi="Garamond" w:cstheme="majorBidi"/>
          <w:sz w:val="24"/>
          <w:szCs w:val="24"/>
          <w:lang w:val="en-GB"/>
        </w:rPr>
      </w:pPr>
      <w:r w:rsidRPr="0030256B">
        <w:rPr>
          <w:rFonts w:ascii="Garamond" w:hAnsi="Garamond" w:cstheme="majorBidi"/>
          <w:sz w:val="24"/>
          <w:szCs w:val="24"/>
        </w:rPr>
        <w:t xml:space="preserve">Contested and often generate sets of expectations that cannot all be met and problems that cannot all be resolved because resources are limited and some alternatives are mutually exclusive. </w:t>
      </w:r>
      <w:r w:rsidRPr="0030256B">
        <w:rPr>
          <w:rFonts w:ascii="Garamond" w:hAnsi="Garamond" w:cstheme="majorBidi"/>
          <w:sz w:val="24"/>
          <w:szCs w:val="24"/>
        </w:rPr>
        <w:lastRenderedPageBreak/>
        <w:t>Market accountability, public-private partnerships, social justice and citizenship agenda are some examples.</w:t>
      </w:r>
    </w:p>
    <w:p w:rsidR="0038140F" w:rsidRPr="0030256B" w:rsidRDefault="0038140F" w:rsidP="004B6E74">
      <w:pPr>
        <w:spacing w:after="0"/>
        <w:jc w:val="both"/>
        <w:rPr>
          <w:rFonts w:ascii="Garamond" w:hAnsi="Garamond" w:cstheme="majorBidi"/>
          <w:b/>
          <w:sz w:val="24"/>
          <w:szCs w:val="24"/>
          <w:lang w:val="en-GB"/>
        </w:rPr>
      </w:pPr>
      <w:r w:rsidRPr="0030256B">
        <w:rPr>
          <w:rFonts w:ascii="Garamond" w:hAnsi="Garamond" w:cstheme="majorBidi"/>
          <w:b/>
          <w:sz w:val="24"/>
          <w:szCs w:val="24"/>
        </w:rPr>
        <w:t>Strategic Direction</w:t>
      </w:r>
    </w:p>
    <w:p w:rsidR="0068318B" w:rsidRPr="0030256B" w:rsidRDefault="0038140F" w:rsidP="001D317A">
      <w:pPr>
        <w:jc w:val="both"/>
        <w:rPr>
          <w:rFonts w:ascii="Garamond" w:hAnsi="Garamond" w:cstheme="majorBidi"/>
          <w:sz w:val="24"/>
          <w:szCs w:val="24"/>
          <w:lang w:val="en-GB"/>
        </w:rPr>
      </w:pPr>
      <w:r w:rsidRPr="0030256B">
        <w:rPr>
          <w:rFonts w:ascii="Garamond" w:hAnsi="Garamond" w:cstheme="majorBidi"/>
          <w:sz w:val="24"/>
          <w:szCs w:val="24"/>
        </w:rPr>
        <w:t xml:space="preserve">Although strategic direction of policy is largely a product of the dominant discourse within the socio-political environment, it is often subject to different interpretations which may produce alternative organizational principles leading to competition in the market place or collaboration. </w:t>
      </w:r>
      <w:bookmarkStart w:id="39" w:name="_Toc430189726"/>
    </w:p>
    <w:p w:rsidR="0038140F" w:rsidRPr="0030256B" w:rsidRDefault="0038140F" w:rsidP="004B6E74">
      <w:pPr>
        <w:spacing w:after="0"/>
        <w:jc w:val="both"/>
        <w:rPr>
          <w:rFonts w:ascii="Garamond" w:hAnsi="Garamond" w:cstheme="majorBidi"/>
          <w:sz w:val="24"/>
          <w:szCs w:val="24"/>
          <w:u w:val="single"/>
          <w:lang w:val="en-GB"/>
        </w:rPr>
      </w:pPr>
      <w:r w:rsidRPr="0030256B">
        <w:rPr>
          <w:rFonts w:ascii="Garamond" w:hAnsi="Garamond" w:cstheme="majorBidi"/>
          <w:b/>
          <w:bCs/>
          <w:sz w:val="24"/>
          <w:szCs w:val="24"/>
          <w:u w:val="single"/>
        </w:rPr>
        <w:t>Topic</w:t>
      </w:r>
      <w:r w:rsidR="001A39DF" w:rsidRPr="0030256B">
        <w:rPr>
          <w:rFonts w:ascii="Garamond" w:hAnsi="Garamond" w:cstheme="majorBidi"/>
          <w:b/>
          <w:bCs/>
          <w:sz w:val="24"/>
          <w:szCs w:val="24"/>
          <w:u w:val="single"/>
        </w:rPr>
        <w:t xml:space="preserve">: 143 - </w:t>
      </w:r>
      <w:r w:rsidRPr="0030256B">
        <w:rPr>
          <w:rFonts w:ascii="Garamond" w:hAnsi="Garamond" w:cstheme="majorBidi"/>
          <w:b/>
          <w:bCs/>
          <w:sz w:val="24"/>
          <w:szCs w:val="24"/>
          <w:u w:val="single"/>
        </w:rPr>
        <w:t>Learning Theory and Educational Policy</w:t>
      </w:r>
      <w:bookmarkEnd w:id="39"/>
    </w:p>
    <w:p w:rsidR="0038140F" w:rsidRPr="0030256B" w:rsidRDefault="0038140F" w:rsidP="004B6E74">
      <w:pPr>
        <w:spacing w:after="0"/>
        <w:jc w:val="both"/>
        <w:rPr>
          <w:rFonts w:ascii="Garamond" w:hAnsi="Garamond" w:cstheme="majorBidi"/>
          <w:sz w:val="24"/>
          <w:szCs w:val="24"/>
          <w:lang w:val="en-GB"/>
        </w:rPr>
      </w:pPr>
      <w:r w:rsidRPr="0030256B">
        <w:rPr>
          <w:rFonts w:ascii="Garamond" w:hAnsi="Garamond" w:cstheme="majorBidi"/>
          <w:sz w:val="24"/>
          <w:szCs w:val="24"/>
        </w:rPr>
        <w:t>Educational policy as well as policy research  have been shaped by changing understandings of how humans learn. The</w:t>
      </w:r>
      <w:r w:rsidRPr="0030256B">
        <w:rPr>
          <w:rFonts w:ascii="Garamond" w:hAnsi="Garamond" w:cstheme="majorBidi"/>
          <w:sz w:val="24"/>
          <w:szCs w:val="24"/>
          <w:lang w:val="en-GB"/>
        </w:rPr>
        <w:t xml:space="preserve"> </w:t>
      </w:r>
      <w:r w:rsidRPr="0030256B">
        <w:rPr>
          <w:rFonts w:ascii="Garamond" w:hAnsi="Garamond" w:cstheme="majorBidi"/>
          <w:sz w:val="24"/>
          <w:szCs w:val="24"/>
        </w:rPr>
        <w:t>direct effects of such changes manifest themselves most obviously in policies and policy research about curriculum and pedagogy.</w:t>
      </w:r>
    </w:p>
    <w:p w:rsidR="0038140F" w:rsidRPr="0030256B" w:rsidRDefault="0038140F" w:rsidP="004B6E74">
      <w:pPr>
        <w:spacing w:after="0"/>
        <w:jc w:val="both"/>
        <w:rPr>
          <w:rFonts w:ascii="Garamond" w:hAnsi="Garamond" w:cstheme="majorBidi"/>
          <w:b/>
          <w:sz w:val="24"/>
          <w:szCs w:val="24"/>
          <w:lang w:val="en-GB"/>
        </w:rPr>
      </w:pPr>
      <w:r w:rsidRPr="0030256B">
        <w:rPr>
          <w:rFonts w:ascii="Garamond" w:hAnsi="Garamond" w:cstheme="majorBidi"/>
          <w:b/>
          <w:sz w:val="24"/>
          <w:szCs w:val="24"/>
        </w:rPr>
        <w:t>Trajectories to Understand Learning</w:t>
      </w:r>
    </w:p>
    <w:p w:rsidR="0038140F" w:rsidRPr="0030256B" w:rsidRDefault="0038140F" w:rsidP="004B6E74">
      <w:pPr>
        <w:numPr>
          <w:ilvl w:val="0"/>
          <w:numId w:val="212"/>
        </w:numPr>
        <w:spacing w:after="0"/>
        <w:jc w:val="both"/>
        <w:rPr>
          <w:rFonts w:ascii="Garamond" w:hAnsi="Garamond" w:cstheme="majorBidi"/>
          <w:sz w:val="24"/>
          <w:szCs w:val="24"/>
          <w:lang w:val="en-GB"/>
        </w:rPr>
      </w:pPr>
      <w:r w:rsidRPr="0030256B">
        <w:rPr>
          <w:rFonts w:ascii="Garamond" w:hAnsi="Garamond" w:cstheme="majorBidi"/>
          <w:bCs/>
          <w:sz w:val="24"/>
          <w:szCs w:val="24"/>
        </w:rPr>
        <w:t>Individual Learning</w:t>
      </w:r>
    </w:p>
    <w:p w:rsidR="0038140F" w:rsidRPr="0030256B" w:rsidRDefault="0038140F" w:rsidP="004B6E74">
      <w:pPr>
        <w:numPr>
          <w:ilvl w:val="0"/>
          <w:numId w:val="212"/>
        </w:numPr>
        <w:spacing w:after="0"/>
        <w:jc w:val="both"/>
        <w:rPr>
          <w:rFonts w:ascii="Garamond" w:hAnsi="Garamond" w:cstheme="majorBidi"/>
          <w:sz w:val="24"/>
          <w:szCs w:val="24"/>
          <w:lang w:val="en-GB"/>
        </w:rPr>
      </w:pPr>
      <w:r w:rsidRPr="0030256B">
        <w:rPr>
          <w:rFonts w:ascii="Garamond" w:hAnsi="Garamond" w:cstheme="majorBidi"/>
          <w:bCs/>
          <w:sz w:val="24"/>
          <w:szCs w:val="24"/>
        </w:rPr>
        <w:t>Collective Learning</w:t>
      </w:r>
    </w:p>
    <w:p w:rsidR="0038140F" w:rsidRPr="0030256B" w:rsidRDefault="0038140F" w:rsidP="004B6E74">
      <w:pPr>
        <w:spacing w:after="0"/>
        <w:jc w:val="both"/>
        <w:rPr>
          <w:rFonts w:ascii="Garamond" w:hAnsi="Garamond" w:cstheme="majorBidi"/>
          <w:b/>
          <w:sz w:val="24"/>
          <w:szCs w:val="24"/>
          <w:lang w:val="en-GB"/>
        </w:rPr>
      </w:pPr>
      <w:r w:rsidRPr="0030256B">
        <w:rPr>
          <w:rFonts w:ascii="Garamond" w:hAnsi="Garamond" w:cstheme="majorBidi"/>
          <w:b/>
          <w:bCs/>
          <w:sz w:val="24"/>
          <w:szCs w:val="24"/>
        </w:rPr>
        <w:t>Individual Learning</w:t>
      </w:r>
    </w:p>
    <w:p w:rsidR="0038140F" w:rsidRPr="0030256B" w:rsidRDefault="0038140F" w:rsidP="004B6E74">
      <w:pPr>
        <w:spacing w:after="0"/>
        <w:jc w:val="both"/>
        <w:rPr>
          <w:rFonts w:ascii="Garamond" w:hAnsi="Garamond" w:cstheme="majorBidi"/>
          <w:sz w:val="24"/>
          <w:szCs w:val="24"/>
        </w:rPr>
      </w:pPr>
      <w:r w:rsidRPr="0030256B">
        <w:rPr>
          <w:rFonts w:ascii="Garamond" w:hAnsi="Garamond" w:cstheme="majorBidi"/>
          <w:sz w:val="24"/>
          <w:szCs w:val="24"/>
        </w:rPr>
        <w:t>Learning occurs as a result of reinforcement (Skinner’s theory). These views of learning had a strong influence on instructional policy and practice till1960s with initiatives aimed at scripting lessons and designing instruction to foster very small, error free, increments of learning. The behavioral objectives and criterion referenced testing movements (Glaser, 1963) were also founded on this view of learning and had an enormous impact on curriculum design and assessment throughout the ’70s. Competency movement and behavior modification programs continue through today.</w:t>
      </w:r>
    </w:p>
    <w:p w:rsidR="0038140F" w:rsidRPr="0030256B" w:rsidRDefault="0038140F" w:rsidP="004B6E74">
      <w:pPr>
        <w:spacing w:after="0"/>
        <w:jc w:val="both"/>
        <w:rPr>
          <w:rFonts w:ascii="Garamond" w:hAnsi="Garamond" w:cstheme="majorBidi"/>
          <w:sz w:val="24"/>
          <w:szCs w:val="24"/>
          <w:lang w:val="en-GB"/>
        </w:rPr>
      </w:pPr>
      <w:r w:rsidRPr="0030256B">
        <w:rPr>
          <w:rFonts w:ascii="Garamond" w:hAnsi="Garamond" w:cstheme="majorBidi"/>
          <w:sz w:val="24"/>
          <w:szCs w:val="24"/>
        </w:rPr>
        <w:t>Learning involves information processing (Information processing theory).</w:t>
      </w:r>
      <w:r w:rsidRPr="0030256B">
        <w:rPr>
          <w:rFonts w:ascii="Garamond" w:hAnsi="Garamond" w:cstheme="majorBidi"/>
          <w:sz w:val="24"/>
          <w:szCs w:val="24"/>
          <w:lang w:val="en-GB"/>
        </w:rPr>
        <w:t xml:space="preserve"> </w:t>
      </w:r>
      <w:r w:rsidRPr="0030256B">
        <w:rPr>
          <w:rFonts w:ascii="Garamond" w:hAnsi="Garamond" w:cstheme="majorBidi"/>
          <w:sz w:val="24"/>
          <w:szCs w:val="24"/>
        </w:rPr>
        <w:t>This view of learning influenced policies and research. Research aimed at understanding and enhancing more domain-specific processes in science (White, 2001) and writing (Sperling &amp; Freedman, 2001).</w:t>
      </w:r>
    </w:p>
    <w:p w:rsidR="0038140F" w:rsidRPr="0030256B" w:rsidRDefault="0038140F" w:rsidP="004B6E74">
      <w:pPr>
        <w:spacing w:after="0"/>
        <w:jc w:val="both"/>
        <w:rPr>
          <w:rFonts w:ascii="Garamond" w:hAnsi="Garamond" w:cstheme="majorBidi"/>
          <w:sz w:val="24"/>
          <w:szCs w:val="24"/>
          <w:lang w:val="en-GB"/>
        </w:rPr>
      </w:pPr>
      <w:r w:rsidRPr="0030256B">
        <w:rPr>
          <w:rFonts w:ascii="Garamond" w:hAnsi="Garamond" w:cstheme="majorBidi"/>
          <w:sz w:val="24"/>
          <w:szCs w:val="24"/>
        </w:rPr>
        <w:t>Learning occurs in cultural contexts (Vygotsky’s Theory). This view of learning provided foundation for cooperative learning practices in schools lead to development of educational policies supporting such practices.</w:t>
      </w:r>
      <w:r w:rsidRPr="0030256B">
        <w:rPr>
          <w:rFonts w:ascii="Garamond" w:hAnsi="Garamond" w:cstheme="majorBidi"/>
          <w:sz w:val="24"/>
          <w:szCs w:val="24"/>
          <w:lang w:val="en-GB"/>
        </w:rPr>
        <w:t xml:space="preserve"> </w:t>
      </w:r>
    </w:p>
    <w:p w:rsidR="0038140F" w:rsidRPr="0030256B" w:rsidRDefault="0038140F" w:rsidP="004B6E74">
      <w:pPr>
        <w:spacing w:after="0"/>
        <w:jc w:val="both"/>
        <w:rPr>
          <w:rFonts w:ascii="Garamond" w:hAnsi="Garamond" w:cstheme="majorBidi"/>
          <w:sz w:val="24"/>
          <w:szCs w:val="24"/>
          <w:lang w:val="en-GB"/>
        </w:rPr>
      </w:pPr>
      <w:r w:rsidRPr="0030256B">
        <w:rPr>
          <w:rFonts w:ascii="Garamond" w:hAnsi="Garamond" w:cstheme="majorBidi"/>
          <w:sz w:val="24"/>
          <w:szCs w:val="24"/>
        </w:rPr>
        <w:t>Cognition is situated (Anderson, Reder &amp; Simon, 1996). This view of learning called for more authentic educational environments, support for out-of-school experiences and problem based instruction. Situated learning affected professional development policies of teachers and school heads.</w:t>
      </w:r>
    </w:p>
    <w:p w:rsidR="0038140F" w:rsidRPr="0030256B" w:rsidRDefault="0038140F" w:rsidP="004B6E74">
      <w:pPr>
        <w:spacing w:after="0"/>
        <w:jc w:val="both"/>
        <w:rPr>
          <w:rFonts w:ascii="Garamond" w:hAnsi="Garamond" w:cstheme="majorBidi"/>
          <w:b/>
          <w:sz w:val="24"/>
          <w:szCs w:val="24"/>
          <w:lang w:val="en-GB"/>
        </w:rPr>
      </w:pPr>
      <w:r w:rsidRPr="0030256B">
        <w:rPr>
          <w:rFonts w:ascii="Garamond" w:hAnsi="Garamond" w:cstheme="majorBidi"/>
          <w:b/>
          <w:bCs/>
          <w:sz w:val="24"/>
          <w:szCs w:val="24"/>
        </w:rPr>
        <w:t>Organizational or Collective Learning</w:t>
      </w:r>
    </w:p>
    <w:p w:rsidR="0038140F" w:rsidRPr="0030256B" w:rsidRDefault="0038140F" w:rsidP="004B6E74">
      <w:pPr>
        <w:spacing w:after="0"/>
        <w:jc w:val="both"/>
        <w:rPr>
          <w:rFonts w:ascii="Garamond" w:hAnsi="Garamond" w:cstheme="majorBidi"/>
          <w:sz w:val="24"/>
          <w:szCs w:val="24"/>
          <w:lang w:val="en-GB"/>
        </w:rPr>
      </w:pPr>
      <w:r w:rsidRPr="0030256B">
        <w:rPr>
          <w:rFonts w:ascii="Garamond" w:hAnsi="Garamond" w:cstheme="majorBidi"/>
          <w:sz w:val="24"/>
          <w:szCs w:val="24"/>
        </w:rPr>
        <w:t>One school of organizational theory (e.g., Simon, 1996) views collective learning as the sum of all individual learnings. The other school argues that the whole is more than the sum of its parts (Hutchins, 1996). The policy makers appreciated novel ideas of collective learning, but they did not consider them in policy making until early 1990s when Peter Senge’s book “The Fifth Discipline” appeared.</w:t>
      </w:r>
    </w:p>
    <w:p w:rsidR="0068318B" w:rsidRPr="0030256B" w:rsidRDefault="0038140F" w:rsidP="001D317A">
      <w:pPr>
        <w:jc w:val="both"/>
        <w:rPr>
          <w:rFonts w:ascii="Garamond" w:hAnsi="Garamond" w:cstheme="majorBidi"/>
          <w:sz w:val="24"/>
          <w:szCs w:val="24"/>
          <w:lang w:val="en-GB"/>
        </w:rPr>
      </w:pPr>
      <w:r w:rsidRPr="0030256B">
        <w:rPr>
          <w:rFonts w:ascii="Garamond" w:hAnsi="Garamond" w:cstheme="majorBidi"/>
          <w:sz w:val="24"/>
          <w:szCs w:val="24"/>
        </w:rPr>
        <w:t>Ideas drawn from organizational learning theory supported a growing understanding,</w:t>
      </w:r>
      <w:r w:rsidRPr="0030256B">
        <w:rPr>
          <w:rFonts w:ascii="Garamond" w:hAnsi="Garamond" w:cstheme="majorBidi"/>
          <w:sz w:val="24"/>
          <w:szCs w:val="24"/>
          <w:lang w:val="en-GB"/>
        </w:rPr>
        <w:t xml:space="preserve"> </w:t>
      </w:r>
      <w:r w:rsidRPr="0030256B">
        <w:rPr>
          <w:rFonts w:ascii="Garamond" w:hAnsi="Garamond" w:cstheme="majorBidi"/>
          <w:sz w:val="24"/>
          <w:szCs w:val="24"/>
        </w:rPr>
        <w:t>in the educational community, that previous reform efforts had failed primarily because they had not taken into account the context in which teachers worked. The growing interest in collective learning is being reflected in the development of research and policy studies that extend beyond schooling to adult education. The movement of lifelong learning is one such example.</w:t>
      </w:r>
      <w:bookmarkStart w:id="40" w:name="_Toc430189727"/>
    </w:p>
    <w:p w:rsidR="0038140F" w:rsidRPr="0030256B" w:rsidRDefault="0038140F" w:rsidP="004B6E74">
      <w:pPr>
        <w:spacing w:after="0"/>
        <w:jc w:val="both"/>
        <w:rPr>
          <w:rFonts w:ascii="Garamond" w:hAnsi="Garamond" w:cstheme="majorBidi"/>
          <w:sz w:val="24"/>
          <w:szCs w:val="24"/>
          <w:u w:val="single"/>
          <w:lang w:val="en-GB"/>
        </w:rPr>
      </w:pPr>
      <w:r w:rsidRPr="0030256B">
        <w:rPr>
          <w:rFonts w:ascii="Garamond" w:hAnsi="Garamond" w:cstheme="majorBidi"/>
          <w:b/>
          <w:bCs/>
          <w:sz w:val="24"/>
          <w:szCs w:val="24"/>
          <w:u w:val="single"/>
        </w:rPr>
        <w:t>Topic</w:t>
      </w:r>
      <w:r w:rsidR="001A39DF" w:rsidRPr="0030256B">
        <w:rPr>
          <w:rFonts w:ascii="Garamond" w:hAnsi="Garamond" w:cstheme="majorBidi"/>
          <w:b/>
          <w:bCs/>
          <w:sz w:val="24"/>
          <w:szCs w:val="24"/>
          <w:u w:val="single"/>
        </w:rPr>
        <w:t xml:space="preserve">: 144 - </w:t>
      </w:r>
      <w:r w:rsidRPr="0030256B">
        <w:rPr>
          <w:rFonts w:ascii="Garamond" w:hAnsi="Garamond" w:cstheme="majorBidi"/>
          <w:b/>
          <w:bCs/>
          <w:sz w:val="24"/>
          <w:szCs w:val="24"/>
          <w:u w:val="single"/>
        </w:rPr>
        <w:t>Literacies and Learning</w:t>
      </w:r>
      <w:bookmarkEnd w:id="40"/>
    </w:p>
    <w:p w:rsidR="0038140F" w:rsidRPr="0030256B" w:rsidRDefault="0038140F" w:rsidP="004B6E74">
      <w:pPr>
        <w:spacing w:after="0"/>
        <w:jc w:val="both"/>
        <w:rPr>
          <w:rFonts w:ascii="Garamond" w:hAnsi="Garamond" w:cstheme="majorBidi"/>
          <w:sz w:val="24"/>
          <w:szCs w:val="24"/>
          <w:lang w:val="en-GB"/>
        </w:rPr>
      </w:pPr>
      <w:r w:rsidRPr="0030256B">
        <w:rPr>
          <w:rFonts w:ascii="Garamond" w:hAnsi="Garamond" w:cstheme="majorBidi"/>
          <w:sz w:val="24"/>
          <w:szCs w:val="24"/>
        </w:rPr>
        <w:lastRenderedPageBreak/>
        <w:t>Literacy is fundamental to human activity and learning, in both formal and informal contexts, at schools and other</w:t>
      </w:r>
      <w:r w:rsidRPr="0030256B">
        <w:rPr>
          <w:rFonts w:ascii="Garamond" w:hAnsi="Garamond" w:cstheme="majorBidi"/>
          <w:sz w:val="24"/>
          <w:szCs w:val="24"/>
          <w:lang w:val="en-GB"/>
        </w:rPr>
        <w:t xml:space="preserve"> </w:t>
      </w:r>
      <w:r w:rsidRPr="0030256B">
        <w:rPr>
          <w:rFonts w:ascii="Garamond" w:hAnsi="Garamond" w:cstheme="majorBidi"/>
          <w:sz w:val="24"/>
          <w:szCs w:val="24"/>
        </w:rPr>
        <w:t>public institutions, at work, as well as in homes and communities.</w:t>
      </w:r>
    </w:p>
    <w:p w:rsidR="0038140F" w:rsidRPr="0030256B" w:rsidRDefault="0038140F" w:rsidP="004B6E74">
      <w:pPr>
        <w:spacing w:after="0"/>
        <w:jc w:val="both"/>
        <w:rPr>
          <w:rFonts w:ascii="Garamond" w:hAnsi="Garamond" w:cstheme="majorBidi"/>
          <w:b/>
          <w:sz w:val="24"/>
          <w:szCs w:val="24"/>
          <w:lang w:val="en-GB"/>
        </w:rPr>
      </w:pPr>
      <w:r w:rsidRPr="0030256B">
        <w:rPr>
          <w:rFonts w:ascii="Garamond" w:hAnsi="Garamond" w:cstheme="majorBidi"/>
          <w:b/>
          <w:sz w:val="24"/>
          <w:szCs w:val="24"/>
        </w:rPr>
        <w:t>Literacy definition</w:t>
      </w:r>
    </w:p>
    <w:p w:rsidR="0038140F" w:rsidRPr="0030256B" w:rsidRDefault="0038140F" w:rsidP="004B6E74">
      <w:pPr>
        <w:spacing w:after="0"/>
        <w:jc w:val="both"/>
        <w:rPr>
          <w:rFonts w:ascii="Garamond" w:hAnsi="Garamond" w:cstheme="majorBidi"/>
          <w:sz w:val="24"/>
          <w:szCs w:val="24"/>
          <w:lang w:val="en-GB"/>
        </w:rPr>
      </w:pPr>
      <w:r w:rsidRPr="0030256B">
        <w:rPr>
          <w:rFonts w:ascii="Garamond" w:hAnsi="Garamond" w:cstheme="majorBidi"/>
          <w:sz w:val="24"/>
          <w:szCs w:val="24"/>
        </w:rPr>
        <w:t>There is no single definition of literacy. In simple words it is “competence or knowledge in a specific area”. Common literacies are:</w:t>
      </w:r>
      <w:r w:rsidRPr="0030256B">
        <w:rPr>
          <w:rFonts w:ascii="Garamond" w:hAnsi="Garamond" w:cstheme="majorBidi"/>
          <w:sz w:val="24"/>
          <w:szCs w:val="24"/>
          <w:lang w:val="en-GB"/>
        </w:rPr>
        <w:t xml:space="preserve"> </w:t>
      </w:r>
      <w:r w:rsidRPr="0030256B">
        <w:rPr>
          <w:rFonts w:ascii="Garamond" w:hAnsi="Garamond" w:cstheme="majorBidi"/>
          <w:sz w:val="24"/>
          <w:szCs w:val="24"/>
        </w:rPr>
        <w:t>reading &amp; writing; numeracy; media literacy; computer literacy etc.</w:t>
      </w:r>
    </w:p>
    <w:p w:rsidR="0038140F" w:rsidRPr="0030256B" w:rsidRDefault="0038140F" w:rsidP="004B6E74">
      <w:pPr>
        <w:spacing w:after="0"/>
        <w:jc w:val="both"/>
        <w:rPr>
          <w:rFonts w:ascii="Garamond" w:hAnsi="Garamond" w:cstheme="majorBidi"/>
          <w:b/>
          <w:sz w:val="24"/>
          <w:szCs w:val="24"/>
          <w:lang w:val="en-GB"/>
        </w:rPr>
      </w:pPr>
      <w:r w:rsidRPr="0030256B">
        <w:rPr>
          <w:rFonts w:ascii="Garamond" w:hAnsi="Garamond" w:cstheme="majorBidi"/>
          <w:b/>
          <w:sz w:val="24"/>
          <w:szCs w:val="24"/>
        </w:rPr>
        <w:t>Literacy in Education</w:t>
      </w:r>
    </w:p>
    <w:p w:rsidR="0038140F" w:rsidRPr="0030256B" w:rsidRDefault="0038140F" w:rsidP="004B6E74">
      <w:pPr>
        <w:spacing w:after="0"/>
        <w:jc w:val="both"/>
        <w:rPr>
          <w:rFonts w:ascii="Garamond" w:hAnsi="Garamond" w:cstheme="majorBidi"/>
          <w:sz w:val="24"/>
          <w:szCs w:val="24"/>
          <w:lang w:val="en-GB"/>
        </w:rPr>
      </w:pPr>
      <w:r w:rsidRPr="0030256B">
        <w:rPr>
          <w:rFonts w:ascii="Garamond" w:hAnsi="Garamond" w:cstheme="majorBidi"/>
          <w:sz w:val="24"/>
          <w:szCs w:val="24"/>
        </w:rPr>
        <w:t>In education, literacy relates curricula to the development of individual abilities, to society, and to the world, not just as preparation for work but also for citizenship and for intergroup, international, and historical understanding.</w:t>
      </w:r>
    </w:p>
    <w:p w:rsidR="0038140F" w:rsidRPr="0030256B" w:rsidRDefault="0038140F" w:rsidP="004B6E74">
      <w:pPr>
        <w:spacing w:after="0"/>
        <w:jc w:val="both"/>
        <w:rPr>
          <w:rFonts w:ascii="Garamond" w:hAnsi="Garamond" w:cstheme="majorBidi"/>
          <w:b/>
          <w:sz w:val="24"/>
          <w:szCs w:val="24"/>
          <w:lang w:val="en-GB"/>
        </w:rPr>
      </w:pPr>
      <w:r w:rsidRPr="0030256B">
        <w:rPr>
          <w:rFonts w:ascii="Garamond" w:hAnsi="Garamond" w:cstheme="majorBidi"/>
          <w:b/>
          <w:sz w:val="24"/>
          <w:szCs w:val="24"/>
        </w:rPr>
        <w:t>Policy Issues</w:t>
      </w:r>
    </w:p>
    <w:p w:rsidR="0038140F" w:rsidRPr="0030256B" w:rsidRDefault="0038140F" w:rsidP="004B6E74">
      <w:pPr>
        <w:numPr>
          <w:ilvl w:val="0"/>
          <w:numId w:val="213"/>
        </w:numPr>
        <w:spacing w:after="0"/>
        <w:jc w:val="both"/>
        <w:rPr>
          <w:rFonts w:ascii="Garamond" w:hAnsi="Garamond" w:cstheme="majorBidi"/>
          <w:sz w:val="24"/>
          <w:szCs w:val="24"/>
          <w:lang w:val="en-GB"/>
        </w:rPr>
      </w:pPr>
      <w:r w:rsidRPr="0030256B">
        <w:rPr>
          <w:rFonts w:ascii="Garamond" w:hAnsi="Garamond" w:cstheme="majorBidi"/>
          <w:sz w:val="24"/>
          <w:szCs w:val="24"/>
        </w:rPr>
        <w:t>Lack of communication  between those who do research on literacy and those who formulate policy in governments and in schools.</w:t>
      </w:r>
    </w:p>
    <w:p w:rsidR="0038140F" w:rsidRPr="0030256B" w:rsidRDefault="0038140F" w:rsidP="004B6E74">
      <w:pPr>
        <w:numPr>
          <w:ilvl w:val="0"/>
          <w:numId w:val="213"/>
        </w:numPr>
        <w:spacing w:after="0"/>
        <w:jc w:val="both"/>
        <w:rPr>
          <w:rFonts w:ascii="Garamond" w:hAnsi="Garamond" w:cstheme="majorBidi"/>
          <w:sz w:val="24"/>
          <w:szCs w:val="24"/>
          <w:lang w:val="en-GB"/>
        </w:rPr>
      </w:pPr>
      <w:r w:rsidRPr="0030256B">
        <w:rPr>
          <w:rFonts w:ascii="Garamond" w:hAnsi="Garamond" w:cstheme="majorBidi"/>
          <w:sz w:val="24"/>
          <w:szCs w:val="24"/>
        </w:rPr>
        <w:t>Colliding agendas of research and social action</w:t>
      </w:r>
    </w:p>
    <w:p w:rsidR="0038140F" w:rsidRPr="0030256B" w:rsidRDefault="0038140F" w:rsidP="004B6E74">
      <w:pPr>
        <w:numPr>
          <w:ilvl w:val="0"/>
          <w:numId w:val="213"/>
        </w:numPr>
        <w:spacing w:after="0"/>
        <w:jc w:val="both"/>
        <w:rPr>
          <w:rFonts w:ascii="Garamond" w:hAnsi="Garamond" w:cstheme="majorBidi"/>
          <w:sz w:val="24"/>
          <w:szCs w:val="24"/>
          <w:lang w:val="en-GB"/>
        </w:rPr>
      </w:pPr>
      <w:r w:rsidRPr="0030256B">
        <w:rPr>
          <w:rFonts w:ascii="Garamond" w:hAnsi="Garamond" w:cstheme="majorBidi"/>
          <w:sz w:val="24"/>
          <w:szCs w:val="24"/>
        </w:rPr>
        <w:t>Mismatching of conceptions between home (social context) and school</w:t>
      </w:r>
    </w:p>
    <w:p w:rsidR="0038140F" w:rsidRPr="0030256B" w:rsidRDefault="0038140F" w:rsidP="004B6E74">
      <w:pPr>
        <w:numPr>
          <w:ilvl w:val="0"/>
          <w:numId w:val="213"/>
        </w:numPr>
        <w:spacing w:after="0"/>
        <w:jc w:val="both"/>
        <w:rPr>
          <w:rFonts w:ascii="Garamond" w:hAnsi="Garamond" w:cstheme="majorBidi"/>
          <w:sz w:val="24"/>
          <w:szCs w:val="24"/>
          <w:lang w:val="en-GB"/>
        </w:rPr>
      </w:pPr>
      <w:r w:rsidRPr="0030256B">
        <w:rPr>
          <w:rFonts w:ascii="Garamond" w:hAnsi="Garamond" w:cstheme="majorBidi"/>
          <w:sz w:val="24"/>
          <w:szCs w:val="24"/>
        </w:rPr>
        <w:t>Mismatch between assessment and social context</w:t>
      </w:r>
    </w:p>
    <w:p w:rsidR="001A39DF" w:rsidRPr="0030256B" w:rsidRDefault="0038140F" w:rsidP="001D317A">
      <w:pPr>
        <w:numPr>
          <w:ilvl w:val="0"/>
          <w:numId w:val="213"/>
        </w:numPr>
        <w:jc w:val="both"/>
        <w:rPr>
          <w:rFonts w:ascii="Garamond" w:hAnsi="Garamond" w:cstheme="majorBidi"/>
          <w:sz w:val="24"/>
          <w:szCs w:val="24"/>
          <w:lang w:val="en-GB"/>
        </w:rPr>
      </w:pPr>
      <w:r w:rsidRPr="0030256B">
        <w:rPr>
          <w:rFonts w:ascii="Garamond" w:hAnsi="Garamond" w:cstheme="majorBidi"/>
          <w:sz w:val="24"/>
          <w:szCs w:val="24"/>
        </w:rPr>
        <w:t>Mismatch between assessment and experienced curriculum</w:t>
      </w:r>
      <w:r w:rsidR="001D317A" w:rsidRPr="0030256B">
        <w:rPr>
          <w:rFonts w:ascii="Garamond" w:hAnsi="Garamond" w:cstheme="majorBidi"/>
          <w:sz w:val="24"/>
          <w:szCs w:val="24"/>
        </w:rPr>
        <w:t>.</w:t>
      </w:r>
      <w:r w:rsidRPr="0030256B">
        <w:rPr>
          <w:rFonts w:ascii="Garamond" w:hAnsi="Garamond" w:cstheme="majorBidi"/>
          <w:sz w:val="24"/>
          <w:szCs w:val="24"/>
        </w:rPr>
        <w:t xml:space="preserve"> </w:t>
      </w:r>
      <w:bookmarkStart w:id="41" w:name="_Toc430189728"/>
    </w:p>
    <w:p w:rsidR="0038140F" w:rsidRPr="0030256B" w:rsidRDefault="0038140F" w:rsidP="004B6E74">
      <w:pPr>
        <w:spacing w:after="0"/>
        <w:jc w:val="both"/>
        <w:rPr>
          <w:rFonts w:ascii="Garamond" w:hAnsi="Garamond" w:cstheme="majorBidi"/>
          <w:sz w:val="24"/>
          <w:szCs w:val="24"/>
          <w:u w:val="single"/>
          <w:lang w:val="en-GB"/>
        </w:rPr>
      </w:pPr>
      <w:r w:rsidRPr="0030256B">
        <w:rPr>
          <w:rFonts w:ascii="Garamond" w:hAnsi="Garamond" w:cstheme="majorBidi"/>
          <w:b/>
          <w:bCs/>
          <w:sz w:val="24"/>
          <w:szCs w:val="24"/>
          <w:u w:val="single"/>
        </w:rPr>
        <w:t>Topic</w:t>
      </w:r>
      <w:r w:rsidR="001A39DF" w:rsidRPr="0030256B">
        <w:rPr>
          <w:rFonts w:ascii="Garamond" w:hAnsi="Garamond" w:cstheme="majorBidi"/>
          <w:b/>
          <w:bCs/>
          <w:sz w:val="24"/>
          <w:szCs w:val="24"/>
          <w:u w:val="single"/>
        </w:rPr>
        <w:t xml:space="preserve">: 145 - </w:t>
      </w:r>
      <w:r w:rsidRPr="0030256B">
        <w:rPr>
          <w:rFonts w:ascii="Garamond" w:hAnsi="Garamond" w:cstheme="majorBidi"/>
          <w:b/>
          <w:bCs/>
          <w:sz w:val="24"/>
          <w:szCs w:val="24"/>
          <w:u w:val="single"/>
        </w:rPr>
        <w:t>Large Scale Educational Reform</w:t>
      </w:r>
      <w:bookmarkEnd w:id="41"/>
    </w:p>
    <w:p w:rsidR="0038140F" w:rsidRPr="0030256B" w:rsidRDefault="0038140F" w:rsidP="004B6E74">
      <w:pPr>
        <w:spacing w:after="0"/>
        <w:jc w:val="both"/>
        <w:rPr>
          <w:rFonts w:ascii="Garamond" w:hAnsi="Garamond" w:cstheme="majorBidi"/>
          <w:sz w:val="24"/>
          <w:szCs w:val="24"/>
          <w:lang w:val="en-GB"/>
        </w:rPr>
      </w:pPr>
      <w:r w:rsidRPr="0030256B">
        <w:rPr>
          <w:rFonts w:ascii="Garamond" w:hAnsi="Garamond" w:cstheme="majorBidi"/>
          <w:sz w:val="24"/>
          <w:szCs w:val="24"/>
        </w:rPr>
        <w:t>Reforms taking place at district, provincial or national level are called large scale education reforms. Large scale education reforms require legitimate policies.</w:t>
      </w:r>
    </w:p>
    <w:p w:rsidR="0038140F" w:rsidRPr="0030256B" w:rsidRDefault="0038140F" w:rsidP="004B6E74">
      <w:pPr>
        <w:spacing w:after="0"/>
        <w:jc w:val="both"/>
        <w:rPr>
          <w:rFonts w:ascii="Garamond" w:hAnsi="Garamond" w:cstheme="majorBidi"/>
          <w:b/>
          <w:sz w:val="24"/>
          <w:szCs w:val="24"/>
          <w:lang w:val="en-GB"/>
        </w:rPr>
      </w:pPr>
      <w:r w:rsidRPr="0030256B">
        <w:rPr>
          <w:rFonts w:ascii="Garamond" w:hAnsi="Garamond" w:cstheme="majorBidi"/>
          <w:b/>
          <w:sz w:val="24"/>
          <w:szCs w:val="24"/>
        </w:rPr>
        <w:t>Why Large Scale Education Reform</w:t>
      </w:r>
    </w:p>
    <w:p w:rsidR="0038140F" w:rsidRPr="0030256B" w:rsidRDefault="0038140F" w:rsidP="004B6E74">
      <w:pPr>
        <w:spacing w:after="0"/>
        <w:jc w:val="both"/>
        <w:rPr>
          <w:rFonts w:ascii="Garamond" w:hAnsi="Garamond" w:cstheme="majorBidi"/>
          <w:sz w:val="24"/>
          <w:szCs w:val="24"/>
          <w:lang w:val="en-GB"/>
        </w:rPr>
      </w:pPr>
      <w:r w:rsidRPr="0030256B">
        <w:rPr>
          <w:rFonts w:ascii="Garamond" w:hAnsi="Garamond" w:cstheme="majorBidi"/>
          <w:sz w:val="24"/>
          <w:szCs w:val="24"/>
        </w:rPr>
        <w:t>To maximize the benefits of reform efforts, large scale reforms have taken place all over the world.</w:t>
      </w:r>
    </w:p>
    <w:p w:rsidR="0038140F" w:rsidRPr="0030256B" w:rsidRDefault="0038140F" w:rsidP="004B6E74">
      <w:pPr>
        <w:spacing w:after="0"/>
        <w:jc w:val="both"/>
        <w:rPr>
          <w:rFonts w:ascii="Garamond" w:hAnsi="Garamond" w:cstheme="majorBidi"/>
          <w:b/>
          <w:sz w:val="24"/>
          <w:szCs w:val="24"/>
          <w:lang w:val="en-GB"/>
        </w:rPr>
      </w:pPr>
      <w:r w:rsidRPr="0030256B">
        <w:rPr>
          <w:rFonts w:ascii="Garamond" w:hAnsi="Garamond" w:cstheme="majorBidi"/>
          <w:b/>
          <w:sz w:val="24"/>
          <w:szCs w:val="24"/>
        </w:rPr>
        <w:t xml:space="preserve">Key considerations </w:t>
      </w:r>
    </w:p>
    <w:p w:rsidR="0038140F" w:rsidRPr="0030256B" w:rsidRDefault="0038140F" w:rsidP="004B6E74">
      <w:pPr>
        <w:numPr>
          <w:ilvl w:val="0"/>
          <w:numId w:val="214"/>
        </w:numPr>
        <w:spacing w:after="0"/>
        <w:jc w:val="both"/>
        <w:rPr>
          <w:rFonts w:ascii="Garamond" w:hAnsi="Garamond" w:cstheme="majorBidi"/>
          <w:sz w:val="24"/>
          <w:szCs w:val="24"/>
          <w:lang w:val="en-GB"/>
        </w:rPr>
      </w:pPr>
      <w:r w:rsidRPr="0030256B">
        <w:rPr>
          <w:rFonts w:ascii="Garamond" w:hAnsi="Garamond" w:cstheme="majorBidi"/>
          <w:sz w:val="24"/>
          <w:szCs w:val="24"/>
        </w:rPr>
        <w:t>Detailed study of current situation (students’ achievement, organizational working, teachers’ competencies, resources etc)</w:t>
      </w:r>
    </w:p>
    <w:p w:rsidR="0038140F" w:rsidRPr="0030256B" w:rsidRDefault="0038140F" w:rsidP="004B6E74">
      <w:pPr>
        <w:numPr>
          <w:ilvl w:val="0"/>
          <w:numId w:val="214"/>
        </w:numPr>
        <w:spacing w:after="0"/>
        <w:jc w:val="both"/>
        <w:rPr>
          <w:rFonts w:ascii="Garamond" w:hAnsi="Garamond" w:cstheme="majorBidi"/>
          <w:sz w:val="24"/>
          <w:szCs w:val="24"/>
          <w:lang w:val="en-GB"/>
        </w:rPr>
      </w:pPr>
      <w:r w:rsidRPr="0030256B">
        <w:rPr>
          <w:rFonts w:ascii="Garamond" w:hAnsi="Garamond" w:cstheme="majorBidi"/>
          <w:sz w:val="24"/>
          <w:szCs w:val="24"/>
        </w:rPr>
        <w:t>Comparison with other educational systems with similar contexts</w:t>
      </w:r>
    </w:p>
    <w:p w:rsidR="0038140F" w:rsidRPr="0030256B" w:rsidRDefault="0038140F" w:rsidP="004B6E74">
      <w:pPr>
        <w:numPr>
          <w:ilvl w:val="0"/>
          <w:numId w:val="214"/>
        </w:numPr>
        <w:spacing w:after="0"/>
        <w:jc w:val="both"/>
        <w:rPr>
          <w:rFonts w:ascii="Garamond" w:hAnsi="Garamond" w:cstheme="majorBidi"/>
          <w:sz w:val="24"/>
          <w:szCs w:val="24"/>
          <w:lang w:val="en-GB"/>
        </w:rPr>
      </w:pPr>
      <w:r w:rsidRPr="0030256B">
        <w:rPr>
          <w:rFonts w:ascii="Garamond" w:hAnsi="Garamond" w:cstheme="majorBidi"/>
          <w:sz w:val="24"/>
          <w:szCs w:val="24"/>
        </w:rPr>
        <w:t>Careful development of policy statements and actions</w:t>
      </w:r>
    </w:p>
    <w:p w:rsidR="0038140F" w:rsidRPr="0030256B" w:rsidRDefault="0038140F" w:rsidP="004B6E74">
      <w:pPr>
        <w:numPr>
          <w:ilvl w:val="0"/>
          <w:numId w:val="214"/>
        </w:numPr>
        <w:spacing w:after="0"/>
        <w:jc w:val="both"/>
        <w:rPr>
          <w:rFonts w:ascii="Garamond" w:hAnsi="Garamond" w:cstheme="majorBidi"/>
          <w:sz w:val="24"/>
          <w:szCs w:val="24"/>
          <w:lang w:val="en-GB"/>
        </w:rPr>
      </w:pPr>
      <w:r w:rsidRPr="0030256B">
        <w:rPr>
          <w:rFonts w:ascii="Garamond" w:hAnsi="Garamond" w:cstheme="majorBidi"/>
          <w:sz w:val="24"/>
          <w:szCs w:val="24"/>
        </w:rPr>
        <w:t>Active implementation of the policy</w:t>
      </w:r>
    </w:p>
    <w:p w:rsidR="0038140F" w:rsidRPr="0030256B" w:rsidRDefault="0038140F" w:rsidP="004B6E74">
      <w:pPr>
        <w:numPr>
          <w:ilvl w:val="0"/>
          <w:numId w:val="214"/>
        </w:numPr>
        <w:spacing w:after="0"/>
        <w:jc w:val="both"/>
        <w:rPr>
          <w:rFonts w:ascii="Garamond" w:hAnsi="Garamond" w:cstheme="majorBidi"/>
          <w:sz w:val="24"/>
          <w:szCs w:val="24"/>
          <w:lang w:val="en-GB"/>
        </w:rPr>
      </w:pPr>
      <w:r w:rsidRPr="0030256B">
        <w:rPr>
          <w:rFonts w:ascii="Garamond" w:hAnsi="Garamond" w:cstheme="majorBidi"/>
          <w:sz w:val="24"/>
          <w:szCs w:val="24"/>
        </w:rPr>
        <w:t>Continued support and monitoring</w:t>
      </w:r>
    </w:p>
    <w:p w:rsidR="0038140F" w:rsidRPr="0030256B" w:rsidRDefault="0038140F" w:rsidP="004B6E74">
      <w:pPr>
        <w:numPr>
          <w:ilvl w:val="0"/>
          <w:numId w:val="214"/>
        </w:numPr>
        <w:spacing w:after="0"/>
        <w:jc w:val="both"/>
        <w:rPr>
          <w:rFonts w:ascii="Garamond" w:hAnsi="Garamond" w:cstheme="majorBidi"/>
          <w:sz w:val="24"/>
          <w:szCs w:val="24"/>
          <w:lang w:val="en-GB"/>
        </w:rPr>
      </w:pPr>
      <w:r w:rsidRPr="0030256B">
        <w:rPr>
          <w:rFonts w:ascii="Garamond" w:hAnsi="Garamond" w:cstheme="majorBidi"/>
          <w:sz w:val="24"/>
          <w:szCs w:val="24"/>
        </w:rPr>
        <w:t>Consistent reflection and improved actions</w:t>
      </w:r>
    </w:p>
    <w:p w:rsidR="0038140F" w:rsidRPr="0030256B" w:rsidRDefault="0038140F" w:rsidP="004B6E74">
      <w:pPr>
        <w:spacing w:after="0"/>
        <w:jc w:val="both"/>
        <w:rPr>
          <w:rFonts w:ascii="Garamond" w:hAnsi="Garamond" w:cstheme="majorBidi"/>
          <w:b/>
          <w:sz w:val="24"/>
          <w:szCs w:val="24"/>
          <w:lang w:val="en-GB"/>
        </w:rPr>
      </w:pPr>
      <w:r w:rsidRPr="0030256B">
        <w:rPr>
          <w:rFonts w:ascii="Garamond" w:hAnsi="Garamond" w:cstheme="majorBidi"/>
          <w:b/>
          <w:sz w:val="24"/>
          <w:szCs w:val="24"/>
        </w:rPr>
        <w:t xml:space="preserve">Role of comparative studies </w:t>
      </w:r>
    </w:p>
    <w:p w:rsidR="0038140F" w:rsidRPr="0030256B" w:rsidRDefault="0038140F" w:rsidP="004B6E74">
      <w:pPr>
        <w:spacing w:after="0"/>
        <w:jc w:val="both"/>
        <w:rPr>
          <w:rFonts w:ascii="Garamond" w:hAnsi="Garamond" w:cstheme="majorBidi"/>
          <w:sz w:val="24"/>
          <w:szCs w:val="24"/>
          <w:lang w:val="en-GB"/>
        </w:rPr>
      </w:pPr>
      <w:r w:rsidRPr="0030256B">
        <w:rPr>
          <w:rFonts w:ascii="Garamond" w:hAnsi="Garamond" w:cstheme="majorBidi"/>
          <w:sz w:val="24"/>
          <w:szCs w:val="24"/>
        </w:rPr>
        <w:t>The direct policy relevance of international studies has not been widely documented. It has been observed that international comparative studies may impact education policy and thus education reform in a country in many ways.</w:t>
      </w:r>
    </w:p>
    <w:p w:rsidR="0038140F" w:rsidRPr="0030256B" w:rsidRDefault="0038140F" w:rsidP="004B6E74">
      <w:pPr>
        <w:numPr>
          <w:ilvl w:val="0"/>
          <w:numId w:val="215"/>
        </w:numPr>
        <w:spacing w:after="0"/>
        <w:jc w:val="both"/>
        <w:rPr>
          <w:rFonts w:ascii="Garamond" w:hAnsi="Garamond" w:cstheme="majorBidi"/>
          <w:sz w:val="24"/>
          <w:szCs w:val="24"/>
          <w:lang w:val="en-GB"/>
        </w:rPr>
      </w:pPr>
      <w:r w:rsidRPr="0030256B">
        <w:rPr>
          <w:rFonts w:ascii="Garamond" w:hAnsi="Garamond" w:cstheme="majorBidi"/>
          <w:sz w:val="24"/>
          <w:szCs w:val="24"/>
        </w:rPr>
        <w:t>Comparisons with other countries might identify certain aspects of a system that are problematic due to their being so different from other countries.</w:t>
      </w:r>
    </w:p>
    <w:p w:rsidR="0038140F" w:rsidRPr="0030256B" w:rsidRDefault="0038140F" w:rsidP="004B6E74">
      <w:pPr>
        <w:numPr>
          <w:ilvl w:val="0"/>
          <w:numId w:val="215"/>
        </w:numPr>
        <w:spacing w:after="0"/>
        <w:jc w:val="both"/>
        <w:rPr>
          <w:rFonts w:ascii="Garamond" w:hAnsi="Garamond" w:cstheme="majorBidi"/>
          <w:sz w:val="24"/>
          <w:szCs w:val="24"/>
          <w:lang w:val="en-GB"/>
        </w:rPr>
      </w:pPr>
      <w:r w:rsidRPr="0030256B">
        <w:rPr>
          <w:rFonts w:ascii="Garamond" w:hAnsi="Garamond" w:cstheme="majorBidi"/>
          <w:sz w:val="24"/>
          <w:szCs w:val="24"/>
        </w:rPr>
        <w:t xml:space="preserve">The findings may contribute to the knowledge of how an effective  educational system works. </w:t>
      </w:r>
    </w:p>
    <w:p w:rsidR="0038140F" w:rsidRPr="0030256B" w:rsidRDefault="0038140F" w:rsidP="004B6E74">
      <w:pPr>
        <w:numPr>
          <w:ilvl w:val="0"/>
          <w:numId w:val="215"/>
        </w:numPr>
        <w:spacing w:after="0"/>
        <w:jc w:val="both"/>
        <w:rPr>
          <w:rFonts w:ascii="Garamond" w:hAnsi="Garamond" w:cstheme="majorBidi"/>
          <w:sz w:val="24"/>
          <w:szCs w:val="24"/>
          <w:lang w:val="en-GB"/>
        </w:rPr>
      </w:pPr>
      <w:r w:rsidRPr="0030256B">
        <w:rPr>
          <w:rFonts w:ascii="Garamond" w:hAnsi="Garamond" w:cstheme="majorBidi"/>
          <w:sz w:val="24"/>
          <w:szCs w:val="24"/>
        </w:rPr>
        <w:t>Comparative studies may also serve for accountability. Many</w:t>
      </w:r>
      <w:r w:rsidRPr="0030256B">
        <w:rPr>
          <w:rFonts w:ascii="Garamond" w:hAnsi="Garamond" w:cstheme="majorBidi"/>
          <w:sz w:val="24"/>
          <w:szCs w:val="24"/>
          <w:lang w:val="en-GB"/>
        </w:rPr>
        <w:t xml:space="preserve"> </w:t>
      </w:r>
      <w:r w:rsidRPr="0030256B">
        <w:rPr>
          <w:rFonts w:ascii="Garamond" w:hAnsi="Garamond" w:cstheme="majorBidi"/>
          <w:sz w:val="24"/>
          <w:szCs w:val="24"/>
        </w:rPr>
        <w:t xml:space="preserve">governments have recently shown emphasis on this function. </w:t>
      </w:r>
    </w:p>
    <w:p w:rsidR="004B6E74" w:rsidRPr="0030256B" w:rsidRDefault="004B6E74" w:rsidP="0038140F">
      <w:pPr>
        <w:pStyle w:val="ListParagraph"/>
        <w:jc w:val="right"/>
        <w:rPr>
          <w:rFonts w:ascii="Garamond" w:hAnsi="Garamond" w:cstheme="majorBidi"/>
          <w:b/>
          <w:bCs/>
          <w:sz w:val="24"/>
          <w:szCs w:val="24"/>
        </w:rPr>
      </w:pPr>
    </w:p>
    <w:p w:rsidR="001D317A" w:rsidRPr="0030256B" w:rsidRDefault="001D317A" w:rsidP="0038140F">
      <w:pPr>
        <w:pStyle w:val="ListParagraph"/>
        <w:jc w:val="right"/>
        <w:rPr>
          <w:rFonts w:ascii="Garamond" w:hAnsi="Garamond" w:cstheme="majorBidi"/>
          <w:b/>
          <w:bCs/>
          <w:sz w:val="24"/>
          <w:szCs w:val="24"/>
        </w:rPr>
      </w:pPr>
    </w:p>
    <w:p w:rsidR="0038140F" w:rsidRPr="0030256B" w:rsidRDefault="0038140F" w:rsidP="0038140F">
      <w:pPr>
        <w:pStyle w:val="ListParagraph"/>
        <w:jc w:val="right"/>
        <w:rPr>
          <w:rFonts w:ascii="Garamond" w:hAnsi="Garamond" w:cstheme="majorBidi"/>
          <w:b/>
          <w:bCs/>
          <w:sz w:val="24"/>
          <w:szCs w:val="24"/>
        </w:rPr>
      </w:pPr>
      <w:r w:rsidRPr="0030256B">
        <w:rPr>
          <w:rFonts w:ascii="Garamond" w:hAnsi="Garamond" w:cstheme="majorBidi"/>
          <w:b/>
          <w:bCs/>
          <w:sz w:val="24"/>
          <w:szCs w:val="24"/>
        </w:rPr>
        <w:t>Lesson 28</w:t>
      </w:r>
    </w:p>
    <w:p w:rsidR="0068318B" w:rsidRPr="0030256B" w:rsidRDefault="0038140F" w:rsidP="0068318B">
      <w:pPr>
        <w:pStyle w:val="ListParagraph"/>
        <w:jc w:val="center"/>
        <w:rPr>
          <w:rFonts w:ascii="Garamond" w:hAnsi="Garamond" w:cstheme="majorBidi"/>
          <w:b/>
          <w:bCs/>
          <w:sz w:val="24"/>
          <w:szCs w:val="24"/>
        </w:rPr>
      </w:pPr>
      <w:r w:rsidRPr="0030256B">
        <w:rPr>
          <w:rFonts w:ascii="Garamond" w:hAnsi="Garamond" w:cstheme="majorBidi"/>
          <w:b/>
          <w:bCs/>
          <w:sz w:val="24"/>
          <w:szCs w:val="24"/>
        </w:rPr>
        <w:lastRenderedPageBreak/>
        <w:t>INTERNATION</w:t>
      </w:r>
      <w:bookmarkStart w:id="42" w:name="_Toc430189729"/>
      <w:r w:rsidR="0068318B" w:rsidRPr="0030256B">
        <w:rPr>
          <w:rFonts w:ascii="Garamond" w:hAnsi="Garamond" w:cstheme="majorBidi"/>
          <w:b/>
          <w:bCs/>
          <w:sz w:val="24"/>
          <w:szCs w:val="24"/>
        </w:rPr>
        <w:t>AL INITIATIVES ON EDUCATION – 1</w:t>
      </w:r>
    </w:p>
    <w:p w:rsidR="0038140F" w:rsidRPr="0030256B" w:rsidRDefault="0038140F" w:rsidP="004B6E74">
      <w:pPr>
        <w:spacing w:after="0"/>
        <w:jc w:val="both"/>
        <w:rPr>
          <w:rFonts w:ascii="Garamond" w:hAnsi="Garamond" w:cstheme="majorBidi"/>
          <w:b/>
          <w:bCs/>
          <w:sz w:val="24"/>
          <w:szCs w:val="24"/>
          <w:u w:val="single"/>
        </w:rPr>
      </w:pPr>
      <w:r w:rsidRPr="0030256B">
        <w:rPr>
          <w:rFonts w:ascii="Garamond" w:hAnsi="Garamond" w:cstheme="majorBidi"/>
          <w:b/>
          <w:bCs/>
          <w:sz w:val="24"/>
          <w:szCs w:val="24"/>
          <w:u w:val="single"/>
        </w:rPr>
        <w:t>Topic</w:t>
      </w:r>
      <w:r w:rsidR="001A39DF" w:rsidRPr="0030256B">
        <w:rPr>
          <w:rFonts w:ascii="Garamond" w:hAnsi="Garamond" w:cstheme="majorBidi"/>
          <w:b/>
          <w:bCs/>
          <w:sz w:val="24"/>
          <w:szCs w:val="24"/>
          <w:u w:val="single"/>
        </w:rPr>
        <w:t xml:space="preserve">: 146 - </w:t>
      </w:r>
      <w:r w:rsidRPr="0030256B">
        <w:rPr>
          <w:rFonts w:ascii="Garamond" w:hAnsi="Garamond" w:cstheme="majorBidi"/>
          <w:b/>
          <w:bCs/>
          <w:sz w:val="24"/>
          <w:szCs w:val="24"/>
          <w:u w:val="single"/>
        </w:rPr>
        <w:t>The World Education Forum</w:t>
      </w:r>
      <w:bookmarkEnd w:id="42"/>
    </w:p>
    <w:p w:rsidR="0038140F" w:rsidRPr="0030256B" w:rsidRDefault="0038140F" w:rsidP="004B6E74">
      <w:pPr>
        <w:spacing w:after="0"/>
        <w:jc w:val="both"/>
        <w:rPr>
          <w:rFonts w:ascii="Garamond" w:hAnsi="Garamond" w:cstheme="majorBidi"/>
          <w:sz w:val="24"/>
          <w:szCs w:val="24"/>
          <w:lang w:val="en-GB"/>
        </w:rPr>
      </w:pPr>
      <w:r w:rsidRPr="0030256B">
        <w:rPr>
          <w:rFonts w:ascii="Garamond" w:hAnsi="Garamond" w:cstheme="majorBidi"/>
          <w:sz w:val="24"/>
          <w:szCs w:val="24"/>
        </w:rPr>
        <w:t>The forum is an activity of global education community led by UNESCO, World Bank and other international organizations. The purpose of this forum is to review global situation of education and set future education directions.</w:t>
      </w:r>
    </w:p>
    <w:p w:rsidR="0038140F" w:rsidRPr="0030256B" w:rsidRDefault="0038140F" w:rsidP="004B6E74">
      <w:pPr>
        <w:spacing w:after="0"/>
        <w:jc w:val="both"/>
        <w:rPr>
          <w:rFonts w:ascii="Garamond" w:hAnsi="Garamond" w:cstheme="majorBidi"/>
          <w:sz w:val="24"/>
          <w:szCs w:val="24"/>
          <w:lang w:val="en-GB"/>
        </w:rPr>
      </w:pPr>
      <w:r w:rsidRPr="0030256B">
        <w:rPr>
          <w:rFonts w:ascii="Garamond" w:hAnsi="Garamond" w:cstheme="majorBidi"/>
          <w:sz w:val="24"/>
          <w:szCs w:val="24"/>
        </w:rPr>
        <w:t>In April 2000, the global education community came together at the World Education Forum in Dakar, Senegal and reaffirmed the vision of the World Declaration on EFA, adopted ten years earlier in Jomtien, Thailand.</w:t>
      </w:r>
    </w:p>
    <w:p w:rsidR="0038140F" w:rsidRPr="0030256B" w:rsidRDefault="0038140F" w:rsidP="004B6E74">
      <w:pPr>
        <w:spacing w:after="0"/>
        <w:jc w:val="both"/>
        <w:rPr>
          <w:rFonts w:ascii="Garamond" w:hAnsi="Garamond" w:cstheme="majorBidi"/>
          <w:b/>
          <w:sz w:val="24"/>
          <w:szCs w:val="24"/>
          <w:lang w:val="en-GB"/>
        </w:rPr>
      </w:pPr>
      <w:r w:rsidRPr="0030256B">
        <w:rPr>
          <w:rFonts w:ascii="Garamond" w:hAnsi="Garamond" w:cstheme="majorBidi"/>
          <w:b/>
          <w:sz w:val="24"/>
          <w:szCs w:val="24"/>
        </w:rPr>
        <w:t xml:space="preserve">Key Declarations </w:t>
      </w:r>
    </w:p>
    <w:p w:rsidR="0038140F" w:rsidRPr="0030256B" w:rsidRDefault="0038140F" w:rsidP="004B6E74">
      <w:pPr>
        <w:numPr>
          <w:ilvl w:val="0"/>
          <w:numId w:val="216"/>
        </w:numPr>
        <w:spacing w:after="0"/>
        <w:jc w:val="both"/>
        <w:rPr>
          <w:rFonts w:ascii="Garamond" w:hAnsi="Garamond" w:cstheme="majorBidi"/>
          <w:sz w:val="24"/>
          <w:szCs w:val="24"/>
          <w:lang w:val="en-GB"/>
        </w:rPr>
      </w:pPr>
      <w:r w:rsidRPr="0030256B">
        <w:rPr>
          <w:rFonts w:ascii="Garamond" w:hAnsi="Garamond" w:cstheme="majorBidi"/>
          <w:sz w:val="24"/>
          <w:szCs w:val="24"/>
        </w:rPr>
        <w:t>World Declaration on Education for  All (1990)</w:t>
      </w:r>
    </w:p>
    <w:p w:rsidR="0038140F" w:rsidRPr="0030256B" w:rsidRDefault="0038140F" w:rsidP="004B6E74">
      <w:pPr>
        <w:numPr>
          <w:ilvl w:val="0"/>
          <w:numId w:val="216"/>
        </w:numPr>
        <w:spacing w:after="0"/>
        <w:jc w:val="both"/>
        <w:rPr>
          <w:rFonts w:ascii="Garamond" w:hAnsi="Garamond" w:cstheme="majorBidi"/>
          <w:sz w:val="24"/>
          <w:szCs w:val="24"/>
          <w:lang w:val="en-GB"/>
        </w:rPr>
      </w:pPr>
      <w:r w:rsidRPr="0030256B">
        <w:rPr>
          <w:rFonts w:ascii="Garamond" w:hAnsi="Garamond" w:cstheme="majorBidi"/>
          <w:sz w:val="24"/>
          <w:szCs w:val="24"/>
        </w:rPr>
        <w:t>Dakar Framework of Action (2000)</w:t>
      </w:r>
    </w:p>
    <w:p w:rsidR="0038140F" w:rsidRPr="0030256B" w:rsidRDefault="0038140F" w:rsidP="004B6E74">
      <w:pPr>
        <w:numPr>
          <w:ilvl w:val="0"/>
          <w:numId w:val="216"/>
        </w:numPr>
        <w:spacing w:after="0"/>
        <w:jc w:val="both"/>
        <w:rPr>
          <w:rFonts w:ascii="Garamond" w:hAnsi="Garamond" w:cstheme="majorBidi"/>
          <w:sz w:val="24"/>
          <w:szCs w:val="24"/>
          <w:lang w:val="en-GB"/>
        </w:rPr>
      </w:pPr>
      <w:r w:rsidRPr="0030256B">
        <w:rPr>
          <w:rFonts w:ascii="Garamond" w:hAnsi="Garamond" w:cstheme="majorBidi"/>
          <w:sz w:val="24"/>
          <w:szCs w:val="24"/>
        </w:rPr>
        <w:t>Education 2030 (2015)</w:t>
      </w:r>
    </w:p>
    <w:p w:rsidR="0038140F" w:rsidRPr="0030256B" w:rsidRDefault="0038140F" w:rsidP="004B6E74">
      <w:pPr>
        <w:spacing w:after="0"/>
        <w:jc w:val="both"/>
        <w:rPr>
          <w:rFonts w:ascii="Garamond" w:hAnsi="Garamond" w:cstheme="majorBidi"/>
          <w:b/>
          <w:sz w:val="24"/>
          <w:szCs w:val="24"/>
          <w:lang w:val="en-GB"/>
        </w:rPr>
      </w:pPr>
      <w:r w:rsidRPr="0030256B">
        <w:rPr>
          <w:rFonts w:ascii="Garamond" w:hAnsi="Garamond" w:cstheme="majorBidi"/>
          <w:b/>
          <w:sz w:val="24"/>
          <w:szCs w:val="24"/>
        </w:rPr>
        <w:t>World Declaration on Education for All</w:t>
      </w:r>
    </w:p>
    <w:p w:rsidR="0038140F" w:rsidRPr="0030256B" w:rsidRDefault="0038140F" w:rsidP="004B6E74">
      <w:pPr>
        <w:spacing w:after="0"/>
        <w:jc w:val="both"/>
        <w:rPr>
          <w:rFonts w:ascii="Garamond" w:hAnsi="Garamond" w:cstheme="majorBidi"/>
          <w:sz w:val="24"/>
          <w:szCs w:val="24"/>
          <w:lang w:val="en-GB"/>
        </w:rPr>
      </w:pPr>
      <w:r w:rsidRPr="0030256B">
        <w:rPr>
          <w:rFonts w:ascii="Garamond" w:hAnsi="Garamond" w:cstheme="majorBidi"/>
          <w:sz w:val="24"/>
          <w:szCs w:val="24"/>
        </w:rPr>
        <w:t xml:space="preserve">Also known as Jomtien Declaration, is the first global level commitment to provide quality basic education for all children, youth and adults. The Declaration was outcome of the World Conference on Education for All held in Jomtien, Thailand in 1990. </w:t>
      </w:r>
    </w:p>
    <w:p w:rsidR="0038140F" w:rsidRPr="0030256B" w:rsidRDefault="0038140F" w:rsidP="004B6E74">
      <w:pPr>
        <w:spacing w:after="0"/>
        <w:jc w:val="both"/>
        <w:rPr>
          <w:rFonts w:ascii="Garamond" w:hAnsi="Garamond" w:cstheme="majorBidi"/>
          <w:b/>
          <w:sz w:val="24"/>
          <w:szCs w:val="24"/>
          <w:lang w:val="en-GB"/>
        </w:rPr>
      </w:pPr>
      <w:r w:rsidRPr="0030256B">
        <w:rPr>
          <w:rFonts w:ascii="Garamond" w:hAnsi="Garamond" w:cstheme="majorBidi"/>
          <w:b/>
          <w:sz w:val="24"/>
          <w:szCs w:val="24"/>
          <w:highlight w:val="lightGray"/>
        </w:rPr>
        <w:t>Articles of EFA Declaration</w:t>
      </w:r>
    </w:p>
    <w:p w:rsidR="0038140F" w:rsidRPr="0030256B" w:rsidRDefault="0038140F" w:rsidP="004B6E74">
      <w:pPr>
        <w:spacing w:after="0"/>
        <w:jc w:val="both"/>
        <w:rPr>
          <w:rFonts w:ascii="Garamond" w:hAnsi="Garamond" w:cstheme="majorBidi"/>
          <w:sz w:val="24"/>
          <w:szCs w:val="24"/>
          <w:lang w:val="en-GB"/>
        </w:rPr>
      </w:pPr>
      <w:r w:rsidRPr="0030256B">
        <w:rPr>
          <w:rFonts w:ascii="Garamond" w:hAnsi="Garamond" w:cstheme="majorBidi"/>
          <w:sz w:val="24"/>
          <w:szCs w:val="24"/>
        </w:rPr>
        <w:t>Article 1: Meeting basic learning needs: Every person — child, youth and adult — shall be able to benefit</w:t>
      </w:r>
      <w:r w:rsidRPr="0030256B">
        <w:rPr>
          <w:rFonts w:ascii="Garamond" w:hAnsi="Garamond" w:cstheme="majorBidi"/>
          <w:sz w:val="24"/>
          <w:szCs w:val="24"/>
          <w:lang w:val="en-GB"/>
        </w:rPr>
        <w:t xml:space="preserve"> </w:t>
      </w:r>
      <w:r w:rsidRPr="0030256B">
        <w:rPr>
          <w:rFonts w:ascii="Garamond" w:hAnsi="Garamond" w:cstheme="majorBidi"/>
          <w:sz w:val="24"/>
          <w:szCs w:val="24"/>
        </w:rPr>
        <w:t>from educational opportunities designed to meet their basic</w:t>
      </w:r>
      <w:r w:rsidRPr="0030256B">
        <w:rPr>
          <w:rFonts w:ascii="Garamond" w:hAnsi="Garamond" w:cstheme="majorBidi"/>
          <w:sz w:val="24"/>
          <w:szCs w:val="24"/>
          <w:lang w:val="en-GB"/>
        </w:rPr>
        <w:t xml:space="preserve"> </w:t>
      </w:r>
      <w:r w:rsidRPr="0030256B">
        <w:rPr>
          <w:rFonts w:ascii="Garamond" w:hAnsi="Garamond" w:cstheme="majorBidi"/>
          <w:sz w:val="24"/>
          <w:szCs w:val="24"/>
        </w:rPr>
        <w:t>learning needs.</w:t>
      </w:r>
    </w:p>
    <w:p w:rsidR="0038140F" w:rsidRPr="0030256B" w:rsidRDefault="0038140F" w:rsidP="004B6E74">
      <w:pPr>
        <w:spacing w:after="0"/>
        <w:jc w:val="both"/>
        <w:rPr>
          <w:rFonts w:ascii="Garamond" w:hAnsi="Garamond" w:cstheme="majorBidi"/>
          <w:sz w:val="24"/>
          <w:szCs w:val="24"/>
          <w:lang w:val="en-GB"/>
        </w:rPr>
      </w:pPr>
      <w:r w:rsidRPr="0030256B">
        <w:rPr>
          <w:rFonts w:ascii="Garamond" w:hAnsi="Garamond" w:cstheme="majorBidi"/>
          <w:sz w:val="24"/>
          <w:szCs w:val="24"/>
        </w:rPr>
        <w:t>Article 2: Shaping the Vision :</w:t>
      </w:r>
      <w:r w:rsidRPr="0030256B">
        <w:rPr>
          <w:rFonts w:ascii="Garamond" w:hAnsi="Garamond" w:cstheme="majorBidi"/>
          <w:b/>
          <w:bCs/>
          <w:sz w:val="24"/>
          <w:szCs w:val="24"/>
        </w:rPr>
        <w:t xml:space="preserve"> </w:t>
      </w:r>
      <w:r w:rsidRPr="0030256B">
        <w:rPr>
          <w:rFonts w:ascii="Garamond" w:hAnsi="Garamond" w:cstheme="majorBidi"/>
          <w:sz w:val="24"/>
          <w:szCs w:val="24"/>
        </w:rPr>
        <w:t>An ‘expanded vision’ is needed to meet the learning needs of all learners. The vision should surpasses present resource levels, institutional structures, curricula, and conventional delivery systems while building on the best in</w:t>
      </w:r>
      <w:r w:rsidRPr="0030256B">
        <w:rPr>
          <w:rFonts w:ascii="Garamond" w:hAnsi="Garamond" w:cstheme="majorBidi"/>
          <w:sz w:val="24"/>
          <w:szCs w:val="24"/>
          <w:lang w:val="en-GB"/>
        </w:rPr>
        <w:t xml:space="preserve"> </w:t>
      </w:r>
      <w:r w:rsidRPr="0030256B">
        <w:rPr>
          <w:rFonts w:ascii="Garamond" w:hAnsi="Garamond" w:cstheme="majorBidi"/>
          <w:sz w:val="24"/>
          <w:szCs w:val="24"/>
        </w:rPr>
        <w:t>current practices.</w:t>
      </w:r>
    </w:p>
    <w:p w:rsidR="0038140F" w:rsidRPr="0030256B" w:rsidRDefault="0038140F" w:rsidP="004B6E74">
      <w:pPr>
        <w:spacing w:after="0"/>
        <w:jc w:val="both"/>
        <w:rPr>
          <w:rFonts w:ascii="Garamond" w:hAnsi="Garamond" w:cstheme="majorBidi"/>
          <w:sz w:val="24"/>
          <w:szCs w:val="24"/>
          <w:lang w:val="en-GB"/>
        </w:rPr>
      </w:pPr>
      <w:r w:rsidRPr="0030256B">
        <w:rPr>
          <w:rFonts w:ascii="Garamond" w:hAnsi="Garamond" w:cstheme="majorBidi"/>
          <w:sz w:val="24"/>
          <w:szCs w:val="24"/>
        </w:rPr>
        <w:t>Article 3: Universalizing Access and Promoting Equity</w:t>
      </w:r>
    </w:p>
    <w:p w:rsidR="0038140F" w:rsidRPr="0030256B" w:rsidRDefault="0038140F" w:rsidP="004B6E74">
      <w:pPr>
        <w:spacing w:after="0"/>
        <w:jc w:val="both"/>
        <w:rPr>
          <w:rFonts w:ascii="Garamond" w:hAnsi="Garamond" w:cstheme="majorBidi"/>
          <w:sz w:val="24"/>
          <w:szCs w:val="24"/>
          <w:lang w:val="en-GB"/>
        </w:rPr>
      </w:pPr>
      <w:r w:rsidRPr="0030256B">
        <w:rPr>
          <w:rFonts w:ascii="Garamond" w:hAnsi="Garamond" w:cstheme="majorBidi"/>
          <w:sz w:val="24"/>
          <w:szCs w:val="24"/>
        </w:rPr>
        <w:t>Article 4:</w:t>
      </w:r>
      <w:r w:rsidRPr="0030256B">
        <w:rPr>
          <w:rFonts w:ascii="Garamond" w:hAnsi="Garamond" w:cstheme="majorBidi"/>
          <w:sz w:val="24"/>
          <w:szCs w:val="24"/>
          <w:lang w:val="en-GB"/>
        </w:rPr>
        <w:t xml:space="preserve"> </w:t>
      </w:r>
      <w:r w:rsidRPr="0030256B">
        <w:rPr>
          <w:rFonts w:ascii="Garamond" w:hAnsi="Garamond" w:cstheme="majorBidi"/>
          <w:sz w:val="24"/>
          <w:szCs w:val="24"/>
        </w:rPr>
        <w:t>Focusing on Learning useful knowledge, reasoning ability, skills and human values need to be the focus of education</w:t>
      </w:r>
    </w:p>
    <w:p w:rsidR="0038140F" w:rsidRPr="0030256B" w:rsidRDefault="0038140F" w:rsidP="004B6E74">
      <w:pPr>
        <w:spacing w:after="0"/>
        <w:jc w:val="both"/>
        <w:rPr>
          <w:rFonts w:ascii="Garamond" w:hAnsi="Garamond" w:cstheme="majorBidi"/>
          <w:sz w:val="24"/>
          <w:szCs w:val="24"/>
          <w:lang w:val="en-GB"/>
        </w:rPr>
      </w:pPr>
      <w:r w:rsidRPr="0030256B">
        <w:rPr>
          <w:rFonts w:ascii="Garamond" w:hAnsi="Garamond" w:cstheme="majorBidi"/>
          <w:sz w:val="24"/>
          <w:szCs w:val="24"/>
        </w:rPr>
        <w:t>Article 5: Broadening the means and scope of basic education: Early childhood care, primary universal education, supplementary educational programmes for children with no formal schooling, awareness of social issues and social actions need to be focused in basic education.</w:t>
      </w:r>
    </w:p>
    <w:p w:rsidR="0038140F" w:rsidRPr="0030256B" w:rsidRDefault="0038140F" w:rsidP="004B6E74">
      <w:pPr>
        <w:spacing w:after="0"/>
        <w:jc w:val="both"/>
        <w:rPr>
          <w:rFonts w:ascii="Garamond" w:hAnsi="Garamond" w:cstheme="majorBidi"/>
          <w:sz w:val="24"/>
          <w:szCs w:val="24"/>
          <w:lang w:val="en-GB"/>
        </w:rPr>
      </w:pPr>
      <w:r w:rsidRPr="0030256B">
        <w:rPr>
          <w:rFonts w:ascii="Garamond" w:hAnsi="Garamond" w:cstheme="majorBidi"/>
          <w:sz w:val="24"/>
          <w:szCs w:val="24"/>
        </w:rPr>
        <w:t>Article 6: Enhancing the environment for learning</w:t>
      </w:r>
      <w:r w:rsidRPr="0030256B">
        <w:rPr>
          <w:rFonts w:ascii="Garamond" w:hAnsi="Garamond" w:cstheme="majorBidi"/>
          <w:sz w:val="24"/>
          <w:szCs w:val="24"/>
          <w:lang w:val="en-GB"/>
        </w:rPr>
        <w:t xml:space="preserve">: </w:t>
      </w:r>
      <w:r w:rsidRPr="0030256B">
        <w:rPr>
          <w:rFonts w:ascii="Garamond" w:hAnsi="Garamond" w:cstheme="majorBidi"/>
          <w:sz w:val="24"/>
          <w:szCs w:val="24"/>
        </w:rPr>
        <w:t>All learners should get nutrition, health care, physical and emotional support</w:t>
      </w:r>
    </w:p>
    <w:p w:rsidR="0038140F" w:rsidRPr="0030256B" w:rsidRDefault="0038140F" w:rsidP="004B6E74">
      <w:pPr>
        <w:spacing w:after="0"/>
        <w:jc w:val="both"/>
        <w:rPr>
          <w:rFonts w:ascii="Garamond" w:hAnsi="Garamond" w:cstheme="majorBidi"/>
          <w:sz w:val="24"/>
          <w:szCs w:val="24"/>
          <w:lang w:val="en-GB"/>
        </w:rPr>
      </w:pPr>
      <w:r w:rsidRPr="0030256B">
        <w:rPr>
          <w:rFonts w:ascii="Garamond" w:hAnsi="Garamond" w:cstheme="majorBidi"/>
          <w:sz w:val="24"/>
          <w:szCs w:val="24"/>
        </w:rPr>
        <w:t>Article 7: Strengthening partnerships: State has obligation to provide basic education to all but it cannot do it alone. It should build and strengthen partnerships to achieve the purpose.</w:t>
      </w:r>
    </w:p>
    <w:p w:rsidR="0038140F" w:rsidRPr="0030256B" w:rsidRDefault="0038140F" w:rsidP="004B6E74">
      <w:pPr>
        <w:spacing w:after="0"/>
        <w:jc w:val="both"/>
        <w:rPr>
          <w:rFonts w:ascii="Garamond" w:hAnsi="Garamond" w:cstheme="majorBidi"/>
          <w:sz w:val="24"/>
          <w:szCs w:val="24"/>
          <w:lang w:val="en-GB"/>
        </w:rPr>
      </w:pPr>
      <w:r w:rsidRPr="0030256B">
        <w:rPr>
          <w:rFonts w:ascii="Garamond" w:hAnsi="Garamond" w:cstheme="majorBidi"/>
          <w:sz w:val="24"/>
          <w:szCs w:val="24"/>
        </w:rPr>
        <w:t xml:space="preserve">Article 8: Developing a supportive policy context: The provision of basic education for all depends on political commitment and political will backed by appropriate fiscal measures and reinforced by educational policy reforms. </w:t>
      </w:r>
    </w:p>
    <w:p w:rsidR="0038140F" w:rsidRPr="0030256B" w:rsidRDefault="0038140F" w:rsidP="004B6E74">
      <w:pPr>
        <w:spacing w:after="0"/>
        <w:jc w:val="both"/>
        <w:rPr>
          <w:rFonts w:ascii="Garamond" w:hAnsi="Garamond" w:cstheme="majorBidi"/>
          <w:sz w:val="24"/>
          <w:szCs w:val="24"/>
          <w:lang w:val="en-GB"/>
        </w:rPr>
      </w:pPr>
      <w:r w:rsidRPr="0030256B">
        <w:rPr>
          <w:rFonts w:ascii="Garamond" w:hAnsi="Garamond" w:cstheme="majorBidi"/>
          <w:sz w:val="24"/>
          <w:szCs w:val="24"/>
        </w:rPr>
        <w:t>Article 9: Mobilizing Resources</w:t>
      </w:r>
      <w:r w:rsidRPr="0030256B">
        <w:rPr>
          <w:rFonts w:ascii="Garamond" w:hAnsi="Garamond" w:cstheme="majorBidi"/>
          <w:sz w:val="24"/>
          <w:szCs w:val="24"/>
          <w:lang w:val="en-GB"/>
        </w:rPr>
        <w:t xml:space="preserve">: </w:t>
      </w:r>
      <w:r w:rsidRPr="0030256B">
        <w:rPr>
          <w:rFonts w:ascii="Garamond" w:hAnsi="Garamond" w:cstheme="majorBidi"/>
          <w:sz w:val="24"/>
          <w:szCs w:val="24"/>
        </w:rPr>
        <w:t>Existing and new financial and human resources, public, private and voluntary.</w:t>
      </w:r>
    </w:p>
    <w:p w:rsidR="0068318B" w:rsidRPr="0030256B" w:rsidRDefault="0038140F" w:rsidP="001D317A">
      <w:pPr>
        <w:jc w:val="both"/>
        <w:rPr>
          <w:rFonts w:ascii="Garamond" w:hAnsi="Garamond" w:cstheme="majorBidi"/>
          <w:sz w:val="24"/>
          <w:szCs w:val="24"/>
          <w:lang w:val="en-GB"/>
        </w:rPr>
      </w:pPr>
      <w:r w:rsidRPr="0030256B">
        <w:rPr>
          <w:rFonts w:ascii="Garamond" w:hAnsi="Garamond" w:cstheme="majorBidi"/>
          <w:sz w:val="24"/>
          <w:szCs w:val="24"/>
        </w:rPr>
        <w:t>Article 10: Strengthening International Solidarity</w:t>
      </w:r>
      <w:r w:rsidRPr="0030256B">
        <w:rPr>
          <w:rFonts w:ascii="Garamond" w:hAnsi="Garamond" w:cstheme="majorBidi"/>
          <w:sz w:val="24"/>
          <w:szCs w:val="24"/>
          <w:lang w:val="en-GB"/>
        </w:rPr>
        <w:t xml:space="preserve">: </w:t>
      </w:r>
      <w:r w:rsidRPr="0030256B">
        <w:rPr>
          <w:rFonts w:ascii="Garamond" w:hAnsi="Garamond" w:cstheme="majorBidi"/>
          <w:sz w:val="24"/>
          <w:szCs w:val="24"/>
        </w:rPr>
        <w:t>All nations have valuable knowledge and experiences to share for designing effective educational policies and programmes.</w:t>
      </w:r>
      <w:bookmarkStart w:id="43" w:name="_Toc430189730"/>
    </w:p>
    <w:p w:rsidR="0038140F" w:rsidRPr="0030256B" w:rsidRDefault="0038140F" w:rsidP="004B6E74">
      <w:pPr>
        <w:spacing w:after="0"/>
        <w:jc w:val="both"/>
        <w:rPr>
          <w:rFonts w:ascii="Garamond" w:hAnsi="Garamond" w:cstheme="majorBidi"/>
          <w:sz w:val="24"/>
          <w:szCs w:val="24"/>
          <w:u w:val="single"/>
          <w:lang w:val="en-GB"/>
        </w:rPr>
      </w:pPr>
      <w:r w:rsidRPr="0030256B">
        <w:rPr>
          <w:rFonts w:ascii="Garamond" w:hAnsi="Garamond" w:cstheme="majorBidi"/>
          <w:b/>
          <w:bCs/>
          <w:sz w:val="24"/>
          <w:szCs w:val="24"/>
          <w:u w:val="single"/>
        </w:rPr>
        <w:t>Topic</w:t>
      </w:r>
      <w:r w:rsidR="001A39DF" w:rsidRPr="0030256B">
        <w:rPr>
          <w:rFonts w:ascii="Garamond" w:hAnsi="Garamond" w:cstheme="majorBidi"/>
          <w:b/>
          <w:bCs/>
          <w:sz w:val="24"/>
          <w:szCs w:val="24"/>
          <w:u w:val="single"/>
        </w:rPr>
        <w:t xml:space="preserve">: 147 - </w:t>
      </w:r>
      <w:r w:rsidRPr="0030256B">
        <w:rPr>
          <w:rFonts w:ascii="Garamond" w:hAnsi="Garamond" w:cstheme="majorBidi"/>
          <w:b/>
          <w:bCs/>
          <w:sz w:val="24"/>
          <w:szCs w:val="24"/>
          <w:u w:val="single"/>
        </w:rPr>
        <w:t>Dakar Framework for Action (Goals)</w:t>
      </w:r>
      <w:bookmarkEnd w:id="43"/>
    </w:p>
    <w:p w:rsidR="0038140F" w:rsidRPr="0030256B" w:rsidRDefault="0038140F" w:rsidP="004B6E74">
      <w:pPr>
        <w:spacing w:after="0"/>
        <w:jc w:val="both"/>
        <w:rPr>
          <w:rFonts w:ascii="Garamond" w:hAnsi="Garamond" w:cstheme="majorBidi"/>
          <w:sz w:val="24"/>
          <w:szCs w:val="24"/>
          <w:lang w:val="en-GB"/>
        </w:rPr>
      </w:pPr>
      <w:r w:rsidRPr="0030256B">
        <w:rPr>
          <w:rFonts w:ascii="Garamond" w:hAnsi="Garamond" w:cstheme="majorBidi"/>
          <w:sz w:val="24"/>
          <w:szCs w:val="24"/>
        </w:rPr>
        <w:t>The World Education Forum (26-28 April 2000, Dakar, Senegal) adopted the Dakar Framework for Action, Education for All: Meeting our Collective Commitments. In</w:t>
      </w:r>
      <w:r w:rsidRPr="0030256B">
        <w:rPr>
          <w:rFonts w:ascii="Garamond" w:hAnsi="Garamond" w:cstheme="majorBidi"/>
          <w:sz w:val="24"/>
          <w:szCs w:val="24"/>
          <w:lang w:val="en-GB"/>
        </w:rPr>
        <w:t xml:space="preserve"> </w:t>
      </w:r>
      <w:r w:rsidRPr="0030256B">
        <w:rPr>
          <w:rFonts w:ascii="Garamond" w:hAnsi="Garamond" w:cstheme="majorBidi"/>
          <w:sz w:val="24"/>
          <w:szCs w:val="24"/>
        </w:rPr>
        <w:t>doing so, its participants reaffirmed the vision of the World Declaration on Education for All adopted ten years earlier (Jomtien, Thailand, 1990)</w:t>
      </w:r>
    </w:p>
    <w:p w:rsidR="0038140F" w:rsidRPr="0030256B" w:rsidRDefault="0038140F" w:rsidP="004B6E74">
      <w:pPr>
        <w:spacing w:after="0"/>
        <w:jc w:val="both"/>
        <w:rPr>
          <w:rFonts w:ascii="Garamond" w:hAnsi="Garamond" w:cstheme="majorBidi"/>
          <w:b/>
          <w:sz w:val="24"/>
          <w:szCs w:val="24"/>
          <w:lang w:val="en-GB"/>
        </w:rPr>
      </w:pPr>
      <w:r w:rsidRPr="0030256B">
        <w:rPr>
          <w:rFonts w:ascii="Garamond" w:hAnsi="Garamond" w:cstheme="majorBidi"/>
          <w:b/>
          <w:sz w:val="24"/>
          <w:szCs w:val="24"/>
        </w:rPr>
        <w:lastRenderedPageBreak/>
        <w:t>Background</w:t>
      </w:r>
    </w:p>
    <w:p w:rsidR="0038140F" w:rsidRPr="0030256B" w:rsidRDefault="0038140F" w:rsidP="004B6E74">
      <w:pPr>
        <w:spacing w:after="0"/>
        <w:jc w:val="both"/>
        <w:rPr>
          <w:rFonts w:ascii="Garamond" w:hAnsi="Garamond" w:cstheme="majorBidi"/>
          <w:sz w:val="24"/>
          <w:szCs w:val="24"/>
          <w:lang w:val="en-GB"/>
        </w:rPr>
      </w:pPr>
      <w:r w:rsidRPr="0030256B">
        <w:rPr>
          <w:rFonts w:ascii="Garamond" w:hAnsi="Garamond" w:cstheme="majorBidi"/>
          <w:sz w:val="24"/>
          <w:szCs w:val="24"/>
        </w:rPr>
        <w:t>An assessment of the Education for All (EFA) initiative was conducted in 1999 &amp; 2000. The Assessment produced a detailed analysis of the state of basic education around the world. Each country assessed its progress towards the</w:t>
      </w:r>
      <w:r w:rsidRPr="0030256B">
        <w:rPr>
          <w:rFonts w:ascii="Garamond" w:hAnsi="Garamond" w:cstheme="majorBidi"/>
          <w:sz w:val="24"/>
          <w:szCs w:val="24"/>
          <w:lang w:val="en-GB"/>
        </w:rPr>
        <w:t xml:space="preserve"> </w:t>
      </w:r>
      <w:r w:rsidRPr="0030256B">
        <w:rPr>
          <w:rFonts w:ascii="Garamond" w:hAnsi="Garamond" w:cstheme="majorBidi"/>
          <w:sz w:val="24"/>
          <w:szCs w:val="24"/>
        </w:rPr>
        <w:t>goals of Jomtien and reported its findings at six regional conferences in 1999 and 2000.</w:t>
      </w:r>
    </w:p>
    <w:p w:rsidR="0038140F" w:rsidRPr="0030256B" w:rsidRDefault="0038140F" w:rsidP="004B6E74">
      <w:pPr>
        <w:spacing w:after="0"/>
        <w:jc w:val="both"/>
        <w:rPr>
          <w:rFonts w:ascii="Garamond" w:hAnsi="Garamond" w:cstheme="majorBidi"/>
          <w:b/>
          <w:bCs/>
          <w:sz w:val="24"/>
          <w:szCs w:val="24"/>
        </w:rPr>
      </w:pPr>
      <w:r w:rsidRPr="0030256B">
        <w:rPr>
          <w:rFonts w:ascii="Garamond" w:hAnsi="Garamond" w:cstheme="majorBidi"/>
          <w:b/>
          <w:bCs/>
          <w:sz w:val="24"/>
          <w:szCs w:val="24"/>
        </w:rPr>
        <w:t>EFA Goals</w:t>
      </w:r>
    </w:p>
    <w:p w:rsidR="0038140F" w:rsidRPr="0030256B" w:rsidRDefault="0038140F" w:rsidP="004B6E74">
      <w:pPr>
        <w:spacing w:after="0"/>
        <w:jc w:val="both"/>
        <w:rPr>
          <w:rFonts w:ascii="Garamond" w:hAnsi="Garamond" w:cstheme="majorBidi"/>
          <w:sz w:val="24"/>
          <w:szCs w:val="24"/>
        </w:rPr>
      </w:pPr>
      <w:r w:rsidRPr="0030256B">
        <w:rPr>
          <w:rFonts w:ascii="Garamond" w:hAnsi="Garamond" w:cstheme="majorBidi"/>
          <w:b/>
          <w:bCs/>
          <w:sz w:val="24"/>
          <w:szCs w:val="24"/>
        </w:rPr>
        <w:t xml:space="preserve">Goal 1: </w:t>
      </w:r>
      <w:r w:rsidRPr="0030256B">
        <w:rPr>
          <w:rFonts w:ascii="Garamond" w:hAnsi="Garamond" w:cstheme="majorBidi"/>
          <w:sz w:val="24"/>
          <w:szCs w:val="24"/>
        </w:rPr>
        <w:t>Expanding and improving comprehensive early childhood care and education, especially for the most vulnerable and disadvantaged children</w:t>
      </w:r>
    </w:p>
    <w:p w:rsidR="0038140F" w:rsidRPr="0030256B" w:rsidRDefault="0038140F" w:rsidP="004B6E74">
      <w:pPr>
        <w:spacing w:after="0"/>
        <w:jc w:val="both"/>
        <w:rPr>
          <w:rFonts w:ascii="Garamond" w:hAnsi="Garamond" w:cstheme="majorBidi"/>
          <w:sz w:val="24"/>
          <w:szCs w:val="24"/>
        </w:rPr>
      </w:pPr>
      <w:r w:rsidRPr="0030256B">
        <w:rPr>
          <w:rFonts w:ascii="Garamond" w:hAnsi="Garamond" w:cstheme="majorBidi"/>
          <w:b/>
          <w:bCs/>
          <w:sz w:val="24"/>
          <w:szCs w:val="24"/>
        </w:rPr>
        <w:t>Goal 2:</w:t>
      </w:r>
      <w:r w:rsidRPr="0030256B">
        <w:rPr>
          <w:rFonts w:ascii="Garamond" w:hAnsi="Garamond" w:cstheme="majorBidi"/>
          <w:sz w:val="24"/>
          <w:szCs w:val="24"/>
        </w:rPr>
        <w:t xml:space="preserve"> Ensuring that by 2015 all children, particularly girls, children in difficult circumstances and those belonging to ethnic minorities, have access to and complete free and compulsory primary education of good quality</w:t>
      </w:r>
    </w:p>
    <w:p w:rsidR="0038140F" w:rsidRPr="0030256B" w:rsidRDefault="0038140F" w:rsidP="004B6E74">
      <w:pPr>
        <w:spacing w:after="0"/>
        <w:jc w:val="both"/>
        <w:rPr>
          <w:rFonts w:ascii="Garamond" w:hAnsi="Garamond" w:cstheme="majorBidi"/>
          <w:sz w:val="24"/>
          <w:szCs w:val="24"/>
        </w:rPr>
      </w:pPr>
      <w:r w:rsidRPr="0030256B">
        <w:rPr>
          <w:rFonts w:ascii="Garamond" w:hAnsi="Garamond" w:cstheme="majorBidi"/>
          <w:b/>
          <w:bCs/>
          <w:sz w:val="24"/>
          <w:szCs w:val="24"/>
        </w:rPr>
        <w:t>Goal 3:</w:t>
      </w:r>
      <w:r w:rsidRPr="0030256B">
        <w:rPr>
          <w:rFonts w:ascii="Garamond" w:hAnsi="Garamond" w:cstheme="majorBidi"/>
          <w:sz w:val="24"/>
          <w:szCs w:val="24"/>
        </w:rPr>
        <w:t xml:space="preserve"> Ensuring that the learning needs of all young people and adults are met through equitable access to appropriate learning and life skills programmes</w:t>
      </w:r>
    </w:p>
    <w:p w:rsidR="0038140F" w:rsidRPr="0030256B" w:rsidRDefault="0038140F" w:rsidP="004B6E74">
      <w:pPr>
        <w:spacing w:after="0"/>
        <w:jc w:val="both"/>
        <w:rPr>
          <w:rFonts w:ascii="Garamond" w:hAnsi="Garamond" w:cstheme="majorBidi"/>
          <w:sz w:val="24"/>
          <w:szCs w:val="24"/>
        </w:rPr>
      </w:pPr>
      <w:r w:rsidRPr="0030256B">
        <w:rPr>
          <w:rFonts w:ascii="Garamond" w:hAnsi="Garamond" w:cstheme="majorBidi"/>
          <w:b/>
          <w:bCs/>
          <w:sz w:val="24"/>
          <w:szCs w:val="24"/>
        </w:rPr>
        <w:t xml:space="preserve">Goal 4: </w:t>
      </w:r>
      <w:r w:rsidRPr="0030256B">
        <w:rPr>
          <w:rFonts w:ascii="Garamond" w:hAnsi="Garamond" w:cstheme="majorBidi"/>
          <w:sz w:val="24"/>
          <w:szCs w:val="24"/>
        </w:rPr>
        <w:t>Achieving a 50 per cent improvement in levels of adult literacy by 2015, especially for women, and equitable access to basic and continuing education for all adults</w:t>
      </w:r>
    </w:p>
    <w:p w:rsidR="0038140F" w:rsidRPr="0030256B" w:rsidRDefault="0038140F" w:rsidP="004B6E74">
      <w:pPr>
        <w:spacing w:after="0"/>
        <w:jc w:val="both"/>
        <w:rPr>
          <w:rFonts w:ascii="Garamond" w:hAnsi="Garamond" w:cstheme="majorBidi"/>
          <w:sz w:val="24"/>
          <w:szCs w:val="24"/>
        </w:rPr>
      </w:pPr>
      <w:r w:rsidRPr="0030256B">
        <w:rPr>
          <w:rFonts w:ascii="Garamond" w:hAnsi="Garamond" w:cstheme="majorBidi"/>
          <w:b/>
          <w:bCs/>
          <w:sz w:val="24"/>
          <w:szCs w:val="24"/>
        </w:rPr>
        <w:t xml:space="preserve">Goal 5: </w:t>
      </w:r>
      <w:r w:rsidRPr="0030256B">
        <w:rPr>
          <w:rFonts w:ascii="Garamond" w:hAnsi="Garamond" w:cstheme="majorBidi"/>
          <w:sz w:val="24"/>
          <w:szCs w:val="24"/>
        </w:rPr>
        <w:t>Eliminating gender disparities in primary and secondary education by 2005, and achieving gender equality in education by 2015, with a focus on ensuring girls’ full and equal access to and achievement in basic education of good quality</w:t>
      </w:r>
    </w:p>
    <w:p w:rsidR="0068318B" w:rsidRPr="0030256B" w:rsidRDefault="0038140F" w:rsidP="001D317A">
      <w:pPr>
        <w:jc w:val="both"/>
        <w:rPr>
          <w:rFonts w:ascii="Garamond" w:hAnsi="Garamond" w:cstheme="majorBidi"/>
          <w:sz w:val="24"/>
          <w:szCs w:val="24"/>
        </w:rPr>
      </w:pPr>
      <w:r w:rsidRPr="0030256B">
        <w:rPr>
          <w:rFonts w:ascii="Garamond" w:hAnsi="Garamond" w:cstheme="majorBidi"/>
          <w:b/>
          <w:bCs/>
          <w:sz w:val="24"/>
          <w:szCs w:val="24"/>
        </w:rPr>
        <w:t xml:space="preserve">Goal 6: </w:t>
      </w:r>
      <w:r w:rsidRPr="0030256B">
        <w:rPr>
          <w:rFonts w:ascii="Garamond" w:hAnsi="Garamond" w:cstheme="majorBidi"/>
          <w:sz w:val="24"/>
          <w:szCs w:val="24"/>
        </w:rPr>
        <w:t>Improving every aspect of the quality of education, and ensuring their excellence so that recognized and measurable learning outcomes are achieved by all, especially in literacy, num</w:t>
      </w:r>
      <w:bookmarkStart w:id="44" w:name="_Toc430189731"/>
      <w:r w:rsidR="0068318B" w:rsidRPr="0030256B">
        <w:rPr>
          <w:rFonts w:ascii="Garamond" w:hAnsi="Garamond" w:cstheme="majorBidi"/>
          <w:sz w:val="24"/>
          <w:szCs w:val="24"/>
        </w:rPr>
        <w:t>eracy and essential life skills</w:t>
      </w:r>
      <w:r w:rsidR="001D317A" w:rsidRPr="0030256B">
        <w:rPr>
          <w:rFonts w:ascii="Garamond" w:hAnsi="Garamond" w:cstheme="majorBidi"/>
          <w:sz w:val="24"/>
          <w:szCs w:val="24"/>
        </w:rPr>
        <w:t>.</w:t>
      </w:r>
    </w:p>
    <w:p w:rsidR="0038140F" w:rsidRPr="0030256B" w:rsidRDefault="0038140F" w:rsidP="004B6E74">
      <w:pPr>
        <w:spacing w:after="0"/>
        <w:jc w:val="both"/>
        <w:rPr>
          <w:rFonts w:ascii="Garamond" w:hAnsi="Garamond" w:cstheme="majorBidi"/>
          <w:sz w:val="24"/>
          <w:szCs w:val="24"/>
          <w:u w:val="single"/>
        </w:rPr>
      </w:pPr>
      <w:r w:rsidRPr="0030256B">
        <w:rPr>
          <w:rFonts w:ascii="Garamond" w:hAnsi="Garamond" w:cstheme="majorBidi"/>
          <w:b/>
          <w:bCs/>
          <w:sz w:val="24"/>
          <w:szCs w:val="24"/>
          <w:u w:val="single"/>
        </w:rPr>
        <w:t>Topic</w:t>
      </w:r>
      <w:r w:rsidR="001A39DF" w:rsidRPr="0030256B">
        <w:rPr>
          <w:rFonts w:ascii="Garamond" w:hAnsi="Garamond" w:cstheme="majorBidi"/>
          <w:b/>
          <w:bCs/>
          <w:sz w:val="24"/>
          <w:szCs w:val="24"/>
          <w:u w:val="single"/>
        </w:rPr>
        <w:t xml:space="preserve">: 148 - </w:t>
      </w:r>
      <w:r w:rsidRPr="0030256B">
        <w:rPr>
          <w:rFonts w:ascii="Garamond" w:hAnsi="Garamond" w:cstheme="majorBidi"/>
          <w:b/>
          <w:bCs/>
          <w:sz w:val="24"/>
          <w:szCs w:val="24"/>
          <w:u w:val="single"/>
        </w:rPr>
        <w:t>Dakar Framework for Action (Strategies)</w:t>
      </w:r>
      <w:bookmarkEnd w:id="44"/>
    </w:p>
    <w:p w:rsidR="0038140F" w:rsidRPr="0030256B" w:rsidRDefault="0038140F" w:rsidP="004B6E74">
      <w:pPr>
        <w:spacing w:after="0"/>
        <w:jc w:val="both"/>
        <w:rPr>
          <w:rFonts w:ascii="Garamond" w:hAnsi="Garamond" w:cstheme="majorBidi"/>
          <w:sz w:val="24"/>
          <w:szCs w:val="24"/>
        </w:rPr>
      </w:pPr>
      <w:r w:rsidRPr="0030256B">
        <w:rPr>
          <w:rFonts w:ascii="Garamond" w:hAnsi="Garamond" w:cstheme="majorBidi"/>
          <w:sz w:val="24"/>
          <w:szCs w:val="24"/>
        </w:rPr>
        <w:t>The framework included twelve strategies to achieve the six goals. The strategies were developed in the light of lessons learnt in 1990s regarding EFA  implementation.</w:t>
      </w:r>
    </w:p>
    <w:p w:rsidR="0038140F" w:rsidRPr="0030256B" w:rsidRDefault="0038140F" w:rsidP="004B6E74">
      <w:pPr>
        <w:spacing w:after="0"/>
        <w:jc w:val="both"/>
        <w:rPr>
          <w:rFonts w:ascii="Garamond" w:hAnsi="Garamond" w:cstheme="majorBidi"/>
          <w:sz w:val="24"/>
          <w:szCs w:val="24"/>
        </w:rPr>
      </w:pPr>
      <w:r w:rsidRPr="0030256B">
        <w:rPr>
          <w:rFonts w:ascii="Garamond" w:hAnsi="Garamond" w:cstheme="majorBidi"/>
          <w:b/>
          <w:bCs/>
          <w:sz w:val="24"/>
          <w:szCs w:val="24"/>
        </w:rPr>
        <w:t xml:space="preserve">Strategy 1:  </w:t>
      </w:r>
      <w:r w:rsidRPr="0030256B">
        <w:rPr>
          <w:rFonts w:ascii="Garamond" w:hAnsi="Garamond" w:cstheme="majorBidi"/>
          <w:sz w:val="24"/>
          <w:szCs w:val="24"/>
        </w:rPr>
        <w:t>Mobilize strong national and international political commitment for Education for All, develop national action plans and enhance significantly investment in basic education</w:t>
      </w:r>
    </w:p>
    <w:p w:rsidR="0038140F" w:rsidRPr="0030256B" w:rsidRDefault="0038140F" w:rsidP="004B6E74">
      <w:pPr>
        <w:spacing w:after="0"/>
        <w:jc w:val="both"/>
        <w:rPr>
          <w:rFonts w:ascii="Garamond" w:hAnsi="Garamond" w:cstheme="majorBidi"/>
          <w:sz w:val="24"/>
          <w:szCs w:val="24"/>
        </w:rPr>
      </w:pPr>
      <w:r w:rsidRPr="0030256B">
        <w:rPr>
          <w:rFonts w:ascii="Garamond" w:hAnsi="Garamond" w:cstheme="majorBidi"/>
          <w:b/>
          <w:bCs/>
          <w:sz w:val="24"/>
          <w:szCs w:val="24"/>
        </w:rPr>
        <w:t>Strategy 2:</w:t>
      </w:r>
      <w:r w:rsidRPr="0030256B">
        <w:rPr>
          <w:rFonts w:ascii="Garamond" w:hAnsi="Garamond" w:cstheme="majorBidi"/>
          <w:sz w:val="24"/>
          <w:szCs w:val="24"/>
        </w:rPr>
        <w:t xml:space="preserve"> Promote EFA policies within a sustainable and well-integrated sector framework clearly linked to poverty elimination and development Strategies</w:t>
      </w:r>
    </w:p>
    <w:p w:rsidR="0038140F" w:rsidRPr="0030256B" w:rsidRDefault="0038140F" w:rsidP="004B6E74">
      <w:pPr>
        <w:spacing w:after="0"/>
        <w:jc w:val="both"/>
        <w:rPr>
          <w:rFonts w:ascii="Garamond" w:hAnsi="Garamond" w:cstheme="majorBidi"/>
          <w:sz w:val="24"/>
          <w:szCs w:val="24"/>
        </w:rPr>
      </w:pPr>
      <w:r w:rsidRPr="0030256B">
        <w:rPr>
          <w:rFonts w:ascii="Garamond" w:hAnsi="Garamond" w:cstheme="majorBidi"/>
          <w:b/>
          <w:bCs/>
          <w:sz w:val="24"/>
          <w:szCs w:val="24"/>
        </w:rPr>
        <w:t>Strategy 3:</w:t>
      </w:r>
      <w:r w:rsidRPr="0030256B">
        <w:rPr>
          <w:rFonts w:ascii="Garamond" w:hAnsi="Garamond" w:cstheme="majorBidi"/>
          <w:sz w:val="24"/>
          <w:szCs w:val="24"/>
        </w:rPr>
        <w:t xml:space="preserve"> Ensure the engagement and participation of civil society in the formulation, implementation and monitoring of strategies for educational development</w:t>
      </w:r>
    </w:p>
    <w:p w:rsidR="0038140F" w:rsidRPr="0030256B" w:rsidRDefault="0038140F" w:rsidP="004B6E74">
      <w:pPr>
        <w:spacing w:after="0"/>
        <w:jc w:val="both"/>
        <w:rPr>
          <w:rFonts w:ascii="Garamond" w:hAnsi="Garamond" w:cstheme="majorBidi"/>
          <w:sz w:val="24"/>
          <w:szCs w:val="24"/>
        </w:rPr>
      </w:pPr>
      <w:r w:rsidRPr="0030256B">
        <w:rPr>
          <w:rFonts w:ascii="Garamond" w:hAnsi="Garamond" w:cstheme="majorBidi"/>
          <w:b/>
          <w:bCs/>
          <w:sz w:val="24"/>
          <w:szCs w:val="24"/>
        </w:rPr>
        <w:t xml:space="preserve">Strategy 4: </w:t>
      </w:r>
      <w:r w:rsidRPr="0030256B">
        <w:rPr>
          <w:rFonts w:ascii="Garamond" w:hAnsi="Garamond" w:cstheme="majorBidi"/>
          <w:sz w:val="24"/>
          <w:szCs w:val="24"/>
        </w:rPr>
        <w:t xml:space="preserve">Develop responsive, participatory and accountable systems of educational governance and management </w:t>
      </w:r>
    </w:p>
    <w:p w:rsidR="0038140F" w:rsidRPr="0030256B" w:rsidRDefault="0038140F" w:rsidP="004B6E74">
      <w:pPr>
        <w:spacing w:after="0"/>
        <w:jc w:val="both"/>
        <w:rPr>
          <w:rFonts w:ascii="Garamond" w:hAnsi="Garamond" w:cstheme="majorBidi"/>
          <w:sz w:val="24"/>
          <w:szCs w:val="24"/>
        </w:rPr>
      </w:pPr>
      <w:r w:rsidRPr="0030256B">
        <w:rPr>
          <w:rFonts w:ascii="Garamond" w:hAnsi="Garamond" w:cstheme="majorBidi"/>
          <w:b/>
          <w:bCs/>
          <w:sz w:val="24"/>
          <w:szCs w:val="24"/>
        </w:rPr>
        <w:t xml:space="preserve">Strategy 5: </w:t>
      </w:r>
      <w:r w:rsidRPr="0030256B">
        <w:rPr>
          <w:rFonts w:ascii="Garamond" w:hAnsi="Garamond" w:cstheme="majorBidi"/>
          <w:sz w:val="24"/>
          <w:szCs w:val="24"/>
        </w:rPr>
        <w:t>Meet the needs of education systems affected by conflict, natural calamities and instability, and conduct educational programmes in ways that promote mutual understanding, peace and tolerance, and that help to prevent violence and conflict</w:t>
      </w:r>
    </w:p>
    <w:p w:rsidR="0038140F" w:rsidRPr="0030256B" w:rsidRDefault="0038140F" w:rsidP="004B6E74">
      <w:pPr>
        <w:spacing w:after="0"/>
        <w:jc w:val="both"/>
        <w:rPr>
          <w:rFonts w:ascii="Garamond" w:hAnsi="Garamond" w:cstheme="majorBidi"/>
          <w:sz w:val="24"/>
          <w:szCs w:val="24"/>
        </w:rPr>
      </w:pPr>
      <w:r w:rsidRPr="0030256B">
        <w:rPr>
          <w:rFonts w:ascii="Garamond" w:hAnsi="Garamond" w:cstheme="majorBidi"/>
          <w:b/>
          <w:bCs/>
          <w:sz w:val="24"/>
          <w:szCs w:val="24"/>
        </w:rPr>
        <w:t xml:space="preserve">Strategy 6: </w:t>
      </w:r>
      <w:r w:rsidRPr="0030256B">
        <w:rPr>
          <w:rFonts w:ascii="Garamond" w:hAnsi="Garamond" w:cstheme="majorBidi"/>
          <w:sz w:val="24"/>
          <w:szCs w:val="24"/>
        </w:rPr>
        <w:t>Implement integrated strategies for gender equality in education that recognize the need for change in attitudes, values and practices</w:t>
      </w:r>
    </w:p>
    <w:p w:rsidR="0038140F" w:rsidRPr="0030256B" w:rsidRDefault="0038140F" w:rsidP="004B6E74">
      <w:pPr>
        <w:spacing w:after="0"/>
        <w:jc w:val="both"/>
        <w:rPr>
          <w:rFonts w:ascii="Garamond" w:hAnsi="Garamond" w:cstheme="majorBidi"/>
          <w:sz w:val="24"/>
          <w:szCs w:val="24"/>
        </w:rPr>
      </w:pPr>
      <w:r w:rsidRPr="0030256B">
        <w:rPr>
          <w:rFonts w:ascii="Garamond" w:hAnsi="Garamond" w:cstheme="majorBidi"/>
          <w:b/>
          <w:bCs/>
          <w:sz w:val="24"/>
          <w:szCs w:val="24"/>
        </w:rPr>
        <w:t xml:space="preserve">Strategy 7: </w:t>
      </w:r>
      <w:r w:rsidRPr="0030256B">
        <w:rPr>
          <w:rFonts w:ascii="Garamond" w:hAnsi="Garamond" w:cstheme="majorBidi"/>
          <w:sz w:val="24"/>
          <w:szCs w:val="24"/>
        </w:rPr>
        <w:t>Implement education programmes and actions to combat the HIV/AIDS pandemic as a matter of urgency</w:t>
      </w:r>
    </w:p>
    <w:p w:rsidR="0038140F" w:rsidRPr="0030256B" w:rsidRDefault="0038140F" w:rsidP="004B6E74">
      <w:pPr>
        <w:spacing w:after="0"/>
        <w:jc w:val="both"/>
        <w:rPr>
          <w:rFonts w:ascii="Garamond" w:hAnsi="Garamond" w:cstheme="majorBidi"/>
          <w:sz w:val="24"/>
          <w:szCs w:val="24"/>
        </w:rPr>
      </w:pPr>
      <w:r w:rsidRPr="0030256B">
        <w:rPr>
          <w:rFonts w:ascii="Garamond" w:hAnsi="Garamond" w:cstheme="majorBidi"/>
          <w:b/>
          <w:bCs/>
          <w:sz w:val="24"/>
          <w:szCs w:val="24"/>
        </w:rPr>
        <w:t xml:space="preserve">Strategy 8: </w:t>
      </w:r>
      <w:r w:rsidRPr="0030256B">
        <w:rPr>
          <w:rFonts w:ascii="Garamond" w:hAnsi="Garamond" w:cstheme="majorBidi"/>
          <w:sz w:val="24"/>
          <w:szCs w:val="24"/>
        </w:rPr>
        <w:t>Create safe, healthy, inclusive and equitably resourced educational environments conducive to excellence in learning, with clearly defined levels of achievement for all</w:t>
      </w:r>
    </w:p>
    <w:p w:rsidR="0038140F" w:rsidRPr="0030256B" w:rsidRDefault="0038140F" w:rsidP="004B6E74">
      <w:pPr>
        <w:spacing w:after="0"/>
        <w:jc w:val="both"/>
        <w:rPr>
          <w:rFonts w:ascii="Garamond" w:hAnsi="Garamond" w:cstheme="majorBidi"/>
          <w:sz w:val="24"/>
          <w:szCs w:val="24"/>
        </w:rPr>
      </w:pPr>
      <w:r w:rsidRPr="0030256B">
        <w:rPr>
          <w:rFonts w:ascii="Garamond" w:hAnsi="Garamond" w:cstheme="majorBidi"/>
          <w:b/>
          <w:bCs/>
          <w:sz w:val="24"/>
          <w:szCs w:val="24"/>
        </w:rPr>
        <w:t xml:space="preserve">Strategy 9: </w:t>
      </w:r>
      <w:r w:rsidRPr="0030256B">
        <w:rPr>
          <w:rFonts w:ascii="Garamond" w:hAnsi="Garamond" w:cstheme="majorBidi"/>
          <w:sz w:val="24"/>
          <w:szCs w:val="24"/>
        </w:rPr>
        <w:t>Enhance the status, morale and professionalism of teachers</w:t>
      </w:r>
    </w:p>
    <w:p w:rsidR="0038140F" w:rsidRPr="0030256B" w:rsidRDefault="0038140F" w:rsidP="004B6E74">
      <w:pPr>
        <w:spacing w:after="0"/>
        <w:jc w:val="both"/>
        <w:rPr>
          <w:rFonts w:ascii="Garamond" w:hAnsi="Garamond" w:cstheme="majorBidi"/>
          <w:sz w:val="24"/>
          <w:szCs w:val="24"/>
        </w:rPr>
      </w:pPr>
      <w:r w:rsidRPr="0030256B">
        <w:rPr>
          <w:rFonts w:ascii="Garamond" w:hAnsi="Garamond" w:cstheme="majorBidi"/>
          <w:b/>
          <w:bCs/>
          <w:sz w:val="24"/>
          <w:szCs w:val="24"/>
        </w:rPr>
        <w:t xml:space="preserve">Strategy10: </w:t>
      </w:r>
      <w:r w:rsidRPr="0030256B">
        <w:rPr>
          <w:rFonts w:ascii="Garamond" w:hAnsi="Garamond" w:cstheme="majorBidi"/>
          <w:sz w:val="24"/>
          <w:szCs w:val="24"/>
        </w:rPr>
        <w:t xml:space="preserve">Harness new information and communication technologies to help achieve EFA goals </w:t>
      </w:r>
    </w:p>
    <w:p w:rsidR="0038140F" w:rsidRPr="0030256B" w:rsidRDefault="0038140F" w:rsidP="004B6E74">
      <w:pPr>
        <w:spacing w:after="0"/>
        <w:jc w:val="both"/>
        <w:rPr>
          <w:rFonts w:ascii="Garamond" w:hAnsi="Garamond" w:cstheme="majorBidi"/>
          <w:sz w:val="24"/>
          <w:szCs w:val="24"/>
        </w:rPr>
      </w:pPr>
      <w:r w:rsidRPr="0030256B">
        <w:rPr>
          <w:rFonts w:ascii="Garamond" w:hAnsi="Garamond" w:cstheme="majorBidi"/>
          <w:b/>
          <w:bCs/>
          <w:sz w:val="24"/>
          <w:szCs w:val="24"/>
        </w:rPr>
        <w:lastRenderedPageBreak/>
        <w:t xml:space="preserve">Strategy 11: </w:t>
      </w:r>
      <w:r w:rsidRPr="0030256B">
        <w:rPr>
          <w:rFonts w:ascii="Garamond" w:hAnsi="Garamond" w:cstheme="majorBidi"/>
          <w:sz w:val="24"/>
          <w:szCs w:val="24"/>
        </w:rPr>
        <w:t>Systematically monitor progress towards EFA goals and strategies at the national, regional and international levels</w:t>
      </w:r>
    </w:p>
    <w:p w:rsidR="0068318B" w:rsidRPr="0030256B" w:rsidRDefault="0038140F" w:rsidP="001D317A">
      <w:pPr>
        <w:jc w:val="both"/>
        <w:rPr>
          <w:rFonts w:ascii="Garamond" w:hAnsi="Garamond" w:cstheme="majorBidi"/>
          <w:sz w:val="24"/>
          <w:szCs w:val="24"/>
          <w:lang w:val="en-GB"/>
        </w:rPr>
      </w:pPr>
      <w:r w:rsidRPr="0030256B">
        <w:rPr>
          <w:rFonts w:ascii="Garamond" w:hAnsi="Garamond" w:cstheme="majorBidi"/>
          <w:b/>
          <w:bCs/>
          <w:sz w:val="24"/>
          <w:szCs w:val="24"/>
        </w:rPr>
        <w:t xml:space="preserve">Strategy 12: </w:t>
      </w:r>
      <w:r w:rsidRPr="0030256B">
        <w:rPr>
          <w:rFonts w:ascii="Garamond" w:hAnsi="Garamond" w:cstheme="majorBidi"/>
          <w:sz w:val="24"/>
          <w:szCs w:val="24"/>
        </w:rPr>
        <w:t>Build on existing mechanisms to accelerate progress towards Education for All</w:t>
      </w:r>
      <w:bookmarkStart w:id="45" w:name="_Toc430189732"/>
      <w:r w:rsidR="001D317A" w:rsidRPr="0030256B">
        <w:rPr>
          <w:rFonts w:ascii="Garamond" w:hAnsi="Garamond" w:cstheme="majorBidi"/>
          <w:sz w:val="24"/>
          <w:szCs w:val="24"/>
        </w:rPr>
        <w:t>.</w:t>
      </w:r>
    </w:p>
    <w:p w:rsidR="0038140F" w:rsidRPr="0030256B" w:rsidRDefault="0038140F" w:rsidP="004B6E74">
      <w:pPr>
        <w:spacing w:after="0"/>
        <w:jc w:val="both"/>
        <w:rPr>
          <w:rFonts w:ascii="Garamond" w:hAnsi="Garamond" w:cstheme="majorBidi"/>
          <w:sz w:val="24"/>
          <w:szCs w:val="24"/>
          <w:u w:val="single"/>
          <w:lang w:val="en-GB"/>
        </w:rPr>
      </w:pPr>
      <w:r w:rsidRPr="0030256B">
        <w:rPr>
          <w:rFonts w:ascii="Garamond" w:hAnsi="Garamond" w:cstheme="majorBidi"/>
          <w:b/>
          <w:bCs/>
          <w:sz w:val="24"/>
          <w:szCs w:val="24"/>
          <w:u w:val="single"/>
        </w:rPr>
        <w:t>Topic</w:t>
      </w:r>
      <w:r w:rsidR="001A39DF" w:rsidRPr="0030256B">
        <w:rPr>
          <w:rFonts w:ascii="Garamond" w:hAnsi="Garamond" w:cstheme="majorBidi"/>
          <w:b/>
          <w:bCs/>
          <w:sz w:val="24"/>
          <w:szCs w:val="24"/>
          <w:u w:val="single"/>
        </w:rPr>
        <w:t xml:space="preserve">: 149 - </w:t>
      </w:r>
      <w:r w:rsidRPr="0030256B">
        <w:rPr>
          <w:rFonts w:ascii="Garamond" w:hAnsi="Garamond" w:cstheme="majorBidi"/>
          <w:b/>
          <w:bCs/>
          <w:sz w:val="24"/>
          <w:szCs w:val="24"/>
          <w:u w:val="single"/>
        </w:rPr>
        <w:t>Incheon Declaration</w:t>
      </w:r>
      <w:bookmarkEnd w:id="45"/>
    </w:p>
    <w:p w:rsidR="0038140F" w:rsidRPr="0030256B" w:rsidRDefault="0038140F" w:rsidP="004B6E74">
      <w:pPr>
        <w:spacing w:after="0"/>
        <w:jc w:val="both"/>
        <w:rPr>
          <w:rFonts w:ascii="Garamond" w:hAnsi="Garamond" w:cstheme="majorBidi"/>
          <w:b/>
          <w:sz w:val="24"/>
          <w:szCs w:val="24"/>
          <w:lang w:val="en-GB"/>
        </w:rPr>
      </w:pPr>
      <w:r w:rsidRPr="0030256B">
        <w:rPr>
          <w:rFonts w:ascii="Garamond" w:hAnsi="Garamond" w:cstheme="majorBidi"/>
          <w:b/>
          <w:sz w:val="24"/>
          <w:szCs w:val="24"/>
        </w:rPr>
        <w:t>Incheon Declaration</w:t>
      </w:r>
    </w:p>
    <w:p w:rsidR="0038140F" w:rsidRPr="0030256B" w:rsidRDefault="0038140F" w:rsidP="004B6E74">
      <w:pPr>
        <w:spacing w:after="0"/>
        <w:jc w:val="both"/>
        <w:rPr>
          <w:rFonts w:ascii="Garamond" w:hAnsi="Garamond" w:cstheme="majorBidi"/>
          <w:sz w:val="24"/>
          <w:szCs w:val="24"/>
          <w:lang w:val="en-GB"/>
        </w:rPr>
      </w:pPr>
      <w:r w:rsidRPr="0030256B">
        <w:rPr>
          <w:rFonts w:ascii="Garamond" w:hAnsi="Garamond" w:cstheme="majorBidi"/>
          <w:sz w:val="24"/>
          <w:szCs w:val="24"/>
        </w:rPr>
        <w:t>The World Education Forum adopted the Incheon Declaration "Education 2030: Towards inclusive and equitable quality education and lifelong learning for all" on May 21, 2015. Over 130 Education Ministers and more than 1500 participants were present at the forum.</w:t>
      </w:r>
    </w:p>
    <w:p w:rsidR="0038140F" w:rsidRPr="0030256B" w:rsidRDefault="0038140F" w:rsidP="004B6E74">
      <w:pPr>
        <w:spacing w:after="0"/>
        <w:jc w:val="both"/>
        <w:rPr>
          <w:rFonts w:ascii="Garamond" w:hAnsi="Garamond" w:cstheme="majorBidi"/>
          <w:b/>
          <w:sz w:val="24"/>
          <w:szCs w:val="24"/>
          <w:lang w:val="en-GB"/>
        </w:rPr>
      </w:pPr>
      <w:r w:rsidRPr="0030256B">
        <w:rPr>
          <w:rFonts w:ascii="Garamond" w:hAnsi="Garamond" w:cstheme="majorBidi"/>
          <w:b/>
          <w:sz w:val="24"/>
          <w:szCs w:val="24"/>
        </w:rPr>
        <w:t>Background</w:t>
      </w:r>
    </w:p>
    <w:p w:rsidR="0038140F" w:rsidRPr="0030256B" w:rsidRDefault="0038140F" w:rsidP="004B6E74">
      <w:pPr>
        <w:spacing w:after="0"/>
        <w:jc w:val="both"/>
        <w:rPr>
          <w:rFonts w:ascii="Garamond" w:hAnsi="Garamond" w:cstheme="majorBidi"/>
          <w:sz w:val="24"/>
          <w:szCs w:val="24"/>
          <w:lang w:val="en-GB"/>
        </w:rPr>
      </w:pPr>
      <w:r w:rsidRPr="0030256B">
        <w:rPr>
          <w:rFonts w:ascii="Garamond" w:hAnsi="Garamond" w:cstheme="majorBidi"/>
          <w:sz w:val="24"/>
          <w:szCs w:val="24"/>
        </w:rPr>
        <w:t>The declaration builds on the global Education for All (EFA) movement that was initiated in Jomtien, Thailand in 1990 and reiterated in Dakar, Senegal in 2000.</w:t>
      </w:r>
    </w:p>
    <w:p w:rsidR="0038140F" w:rsidRPr="0030256B" w:rsidRDefault="0038140F" w:rsidP="004B6E74">
      <w:pPr>
        <w:spacing w:after="0"/>
        <w:jc w:val="both"/>
        <w:rPr>
          <w:rFonts w:ascii="Garamond" w:hAnsi="Garamond" w:cstheme="majorBidi"/>
          <w:sz w:val="24"/>
          <w:szCs w:val="24"/>
          <w:lang w:val="en-GB"/>
        </w:rPr>
      </w:pPr>
      <w:r w:rsidRPr="0030256B">
        <w:rPr>
          <w:rFonts w:ascii="Garamond" w:hAnsi="Garamond" w:cstheme="majorBidi"/>
          <w:sz w:val="24"/>
          <w:szCs w:val="24"/>
        </w:rPr>
        <w:t>EFA – and the Millennium Development Goals on Education – resulted in significant progress, but many of its targets, including universal access to primary education, remain unfulfilled. 58 million children are out of school and 250 million children are not learning basic skills. The Incheon Declaration must finish the ambitious EFA and MDG agendas.</w:t>
      </w:r>
    </w:p>
    <w:p w:rsidR="0038140F" w:rsidRPr="0030256B" w:rsidRDefault="0038140F" w:rsidP="004B6E74">
      <w:pPr>
        <w:spacing w:after="0"/>
        <w:jc w:val="both"/>
        <w:rPr>
          <w:rFonts w:ascii="Garamond" w:hAnsi="Garamond" w:cstheme="majorBidi"/>
          <w:b/>
          <w:sz w:val="24"/>
          <w:szCs w:val="24"/>
          <w:lang w:val="en-GB"/>
        </w:rPr>
      </w:pPr>
      <w:r w:rsidRPr="0030256B">
        <w:rPr>
          <w:rFonts w:ascii="Garamond" w:hAnsi="Garamond" w:cstheme="majorBidi"/>
          <w:b/>
          <w:sz w:val="24"/>
          <w:szCs w:val="24"/>
        </w:rPr>
        <w:t>Implementation Plan</w:t>
      </w:r>
    </w:p>
    <w:p w:rsidR="0038140F" w:rsidRPr="0030256B" w:rsidRDefault="0038140F" w:rsidP="004B6E74">
      <w:pPr>
        <w:spacing w:after="0"/>
        <w:jc w:val="both"/>
        <w:rPr>
          <w:rFonts w:ascii="Garamond" w:hAnsi="Garamond" w:cstheme="majorBidi"/>
          <w:sz w:val="24"/>
          <w:szCs w:val="24"/>
          <w:lang w:val="en-GB"/>
        </w:rPr>
      </w:pPr>
      <w:r w:rsidRPr="0030256B">
        <w:rPr>
          <w:rFonts w:ascii="Garamond" w:hAnsi="Garamond" w:cstheme="majorBidi"/>
          <w:sz w:val="24"/>
          <w:szCs w:val="24"/>
        </w:rPr>
        <w:t>The Incheon Declaration will be implemented through the Education 2030 Framework for Action, a roadmap for governments to be adopted by the end of the year.  It will provide guidance on effective legal and policy frameworks for education, based on the principles of accountability, transparency and participatory governance.</w:t>
      </w:r>
    </w:p>
    <w:p w:rsidR="0038140F" w:rsidRPr="0030256B" w:rsidRDefault="0038140F" w:rsidP="004B6E74">
      <w:pPr>
        <w:spacing w:after="0"/>
        <w:jc w:val="both"/>
        <w:rPr>
          <w:rFonts w:ascii="Garamond" w:hAnsi="Garamond" w:cstheme="majorBidi"/>
          <w:b/>
          <w:sz w:val="24"/>
          <w:szCs w:val="24"/>
          <w:lang w:val="en-GB"/>
        </w:rPr>
      </w:pPr>
      <w:r w:rsidRPr="0030256B">
        <w:rPr>
          <w:rFonts w:ascii="Garamond" w:hAnsi="Garamond" w:cstheme="majorBidi"/>
          <w:b/>
          <w:sz w:val="24"/>
          <w:szCs w:val="24"/>
        </w:rPr>
        <w:t>Key Themes</w:t>
      </w:r>
    </w:p>
    <w:p w:rsidR="0038140F" w:rsidRPr="0030256B" w:rsidRDefault="0038140F" w:rsidP="004B6E74">
      <w:pPr>
        <w:numPr>
          <w:ilvl w:val="0"/>
          <w:numId w:val="217"/>
        </w:numPr>
        <w:spacing w:after="0"/>
        <w:jc w:val="both"/>
        <w:rPr>
          <w:rFonts w:ascii="Garamond" w:hAnsi="Garamond" w:cstheme="majorBidi"/>
          <w:sz w:val="24"/>
          <w:szCs w:val="24"/>
          <w:lang w:val="en-GB"/>
        </w:rPr>
      </w:pPr>
      <w:r w:rsidRPr="0030256B">
        <w:rPr>
          <w:rFonts w:ascii="Garamond" w:hAnsi="Garamond" w:cstheme="majorBidi"/>
          <w:sz w:val="24"/>
          <w:szCs w:val="24"/>
        </w:rPr>
        <w:t>Right to Education</w:t>
      </w:r>
    </w:p>
    <w:p w:rsidR="0038140F" w:rsidRPr="0030256B" w:rsidRDefault="0038140F" w:rsidP="004B6E74">
      <w:pPr>
        <w:numPr>
          <w:ilvl w:val="0"/>
          <w:numId w:val="217"/>
        </w:numPr>
        <w:spacing w:after="0"/>
        <w:jc w:val="both"/>
        <w:rPr>
          <w:rFonts w:ascii="Garamond" w:hAnsi="Garamond" w:cstheme="majorBidi"/>
          <w:sz w:val="24"/>
          <w:szCs w:val="24"/>
          <w:lang w:val="en-GB"/>
        </w:rPr>
      </w:pPr>
      <w:r w:rsidRPr="0030256B">
        <w:rPr>
          <w:rFonts w:ascii="Garamond" w:hAnsi="Garamond" w:cstheme="majorBidi"/>
          <w:sz w:val="24"/>
          <w:szCs w:val="24"/>
        </w:rPr>
        <w:t>Equity in Education</w:t>
      </w:r>
    </w:p>
    <w:p w:rsidR="0038140F" w:rsidRPr="0030256B" w:rsidRDefault="0038140F" w:rsidP="004B6E74">
      <w:pPr>
        <w:numPr>
          <w:ilvl w:val="0"/>
          <w:numId w:val="217"/>
        </w:numPr>
        <w:spacing w:after="0"/>
        <w:jc w:val="both"/>
        <w:rPr>
          <w:rFonts w:ascii="Garamond" w:hAnsi="Garamond" w:cstheme="majorBidi"/>
          <w:sz w:val="24"/>
          <w:szCs w:val="24"/>
          <w:lang w:val="en-GB"/>
        </w:rPr>
      </w:pPr>
      <w:r w:rsidRPr="0030256B">
        <w:rPr>
          <w:rFonts w:ascii="Garamond" w:hAnsi="Garamond" w:cstheme="majorBidi"/>
          <w:sz w:val="24"/>
          <w:szCs w:val="24"/>
        </w:rPr>
        <w:t>Inclusive Education</w:t>
      </w:r>
    </w:p>
    <w:p w:rsidR="0038140F" w:rsidRPr="0030256B" w:rsidRDefault="0038140F" w:rsidP="004B6E74">
      <w:pPr>
        <w:numPr>
          <w:ilvl w:val="0"/>
          <w:numId w:val="217"/>
        </w:numPr>
        <w:spacing w:after="0"/>
        <w:jc w:val="both"/>
        <w:rPr>
          <w:rFonts w:ascii="Garamond" w:hAnsi="Garamond" w:cstheme="majorBidi"/>
          <w:sz w:val="24"/>
          <w:szCs w:val="24"/>
          <w:lang w:val="en-GB"/>
        </w:rPr>
      </w:pPr>
      <w:r w:rsidRPr="0030256B">
        <w:rPr>
          <w:rFonts w:ascii="Garamond" w:hAnsi="Garamond" w:cstheme="majorBidi"/>
          <w:sz w:val="24"/>
          <w:szCs w:val="24"/>
        </w:rPr>
        <w:t xml:space="preserve">Quality Education </w:t>
      </w:r>
    </w:p>
    <w:p w:rsidR="0038140F" w:rsidRPr="0030256B" w:rsidRDefault="0038140F" w:rsidP="004B6E74">
      <w:pPr>
        <w:numPr>
          <w:ilvl w:val="0"/>
          <w:numId w:val="217"/>
        </w:numPr>
        <w:spacing w:after="0"/>
        <w:jc w:val="both"/>
        <w:rPr>
          <w:rFonts w:ascii="Garamond" w:hAnsi="Garamond" w:cstheme="majorBidi"/>
          <w:sz w:val="24"/>
          <w:szCs w:val="24"/>
          <w:lang w:val="en-GB"/>
        </w:rPr>
      </w:pPr>
      <w:r w:rsidRPr="0030256B">
        <w:rPr>
          <w:rFonts w:ascii="Garamond" w:hAnsi="Garamond" w:cstheme="majorBidi"/>
          <w:sz w:val="24"/>
          <w:szCs w:val="24"/>
        </w:rPr>
        <w:t>Lifelong Learning</w:t>
      </w:r>
    </w:p>
    <w:p w:rsidR="0038140F" w:rsidRPr="0030256B" w:rsidRDefault="0038140F" w:rsidP="004B6E74">
      <w:pPr>
        <w:spacing w:after="0"/>
        <w:jc w:val="both"/>
        <w:rPr>
          <w:rFonts w:ascii="Garamond" w:hAnsi="Garamond" w:cstheme="majorBidi"/>
          <w:b/>
          <w:sz w:val="24"/>
          <w:szCs w:val="24"/>
          <w:lang w:val="en-GB"/>
        </w:rPr>
      </w:pPr>
      <w:r w:rsidRPr="0030256B">
        <w:rPr>
          <w:rFonts w:ascii="Garamond" w:hAnsi="Garamond" w:cstheme="majorBidi"/>
          <w:b/>
          <w:sz w:val="24"/>
          <w:szCs w:val="24"/>
        </w:rPr>
        <w:t>Right to Education</w:t>
      </w:r>
    </w:p>
    <w:p w:rsidR="0038140F" w:rsidRPr="0030256B" w:rsidRDefault="0038140F" w:rsidP="004B6E74">
      <w:pPr>
        <w:spacing w:after="0"/>
        <w:jc w:val="both"/>
        <w:rPr>
          <w:rFonts w:ascii="Garamond" w:hAnsi="Garamond" w:cstheme="majorBidi"/>
          <w:sz w:val="24"/>
          <w:szCs w:val="24"/>
          <w:lang w:val="en-GB"/>
        </w:rPr>
      </w:pPr>
      <w:r w:rsidRPr="0030256B">
        <w:rPr>
          <w:rFonts w:ascii="Garamond" w:hAnsi="Garamond" w:cstheme="majorBidi"/>
          <w:sz w:val="24"/>
          <w:szCs w:val="24"/>
        </w:rPr>
        <w:t>Ensure equitable and inclusive quality education and lifelong learning for all by 2030</w:t>
      </w:r>
    </w:p>
    <w:p w:rsidR="0038140F" w:rsidRPr="0030256B" w:rsidRDefault="0038140F" w:rsidP="004B6E74">
      <w:pPr>
        <w:spacing w:after="0"/>
        <w:jc w:val="both"/>
        <w:rPr>
          <w:rFonts w:ascii="Garamond" w:hAnsi="Garamond" w:cstheme="majorBidi"/>
          <w:b/>
          <w:sz w:val="24"/>
          <w:szCs w:val="24"/>
          <w:lang w:val="en-GB"/>
        </w:rPr>
      </w:pPr>
      <w:r w:rsidRPr="0030256B">
        <w:rPr>
          <w:rFonts w:ascii="Garamond" w:hAnsi="Garamond" w:cstheme="majorBidi"/>
          <w:b/>
          <w:sz w:val="24"/>
          <w:szCs w:val="24"/>
        </w:rPr>
        <w:t>Equity in Education</w:t>
      </w:r>
    </w:p>
    <w:p w:rsidR="0038140F" w:rsidRPr="0030256B" w:rsidRDefault="0038140F" w:rsidP="004B6E74">
      <w:pPr>
        <w:spacing w:after="0"/>
        <w:jc w:val="both"/>
        <w:rPr>
          <w:rFonts w:ascii="Garamond" w:hAnsi="Garamond" w:cstheme="majorBidi"/>
          <w:sz w:val="24"/>
          <w:szCs w:val="24"/>
          <w:lang w:val="en-GB"/>
        </w:rPr>
      </w:pPr>
      <w:r w:rsidRPr="0030256B">
        <w:rPr>
          <w:rFonts w:ascii="Garamond" w:hAnsi="Garamond" w:cstheme="majorBidi"/>
          <w:sz w:val="24"/>
          <w:szCs w:val="24"/>
        </w:rPr>
        <w:t>Equitable access and learning, particularly for girls and women, must stand at the heart of the post-2015 agenda to unleash the full potential of all people.</w:t>
      </w:r>
    </w:p>
    <w:p w:rsidR="0038140F" w:rsidRPr="0030256B" w:rsidRDefault="0038140F" w:rsidP="004B6E74">
      <w:pPr>
        <w:spacing w:after="0"/>
        <w:jc w:val="both"/>
        <w:rPr>
          <w:rFonts w:ascii="Garamond" w:hAnsi="Garamond" w:cstheme="majorBidi"/>
          <w:b/>
          <w:sz w:val="24"/>
          <w:szCs w:val="24"/>
          <w:lang w:val="en-GB"/>
        </w:rPr>
      </w:pPr>
      <w:r w:rsidRPr="0030256B">
        <w:rPr>
          <w:rFonts w:ascii="Garamond" w:hAnsi="Garamond" w:cstheme="majorBidi"/>
          <w:b/>
          <w:sz w:val="24"/>
          <w:szCs w:val="24"/>
        </w:rPr>
        <w:t>Inclusive Education</w:t>
      </w:r>
    </w:p>
    <w:p w:rsidR="0038140F" w:rsidRPr="0030256B" w:rsidRDefault="0038140F" w:rsidP="004B6E74">
      <w:pPr>
        <w:spacing w:after="0"/>
        <w:jc w:val="both"/>
        <w:rPr>
          <w:rFonts w:ascii="Garamond" w:hAnsi="Garamond" w:cstheme="majorBidi"/>
          <w:sz w:val="24"/>
          <w:szCs w:val="24"/>
          <w:lang w:val="en-GB"/>
        </w:rPr>
      </w:pPr>
      <w:r w:rsidRPr="0030256B">
        <w:rPr>
          <w:rFonts w:ascii="Garamond" w:hAnsi="Garamond" w:cstheme="majorBidi"/>
          <w:sz w:val="24"/>
          <w:szCs w:val="24"/>
        </w:rPr>
        <w:t>An inclusive education not only responds and adapts to each learner’s needs, but is relevant to their society and respectful of culture - a two-way dignified process </w:t>
      </w:r>
    </w:p>
    <w:p w:rsidR="0038140F" w:rsidRPr="0030256B" w:rsidRDefault="0038140F" w:rsidP="004B6E74">
      <w:pPr>
        <w:spacing w:after="0"/>
        <w:jc w:val="both"/>
        <w:rPr>
          <w:rFonts w:ascii="Garamond" w:hAnsi="Garamond" w:cstheme="majorBidi"/>
          <w:b/>
          <w:sz w:val="24"/>
          <w:szCs w:val="24"/>
          <w:lang w:val="en-GB"/>
        </w:rPr>
      </w:pPr>
      <w:r w:rsidRPr="0030256B">
        <w:rPr>
          <w:rFonts w:ascii="Garamond" w:hAnsi="Garamond" w:cstheme="majorBidi"/>
          <w:b/>
          <w:sz w:val="24"/>
          <w:szCs w:val="24"/>
        </w:rPr>
        <w:t>Quality Education</w:t>
      </w:r>
    </w:p>
    <w:p w:rsidR="0038140F" w:rsidRPr="0030256B" w:rsidRDefault="0038140F" w:rsidP="004B6E74">
      <w:pPr>
        <w:spacing w:after="0"/>
        <w:jc w:val="both"/>
        <w:rPr>
          <w:rFonts w:ascii="Garamond" w:hAnsi="Garamond" w:cstheme="majorBidi"/>
          <w:sz w:val="24"/>
          <w:szCs w:val="24"/>
          <w:lang w:val="en-GB"/>
        </w:rPr>
      </w:pPr>
      <w:r w:rsidRPr="0030256B">
        <w:rPr>
          <w:rFonts w:ascii="Garamond" w:hAnsi="Garamond" w:cstheme="majorBidi"/>
          <w:sz w:val="24"/>
          <w:szCs w:val="24"/>
        </w:rPr>
        <w:t>Quality education provided by trained and supported teachers, is the right of all children, youth and adults, not the privilege of the few</w:t>
      </w:r>
    </w:p>
    <w:p w:rsidR="0038140F" w:rsidRPr="0030256B" w:rsidRDefault="0038140F" w:rsidP="004B6E74">
      <w:pPr>
        <w:spacing w:after="0"/>
        <w:jc w:val="both"/>
        <w:rPr>
          <w:rFonts w:ascii="Garamond" w:hAnsi="Garamond" w:cstheme="majorBidi"/>
          <w:b/>
          <w:sz w:val="24"/>
          <w:szCs w:val="24"/>
          <w:lang w:val="en-GB"/>
        </w:rPr>
      </w:pPr>
      <w:r w:rsidRPr="0030256B">
        <w:rPr>
          <w:rFonts w:ascii="Garamond" w:hAnsi="Garamond" w:cstheme="majorBidi"/>
          <w:b/>
          <w:sz w:val="24"/>
          <w:szCs w:val="24"/>
        </w:rPr>
        <w:t>Lifelong Learning</w:t>
      </w:r>
    </w:p>
    <w:p w:rsidR="0038140F" w:rsidRPr="0030256B" w:rsidRDefault="0038140F" w:rsidP="004B6E74">
      <w:pPr>
        <w:spacing w:after="0"/>
        <w:jc w:val="both"/>
        <w:rPr>
          <w:rFonts w:ascii="Garamond" w:hAnsi="Garamond" w:cstheme="majorBidi"/>
          <w:sz w:val="24"/>
          <w:szCs w:val="24"/>
          <w:lang w:val="en-GB"/>
        </w:rPr>
      </w:pPr>
      <w:r w:rsidRPr="0030256B">
        <w:rPr>
          <w:rFonts w:ascii="Garamond" w:hAnsi="Garamond" w:cstheme="majorBidi"/>
          <w:sz w:val="24"/>
          <w:szCs w:val="24"/>
        </w:rPr>
        <w:t>Every person, at every stage of their life should have lifelong learning opportunities to acquire the knowledge and skills they need to fulfill their aspirations and contribute to their societies. Lifelong learning is about meeting the diverse and context-specific learning needs of all age groups, including the acquisition of basic literacy and technical skills through formal education and alternative pathways to learning. The </w:t>
      </w:r>
      <w:hyperlink r:id="rId26" w:history="1">
        <w:r w:rsidRPr="0030256B">
          <w:rPr>
            <w:rFonts w:ascii="Garamond" w:hAnsi="Garamond" w:cstheme="majorBidi"/>
            <w:color w:val="0000FF"/>
            <w:sz w:val="24"/>
            <w:szCs w:val="24"/>
            <w:u w:val="single"/>
          </w:rPr>
          <w:t>Belém</w:t>
        </w:r>
      </w:hyperlink>
      <w:hyperlink r:id="rId27" w:history="1">
        <w:r w:rsidRPr="0030256B">
          <w:rPr>
            <w:rFonts w:ascii="Garamond" w:hAnsi="Garamond" w:cstheme="majorBidi"/>
            <w:color w:val="0000FF"/>
            <w:sz w:val="24"/>
            <w:szCs w:val="24"/>
            <w:u w:val="single"/>
          </w:rPr>
          <w:t xml:space="preserve"> Framework for Action</w:t>
        </w:r>
      </w:hyperlink>
      <w:r w:rsidRPr="0030256B">
        <w:rPr>
          <w:rFonts w:ascii="Garamond" w:hAnsi="Garamond" w:cstheme="majorBidi"/>
          <w:sz w:val="24"/>
          <w:szCs w:val="24"/>
        </w:rPr>
        <w:t xml:space="preserve"> refers to lifelong learning as “an organizing principle of all forms of education”. The concept of lifelong learning requires a </w:t>
      </w:r>
      <w:r w:rsidRPr="0030256B">
        <w:rPr>
          <w:rFonts w:ascii="Garamond" w:hAnsi="Garamond" w:cstheme="majorBidi"/>
          <w:sz w:val="24"/>
          <w:szCs w:val="24"/>
        </w:rPr>
        <w:lastRenderedPageBreak/>
        <w:t>paradigm shift away from the ideas of teaching and training towards those of learning for personal development.</w:t>
      </w:r>
    </w:p>
    <w:p w:rsidR="0038140F" w:rsidRPr="0030256B" w:rsidRDefault="0038140F" w:rsidP="004B6E74">
      <w:pPr>
        <w:spacing w:after="0"/>
        <w:jc w:val="both"/>
        <w:rPr>
          <w:rFonts w:ascii="Garamond" w:hAnsi="Garamond" w:cstheme="majorBidi"/>
          <w:b/>
          <w:bCs/>
          <w:sz w:val="24"/>
          <w:szCs w:val="24"/>
        </w:rPr>
      </w:pPr>
    </w:p>
    <w:p w:rsidR="004B6E74" w:rsidRPr="0030256B" w:rsidRDefault="004B6E74" w:rsidP="0038140F">
      <w:pPr>
        <w:pStyle w:val="ListParagraph"/>
        <w:jc w:val="right"/>
        <w:rPr>
          <w:rFonts w:ascii="Garamond" w:hAnsi="Garamond" w:cstheme="majorBidi"/>
          <w:b/>
          <w:bCs/>
          <w:sz w:val="24"/>
          <w:szCs w:val="24"/>
        </w:rPr>
      </w:pPr>
    </w:p>
    <w:p w:rsidR="004B6E74" w:rsidRPr="0030256B" w:rsidRDefault="004B6E74" w:rsidP="0038140F">
      <w:pPr>
        <w:pStyle w:val="ListParagraph"/>
        <w:jc w:val="right"/>
        <w:rPr>
          <w:rFonts w:ascii="Garamond" w:hAnsi="Garamond" w:cstheme="majorBidi"/>
          <w:b/>
          <w:bCs/>
          <w:sz w:val="24"/>
          <w:szCs w:val="24"/>
        </w:rPr>
      </w:pPr>
    </w:p>
    <w:p w:rsidR="004B6E74" w:rsidRPr="0030256B" w:rsidRDefault="004B6E74" w:rsidP="0038140F">
      <w:pPr>
        <w:pStyle w:val="ListParagraph"/>
        <w:jc w:val="right"/>
        <w:rPr>
          <w:rFonts w:ascii="Garamond" w:hAnsi="Garamond" w:cstheme="majorBidi"/>
          <w:b/>
          <w:bCs/>
          <w:sz w:val="24"/>
          <w:szCs w:val="24"/>
        </w:rPr>
      </w:pPr>
    </w:p>
    <w:p w:rsidR="004B6E74" w:rsidRPr="0030256B" w:rsidRDefault="004B6E74" w:rsidP="0038140F">
      <w:pPr>
        <w:pStyle w:val="ListParagraph"/>
        <w:jc w:val="right"/>
        <w:rPr>
          <w:rFonts w:ascii="Garamond" w:hAnsi="Garamond" w:cstheme="majorBidi"/>
          <w:b/>
          <w:bCs/>
          <w:sz w:val="24"/>
          <w:szCs w:val="24"/>
        </w:rPr>
      </w:pPr>
    </w:p>
    <w:p w:rsidR="001D317A" w:rsidRPr="0030256B" w:rsidRDefault="001D317A" w:rsidP="0038140F">
      <w:pPr>
        <w:pStyle w:val="ListParagraph"/>
        <w:jc w:val="right"/>
        <w:rPr>
          <w:rFonts w:ascii="Garamond" w:hAnsi="Garamond" w:cstheme="majorBidi"/>
          <w:b/>
          <w:bCs/>
          <w:sz w:val="24"/>
          <w:szCs w:val="24"/>
        </w:rPr>
      </w:pPr>
    </w:p>
    <w:p w:rsidR="001D317A" w:rsidRPr="0030256B" w:rsidRDefault="001D317A" w:rsidP="0038140F">
      <w:pPr>
        <w:pStyle w:val="ListParagraph"/>
        <w:jc w:val="right"/>
        <w:rPr>
          <w:rFonts w:ascii="Garamond" w:hAnsi="Garamond" w:cstheme="majorBidi"/>
          <w:b/>
          <w:bCs/>
          <w:sz w:val="24"/>
          <w:szCs w:val="24"/>
        </w:rPr>
      </w:pPr>
    </w:p>
    <w:p w:rsidR="001D317A" w:rsidRPr="0030256B" w:rsidRDefault="001D317A" w:rsidP="0038140F">
      <w:pPr>
        <w:pStyle w:val="ListParagraph"/>
        <w:jc w:val="right"/>
        <w:rPr>
          <w:rFonts w:ascii="Garamond" w:hAnsi="Garamond" w:cstheme="majorBidi"/>
          <w:b/>
          <w:bCs/>
          <w:sz w:val="24"/>
          <w:szCs w:val="24"/>
        </w:rPr>
      </w:pPr>
    </w:p>
    <w:p w:rsidR="001D317A" w:rsidRPr="0030256B" w:rsidRDefault="001D317A" w:rsidP="0038140F">
      <w:pPr>
        <w:pStyle w:val="ListParagraph"/>
        <w:jc w:val="right"/>
        <w:rPr>
          <w:rFonts w:ascii="Garamond" w:hAnsi="Garamond" w:cstheme="majorBidi"/>
          <w:b/>
          <w:bCs/>
          <w:sz w:val="24"/>
          <w:szCs w:val="24"/>
        </w:rPr>
      </w:pPr>
    </w:p>
    <w:p w:rsidR="001D317A" w:rsidRPr="0030256B" w:rsidRDefault="001D317A" w:rsidP="0038140F">
      <w:pPr>
        <w:pStyle w:val="ListParagraph"/>
        <w:jc w:val="right"/>
        <w:rPr>
          <w:rFonts w:ascii="Garamond" w:hAnsi="Garamond" w:cstheme="majorBidi"/>
          <w:b/>
          <w:bCs/>
          <w:sz w:val="24"/>
          <w:szCs w:val="24"/>
        </w:rPr>
      </w:pPr>
    </w:p>
    <w:p w:rsidR="001D317A" w:rsidRPr="0030256B" w:rsidRDefault="001D317A" w:rsidP="0038140F">
      <w:pPr>
        <w:pStyle w:val="ListParagraph"/>
        <w:jc w:val="right"/>
        <w:rPr>
          <w:rFonts w:ascii="Garamond" w:hAnsi="Garamond" w:cstheme="majorBidi"/>
          <w:b/>
          <w:bCs/>
          <w:sz w:val="24"/>
          <w:szCs w:val="24"/>
        </w:rPr>
      </w:pPr>
    </w:p>
    <w:p w:rsidR="001D317A" w:rsidRPr="0030256B" w:rsidRDefault="001D317A" w:rsidP="0038140F">
      <w:pPr>
        <w:pStyle w:val="ListParagraph"/>
        <w:jc w:val="right"/>
        <w:rPr>
          <w:rFonts w:ascii="Garamond" w:hAnsi="Garamond" w:cstheme="majorBidi"/>
          <w:b/>
          <w:bCs/>
          <w:sz w:val="24"/>
          <w:szCs w:val="24"/>
        </w:rPr>
      </w:pPr>
    </w:p>
    <w:p w:rsidR="001D317A" w:rsidRPr="0030256B" w:rsidRDefault="001D317A" w:rsidP="0038140F">
      <w:pPr>
        <w:pStyle w:val="ListParagraph"/>
        <w:jc w:val="right"/>
        <w:rPr>
          <w:rFonts w:ascii="Garamond" w:hAnsi="Garamond" w:cstheme="majorBidi"/>
          <w:b/>
          <w:bCs/>
          <w:sz w:val="24"/>
          <w:szCs w:val="24"/>
        </w:rPr>
      </w:pPr>
    </w:p>
    <w:p w:rsidR="001D317A" w:rsidRPr="0030256B" w:rsidRDefault="001D317A" w:rsidP="0038140F">
      <w:pPr>
        <w:pStyle w:val="ListParagraph"/>
        <w:jc w:val="right"/>
        <w:rPr>
          <w:rFonts w:ascii="Garamond" w:hAnsi="Garamond" w:cstheme="majorBidi"/>
          <w:b/>
          <w:bCs/>
          <w:sz w:val="24"/>
          <w:szCs w:val="24"/>
        </w:rPr>
      </w:pPr>
    </w:p>
    <w:p w:rsidR="001D317A" w:rsidRPr="0030256B" w:rsidRDefault="001D317A" w:rsidP="0038140F">
      <w:pPr>
        <w:pStyle w:val="ListParagraph"/>
        <w:jc w:val="right"/>
        <w:rPr>
          <w:rFonts w:ascii="Garamond" w:hAnsi="Garamond" w:cstheme="majorBidi"/>
          <w:b/>
          <w:bCs/>
          <w:sz w:val="24"/>
          <w:szCs w:val="24"/>
        </w:rPr>
      </w:pPr>
    </w:p>
    <w:p w:rsidR="001D317A" w:rsidRPr="0030256B" w:rsidRDefault="001D317A" w:rsidP="0038140F">
      <w:pPr>
        <w:pStyle w:val="ListParagraph"/>
        <w:jc w:val="right"/>
        <w:rPr>
          <w:rFonts w:ascii="Garamond" w:hAnsi="Garamond" w:cstheme="majorBidi"/>
          <w:b/>
          <w:bCs/>
          <w:sz w:val="24"/>
          <w:szCs w:val="24"/>
        </w:rPr>
      </w:pPr>
    </w:p>
    <w:p w:rsidR="001D317A" w:rsidRPr="0030256B" w:rsidRDefault="001D317A" w:rsidP="0038140F">
      <w:pPr>
        <w:pStyle w:val="ListParagraph"/>
        <w:jc w:val="right"/>
        <w:rPr>
          <w:rFonts w:ascii="Garamond" w:hAnsi="Garamond" w:cstheme="majorBidi"/>
          <w:b/>
          <w:bCs/>
          <w:sz w:val="24"/>
          <w:szCs w:val="24"/>
        </w:rPr>
      </w:pPr>
    </w:p>
    <w:p w:rsidR="001D317A" w:rsidRPr="0030256B" w:rsidRDefault="001D317A" w:rsidP="0038140F">
      <w:pPr>
        <w:pStyle w:val="ListParagraph"/>
        <w:jc w:val="right"/>
        <w:rPr>
          <w:rFonts w:ascii="Garamond" w:hAnsi="Garamond" w:cstheme="majorBidi"/>
          <w:b/>
          <w:bCs/>
          <w:sz w:val="24"/>
          <w:szCs w:val="24"/>
        </w:rPr>
      </w:pPr>
    </w:p>
    <w:p w:rsidR="001D317A" w:rsidRPr="0030256B" w:rsidRDefault="001D317A" w:rsidP="0038140F">
      <w:pPr>
        <w:pStyle w:val="ListParagraph"/>
        <w:jc w:val="right"/>
        <w:rPr>
          <w:rFonts w:ascii="Garamond" w:hAnsi="Garamond" w:cstheme="majorBidi"/>
          <w:b/>
          <w:bCs/>
          <w:sz w:val="24"/>
          <w:szCs w:val="24"/>
        </w:rPr>
      </w:pPr>
    </w:p>
    <w:p w:rsidR="001D317A" w:rsidRPr="0030256B" w:rsidRDefault="001D317A" w:rsidP="0038140F">
      <w:pPr>
        <w:pStyle w:val="ListParagraph"/>
        <w:jc w:val="right"/>
        <w:rPr>
          <w:rFonts w:ascii="Garamond" w:hAnsi="Garamond" w:cstheme="majorBidi"/>
          <w:b/>
          <w:bCs/>
          <w:sz w:val="24"/>
          <w:szCs w:val="24"/>
        </w:rPr>
      </w:pPr>
    </w:p>
    <w:p w:rsidR="001D317A" w:rsidRPr="0030256B" w:rsidRDefault="001D317A" w:rsidP="0038140F">
      <w:pPr>
        <w:pStyle w:val="ListParagraph"/>
        <w:jc w:val="right"/>
        <w:rPr>
          <w:rFonts w:ascii="Garamond" w:hAnsi="Garamond" w:cstheme="majorBidi"/>
          <w:b/>
          <w:bCs/>
          <w:sz w:val="24"/>
          <w:szCs w:val="24"/>
        </w:rPr>
      </w:pPr>
    </w:p>
    <w:p w:rsidR="001D317A" w:rsidRPr="0030256B" w:rsidRDefault="001D317A" w:rsidP="0038140F">
      <w:pPr>
        <w:pStyle w:val="ListParagraph"/>
        <w:jc w:val="right"/>
        <w:rPr>
          <w:rFonts w:ascii="Garamond" w:hAnsi="Garamond" w:cstheme="majorBidi"/>
          <w:b/>
          <w:bCs/>
          <w:sz w:val="24"/>
          <w:szCs w:val="24"/>
        </w:rPr>
      </w:pPr>
    </w:p>
    <w:p w:rsidR="001D317A" w:rsidRPr="0030256B" w:rsidRDefault="001D317A" w:rsidP="0038140F">
      <w:pPr>
        <w:pStyle w:val="ListParagraph"/>
        <w:jc w:val="right"/>
        <w:rPr>
          <w:rFonts w:ascii="Garamond" w:hAnsi="Garamond" w:cstheme="majorBidi"/>
          <w:b/>
          <w:bCs/>
          <w:sz w:val="24"/>
          <w:szCs w:val="24"/>
        </w:rPr>
      </w:pPr>
    </w:p>
    <w:p w:rsidR="001D317A" w:rsidRPr="0030256B" w:rsidRDefault="001D317A" w:rsidP="0038140F">
      <w:pPr>
        <w:pStyle w:val="ListParagraph"/>
        <w:jc w:val="right"/>
        <w:rPr>
          <w:rFonts w:ascii="Garamond" w:hAnsi="Garamond" w:cstheme="majorBidi"/>
          <w:b/>
          <w:bCs/>
          <w:sz w:val="24"/>
          <w:szCs w:val="24"/>
        </w:rPr>
      </w:pPr>
    </w:p>
    <w:p w:rsidR="001D317A" w:rsidRPr="0030256B" w:rsidRDefault="001D317A" w:rsidP="0038140F">
      <w:pPr>
        <w:pStyle w:val="ListParagraph"/>
        <w:jc w:val="right"/>
        <w:rPr>
          <w:rFonts w:ascii="Garamond" w:hAnsi="Garamond" w:cstheme="majorBidi"/>
          <w:b/>
          <w:bCs/>
          <w:sz w:val="24"/>
          <w:szCs w:val="24"/>
        </w:rPr>
      </w:pPr>
    </w:p>
    <w:p w:rsidR="001D317A" w:rsidRPr="0030256B" w:rsidRDefault="001D317A" w:rsidP="0038140F">
      <w:pPr>
        <w:pStyle w:val="ListParagraph"/>
        <w:jc w:val="right"/>
        <w:rPr>
          <w:rFonts w:ascii="Garamond" w:hAnsi="Garamond" w:cstheme="majorBidi"/>
          <w:b/>
          <w:bCs/>
          <w:sz w:val="24"/>
          <w:szCs w:val="24"/>
        </w:rPr>
      </w:pPr>
    </w:p>
    <w:p w:rsidR="001D317A" w:rsidRPr="0030256B" w:rsidRDefault="001D317A" w:rsidP="0038140F">
      <w:pPr>
        <w:pStyle w:val="ListParagraph"/>
        <w:jc w:val="right"/>
        <w:rPr>
          <w:rFonts w:ascii="Garamond" w:hAnsi="Garamond" w:cstheme="majorBidi"/>
          <w:b/>
          <w:bCs/>
          <w:sz w:val="24"/>
          <w:szCs w:val="24"/>
        </w:rPr>
      </w:pPr>
    </w:p>
    <w:p w:rsidR="001D317A" w:rsidRPr="0030256B" w:rsidRDefault="001D317A" w:rsidP="0038140F">
      <w:pPr>
        <w:pStyle w:val="ListParagraph"/>
        <w:jc w:val="right"/>
        <w:rPr>
          <w:rFonts w:ascii="Garamond" w:hAnsi="Garamond" w:cstheme="majorBidi"/>
          <w:b/>
          <w:bCs/>
          <w:sz w:val="24"/>
          <w:szCs w:val="24"/>
        </w:rPr>
      </w:pPr>
    </w:p>
    <w:p w:rsidR="001D317A" w:rsidRPr="0030256B" w:rsidRDefault="001D317A" w:rsidP="0038140F">
      <w:pPr>
        <w:pStyle w:val="ListParagraph"/>
        <w:jc w:val="right"/>
        <w:rPr>
          <w:rFonts w:ascii="Garamond" w:hAnsi="Garamond" w:cstheme="majorBidi"/>
          <w:b/>
          <w:bCs/>
          <w:sz w:val="24"/>
          <w:szCs w:val="24"/>
        </w:rPr>
      </w:pPr>
    </w:p>
    <w:p w:rsidR="001D317A" w:rsidRPr="0030256B" w:rsidRDefault="001D317A" w:rsidP="0038140F">
      <w:pPr>
        <w:pStyle w:val="ListParagraph"/>
        <w:jc w:val="right"/>
        <w:rPr>
          <w:rFonts w:ascii="Garamond" w:hAnsi="Garamond" w:cstheme="majorBidi"/>
          <w:b/>
          <w:bCs/>
          <w:sz w:val="24"/>
          <w:szCs w:val="24"/>
        </w:rPr>
      </w:pPr>
    </w:p>
    <w:p w:rsidR="001D317A" w:rsidRPr="0030256B" w:rsidRDefault="001D317A" w:rsidP="0038140F">
      <w:pPr>
        <w:pStyle w:val="ListParagraph"/>
        <w:jc w:val="right"/>
        <w:rPr>
          <w:rFonts w:ascii="Garamond" w:hAnsi="Garamond" w:cstheme="majorBidi"/>
          <w:b/>
          <w:bCs/>
          <w:sz w:val="24"/>
          <w:szCs w:val="24"/>
        </w:rPr>
      </w:pPr>
    </w:p>
    <w:p w:rsidR="001D317A" w:rsidRPr="0030256B" w:rsidRDefault="001D317A" w:rsidP="0038140F">
      <w:pPr>
        <w:pStyle w:val="ListParagraph"/>
        <w:jc w:val="right"/>
        <w:rPr>
          <w:rFonts w:ascii="Garamond" w:hAnsi="Garamond" w:cstheme="majorBidi"/>
          <w:b/>
          <w:bCs/>
          <w:sz w:val="24"/>
          <w:szCs w:val="24"/>
        </w:rPr>
      </w:pPr>
    </w:p>
    <w:p w:rsidR="001D317A" w:rsidRPr="0030256B" w:rsidRDefault="001D317A" w:rsidP="0038140F">
      <w:pPr>
        <w:pStyle w:val="ListParagraph"/>
        <w:jc w:val="right"/>
        <w:rPr>
          <w:rFonts w:ascii="Garamond" w:hAnsi="Garamond" w:cstheme="majorBidi"/>
          <w:b/>
          <w:bCs/>
          <w:sz w:val="24"/>
          <w:szCs w:val="24"/>
        </w:rPr>
      </w:pPr>
    </w:p>
    <w:p w:rsidR="001D317A" w:rsidRPr="0030256B" w:rsidRDefault="001D317A" w:rsidP="0038140F">
      <w:pPr>
        <w:pStyle w:val="ListParagraph"/>
        <w:jc w:val="right"/>
        <w:rPr>
          <w:rFonts w:ascii="Garamond" w:hAnsi="Garamond" w:cstheme="majorBidi"/>
          <w:b/>
          <w:bCs/>
          <w:sz w:val="24"/>
          <w:szCs w:val="24"/>
        </w:rPr>
      </w:pPr>
    </w:p>
    <w:p w:rsidR="001D317A" w:rsidRPr="0030256B" w:rsidRDefault="001D317A" w:rsidP="0038140F">
      <w:pPr>
        <w:pStyle w:val="ListParagraph"/>
        <w:jc w:val="right"/>
        <w:rPr>
          <w:rFonts w:ascii="Garamond" w:hAnsi="Garamond" w:cstheme="majorBidi"/>
          <w:b/>
          <w:bCs/>
          <w:sz w:val="24"/>
          <w:szCs w:val="24"/>
        </w:rPr>
      </w:pPr>
    </w:p>
    <w:p w:rsidR="001D317A" w:rsidRPr="0030256B" w:rsidRDefault="001D317A" w:rsidP="0038140F">
      <w:pPr>
        <w:pStyle w:val="ListParagraph"/>
        <w:jc w:val="right"/>
        <w:rPr>
          <w:rFonts w:ascii="Garamond" w:hAnsi="Garamond" w:cstheme="majorBidi"/>
          <w:b/>
          <w:bCs/>
          <w:sz w:val="24"/>
          <w:szCs w:val="24"/>
        </w:rPr>
      </w:pPr>
    </w:p>
    <w:p w:rsidR="001D317A" w:rsidRPr="0030256B" w:rsidRDefault="001D317A" w:rsidP="0038140F">
      <w:pPr>
        <w:pStyle w:val="ListParagraph"/>
        <w:jc w:val="right"/>
        <w:rPr>
          <w:rFonts w:ascii="Garamond" w:hAnsi="Garamond" w:cstheme="majorBidi"/>
          <w:b/>
          <w:bCs/>
          <w:sz w:val="24"/>
          <w:szCs w:val="24"/>
        </w:rPr>
      </w:pPr>
    </w:p>
    <w:p w:rsidR="001D317A" w:rsidRPr="0030256B" w:rsidRDefault="001D317A" w:rsidP="0038140F">
      <w:pPr>
        <w:pStyle w:val="ListParagraph"/>
        <w:jc w:val="right"/>
        <w:rPr>
          <w:rFonts w:ascii="Garamond" w:hAnsi="Garamond" w:cstheme="majorBidi"/>
          <w:b/>
          <w:bCs/>
          <w:sz w:val="24"/>
          <w:szCs w:val="24"/>
        </w:rPr>
      </w:pPr>
    </w:p>
    <w:p w:rsidR="001D317A" w:rsidRPr="0030256B" w:rsidRDefault="001D317A" w:rsidP="0038140F">
      <w:pPr>
        <w:pStyle w:val="ListParagraph"/>
        <w:jc w:val="right"/>
        <w:rPr>
          <w:rFonts w:ascii="Garamond" w:hAnsi="Garamond" w:cstheme="majorBidi"/>
          <w:b/>
          <w:bCs/>
          <w:sz w:val="24"/>
          <w:szCs w:val="24"/>
        </w:rPr>
      </w:pPr>
    </w:p>
    <w:p w:rsidR="001D317A" w:rsidRPr="0030256B" w:rsidRDefault="001D317A" w:rsidP="0038140F">
      <w:pPr>
        <w:pStyle w:val="ListParagraph"/>
        <w:jc w:val="right"/>
        <w:rPr>
          <w:rFonts w:ascii="Garamond" w:hAnsi="Garamond" w:cstheme="majorBidi"/>
          <w:b/>
          <w:bCs/>
          <w:sz w:val="24"/>
          <w:szCs w:val="24"/>
        </w:rPr>
      </w:pPr>
    </w:p>
    <w:p w:rsidR="001D317A" w:rsidRPr="0030256B" w:rsidRDefault="001D317A" w:rsidP="0038140F">
      <w:pPr>
        <w:pStyle w:val="ListParagraph"/>
        <w:jc w:val="right"/>
        <w:rPr>
          <w:rFonts w:ascii="Garamond" w:hAnsi="Garamond" w:cstheme="majorBidi"/>
          <w:b/>
          <w:bCs/>
          <w:sz w:val="24"/>
          <w:szCs w:val="24"/>
        </w:rPr>
      </w:pPr>
    </w:p>
    <w:p w:rsidR="00EE5D30" w:rsidRDefault="00EE5D30" w:rsidP="0038140F">
      <w:pPr>
        <w:pStyle w:val="ListParagraph"/>
        <w:jc w:val="right"/>
        <w:rPr>
          <w:rFonts w:ascii="Garamond" w:hAnsi="Garamond" w:cstheme="majorBidi"/>
          <w:b/>
          <w:bCs/>
          <w:sz w:val="24"/>
          <w:szCs w:val="24"/>
        </w:rPr>
      </w:pPr>
    </w:p>
    <w:p w:rsidR="0038140F" w:rsidRPr="0030256B" w:rsidRDefault="0038140F" w:rsidP="0038140F">
      <w:pPr>
        <w:pStyle w:val="ListParagraph"/>
        <w:jc w:val="right"/>
        <w:rPr>
          <w:rFonts w:ascii="Garamond" w:hAnsi="Garamond" w:cstheme="majorBidi"/>
          <w:b/>
          <w:bCs/>
          <w:sz w:val="24"/>
          <w:szCs w:val="24"/>
        </w:rPr>
      </w:pPr>
      <w:r w:rsidRPr="0030256B">
        <w:rPr>
          <w:rFonts w:ascii="Garamond" w:hAnsi="Garamond" w:cstheme="majorBidi"/>
          <w:b/>
          <w:bCs/>
          <w:sz w:val="24"/>
          <w:szCs w:val="24"/>
        </w:rPr>
        <w:t>Lesson 29</w:t>
      </w:r>
    </w:p>
    <w:p w:rsidR="0068318B" w:rsidRPr="0030256B" w:rsidRDefault="0038140F" w:rsidP="0068318B">
      <w:pPr>
        <w:pStyle w:val="ListParagraph"/>
        <w:jc w:val="center"/>
        <w:rPr>
          <w:rFonts w:ascii="Garamond" w:hAnsi="Garamond" w:cstheme="majorBidi"/>
          <w:b/>
          <w:bCs/>
          <w:sz w:val="24"/>
          <w:szCs w:val="24"/>
        </w:rPr>
      </w:pPr>
      <w:r w:rsidRPr="0030256B">
        <w:rPr>
          <w:rFonts w:ascii="Garamond" w:hAnsi="Garamond" w:cstheme="majorBidi"/>
          <w:b/>
          <w:bCs/>
          <w:sz w:val="24"/>
          <w:szCs w:val="24"/>
        </w:rPr>
        <w:lastRenderedPageBreak/>
        <w:t xml:space="preserve">INTERNATIONAL INITIATIVES ON EDUCATION – </w:t>
      </w:r>
      <w:bookmarkStart w:id="46" w:name="_Toc430189733"/>
      <w:r w:rsidR="0068318B" w:rsidRPr="0030256B">
        <w:rPr>
          <w:rFonts w:ascii="Garamond" w:hAnsi="Garamond" w:cstheme="majorBidi"/>
          <w:b/>
          <w:bCs/>
          <w:sz w:val="24"/>
          <w:szCs w:val="24"/>
        </w:rPr>
        <w:t>2</w:t>
      </w:r>
    </w:p>
    <w:p w:rsidR="0038140F" w:rsidRPr="0030256B" w:rsidRDefault="0038140F" w:rsidP="004B6E74">
      <w:pPr>
        <w:spacing w:after="0"/>
        <w:jc w:val="both"/>
        <w:rPr>
          <w:rFonts w:ascii="Garamond" w:hAnsi="Garamond" w:cstheme="majorBidi"/>
          <w:b/>
          <w:bCs/>
          <w:sz w:val="24"/>
          <w:szCs w:val="24"/>
          <w:u w:val="single"/>
        </w:rPr>
      </w:pPr>
      <w:r w:rsidRPr="0030256B">
        <w:rPr>
          <w:rFonts w:ascii="Garamond" w:hAnsi="Garamond" w:cstheme="majorBidi"/>
          <w:b/>
          <w:bCs/>
          <w:sz w:val="24"/>
          <w:szCs w:val="24"/>
          <w:u w:val="single"/>
        </w:rPr>
        <w:t>Topic</w:t>
      </w:r>
      <w:r w:rsidR="001A39DF" w:rsidRPr="0030256B">
        <w:rPr>
          <w:rFonts w:ascii="Garamond" w:hAnsi="Garamond" w:cstheme="majorBidi"/>
          <w:b/>
          <w:bCs/>
          <w:sz w:val="24"/>
          <w:szCs w:val="24"/>
          <w:u w:val="single"/>
        </w:rPr>
        <w:t xml:space="preserve">: 150 - </w:t>
      </w:r>
      <w:r w:rsidRPr="0030256B">
        <w:rPr>
          <w:rFonts w:ascii="Garamond" w:hAnsi="Garamond" w:cstheme="majorBidi"/>
          <w:b/>
          <w:bCs/>
          <w:sz w:val="24"/>
          <w:szCs w:val="24"/>
          <w:u w:val="single"/>
        </w:rPr>
        <w:t>Global Education First Initiative (GEFI)</w:t>
      </w:r>
      <w:bookmarkEnd w:id="46"/>
    </w:p>
    <w:p w:rsidR="0038140F" w:rsidRPr="0030256B" w:rsidRDefault="0038140F" w:rsidP="004B6E74">
      <w:pPr>
        <w:spacing w:after="0"/>
        <w:jc w:val="both"/>
        <w:rPr>
          <w:rFonts w:ascii="Garamond" w:hAnsi="Garamond" w:cstheme="majorBidi"/>
          <w:b/>
          <w:sz w:val="24"/>
          <w:szCs w:val="24"/>
          <w:lang w:val="en-GB"/>
        </w:rPr>
      </w:pPr>
      <w:r w:rsidRPr="0030256B">
        <w:rPr>
          <w:rFonts w:ascii="Garamond" w:hAnsi="Garamond" w:cstheme="majorBidi"/>
          <w:b/>
          <w:sz w:val="24"/>
          <w:szCs w:val="24"/>
        </w:rPr>
        <w:t>Global Education First Initiative</w:t>
      </w:r>
    </w:p>
    <w:p w:rsidR="0038140F" w:rsidRPr="0030256B" w:rsidRDefault="0038140F" w:rsidP="004B6E74">
      <w:pPr>
        <w:spacing w:after="0"/>
        <w:jc w:val="both"/>
        <w:rPr>
          <w:rFonts w:ascii="Garamond" w:hAnsi="Garamond" w:cstheme="majorBidi"/>
          <w:b/>
          <w:sz w:val="24"/>
          <w:szCs w:val="24"/>
          <w:lang w:val="en-GB"/>
        </w:rPr>
      </w:pPr>
      <w:r w:rsidRPr="0030256B">
        <w:rPr>
          <w:rFonts w:ascii="Garamond" w:hAnsi="Garamond" w:cstheme="majorBidi"/>
          <w:sz w:val="24"/>
          <w:szCs w:val="24"/>
        </w:rPr>
        <w:t xml:space="preserve">The United Nations Secretary-General launched the five-year Global Education First Initiative (GEFI) in September 2012 to accelerate progress towards the Education for All goals and the education-related MDGs. The aims include: </w:t>
      </w:r>
    </w:p>
    <w:p w:rsidR="0038140F" w:rsidRPr="0030256B" w:rsidRDefault="0038140F" w:rsidP="004B6E74">
      <w:pPr>
        <w:numPr>
          <w:ilvl w:val="0"/>
          <w:numId w:val="218"/>
        </w:numPr>
        <w:spacing w:after="0"/>
        <w:jc w:val="both"/>
        <w:rPr>
          <w:rFonts w:ascii="Garamond" w:hAnsi="Garamond" w:cstheme="majorBidi"/>
          <w:sz w:val="24"/>
          <w:szCs w:val="24"/>
          <w:lang w:val="en-GB"/>
        </w:rPr>
      </w:pPr>
      <w:r w:rsidRPr="0030256B">
        <w:rPr>
          <w:rFonts w:ascii="Garamond" w:hAnsi="Garamond" w:cstheme="majorBidi"/>
          <w:sz w:val="24"/>
          <w:szCs w:val="24"/>
        </w:rPr>
        <w:t>Rally together a broad spectrum of actors for the final push to 2015;</w:t>
      </w:r>
    </w:p>
    <w:p w:rsidR="0038140F" w:rsidRPr="0030256B" w:rsidRDefault="0038140F" w:rsidP="004B6E74">
      <w:pPr>
        <w:numPr>
          <w:ilvl w:val="0"/>
          <w:numId w:val="218"/>
        </w:numPr>
        <w:spacing w:after="0"/>
        <w:jc w:val="both"/>
        <w:rPr>
          <w:rFonts w:ascii="Garamond" w:hAnsi="Garamond" w:cstheme="majorBidi"/>
          <w:sz w:val="24"/>
          <w:szCs w:val="24"/>
          <w:lang w:val="en-GB"/>
        </w:rPr>
      </w:pPr>
      <w:r w:rsidRPr="0030256B">
        <w:rPr>
          <w:rFonts w:ascii="Garamond" w:hAnsi="Garamond" w:cstheme="majorBidi"/>
          <w:sz w:val="24"/>
          <w:szCs w:val="24"/>
        </w:rPr>
        <w:t>Put quality, relevant and transformative education at the heart of the social, political and development agendas;</w:t>
      </w:r>
    </w:p>
    <w:p w:rsidR="0038140F" w:rsidRPr="0030256B" w:rsidRDefault="0038140F" w:rsidP="004B6E74">
      <w:pPr>
        <w:numPr>
          <w:ilvl w:val="0"/>
          <w:numId w:val="218"/>
        </w:numPr>
        <w:spacing w:after="0"/>
        <w:jc w:val="both"/>
        <w:rPr>
          <w:rFonts w:ascii="Garamond" w:hAnsi="Garamond" w:cstheme="majorBidi"/>
          <w:sz w:val="24"/>
          <w:szCs w:val="24"/>
          <w:lang w:val="en-GB"/>
        </w:rPr>
      </w:pPr>
      <w:r w:rsidRPr="0030256B">
        <w:rPr>
          <w:rFonts w:ascii="Garamond" w:hAnsi="Garamond" w:cstheme="majorBidi"/>
          <w:sz w:val="24"/>
          <w:szCs w:val="24"/>
        </w:rPr>
        <w:t xml:space="preserve">Generate additional and sufficient funding for education through sustained global advocacy efforts. </w:t>
      </w:r>
    </w:p>
    <w:p w:rsidR="0038140F" w:rsidRPr="0030256B" w:rsidRDefault="0038140F" w:rsidP="004B6E74">
      <w:pPr>
        <w:spacing w:after="0"/>
        <w:jc w:val="both"/>
        <w:rPr>
          <w:rFonts w:ascii="Garamond" w:hAnsi="Garamond" w:cstheme="majorBidi"/>
          <w:b/>
          <w:sz w:val="24"/>
          <w:szCs w:val="24"/>
          <w:lang w:val="en-GB"/>
        </w:rPr>
      </w:pPr>
      <w:r w:rsidRPr="0030256B">
        <w:rPr>
          <w:rFonts w:ascii="Garamond" w:hAnsi="Garamond" w:cstheme="majorBidi"/>
          <w:b/>
          <w:sz w:val="24"/>
          <w:szCs w:val="24"/>
        </w:rPr>
        <w:t>Priorities</w:t>
      </w:r>
    </w:p>
    <w:p w:rsidR="0038140F" w:rsidRPr="0030256B" w:rsidRDefault="0038140F" w:rsidP="004B6E74">
      <w:pPr>
        <w:numPr>
          <w:ilvl w:val="0"/>
          <w:numId w:val="219"/>
        </w:numPr>
        <w:spacing w:after="0"/>
        <w:jc w:val="both"/>
        <w:rPr>
          <w:rFonts w:ascii="Garamond" w:hAnsi="Garamond" w:cstheme="majorBidi"/>
          <w:sz w:val="24"/>
          <w:szCs w:val="24"/>
          <w:lang w:val="en-GB"/>
        </w:rPr>
      </w:pPr>
      <w:r w:rsidRPr="0030256B">
        <w:rPr>
          <w:rFonts w:ascii="Garamond" w:hAnsi="Garamond" w:cstheme="majorBidi"/>
          <w:sz w:val="24"/>
          <w:szCs w:val="24"/>
        </w:rPr>
        <w:t>Putting every child in school</w:t>
      </w:r>
    </w:p>
    <w:p w:rsidR="0038140F" w:rsidRPr="0030256B" w:rsidRDefault="0038140F" w:rsidP="004B6E74">
      <w:pPr>
        <w:numPr>
          <w:ilvl w:val="0"/>
          <w:numId w:val="219"/>
        </w:numPr>
        <w:spacing w:after="0"/>
        <w:jc w:val="both"/>
        <w:rPr>
          <w:rFonts w:ascii="Garamond" w:hAnsi="Garamond" w:cstheme="majorBidi"/>
          <w:sz w:val="24"/>
          <w:szCs w:val="24"/>
          <w:lang w:val="en-GB"/>
        </w:rPr>
      </w:pPr>
      <w:r w:rsidRPr="0030256B">
        <w:rPr>
          <w:rFonts w:ascii="Garamond" w:hAnsi="Garamond" w:cstheme="majorBidi"/>
          <w:sz w:val="24"/>
          <w:szCs w:val="24"/>
        </w:rPr>
        <w:t>Improving the quality of learning</w:t>
      </w:r>
    </w:p>
    <w:p w:rsidR="0038140F" w:rsidRPr="0030256B" w:rsidRDefault="0038140F" w:rsidP="004B6E74">
      <w:pPr>
        <w:numPr>
          <w:ilvl w:val="0"/>
          <w:numId w:val="219"/>
        </w:numPr>
        <w:spacing w:after="0"/>
        <w:jc w:val="both"/>
        <w:rPr>
          <w:rFonts w:ascii="Garamond" w:hAnsi="Garamond" w:cstheme="majorBidi"/>
          <w:sz w:val="24"/>
          <w:szCs w:val="24"/>
          <w:lang w:val="en-GB"/>
        </w:rPr>
      </w:pPr>
      <w:r w:rsidRPr="0030256B">
        <w:rPr>
          <w:rFonts w:ascii="Garamond" w:hAnsi="Garamond" w:cstheme="majorBidi"/>
          <w:sz w:val="24"/>
          <w:szCs w:val="24"/>
        </w:rPr>
        <w:t>Fostering global citizenship</w:t>
      </w:r>
    </w:p>
    <w:p w:rsidR="0038140F" w:rsidRPr="0030256B" w:rsidRDefault="0038140F" w:rsidP="004B6E74">
      <w:pPr>
        <w:spacing w:after="0"/>
        <w:jc w:val="both"/>
        <w:rPr>
          <w:rFonts w:ascii="Garamond" w:hAnsi="Garamond" w:cstheme="majorBidi"/>
          <w:b/>
          <w:sz w:val="24"/>
          <w:szCs w:val="24"/>
          <w:lang w:val="en-GB"/>
        </w:rPr>
      </w:pPr>
      <w:r w:rsidRPr="0030256B">
        <w:rPr>
          <w:rFonts w:ascii="Garamond" w:hAnsi="Garamond" w:cstheme="majorBidi"/>
          <w:b/>
          <w:sz w:val="24"/>
          <w:szCs w:val="24"/>
        </w:rPr>
        <w:t>Partnerships</w:t>
      </w:r>
    </w:p>
    <w:p w:rsidR="0038140F" w:rsidRPr="0030256B" w:rsidRDefault="0038140F" w:rsidP="004B6E74">
      <w:pPr>
        <w:spacing w:after="0"/>
        <w:jc w:val="both"/>
        <w:rPr>
          <w:rFonts w:ascii="Garamond" w:hAnsi="Garamond" w:cstheme="majorBidi"/>
          <w:sz w:val="24"/>
          <w:szCs w:val="24"/>
          <w:lang w:val="en-GB"/>
        </w:rPr>
      </w:pPr>
      <w:r w:rsidRPr="0030256B">
        <w:rPr>
          <w:rFonts w:ascii="Garamond" w:hAnsi="Garamond" w:cstheme="majorBidi"/>
          <w:sz w:val="24"/>
          <w:szCs w:val="24"/>
        </w:rPr>
        <w:t xml:space="preserve">The GEFI is a partnership comprised of a range of actors and institutions including governments, UN agencies and multilateral organizations, civil society organisations, and the private sector. </w:t>
      </w:r>
    </w:p>
    <w:p w:rsidR="0038140F" w:rsidRPr="0030256B" w:rsidRDefault="0038140F" w:rsidP="004B6E74">
      <w:pPr>
        <w:spacing w:after="0"/>
        <w:jc w:val="both"/>
        <w:rPr>
          <w:rFonts w:ascii="Garamond" w:hAnsi="Garamond" w:cstheme="majorBidi"/>
          <w:b/>
          <w:sz w:val="24"/>
          <w:szCs w:val="24"/>
          <w:lang w:val="en-GB"/>
        </w:rPr>
      </w:pPr>
      <w:r w:rsidRPr="0030256B">
        <w:rPr>
          <w:rFonts w:ascii="Garamond" w:hAnsi="Garamond" w:cstheme="majorBidi"/>
          <w:b/>
          <w:sz w:val="24"/>
          <w:szCs w:val="24"/>
        </w:rPr>
        <w:t>Champion Countries</w:t>
      </w:r>
    </w:p>
    <w:p w:rsidR="0038140F" w:rsidRPr="0030256B" w:rsidRDefault="0038140F" w:rsidP="004B6E74">
      <w:pPr>
        <w:spacing w:after="0"/>
        <w:jc w:val="both"/>
        <w:rPr>
          <w:rFonts w:ascii="Garamond" w:hAnsi="Garamond" w:cstheme="majorBidi"/>
          <w:sz w:val="24"/>
          <w:szCs w:val="24"/>
          <w:lang w:val="en-GB"/>
        </w:rPr>
      </w:pPr>
      <w:r w:rsidRPr="0030256B">
        <w:rPr>
          <w:rFonts w:ascii="Garamond" w:hAnsi="Garamond" w:cstheme="majorBidi"/>
          <w:sz w:val="24"/>
          <w:szCs w:val="24"/>
        </w:rPr>
        <w:t>In 2012, the UN Secretary-General invited a group of Member States to serve as ‘Champion Countries’ for GEFI in order to galvanize support and visibility for the Initiative among governments. The Champion Countries seek to catalyze political and financial support for education by leading by example and advocating for GEFI. There are 16 Champion Countries. Some are:</w:t>
      </w:r>
    </w:p>
    <w:p w:rsidR="0038140F" w:rsidRPr="0030256B" w:rsidRDefault="0038140F" w:rsidP="004B6E74">
      <w:pPr>
        <w:numPr>
          <w:ilvl w:val="0"/>
          <w:numId w:val="220"/>
        </w:numPr>
        <w:spacing w:after="0"/>
        <w:jc w:val="both"/>
        <w:rPr>
          <w:rFonts w:ascii="Garamond" w:hAnsi="Garamond" w:cstheme="majorBidi"/>
          <w:sz w:val="24"/>
          <w:szCs w:val="24"/>
          <w:lang w:val="en-GB"/>
        </w:rPr>
      </w:pPr>
      <w:r w:rsidRPr="0030256B">
        <w:rPr>
          <w:rFonts w:ascii="Garamond" w:hAnsi="Garamond" w:cstheme="majorBidi"/>
          <w:sz w:val="24"/>
          <w:szCs w:val="24"/>
        </w:rPr>
        <w:t>Australia</w:t>
      </w:r>
    </w:p>
    <w:p w:rsidR="0038140F" w:rsidRPr="0030256B" w:rsidRDefault="0038140F" w:rsidP="004B6E74">
      <w:pPr>
        <w:numPr>
          <w:ilvl w:val="0"/>
          <w:numId w:val="220"/>
        </w:numPr>
        <w:spacing w:after="0"/>
        <w:jc w:val="both"/>
        <w:rPr>
          <w:rFonts w:ascii="Garamond" w:hAnsi="Garamond" w:cstheme="majorBidi"/>
          <w:sz w:val="24"/>
          <w:szCs w:val="24"/>
          <w:lang w:val="en-GB"/>
        </w:rPr>
      </w:pPr>
      <w:r w:rsidRPr="0030256B">
        <w:rPr>
          <w:rFonts w:ascii="Garamond" w:hAnsi="Garamond" w:cstheme="majorBidi"/>
          <w:sz w:val="24"/>
          <w:szCs w:val="24"/>
        </w:rPr>
        <w:t>Bangladesh</w:t>
      </w:r>
    </w:p>
    <w:p w:rsidR="0038140F" w:rsidRPr="0030256B" w:rsidRDefault="0038140F" w:rsidP="004B6E74">
      <w:pPr>
        <w:numPr>
          <w:ilvl w:val="0"/>
          <w:numId w:val="220"/>
        </w:numPr>
        <w:spacing w:after="0"/>
        <w:jc w:val="both"/>
        <w:rPr>
          <w:rFonts w:ascii="Garamond" w:hAnsi="Garamond" w:cstheme="majorBidi"/>
          <w:sz w:val="24"/>
          <w:szCs w:val="24"/>
          <w:lang w:val="en-GB"/>
        </w:rPr>
      </w:pPr>
      <w:r w:rsidRPr="0030256B">
        <w:rPr>
          <w:rFonts w:ascii="Garamond" w:hAnsi="Garamond" w:cstheme="majorBidi"/>
          <w:sz w:val="24"/>
          <w:szCs w:val="24"/>
        </w:rPr>
        <w:t>Brazil</w:t>
      </w:r>
    </w:p>
    <w:p w:rsidR="0038140F" w:rsidRPr="0030256B" w:rsidRDefault="0038140F" w:rsidP="004B6E74">
      <w:pPr>
        <w:numPr>
          <w:ilvl w:val="0"/>
          <w:numId w:val="220"/>
        </w:numPr>
        <w:spacing w:after="0"/>
        <w:jc w:val="both"/>
        <w:rPr>
          <w:rFonts w:ascii="Garamond" w:hAnsi="Garamond" w:cstheme="majorBidi"/>
          <w:sz w:val="24"/>
          <w:szCs w:val="24"/>
          <w:lang w:val="en-GB"/>
        </w:rPr>
      </w:pPr>
      <w:r w:rsidRPr="0030256B">
        <w:rPr>
          <w:rFonts w:ascii="Garamond" w:hAnsi="Garamond" w:cstheme="majorBidi"/>
          <w:sz w:val="24"/>
          <w:szCs w:val="24"/>
        </w:rPr>
        <w:t>Dominican Republic</w:t>
      </w:r>
    </w:p>
    <w:p w:rsidR="0038140F" w:rsidRPr="0030256B" w:rsidRDefault="0038140F" w:rsidP="004B6E74">
      <w:pPr>
        <w:numPr>
          <w:ilvl w:val="0"/>
          <w:numId w:val="220"/>
        </w:numPr>
        <w:spacing w:after="0"/>
        <w:jc w:val="both"/>
        <w:rPr>
          <w:rFonts w:ascii="Garamond" w:hAnsi="Garamond" w:cstheme="majorBidi"/>
          <w:sz w:val="24"/>
          <w:szCs w:val="24"/>
          <w:lang w:val="en-GB"/>
        </w:rPr>
      </w:pPr>
      <w:r w:rsidRPr="0030256B">
        <w:rPr>
          <w:rFonts w:ascii="Garamond" w:hAnsi="Garamond" w:cstheme="majorBidi"/>
          <w:sz w:val="24"/>
          <w:szCs w:val="24"/>
        </w:rPr>
        <w:t>China</w:t>
      </w:r>
    </w:p>
    <w:p w:rsidR="0038140F" w:rsidRPr="0030256B" w:rsidRDefault="0038140F" w:rsidP="004B6E74">
      <w:pPr>
        <w:numPr>
          <w:ilvl w:val="0"/>
          <w:numId w:val="220"/>
        </w:numPr>
        <w:spacing w:after="0"/>
        <w:jc w:val="both"/>
        <w:rPr>
          <w:rFonts w:ascii="Garamond" w:hAnsi="Garamond" w:cstheme="majorBidi"/>
          <w:sz w:val="24"/>
          <w:szCs w:val="24"/>
          <w:lang w:val="en-GB"/>
        </w:rPr>
      </w:pPr>
      <w:r w:rsidRPr="0030256B">
        <w:rPr>
          <w:rFonts w:ascii="Garamond" w:hAnsi="Garamond" w:cstheme="majorBidi"/>
          <w:sz w:val="24"/>
          <w:szCs w:val="24"/>
        </w:rPr>
        <w:t>Denmark</w:t>
      </w:r>
    </w:p>
    <w:p w:rsidR="0038140F" w:rsidRPr="0030256B" w:rsidRDefault="0038140F" w:rsidP="004B6E74">
      <w:pPr>
        <w:numPr>
          <w:ilvl w:val="0"/>
          <w:numId w:val="220"/>
        </w:numPr>
        <w:spacing w:after="0"/>
        <w:jc w:val="both"/>
        <w:rPr>
          <w:rFonts w:ascii="Garamond" w:hAnsi="Garamond" w:cstheme="majorBidi"/>
          <w:sz w:val="24"/>
          <w:szCs w:val="24"/>
          <w:lang w:val="en-GB"/>
        </w:rPr>
      </w:pPr>
      <w:r w:rsidRPr="0030256B">
        <w:rPr>
          <w:rFonts w:ascii="Garamond" w:hAnsi="Garamond" w:cstheme="majorBidi"/>
          <w:sz w:val="24"/>
          <w:szCs w:val="24"/>
        </w:rPr>
        <w:t>Ethiopia</w:t>
      </w:r>
    </w:p>
    <w:p w:rsidR="0038140F" w:rsidRPr="0030256B" w:rsidRDefault="0038140F" w:rsidP="004B6E74">
      <w:pPr>
        <w:numPr>
          <w:ilvl w:val="0"/>
          <w:numId w:val="220"/>
        </w:numPr>
        <w:spacing w:after="0"/>
        <w:jc w:val="both"/>
        <w:rPr>
          <w:rFonts w:ascii="Garamond" w:hAnsi="Garamond" w:cstheme="majorBidi"/>
          <w:sz w:val="24"/>
          <w:szCs w:val="24"/>
          <w:lang w:val="en-GB"/>
        </w:rPr>
      </w:pPr>
      <w:r w:rsidRPr="0030256B">
        <w:rPr>
          <w:rFonts w:ascii="Garamond" w:hAnsi="Garamond" w:cstheme="majorBidi"/>
          <w:sz w:val="24"/>
          <w:szCs w:val="24"/>
        </w:rPr>
        <w:t>Mozambique</w:t>
      </w:r>
    </w:p>
    <w:p w:rsidR="0038140F" w:rsidRPr="0030256B" w:rsidRDefault="0038140F" w:rsidP="004B6E74">
      <w:pPr>
        <w:numPr>
          <w:ilvl w:val="0"/>
          <w:numId w:val="220"/>
        </w:numPr>
        <w:spacing w:after="0"/>
        <w:jc w:val="both"/>
        <w:rPr>
          <w:rFonts w:ascii="Garamond" w:hAnsi="Garamond" w:cstheme="majorBidi"/>
          <w:sz w:val="24"/>
          <w:szCs w:val="24"/>
          <w:lang w:val="en-GB"/>
        </w:rPr>
      </w:pPr>
      <w:r w:rsidRPr="0030256B">
        <w:rPr>
          <w:rFonts w:ascii="Garamond" w:hAnsi="Garamond" w:cstheme="majorBidi"/>
          <w:sz w:val="24"/>
          <w:szCs w:val="24"/>
        </w:rPr>
        <w:t>South Africa</w:t>
      </w:r>
    </w:p>
    <w:p w:rsidR="0038140F" w:rsidRPr="0030256B" w:rsidRDefault="0038140F" w:rsidP="004B6E74">
      <w:pPr>
        <w:spacing w:after="0"/>
        <w:jc w:val="both"/>
        <w:rPr>
          <w:rFonts w:ascii="Garamond" w:hAnsi="Garamond" w:cstheme="majorBidi"/>
          <w:b/>
          <w:sz w:val="24"/>
          <w:szCs w:val="24"/>
          <w:lang w:val="en-GB"/>
        </w:rPr>
      </w:pPr>
      <w:r w:rsidRPr="0030256B">
        <w:rPr>
          <w:rFonts w:ascii="Garamond" w:hAnsi="Garamond" w:cstheme="majorBidi"/>
          <w:b/>
          <w:sz w:val="24"/>
          <w:szCs w:val="24"/>
        </w:rPr>
        <w:t>Key Civil Society Organizations</w:t>
      </w:r>
    </w:p>
    <w:p w:rsidR="0038140F" w:rsidRPr="0030256B" w:rsidRDefault="0038140F" w:rsidP="004B6E74">
      <w:pPr>
        <w:numPr>
          <w:ilvl w:val="0"/>
          <w:numId w:val="221"/>
        </w:numPr>
        <w:spacing w:after="0"/>
        <w:jc w:val="both"/>
        <w:rPr>
          <w:rFonts w:ascii="Garamond" w:hAnsi="Garamond" w:cstheme="majorBidi"/>
          <w:sz w:val="24"/>
          <w:szCs w:val="24"/>
          <w:lang w:val="en-GB"/>
        </w:rPr>
      </w:pPr>
      <w:r w:rsidRPr="0030256B">
        <w:rPr>
          <w:rFonts w:ascii="Garamond" w:hAnsi="Garamond" w:cstheme="majorBidi"/>
          <w:sz w:val="24"/>
          <w:szCs w:val="24"/>
        </w:rPr>
        <w:t>The Centre for Universal Education at Brookings Institution, USA</w:t>
      </w:r>
    </w:p>
    <w:p w:rsidR="0038140F" w:rsidRPr="0030256B" w:rsidRDefault="0038140F" w:rsidP="004B6E74">
      <w:pPr>
        <w:numPr>
          <w:ilvl w:val="0"/>
          <w:numId w:val="221"/>
        </w:numPr>
        <w:spacing w:after="0"/>
        <w:jc w:val="both"/>
        <w:rPr>
          <w:rFonts w:ascii="Garamond" w:hAnsi="Garamond" w:cstheme="majorBidi"/>
          <w:sz w:val="24"/>
          <w:szCs w:val="24"/>
          <w:lang w:val="en-GB"/>
        </w:rPr>
      </w:pPr>
      <w:r w:rsidRPr="0030256B">
        <w:rPr>
          <w:rFonts w:ascii="Garamond" w:hAnsi="Garamond" w:cstheme="majorBidi"/>
          <w:sz w:val="24"/>
          <w:szCs w:val="24"/>
        </w:rPr>
        <w:t>Dubai Cares</w:t>
      </w:r>
    </w:p>
    <w:p w:rsidR="0038140F" w:rsidRPr="0030256B" w:rsidRDefault="0038140F" w:rsidP="004B6E74">
      <w:pPr>
        <w:numPr>
          <w:ilvl w:val="0"/>
          <w:numId w:val="221"/>
        </w:numPr>
        <w:spacing w:after="0"/>
        <w:jc w:val="both"/>
        <w:rPr>
          <w:rFonts w:ascii="Garamond" w:hAnsi="Garamond" w:cstheme="majorBidi"/>
          <w:sz w:val="24"/>
          <w:szCs w:val="24"/>
          <w:lang w:val="en-GB"/>
        </w:rPr>
      </w:pPr>
      <w:r w:rsidRPr="0030256B">
        <w:rPr>
          <w:rFonts w:ascii="Garamond" w:hAnsi="Garamond" w:cstheme="majorBidi"/>
          <w:sz w:val="24"/>
          <w:szCs w:val="24"/>
        </w:rPr>
        <w:t>Educate a Child (a global programme), Qatar</w:t>
      </w:r>
    </w:p>
    <w:p w:rsidR="0038140F" w:rsidRPr="0030256B" w:rsidRDefault="0038140F" w:rsidP="004B6E74">
      <w:pPr>
        <w:numPr>
          <w:ilvl w:val="0"/>
          <w:numId w:val="221"/>
        </w:numPr>
        <w:spacing w:after="0"/>
        <w:jc w:val="both"/>
        <w:rPr>
          <w:rFonts w:ascii="Garamond" w:hAnsi="Garamond" w:cstheme="majorBidi"/>
          <w:sz w:val="24"/>
          <w:szCs w:val="24"/>
          <w:lang w:val="en-GB"/>
        </w:rPr>
      </w:pPr>
      <w:r w:rsidRPr="0030256B">
        <w:rPr>
          <w:rFonts w:ascii="Garamond" w:hAnsi="Garamond" w:cstheme="majorBidi"/>
          <w:sz w:val="24"/>
          <w:szCs w:val="24"/>
        </w:rPr>
        <w:t>Plan International</w:t>
      </w:r>
    </w:p>
    <w:p w:rsidR="0038140F" w:rsidRPr="0030256B" w:rsidRDefault="0038140F" w:rsidP="004B6E74">
      <w:pPr>
        <w:numPr>
          <w:ilvl w:val="0"/>
          <w:numId w:val="221"/>
        </w:numPr>
        <w:spacing w:after="0"/>
        <w:jc w:val="both"/>
        <w:rPr>
          <w:rFonts w:ascii="Garamond" w:hAnsi="Garamond" w:cstheme="majorBidi"/>
          <w:sz w:val="24"/>
          <w:szCs w:val="24"/>
          <w:lang w:val="en-GB"/>
        </w:rPr>
      </w:pPr>
      <w:r w:rsidRPr="0030256B">
        <w:rPr>
          <w:rFonts w:ascii="Garamond" w:hAnsi="Garamond" w:cstheme="majorBidi"/>
          <w:sz w:val="24"/>
          <w:szCs w:val="24"/>
        </w:rPr>
        <w:t>Education International</w:t>
      </w:r>
    </w:p>
    <w:p w:rsidR="0038140F" w:rsidRPr="0030256B" w:rsidRDefault="0038140F" w:rsidP="004B6E74">
      <w:pPr>
        <w:spacing w:after="0"/>
        <w:jc w:val="both"/>
        <w:rPr>
          <w:rFonts w:ascii="Garamond" w:hAnsi="Garamond" w:cstheme="majorBidi"/>
          <w:b/>
          <w:sz w:val="24"/>
          <w:szCs w:val="24"/>
          <w:lang w:val="en-GB"/>
        </w:rPr>
      </w:pPr>
      <w:r w:rsidRPr="0030256B">
        <w:rPr>
          <w:rFonts w:ascii="Garamond" w:hAnsi="Garamond" w:cstheme="majorBidi"/>
          <w:b/>
          <w:sz w:val="24"/>
          <w:szCs w:val="24"/>
        </w:rPr>
        <w:t>Other partners</w:t>
      </w:r>
    </w:p>
    <w:p w:rsidR="0038140F" w:rsidRPr="0030256B" w:rsidRDefault="0038140F" w:rsidP="004B6E74">
      <w:pPr>
        <w:numPr>
          <w:ilvl w:val="0"/>
          <w:numId w:val="222"/>
        </w:numPr>
        <w:spacing w:after="0"/>
        <w:jc w:val="both"/>
        <w:rPr>
          <w:rFonts w:ascii="Garamond" w:hAnsi="Garamond" w:cstheme="majorBidi"/>
          <w:sz w:val="24"/>
          <w:szCs w:val="24"/>
          <w:lang w:val="en-GB"/>
        </w:rPr>
      </w:pPr>
      <w:r w:rsidRPr="0030256B">
        <w:rPr>
          <w:rFonts w:ascii="Garamond" w:hAnsi="Garamond" w:cstheme="majorBidi"/>
          <w:sz w:val="24"/>
          <w:szCs w:val="24"/>
        </w:rPr>
        <w:t>UNESCO</w:t>
      </w:r>
    </w:p>
    <w:p w:rsidR="0038140F" w:rsidRPr="0030256B" w:rsidRDefault="0038140F" w:rsidP="004B6E74">
      <w:pPr>
        <w:numPr>
          <w:ilvl w:val="0"/>
          <w:numId w:val="222"/>
        </w:numPr>
        <w:spacing w:after="0"/>
        <w:jc w:val="both"/>
        <w:rPr>
          <w:rFonts w:ascii="Garamond" w:hAnsi="Garamond" w:cstheme="majorBidi"/>
          <w:sz w:val="24"/>
          <w:szCs w:val="24"/>
          <w:lang w:val="en-GB"/>
        </w:rPr>
      </w:pPr>
      <w:r w:rsidRPr="0030256B">
        <w:rPr>
          <w:rFonts w:ascii="Garamond" w:hAnsi="Garamond" w:cstheme="majorBidi"/>
          <w:sz w:val="24"/>
          <w:szCs w:val="24"/>
        </w:rPr>
        <w:t>UNICEF</w:t>
      </w:r>
    </w:p>
    <w:p w:rsidR="0038140F" w:rsidRPr="0030256B" w:rsidRDefault="0038140F" w:rsidP="004B6E74">
      <w:pPr>
        <w:numPr>
          <w:ilvl w:val="0"/>
          <w:numId w:val="222"/>
        </w:numPr>
        <w:spacing w:after="0"/>
        <w:jc w:val="both"/>
        <w:rPr>
          <w:rFonts w:ascii="Garamond" w:hAnsi="Garamond" w:cstheme="majorBidi"/>
          <w:sz w:val="24"/>
          <w:szCs w:val="24"/>
          <w:lang w:val="en-GB"/>
        </w:rPr>
      </w:pPr>
      <w:r w:rsidRPr="0030256B">
        <w:rPr>
          <w:rFonts w:ascii="Garamond" w:hAnsi="Garamond" w:cstheme="majorBidi"/>
          <w:sz w:val="24"/>
          <w:szCs w:val="24"/>
        </w:rPr>
        <w:t>World Bank</w:t>
      </w:r>
    </w:p>
    <w:p w:rsidR="0038140F" w:rsidRPr="0030256B" w:rsidRDefault="0038140F" w:rsidP="004B6E74">
      <w:pPr>
        <w:numPr>
          <w:ilvl w:val="0"/>
          <w:numId w:val="222"/>
        </w:numPr>
        <w:spacing w:after="0"/>
        <w:jc w:val="both"/>
        <w:rPr>
          <w:rFonts w:ascii="Garamond" w:hAnsi="Garamond" w:cstheme="majorBidi"/>
          <w:sz w:val="24"/>
          <w:szCs w:val="24"/>
          <w:lang w:val="en-GB"/>
        </w:rPr>
      </w:pPr>
      <w:r w:rsidRPr="0030256B">
        <w:rPr>
          <w:rFonts w:ascii="Garamond" w:hAnsi="Garamond" w:cstheme="majorBidi"/>
          <w:sz w:val="24"/>
          <w:szCs w:val="24"/>
        </w:rPr>
        <w:lastRenderedPageBreak/>
        <w:t>UNDP</w:t>
      </w:r>
    </w:p>
    <w:p w:rsidR="0068318B" w:rsidRPr="0030256B" w:rsidRDefault="0038140F" w:rsidP="001D317A">
      <w:pPr>
        <w:numPr>
          <w:ilvl w:val="0"/>
          <w:numId w:val="222"/>
        </w:numPr>
        <w:jc w:val="both"/>
        <w:rPr>
          <w:rFonts w:ascii="Garamond" w:hAnsi="Garamond" w:cstheme="majorBidi"/>
          <w:sz w:val="24"/>
          <w:szCs w:val="24"/>
          <w:lang w:val="en-GB"/>
        </w:rPr>
      </w:pPr>
      <w:r w:rsidRPr="0030256B">
        <w:rPr>
          <w:rFonts w:ascii="Garamond" w:hAnsi="Garamond" w:cstheme="majorBidi"/>
          <w:sz w:val="24"/>
          <w:szCs w:val="24"/>
        </w:rPr>
        <w:t>Global Partnership for Education</w:t>
      </w:r>
      <w:bookmarkStart w:id="47" w:name="_Toc430189734"/>
    </w:p>
    <w:p w:rsidR="0038140F" w:rsidRPr="0030256B" w:rsidRDefault="0038140F" w:rsidP="004B6E74">
      <w:pPr>
        <w:spacing w:after="0"/>
        <w:jc w:val="both"/>
        <w:rPr>
          <w:rFonts w:ascii="Garamond" w:hAnsi="Garamond" w:cstheme="majorBidi"/>
          <w:sz w:val="24"/>
          <w:szCs w:val="24"/>
          <w:u w:val="single"/>
          <w:lang w:val="en-GB"/>
        </w:rPr>
      </w:pPr>
      <w:r w:rsidRPr="0030256B">
        <w:rPr>
          <w:rFonts w:ascii="Garamond" w:hAnsi="Garamond" w:cstheme="majorBidi"/>
          <w:b/>
          <w:bCs/>
          <w:sz w:val="24"/>
          <w:szCs w:val="24"/>
          <w:u w:val="single"/>
        </w:rPr>
        <w:t>Topic</w:t>
      </w:r>
      <w:r w:rsidR="001A39DF" w:rsidRPr="0030256B">
        <w:rPr>
          <w:rFonts w:ascii="Garamond" w:hAnsi="Garamond" w:cstheme="majorBidi"/>
          <w:b/>
          <w:bCs/>
          <w:sz w:val="24"/>
          <w:szCs w:val="24"/>
          <w:u w:val="single"/>
        </w:rPr>
        <w:t xml:space="preserve">: 151 - </w:t>
      </w:r>
      <w:r w:rsidRPr="0030256B">
        <w:rPr>
          <w:rFonts w:ascii="Garamond" w:hAnsi="Garamond" w:cstheme="majorBidi"/>
          <w:b/>
          <w:bCs/>
          <w:sz w:val="24"/>
          <w:szCs w:val="24"/>
          <w:u w:val="single"/>
        </w:rPr>
        <w:t>Millennium Development Goals</w:t>
      </w:r>
      <w:bookmarkEnd w:id="47"/>
    </w:p>
    <w:p w:rsidR="0038140F" w:rsidRPr="0030256B" w:rsidRDefault="0038140F" w:rsidP="004B6E74">
      <w:pPr>
        <w:spacing w:after="0"/>
        <w:jc w:val="both"/>
        <w:rPr>
          <w:rFonts w:ascii="Garamond" w:hAnsi="Garamond" w:cstheme="majorBidi"/>
          <w:sz w:val="24"/>
          <w:szCs w:val="24"/>
          <w:lang w:val="en-GB"/>
        </w:rPr>
      </w:pPr>
      <w:r w:rsidRPr="0030256B">
        <w:rPr>
          <w:rFonts w:ascii="Garamond" w:hAnsi="Garamond" w:cstheme="majorBidi"/>
          <w:sz w:val="24"/>
          <w:szCs w:val="24"/>
        </w:rPr>
        <w:t>In 2000, world leaders came together at UN Headquarters to adopt the UN Millennium Declaration committing their nations to a new global partnership to reduce extreme poverty and set out a series of time-bound targets - with a deadline of 2015. They are known as the Millennium Development Goals (MDGs).</w:t>
      </w:r>
    </w:p>
    <w:p w:rsidR="0038140F" w:rsidRPr="0030256B" w:rsidRDefault="0038140F" w:rsidP="004B6E74">
      <w:pPr>
        <w:spacing w:after="0"/>
        <w:jc w:val="both"/>
        <w:rPr>
          <w:rFonts w:ascii="Garamond" w:hAnsi="Garamond" w:cstheme="majorBidi"/>
          <w:b/>
          <w:sz w:val="24"/>
          <w:szCs w:val="24"/>
          <w:lang w:val="en-GB"/>
        </w:rPr>
      </w:pPr>
      <w:r w:rsidRPr="0030256B">
        <w:rPr>
          <w:rFonts w:ascii="Garamond" w:hAnsi="Garamond" w:cstheme="majorBidi"/>
          <w:b/>
          <w:sz w:val="24"/>
          <w:szCs w:val="24"/>
        </w:rPr>
        <w:t>The Goals</w:t>
      </w:r>
    </w:p>
    <w:p w:rsidR="0038140F" w:rsidRPr="0030256B" w:rsidRDefault="0038140F" w:rsidP="004B6E74">
      <w:pPr>
        <w:numPr>
          <w:ilvl w:val="0"/>
          <w:numId w:val="223"/>
        </w:numPr>
        <w:spacing w:after="0"/>
        <w:jc w:val="both"/>
        <w:rPr>
          <w:rFonts w:ascii="Garamond" w:hAnsi="Garamond" w:cstheme="majorBidi"/>
          <w:sz w:val="24"/>
          <w:szCs w:val="24"/>
          <w:lang w:val="en-GB"/>
        </w:rPr>
      </w:pPr>
      <w:r w:rsidRPr="0030256B">
        <w:rPr>
          <w:rFonts w:ascii="Garamond" w:hAnsi="Garamond" w:cstheme="majorBidi"/>
          <w:sz w:val="24"/>
          <w:szCs w:val="24"/>
        </w:rPr>
        <w:t>Eradicate extreme poverty and hunger</w:t>
      </w:r>
    </w:p>
    <w:p w:rsidR="0038140F" w:rsidRPr="0030256B" w:rsidRDefault="0038140F" w:rsidP="004B6E74">
      <w:pPr>
        <w:numPr>
          <w:ilvl w:val="0"/>
          <w:numId w:val="223"/>
        </w:numPr>
        <w:spacing w:after="0"/>
        <w:jc w:val="both"/>
        <w:rPr>
          <w:rFonts w:ascii="Garamond" w:hAnsi="Garamond" w:cstheme="majorBidi"/>
          <w:sz w:val="24"/>
          <w:szCs w:val="24"/>
          <w:lang w:val="en-GB"/>
        </w:rPr>
      </w:pPr>
      <w:r w:rsidRPr="0030256B">
        <w:rPr>
          <w:rFonts w:ascii="Garamond" w:hAnsi="Garamond" w:cstheme="majorBidi"/>
          <w:sz w:val="24"/>
          <w:szCs w:val="24"/>
        </w:rPr>
        <w:t>Achieve universal primary education</w:t>
      </w:r>
    </w:p>
    <w:p w:rsidR="0038140F" w:rsidRPr="0030256B" w:rsidRDefault="0038140F" w:rsidP="004B6E74">
      <w:pPr>
        <w:numPr>
          <w:ilvl w:val="0"/>
          <w:numId w:val="223"/>
        </w:numPr>
        <w:spacing w:after="0"/>
        <w:jc w:val="both"/>
        <w:rPr>
          <w:rFonts w:ascii="Garamond" w:hAnsi="Garamond" w:cstheme="majorBidi"/>
          <w:sz w:val="24"/>
          <w:szCs w:val="24"/>
          <w:lang w:val="en-GB"/>
        </w:rPr>
      </w:pPr>
      <w:r w:rsidRPr="0030256B">
        <w:rPr>
          <w:rFonts w:ascii="Garamond" w:hAnsi="Garamond" w:cstheme="majorBidi"/>
          <w:sz w:val="24"/>
          <w:szCs w:val="24"/>
        </w:rPr>
        <w:t>Promote gender equality and empower women</w:t>
      </w:r>
    </w:p>
    <w:p w:rsidR="0038140F" w:rsidRPr="0030256B" w:rsidRDefault="0038140F" w:rsidP="004B6E74">
      <w:pPr>
        <w:numPr>
          <w:ilvl w:val="0"/>
          <w:numId w:val="223"/>
        </w:numPr>
        <w:spacing w:after="0"/>
        <w:jc w:val="both"/>
        <w:rPr>
          <w:rFonts w:ascii="Garamond" w:hAnsi="Garamond" w:cstheme="majorBidi"/>
          <w:sz w:val="24"/>
          <w:szCs w:val="24"/>
          <w:lang w:val="en-GB"/>
        </w:rPr>
      </w:pPr>
      <w:r w:rsidRPr="0030256B">
        <w:rPr>
          <w:rFonts w:ascii="Garamond" w:hAnsi="Garamond" w:cstheme="majorBidi"/>
          <w:sz w:val="24"/>
          <w:szCs w:val="24"/>
        </w:rPr>
        <w:t>Reduce child mortality</w:t>
      </w:r>
    </w:p>
    <w:p w:rsidR="0038140F" w:rsidRPr="0030256B" w:rsidRDefault="0038140F" w:rsidP="004B6E74">
      <w:pPr>
        <w:numPr>
          <w:ilvl w:val="0"/>
          <w:numId w:val="223"/>
        </w:numPr>
        <w:spacing w:after="0"/>
        <w:jc w:val="both"/>
        <w:rPr>
          <w:rFonts w:ascii="Garamond" w:hAnsi="Garamond" w:cstheme="majorBidi"/>
          <w:sz w:val="24"/>
          <w:szCs w:val="24"/>
          <w:lang w:val="en-GB"/>
        </w:rPr>
      </w:pPr>
      <w:r w:rsidRPr="0030256B">
        <w:rPr>
          <w:rFonts w:ascii="Garamond" w:hAnsi="Garamond" w:cstheme="majorBidi"/>
          <w:sz w:val="24"/>
          <w:szCs w:val="24"/>
        </w:rPr>
        <w:t>Improve maternal health</w:t>
      </w:r>
    </w:p>
    <w:p w:rsidR="0038140F" w:rsidRPr="0030256B" w:rsidRDefault="0038140F" w:rsidP="004B6E74">
      <w:pPr>
        <w:numPr>
          <w:ilvl w:val="0"/>
          <w:numId w:val="223"/>
        </w:numPr>
        <w:spacing w:after="0"/>
        <w:jc w:val="both"/>
        <w:rPr>
          <w:rFonts w:ascii="Garamond" w:hAnsi="Garamond" w:cstheme="majorBidi"/>
          <w:sz w:val="24"/>
          <w:szCs w:val="24"/>
          <w:lang w:val="en-GB"/>
        </w:rPr>
      </w:pPr>
      <w:r w:rsidRPr="0030256B">
        <w:rPr>
          <w:rFonts w:ascii="Garamond" w:hAnsi="Garamond" w:cstheme="majorBidi"/>
          <w:sz w:val="24"/>
          <w:szCs w:val="24"/>
        </w:rPr>
        <w:t>Combat HIV/ AIDS, Malaria and other Diseases</w:t>
      </w:r>
    </w:p>
    <w:p w:rsidR="0038140F" w:rsidRPr="0030256B" w:rsidRDefault="0038140F" w:rsidP="004B6E74">
      <w:pPr>
        <w:numPr>
          <w:ilvl w:val="0"/>
          <w:numId w:val="223"/>
        </w:numPr>
        <w:spacing w:after="0"/>
        <w:jc w:val="both"/>
        <w:rPr>
          <w:rFonts w:ascii="Garamond" w:hAnsi="Garamond" w:cstheme="majorBidi"/>
          <w:sz w:val="24"/>
          <w:szCs w:val="24"/>
          <w:lang w:val="en-GB"/>
        </w:rPr>
      </w:pPr>
      <w:r w:rsidRPr="0030256B">
        <w:rPr>
          <w:rFonts w:ascii="Garamond" w:hAnsi="Garamond" w:cstheme="majorBidi"/>
          <w:sz w:val="24"/>
          <w:szCs w:val="24"/>
        </w:rPr>
        <w:t>Ensure Environmental Sustainability</w:t>
      </w:r>
    </w:p>
    <w:p w:rsidR="0038140F" w:rsidRPr="0030256B" w:rsidRDefault="0038140F" w:rsidP="004B6E74">
      <w:pPr>
        <w:numPr>
          <w:ilvl w:val="0"/>
          <w:numId w:val="223"/>
        </w:numPr>
        <w:spacing w:after="0"/>
        <w:jc w:val="both"/>
        <w:rPr>
          <w:rFonts w:ascii="Garamond" w:hAnsi="Garamond" w:cstheme="majorBidi"/>
          <w:sz w:val="24"/>
          <w:szCs w:val="24"/>
          <w:lang w:val="en-GB"/>
        </w:rPr>
      </w:pPr>
      <w:r w:rsidRPr="0030256B">
        <w:rPr>
          <w:rFonts w:ascii="Garamond" w:hAnsi="Garamond" w:cstheme="majorBidi"/>
          <w:sz w:val="24"/>
          <w:szCs w:val="24"/>
        </w:rPr>
        <w:t>Global Partnership for Development</w:t>
      </w:r>
    </w:p>
    <w:p w:rsidR="0038140F" w:rsidRPr="0030256B" w:rsidRDefault="0038140F" w:rsidP="004B6E74">
      <w:pPr>
        <w:spacing w:after="0"/>
        <w:jc w:val="both"/>
        <w:rPr>
          <w:rFonts w:ascii="Garamond" w:hAnsi="Garamond" w:cstheme="majorBidi"/>
          <w:b/>
          <w:sz w:val="24"/>
          <w:szCs w:val="24"/>
          <w:lang w:val="en-GB"/>
        </w:rPr>
      </w:pPr>
      <w:r w:rsidRPr="0030256B">
        <w:rPr>
          <w:rFonts w:ascii="Garamond" w:hAnsi="Garamond" w:cstheme="majorBidi"/>
          <w:b/>
          <w:sz w:val="24"/>
          <w:szCs w:val="24"/>
        </w:rPr>
        <w:t>Millennium Project</w:t>
      </w:r>
    </w:p>
    <w:p w:rsidR="0038140F" w:rsidRPr="0030256B" w:rsidRDefault="0038140F" w:rsidP="004B6E74">
      <w:pPr>
        <w:spacing w:after="0"/>
        <w:jc w:val="both"/>
        <w:rPr>
          <w:rFonts w:ascii="Garamond" w:hAnsi="Garamond" w:cstheme="majorBidi"/>
          <w:sz w:val="24"/>
          <w:szCs w:val="24"/>
          <w:lang w:val="en-GB"/>
        </w:rPr>
      </w:pPr>
      <w:r w:rsidRPr="0030256B">
        <w:rPr>
          <w:rFonts w:ascii="Garamond" w:hAnsi="Garamond" w:cstheme="majorBidi"/>
          <w:sz w:val="24"/>
          <w:szCs w:val="24"/>
        </w:rPr>
        <w:t xml:space="preserve">The Millennium Project was commissioned by the United Nations Secretary-General in 2002 to develop a concrete action plan for the world to achieve the Millennium Development Goals and to reverse the grinding poverty, hunger and disease affecting billions of people. </w:t>
      </w:r>
    </w:p>
    <w:p w:rsidR="0038140F" w:rsidRPr="0030256B" w:rsidRDefault="0038140F" w:rsidP="004B6E74">
      <w:pPr>
        <w:spacing w:after="0"/>
        <w:jc w:val="both"/>
        <w:rPr>
          <w:rFonts w:ascii="Garamond" w:hAnsi="Garamond" w:cstheme="majorBidi"/>
          <w:b/>
          <w:sz w:val="24"/>
          <w:szCs w:val="24"/>
          <w:lang w:val="en-GB"/>
        </w:rPr>
      </w:pPr>
      <w:r w:rsidRPr="0030256B">
        <w:rPr>
          <w:rFonts w:ascii="Garamond" w:hAnsi="Garamond" w:cstheme="majorBidi"/>
          <w:b/>
          <w:sz w:val="24"/>
          <w:szCs w:val="24"/>
        </w:rPr>
        <w:t>MDGs Summit 2010</w:t>
      </w:r>
    </w:p>
    <w:p w:rsidR="0038140F" w:rsidRPr="0030256B" w:rsidRDefault="0038140F" w:rsidP="004B6E74">
      <w:pPr>
        <w:spacing w:after="0"/>
        <w:jc w:val="both"/>
        <w:rPr>
          <w:rFonts w:ascii="Garamond" w:hAnsi="Garamond" w:cstheme="majorBidi"/>
          <w:sz w:val="24"/>
          <w:szCs w:val="24"/>
          <w:lang w:val="en-GB"/>
        </w:rPr>
      </w:pPr>
      <w:r w:rsidRPr="0030256B">
        <w:rPr>
          <w:rFonts w:ascii="Garamond" w:hAnsi="Garamond" w:cstheme="majorBidi"/>
          <w:sz w:val="24"/>
          <w:szCs w:val="24"/>
        </w:rPr>
        <w:t>A global Action Plan was developed to achieve MDGs. The participants (Heads of State, private sector, international organizations, civil society and research organizations, pledged over $40 billion in resources over the next five years to push progress on Women and Child’s health.</w:t>
      </w:r>
    </w:p>
    <w:p w:rsidR="0038140F" w:rsidRPr="0030256B" w:rsidRDefault="0038140F" w:rsidP="004B6E74">
      <w:pPr>
        <w:spacing w:after="0"/>
        <w:jc w:val="both"/>
        <w:rPr>
          <w:rFonts w:ascii="Garamond" w:hAnsi="Garamond" w:cstheme="majorBidi"/>
          <w:b/>
          <w:sz w:val="24"/>
          <w:szCs w:val="24"/>
          <w:lang w:val="en-GB"/>
        </w:rPr>
      </w:pPr>
      <w:r w:rsidRPr="0030256B">
        <w:rPr>
          <w:rFonts w:ascii="Garamond" w:hAnsi="Garamond" w:cstheme="majorBidi"/>
          <w:b/>
          <w:sz w:val="24"/>
          <w:szCs w:val="24"/>
        </w:rPr>
        <w:t>MDG Acceleration and Beyond 2015</w:t>
      </w:r>
    </w:p>
    <w:p w:rsidR="0068318B" w:rsidRPr="0030256B" w:rsidRDefault="0038140F" w:rsidP="001D317A">
      <w:pPr>
        <w:jc w:val="both"/>
        <w:rPr>
          <w:rFonts w:ascii="Garamond" w:hAnsi="Garamond" w:cstheme="majorBidi"/>
          <w:sz w:val="24"/>
          <w:szCs w:val="24"/>
          <w:lang w:val="en-GB"/>
        </w:rPr>
      </w:pPr>
      <w:r w:rsidRPr="0030256B">
        <w:rPr>
          <w:rFonts w:ascii="Garamond" w:hAnsi="Garamond" w:cstheme="majorBidi"/>
          <w:sz w:val="24"/>
          <w:szCs w:val="24"/>
        </w:rPr>
        <w:t xml:space="preserve">On 23 September 2013, the UN Secretary-General hosted a forum to catalyze and accelerate further action to achieve the MDGs. The forum focused on concrete examples of scaling up success and identifying further opportunities. </w:t>
      </w:r>
      <w:bookmarkStart w:id="48" w:name="_Toc430189735"/>
    </w:p>
    <w:p w:rsidR="0038140F" w:rsidRPr="0030256B" w:rsidRDefault="0038140F" w:rsidP="004B6E74">
      <w:pPr>
        <w:spacing w:after="0"/>
        <w:jc w:val="both"/>
        <w:rPr>
          <w:rFonts w:ascii="Garamond" w:hAnsi="Garamond" w:cstheme="majorBidi"/>
          <w:sz w:val="24"/>
          <w:szCs w:val="24"/>
          <w:u w:val="single"/>
          <w:lang w:val="en-GB"/>
        </w:rPr>
      </w:pPr>
      <w:r w:rsidRPr="0030256B">
        <w:rPr>
          <w:rFonts w:ascii="Garamond" w:hAnsi="Garamond" w:cstheme="majorBidi"/>
          <w:b/>
          <w:bCs/>
          <w:sz w:val="24"/>
          <w:szCs w:val="24"/>
          <w:u w:val="single"/>
        </w:rPr>
        <w:t>Topic</w:t>
      </w:r>
      <w:r w:rsidR="001A39DF" w:rsidRPr="0030256B">
        <w:rPr>
          <w:rFonts w:ascii="Garamond" w:hAnsi="Garamond" w:cstheme="majorBidi"/>
          <w:b/>
          <w:bCs/>
          <w:sz w:val="24"/>
          <w:szCs w:val="24"/>
          <w:u w:val="single"/>
        </w:rPr>
        <w:t xml:space="preserve">: 152 - </w:t>
      </w:r>
      <w:r w:rsidRPr="0030256B">
        <w:rPr>
          <w:rFonts w:ascii="Garamond" w:hAnsi="Garamond" w:cstheme="majorBidi"/>
          <w:b/>
          <w:bCs/>
          <w:sz w:val="24"/>
          <w:szCs w:val="24"/>
          <w:u w:val="single"/>
        </w:rPr>
        <w:t>Achieving MDGs</w:t>
      </w:r>
      <w:bookmarkEnd w:id="48"/>
    </w:p>
    <w:p w:rsidR="0038140F" w:rsidRPr="0030256B" w:rsidRDefault="0038140F" w:rsidP="004B6E74">
      <w:pPr>
        <w:spacing w:after="0"/>
        <w:jc w:val="both"/>
        <w:rPr>
          <w:rFonts w:ascii="Garamond" w:hAnsi="Garamond" w:cstheme="majorBidi"/>
          <w:b/>
          <w:sz w:val="24"/>
          <w:szCs w:val="24"/>
          <w:lang w:val="en-GB"/>
        </w:rPr>
      </w:pPr>
      <w:r w:rsidRPr="0030256B">
        <w:rPr>
          <w:rFonts w:ascii="Garamond" w:hAnsi="Garamond" w:cstheme="majorBidi"/>
          <w:b/>
          <w:sz w:val="24"/>
          <w:szCs w:val="24"/>
        </w:rPr>
        <w:t xml:space="preserve">How to achieve MDGs? </w:t>
      </w:r>
    </w:p>
    <w:p w:rsidR="0038140F" w:rsidRPr="0030256B" w:rsidRDefault="0038140F" w:rsidP="004B6E74">
      <w:pPr>
        <w:spacing w:after="0"/>
        <w:jc w:val="both"/>
        <w:rPr>
          <w:rFonts w:ascii="Garamond" w:hAnsi="Garamond" w:cstheme="majorBidi"/>
          <w:sz w:val="24"/>
          <w:szCs w:val="24"/>
          <w:lang w:val="en-GB"/>
        </w:rPr>
      </w:pPr>
      <w:r w:rsidRPr="0030256B">
        <w:rPr>
          <w:rFonts w:ascii="Garamond" w:hAnsi="Garamond" w:cstheme="majorBidi"/>
          <w:sz w:val="24"/>
          <w:szCs w:val="24"/>
        </w:rPr>
        <w:t>Improved, universal education is the only tool to achieve eight MDGs. States, districts, schools, civil society, media, teachers, parents need to work collectively at their respective levels to educate children.</w:t>
      </w:r>
    </w:p>
    <w:p w:rsidR="0038140F" w:rsidRPr="0030256B" w:rsidRDefault="0038140F" w:rsidP="004B6E74">
      <w:pPr>
        <w:spacing w:after="0"/>
        <w:jc w:val="both"/>
        <w:rPr>
          <w:rFonts w:ascii="Garamond" w:hAnsi="Garamond" w:cstheme="majorBidi"/>
          <w:b/>
          <w:sz w:val="24"/>
          <w:szCs w:val="24"/>
          <w:lang w:val="en-GB"/>
        </w:rPr>
      </w:pPr>
      <w:r w:rsidRPr="0030256B">
        <w:rPr>
          <w:rFonts w:ascii="Garamond" w:hAnsi="Garamond" w:cstheme="majorBidi"/>
          <w:b/>
          <w:sz w:val="24"/>
          <w:szCs w:val="24"/>
        </w:rPr>
        <w:t>MDG 1: Eradicate extreme poverty and hunger</w:t>
      </w:r>
    </w:p>
    <w:p w:rsidR="0038140F" w:rsidRPr="0030256B" w:rsidRDefault="0038140F" w:rsidP="004B6E74">
      <w:pPr>
        <w:spacing w:after="0"/>
        <w:jc w:val="both"/>
        <w:rPr>
          <w:rFonts w:ascii="Garamond" w:hAnsi="Garamond" w:cstheme="majorBidi"/>
          <w:sz w:val="24"/>
          <w:szCs w:val="24"/>
        </w:rPr>
      </w:pPr>
      <w:r w:rsidRPr="0030256B">
        <w:rPr>
          <w:rFonts w:ascii="Garamond" w:hAnsi="Garamond" w:cstheme="majorBidi"/>
          <w:sz w:val="24"/>
          <w:szCs w:val="24"/>
        </w:rPr>
        <w:t>Education is a powerful driver for poverty reduction and sustainable economic development. It empowers people with the knowledge and skills they need to increase production and income, to create and take advantage of employment opportunities and to reduce hunger and malnutrition.</w:t>
      </w:r>
      <w:r w:rsidRPr="0030256B">
        <w:rPr>
          <w:rFonts w:ascii="Garamond" w:hAnsi="Garamond" w:cstheme="majorBidi"/>
          <w:sz w:val="24"/>
          <w:szCs w:val="24"/>
          <w:lang w:val="en-GB"/>
        </w:rPr>
        <w:t xml:space="preserve"> </w:t>
      </w:r>
      <w:r w:rsidRPr="0030256B">
        <w:rPr>
          <w:rFonts w:ascii="Garamond" w:hAnsi="Garamond" w:cstheme="majorBidi"/>
          <w:sz w:val="24"/>
          <w:szCs w:val="24"/>
        </w:rPr>
        <w:t>An exercise modeling the impact of attainment in fifty countries from 1960- 2000 found that an additional year of schooling can increase a person’s earnings by 10% and average annual GDP by 0.37% (Hanushek et al., 2008).</w:t>
      </w:r>
    </w:p>
    <w:p w:rsidR="0038140F" w:rsidRPr="0030256B" w:rsidRDefault="0038140F" w:rsidP="004B6E74">
      <w:pPr>
        <w:spacing w:after="0"/>
        <w:jc w:val="both"/>
        <w:rPr>
          <w:rFonts w:ascii="Garamond" w:hAnsi="Garamond" w:cstheme="majorBidi"/>
          <w:b/>
          <w:sz w:val="24"/>
          <w:szCs w:val="24"/>
          <w:lang w:val="en-GB"/>
        </w:rPr>
      </w:pPr>
      <w:r w:rsidRPr="0030256B">
        <w:rPr>
          <w:rFonts w:ascii="Garamond" w:hAnsi="Garamond" w:cstheme="majorBidi"/>
          <w:b/>
          <w:sz w:val="24"/>
          <w:szCs w:val="24"/>
        </w:rPr>
        <w:t>MDG 4: Reduce Child Mortality</w:t>
      </w:r>
    </w:p>
    <w:p w:rsidR="0038140F" w:rsidRPr="0030256B" w:rsidRDefault="0038140F" w:rsidP="004B6E74">
      <w:pPr>
        <w:numPr>
          <w:ilvl w:val="0"/>
          <w:numId w:val="224"/>
        </w:numPr>
        <w:spacing w:after="0"/>
        <w:jc w:val="both"/>
        <w:rPr>
          <w:rFonts w:ascii="Garamond" w:hAnsi="Garamond" w:cstheme="majorBidi"/>
          <w:sz w:val="24"/>
          <w:szCs w:val="24"/>
          <w:lang w:val="en-GB"/>
        </w:rPr>
      </w:pPr>
      <w:r w:rsidRPr="0030256B">
        <w:rPr>
          <w:rFonts w:ascii="Garamond" w:hAnsi="Garamond" w:cstheme="majorBidi"/>
          <w:sz w:val="24"/>
          <w:szCs w:val="24"/>
        </w:rPr>
        <w:t xml:space="preserve">The education of today’s children and young people can ultimately determine the habits of tomorrow’s parents. </w:t>
      </w:r>
    </w:p>
    <w:p w:rsidR="0038140F" w:rsidRPr="0030256B" w:rsidRDefault="0038140F" w:rsidP="004B6E74">
      <w:pPr>
        <w:numPr>
          <w:ilvl w:val="0"/>
          <w:numId w:val="224"/>
        </w:numPr>
        <w:spacing w:after="0"/>
        <w:jc w:val="both"/>
        <w:rPr>
          <w:rFonts w:ascii="Garamond" w:hAnsi="Garamond" w:cstheme="majorBidi"/>
          <w:sz w:val="24"/>
          <w:szCs w:val="24"/>
          <w:lang w:val="en-GB"/>
        </w:rPr>
      </w:pPr>
      <w:r w:rsidRPr="0030256B">
        <w:rPr>
          <w:rFonts w:ascii="Garamond" w:hAnsi="Garamond" w:cstheme="majorBidi"/>
          <w:sz w:val="24"/>
          <w:szCs w:val="24"/>
        </w:rPr>
        <w:lastRenderedPageBreak/>
        <w:t>Children of parents with at least a basic education are more likely to survive after the age of five.</w:t>
      </w:r>
    </w:p>
    <w:p w:rsidR="0038140F" w:rsidRPr="0030256B" w:rsidRDefault="0038140F" w:rsidP="004B6E74">
      <w:pPr>
        <w:numPr>
          <w:ilvl w:val="0"/>
          <w:numId w:val="224"/>
        </w:numPr>
        <w:spacing w:after="0"/>
        <w:jc w:val="both"/>
        <w:rPr>
          <w:rFonts w:ascii="Garamond" w:hAnsi="Garamond" w:cstheme="majorBidi"/>
          <w:sz w:val="24"/>
          <w:szCs w:val="24"/>
          <w:lang w:val="en-GB"/>
        </w:rPr>
      </w:pPr>
      <w:r w:rsidRPr="0030256B">
        <w:rPr>
          <w:rFonts w:ascii="Garamond" w:hAnsi="Garamond" w:cstheme="majorBidi"/>
          <w:sz w:val="24"/>
          <w:szCs w:val="24"/>
        </w:rPr>
        <w:t>On average, each additional year of a mother’s schooling reduces the probability of the infant mortality rate by 5% to 10% (Schultz 1993). Having a mother with a primary education reduced child death rates by almost half in the Philippines and by around one third in Bolivia (UNESCO, 2009). In Syria in 2008, 77% of mothers whose child died before the age of 5 had not completed a primary education (UNDP, 2010).</w:t>
      </w:r>
    </w:p>
    <w:p w:rsidR="0038140F" w:rsidRPr="0030256B" w:rsidRDefault="0038140F" w:rsidP="004B6E74">
      <w:pPr>
        <w:numPr>
          <w:ilvl w:val="0"/>
          <w:numId w:val="224"/>
        </w:numPr>
        <w:spacing w:after="0"/>
        <w:jc w:val="both"/>
        <w:rPr>
          <w:rFonts w:ascii="Garamond" w:hAnsi="Garamond" w:cstheme="majorBidi"/>
          <w:sz w:val="24"/>
          <w:szCs w:val="24"/>
          <w:lang w:val="en-GB"/>
        </w:rPr>
      </w:pPr>
      <w:r w:rsidRPr="0030256B">
        <w:rPr>
          <w:rFonts w:ascii="Garamond" w:hAnsi="Garamond" w:cstheme="majorBidi"/>
          <w:sz w:val="24"/>
          <w:szCs w:val="24"/>
        </w:rPr>
        <w:t xml:space="preserve">While a mother’s primary education has a positive effect on child survival, in most countries the effects are much stronger at the secondary school level (UNESCO, 2009). </w:t>
      </w:r>
    </w:p>
    <w:p w:rsidR="0038140F" w:rsidRPr="0030256B" w:rsidRDefault="0038140F" w:rsidP="004B6E74">
      <w:pPr>
        <w:numPr>
          <w:ilvl w:val="0"/>
          <w:numId w:val="224"/>
        </w:numPr>
        <w:spacing w:after="0"/>
        <w:jc w:val="both"/>
        <w:rPr>
          <w:rFonts w:ascii="Garamond" w:hAnsi="Garamond" w:cstheme="majorBidi"/>
          <w:sz w:val="24"/>
          <w:szCs w:val="24"/>
          <w:lang w:val="en-GB"/>
        </w:rPr>
      </w:pPr>
      <w:r w:rsidRPr="0030256B">
        <w:rPr>
          <w:rFonts w:ascii="Garamond" w:hAnsi="Garamond" w:cstheme="majorBidi"/>
          <w:sz w:val="24"/>
          <w:szCs w:val="24"/>
        </w:rPr>
        <w:t xml:space="preserve">In Ethiopia, child survival rates are more than twice as high for mothers with a secondary education than for those with only a primary education. </w:t>
      </w:r>
    </w:p>
    <w:p w:rsidR="0038140F" w:rsidRPr="0030256B" w:rsidRDefault="0038140F" w:rsidP="004B6E74">
      <w:pPr>
        <w:spacing w:after="0"/>
        <w:jc w:val="both"/>
        <w:rPr>
          <w:rFonts w:ascii="Garamond" w:hAnsi="Garamond" w:cstheme="majorBidi"/>
          <w:sz w:val="24"/>
          <w:szCs w:val="24"/>
          <w:lang w:val="en-GB"/>
        </w:rPr>
      </w:pPr>
      <w:r w:rsidRPr="0030256B">
        <w:rPr>
          <w:rFonts w:ascii="Garamond" w:hAnsi="Garamond" w:cstheme="majorBidi"/>
          <w:sz w:val="24"/>
          <w:szCs w:val="24"/>
        </w:rPr>
        <w:t>Demographic and health surveys suggest that in Indonesia, child vaccination rates are 18.7% for children whose mothers have no education, and are 67.6% for children whose mothers have completed at least a secondary education.</w:t>
      </w:r>
    </w:p>
    <w:p w:rsidR="0038140F" w:rsidRPr="0030256B" w:rsidRDefault="0038140F" w:rsidP="004B6E74">
      <w:pPr>
        <w:spacing w:after="0"/>
        <w:jc w:val="both"/>
        <w:rPr>
          <w:rFonts w:ascii="Garamond" w:hAnsi="Garamond" w:cstheme="majorBidi"/>
          <w:b/>
          <w:sz w:val="24"/>
          <w:szCs w:val="24"/>
          <w:lang w:val="en-GB"/>
        </w:rPr>
      </w:pPr>
      <w:r w:rsidRPr="0030256B">
        <w:rPr>
          <w:rFonts w:ascii="Garamond" w:hAnsi="Garamond" w:cstheme="majorBidi"/>
          <w:b/>
          <w:sz w:val="24"/>
          <w:szCs w:val="24"/>
        </w:rPr>
        <w:t>MDG 5: Improve Maternal Health</w:t>
      </w:r>
    </w:p>
    <w:p w:rsidR="0068318B" w:rsidRPr="0030256B" w:rsidRDefault="0038140F" w:rsidP="001D317A">
      <w:pPr>
        <w:jc w:val="both"/>
        <w:rPr>
          <w:rFonts w:ascii="Garamond" w:hAnsi="Garamond" w:cstheme="majorBidi"/>
          <w:sz w:val="24"/>
          <w:szCs w:val="24"/>
          <w:lang w:val="en-GB"/>
        </w:rPr>
      </w:pPr>
      <w:r w:rsidRPr="0030256B">
        <w:rPr>
          <w:rFonts w:ascii="Garamond" w:hAnsi="Garamond" w:cstheme="majorBidi"/>
          <w:sz w:val="24"/>
          <w:szCs w:val="24"/>
        </w:rPr>
        <w:t>Links between maternal health and education are very strong. Most of the deaths and injuries are linked to a lack of care during pregnancy while women who are malnourished are particularly at higher risk.</w:t>
      </w:r>
      <w:bookmarkStart w:id="49" w:name="_Toc430189736"/>
    </w:p>
    <w:p w:rsidR="0038140F" w:rsidRPr="0030256B" w:rsidRDefault="0038140F" w:rsidP="004B6E74">
      <w:pPr>
        <w:spacing w:after="0"/>
        <w:jc w:val="both"/>
        <w:rPr>
          <w:rFonts w:ascii="Garamond" w:hAnsi="Garamond" w:cstheme="majorBidi"/>
          <w:sz w:val="24"/>
          <w:szCs w:val="24"/>
          <w:u w:val="single"/>
          <w:lang w:val="en-GB"/>
        </w:rPr>
      </w:pPr>
      <w:r w:rsidRPr="0030256B">
        <w:rPr>
          <w:rFonts w:ascii="Garamond" w:hAnsi="Garamond" w:cstheme="majorBidi"/>
          <w:b/>
          <w:bCs/>
          <w:sz w:val="24"/>
          <w:szCs w:val="24"/>
          <w:u w:val="single"/>
        </w:rPr>
        <w:t>Topic</w:t>
      </w:r>
      <w:r w:rsidR="001A39DF" w:rsidRPr="0030256B">
        <w:rPr>
          <w:rFonts w:ascii="Garamond" w:hAnsi="Garamond" w:cstheme="majorBidi"/>
          <w:b/>
          <w:bCs/>
          <w:sz w:val="24"/>
          <w:szCs w:val="24"/>
          <w:u w:val="single"/>
        </w:rPr>
        <w:t xml:space="preserve">:  153 - </w:t>
      </w:r>
      <w:r w:rsidRPr="0030256B">
        <w:rPr>
          <w:rFonts w:ascii="Garamond" w:hAnsi="Garamond" w:cstheme="majorBidi"/>
          <w:b/>
          <w:bCs/>
          <w:sz w:val="24"/>
          <w:szCs w:val="24"/>
          <w:u w:val="single"/>
        </w:rPr>
        <w:t>Education for Sustainable Development (ESD)</w:t>
      </w:r>
      <w:bookmarkEnd w:id="49"/>
    </w:p>
    <w:p w:rsidR="0038140F" w:rsidRPr="0030256B" w:rsidRDefault="0038140F" w:rsidP="004B6E74">
      <w:pPr>
        <w:spacing w:after="0"/>
        <w:jc w:val="both"/>
        <w:rPr>
          <w:rFonts w:ascii="Garamond" w:hAnsi="Garamond" w:cstheme="majorBidi"/>
          <w:sz w:val="24"/>
          <w:szCs w:val="24"/>
          <w:lang w:val="en-GB"/>
        </w:rPr>
      </w:pPr>
      <w:r w:rsidRPr="0030256B">
        <w:rPr>
          <w:rFonts w:ascii="Garamond" w:hAnsi="Garamond" w:cstheme="majorBidi"/>
          <w:sz w:val="24"/>
          <w:szCs w:val="24"/>
        </w:rPr>
        <w:t>Education that aims at sustainable economic and social development and care for environment is termed as ESD. The term is still evolving and is used very differently.</w:t>
      </w:r>
    </w:p>
    <w:p w:rsidR="0038140F" w:rsidRPr="0030256B" w:rsidRDefault="0038140F" w:rsidP="004B6E74">
      <w:pPr>
        <w:spacing w:after="0"/>
        <w:jc w:val="both"/>
        <w:rPr>
          <w:rFonts w:ascii="Garamond" w:hAnsi="Garamond" w:cstheme="majorBidi"/>
          <w:b/>
          <w:sz w:val="24"/>
          <w:szCs w:val="24"/>
          <w:lang w:val="en-GB"/>
        </w:rPr>
      </w:pPr>
      <w:r w:rsidRPr="0030256B">
        <w:rPr>
          <w:rFonts w:ascii="Garamond" w:hAnsi="Garamond" w:cstheme="majorBidi"/>
          <w:b/>
          <w:sz w:val="24"/>
          <w:szCs w:val="24"/>
        </w:rPr>
        <w:t>History</w:t>
      </w:r>
    </w:p>
    <w:p w:rsidR="0038140F" w:rsidRPr="0030256B" w:rsidRDefault="0038140F" w:rsidP="004B6E74">
      <w:pPr>
        <w:spacing w:after="0"/>
        <w:jc w:val="both"/>
        <w:rPr>
          <w:rFonts w:ascii="Garamond" w:hAnsi="Garamond" w:cstheme="majorBidi"/>
          <w:sz w:val="24"/>
          <w:szCs w:val="24"/>
          <w:lang w:val="en-GB"/>
        </w:rPr>
      </w:pPr>
      <w:r w:rsidRPr="0030256B">
        <w:rPr>
          <w:rFonts w:ascii="Garamond" w:hAnsi="Garamond" w:cstheme="majorBidi"/>
          <w:sz w:val="24"/>
          <w:szCs w:val="24"/>
        </w:rPr>
        <w:t>Education for sustainable development as an educational tradition was developed in early 1990. The United Nation Conference on Environment and Development (UNCED) held in Rio de Janeiro in 1992 lead to the concept of ESD.</w:t>
      </w:r>
    </w:p>
    <w:p w:rsidR="0038140F" w:rsidRPr="0030256B" w:rsidRDefault="0038140F" w:rsidP="004B6E74">
      <w:pPr>
        <w:spacing w:after="0"/>
        <w:jc w:val="both"/>
        <w:rPr>
          <w:rFonts w:ascii="Garamond" w:hAnsi="Garamond" w:cstheme="majorBidi"/>
          <w:sz w:val="24"/>
          <w:szCs w:val="24"/>
          <w:lang w:val="en-GB"/>
        </w:rPr>
      </w:pPr>
      <w:r w:rsidRPr="0030256B">
        <w:rPr>
          <w:rFonts w:ascii="Garamond" w:hAnsi="Garamond" w:cstheme="majorBidi"/>
          <w:sz w:val="24"/>
          <w:szCs w:val="24"/>
        </w:rPr>
        <w:t xml:space="preserve">In 2002, a follow up conference was organized in Johannesburg to stimulate the member states to make efforts to revitalize the agenda of sustainable development and to meet the challenges which emerged since the UN conference in Rio. </w:t>
      </w:r>
    </w:p>
    <w:p w:rsidR="0038140F" w:rsidRPr="0030256B" w:rsidRDefault="0038140F" w:rsidP="004B6E74">
      <w:pPr>
        <w:spacing w:after="0"/>
        <w:jc w:val="both"/>
        <w:rPr>
          <w:rFonts w:ascii="Garamond" w:hAnsi="Garamond" w:cstheme="majorBidi"/>
          <w:sz w:val="24"/>
          <w:szCs w:val="24"/>
          <w:lang w:val="en-GB"/>
        </w:rPr>
      </w:pPr>
      <w:r w:rsidRPr="0030256B">
        <w:rPr>
          <w:rFonts w:ascii="Garamond" w:hAnsi="Garamond" w:cstheme="majorBidi"/>
          <w:sz w:val="24"/>
          <w:szCs w:val="24"/>
        </w:rPr>
        <w:t xml:space="preserve">Despite the high expectations, no new big agreements were made in Johannesburg conference. However, an implementation plan was developed and foundation for a UN Decade for Education for Sustainable Development was laid. </w:t>
      </w:r>
    </w:p>
    <w:p w:rsidR="0038140F" w:rsidRPr="0030256B" w:rsidRDefault="0038140F" w:rsidP="004B6E74">
      <w:pPr>
        <w:spacing w:after="0"/>
        <w:jc w:val="both"/>
        <w:rPr>
          <w:rFonts w:ascii="Garamond" w:hAnsi="Garamond" w:cstheme="majorBidi"/>
          <w:b/>
          <w:sz w:val="24"/>
          <w:szCs w:val="24"/>
          <w:lang w:val="en-GB"/>
        </w:rPr>
      </w:pPr>
      <w:r w:rsidRPr="0030256B">
        <w:rPr>
          <w:rFonts w:ascii="Garamond" w:hAnsi="Garamond" w:cstheme="majorBidi"/>
          <w:b/>
          <w:sz w:val="24"/>
          <w:szCs w:val="24"/>
        </w:rPr>
        <w:t>DESD</w:t>
      </w:r>
    </w:p>
    <w:p w:rsidR="0038140F" w:rsidRPr="0030256B" w:rsidRDefault="0038140F" w:rsidP="004B6E74">
      <w:pPr>
        <w:spacing w:after="0"/>
        <w:jc w:val="both"/>
        <w:rPr>
          <w:rFonts w:ascii="Garamond" w:hAnsi="Garamond" w:cstheme="majorBidi"/>
          <w:sz w:val="24"/>
          <w:szCs w:val="24"/>
          <w:lang w:val="en-GB"/>
        </w:rPr>
      </w:pPr>
      <w:r w:rsidRPr="0030256B">
        <w:rPr>
          <w:rFonts w:ascii="Garamond" w:hAnsi="Garamond" w:cstheme="majorBidi"/>
          <w:sz w:val="24"/>
          <w:szCs w:val="24"/>
        </w:rPr>
        <w:t>United Nations declared 2005-2014 as UN Decade of Education for Sustainable Development. UNESCO has been working with the member states to promote ESD.</w:t>
      </w:r>
    </w:p>
    <w:p w:rsidR="0038140F" w:rsidRPr="0030256B" w:rsidRDefault="0038140F" w:rsidP="004B6E74">
      <w:pPr>
        <w:spacing w:after="0"/>
        <w:jc w:val="both"/>
        <w:rPr>
          <w:rFonts w:ascii="Garamond" w:hAnsi="Garamond" w:cstheme="majorBidi"/>
          <w:b/>
          <w:sz w:val="24"/>
          <w:szCs w:val="24"/>
          <w:lang w:val="en-GB"/>
        </w:rPr>
      </w:pPr>
      <w:r w:rsidRPr="0030256B">
        <w:rPr>
          <w:rFonts w:ascii="Garamond" w:hAnsi="Garamond" w:cstheme="majorBidi"/>
          <w:b/>
          <w:sz w:val="24"/>
          <w:szCs w:val="24"/>
        </w:rPr>
        <w:t>Vision of DESD</w:t>
      </w:r>
    </w:p>
    <w:p w:rsidR="001D317A" w:rsidRPr="00642814" w:rsidRDefault="0038140F" w:rsidP="00642814">
      <w:pPr>
        <w:spacing w:after="0"/>
        <w:jc w:val="both"/>
        <w:rPr>
          <w:rFonts w:ascii="Garamond" w:hAnsi="Garamond" w:cstheme="majorBidi"/>
          <w:sz w:val="24"/>
          <w:szCs w:val="24"/>
          <w:lang w:val="en-GB"/>
        </w:rPr>
      </w:pPr>
      <w:r w:rsidRPr="0030256B">
        <w:rPr>
          <w:rFonts w:ascii="Garamond" w:hAnsi="Garamond" w:cstheme="majorBidi"/>
          <w:sz w:val="24"/>
          <w:szCs w:val="24"/>
        </w:rPr>
        <w:t xml:space="preserve">The vision is ‘a world where everybody has the opportunity to benefit from education and learn the values, behavior and lifestyles required for a sustainable future and for positive societal transformation’ (UNESCO, 2005). </w:t>
      </w:r>
    </w:p>
    <w:p w:rsidR="0038140F" w:rsidRPr="0030256B" w:rsidRDefault="0038140F" w:rsidP="004B6E74">
      <w:pPr>
        <w:spacing w:after="0"/>
        <w:jc w:val="both"/>
        <w:rPr>
          <w:rFonts w:ascii="Garamond" w:hAnsi="Garamond" w:cstheme="majorBidi"/>
          <w:b/>
          <w:sz w:val="24"/>
          <w:szCs w:val="24"/>
          <w:lang w:val="en-GB"/>
        </w:rPr>
      </w:pPr>
      <w:r w:rsidRPr="0030256B">
        <w:rPr>
          <w:rFonts w:ascii="Garamond" w:hAnsi="Garamond" w:cstheme="majorBidi"/>
          <w:b/>
          <w:sz w:val="24"/>
          <w:szCs w:val="24"/>
        </w:rPr>
        <w:t>ESD &amp; Societal Change</w:t>
      </w:r>
    </w:p>
    <w:p w:rsidR="0038140F" w:rsidRPr="0030256B" w:rsidRDefault="0038140F" w:rsidP="004B6E74">
      <w:pPr>
        <w:spacing w:after="0"/>
        <w:jc w:val="both"/>
        <w:rPr>
          <w:rFonts w:ascii="Garamond" w:hAnsi="Garamond" w:cstheme="majorBidi"/>
          <w:sz w:val="24"/>
          <w:szCs w:val="24"/>
          <w:lang w:val="en-GB"/>
        </w:rPr>
      </w:pPr>
      <w:r w:rsidRPr="0030256B">
        <w:rPr>
          <w:rFonts w:ascii="Garamond" w:hAnsi="Garamond" w:cstheme="majorBidi"/>
          <w:sz w:val="24"/>
          <w:szCs w:val="24"/>
        </w:rPr>
        <w:t>Over the past few years, a general accreditation about education for SD as an important tool for achieving change has been developed. It has been proposed that in order to satisfy the need for education as change agent, the existing educational provision must be modified.</w:t>
      </w:r>
    </w:p>
    <w:p w:rsidR="0038140F" w:rsidRPr="0030256B" w:rsidRDefault="0038140F" w:rsidP="004B6E74">
      <w:pPr>
        <w:spacing w:after="0"/>
        <w:jc w:val="both"/>
        <w:rPr>
          <w:rFonts w:ascii="Garamond" w:hAnsi="Garamond" w:cstheme="majorBidi"/>
          <w:b/>
          <w:bCs/>
          <w:sz w:val="24"/>
          <w:szCs w:val="24"/>
        </w:rPr>
      </w:pPr>
    </w:p>
    <w:p w:rsidR="004B6E74" w:rsidRPr="0030256B" w:rsidRDefault="004B6E74" w:rsidP="0038140F">
      <w:pPr>
        <w:pStyle w:val="ListParagraph"/>
        <w:jc w:val="right"/>
        <w:rPr>
          <w:rFonts w:ascii="Garamond" w:hAnsi="Garamond" w:cstheme="majorBidi"/>
          <w:b/>
          <w:bCs/>
          <w:sz w:val="24"/>
          <w:szCs w:val="24"/>
        </w:rPr>
      </w:pPr>
    </w:p>
    <w:p w:rsidR="0038140F" w:rsidRPr="00EE5D30" w:rsidRDefault="0038140F" w:rsidP="00EE5D30">
      <w:pPr>
        <w:jc w:val="right"/>
        <w:rPr>
          <w:rFonts w:ascii="Garamond" w:hAnsi="Garamond" w:cstheme="majorBidi"/>
          <w:b/>
          <w:bCs/>
          <w:sz w:val="24"/>
          <w:szCs w:val="24"/>
        </w:rPr>
      </w:pPr>
      <w:r w:rsidRPr="00EE5D30">
        <w:rPr>
          <w:rFonts w:ascii="Garamond" w:hAnsi="Garamond" w:cstheme="majorBidi"/>
          <w:b/>
          <w:bCs/>
          <w:sz w:val="24"/>
          <w:szCs w:val="24"/>
        </w:rPr>
        <w:lastRenderedPageBreak/>
        <w:t>Lesson 30</w:t>
      </w:r>
    </w:p>
    <w:p w:rsidR="0068318B" w:rsidRPr="0030256B" w:rsidRDefault="0038140F" w:rsidP="0068318B">
      <w:pPr>
        <w:pStyle w:val="ListParagraph"/>
        <w:jc w:val="center"/>
        <w:rPr>
          <w:rFonts w:ascii="Garamond" w:hAnsi="Garamond" w:cstheme="majorBidi"/>
          <w:b/>
          <w:bCs/>
          <w:sz w:val="24"/>
          <w:szCs w:val="24"/>
        </w:rPr>
      </w:pPr>
      <w:r w:rsidRPr="0030256B">
        <w:rPr>
          <w:rFonts w:ascii="Garamond" w:hAnsi="Garamond" w:cstheme="majorBidi"/>
          <w:b/>
          <w:bCs/>
          <w:sz w:val="24"/>
          <w:szCs w:val="24"/>
        </w:rPr>
        <w:t>INTERNATION</w:t>
      </w:r>
      <w:bookmarkStart w:id="50" w:name="_Toc430189737"/>
      <w:r w:rsidR="0068318B" w:rsidRPr="0030256B">
        <w:rPr>
          <w:rFonts w:ascii="Garamond" w:hAnsi="Garamond" w:cstheme="majorBidi"/>
          <w:b/>
          <w:bCs/>
          <w:sz w:val="24"/>
          <w:szCs w:val="24"/>
        </w:rPr>
        <w:t>AL INITIATIVES ON EDUCATION – 3</w:t>
      </w:r>
    </w:p>
    <w:p w:rsidR="0038140F" w:rsidRPr="0030256B" w:rsidRDefault="0038140F" w:rsidP="004B6E74">
      <w:pPr>
        <w:spacing w:after="0"/>
        <w:jc w:val="both"/>
        <w:rPr>
          <w:rFonts w:ascii="Garamond" w:hAnsi="Garamond" w:cstheme="majorBidi"/>
          <w:b/>
          <w:bCs/>
          <w:sz w:val="24"/>
          <w:szCs w:val="24"/>
          <w:u w:val="single"/>
        </w:rPr>
      </w:pPr>
      <w:r w:rsidRPr="0030256B">
        <w:rPr>
          <w:rFonts w:ascii="Garamond" w:hAnsi="Garamond" w:cstheme="majorBidi"/>
          <w:b/>
          <w:bCs/>
          <w:sz w:val="24"/>
          <w:szCs w:val="24"/>
          <w:u w:val="single"/>
        </w:rPr>
        <w:t>Topic</w:t>
      </w:r>
      <w:r w:rsidR="001A39DF" w:rsidRPr="0030256B">
        <w:rPr>
          <w:rFonts w:ascii="Garamond" w:hAnsi="Garamond" w:cstheme="majorBidi"/>
          <w:b/>
          <w:bCs/>
          <w:sz w:val="24"/>
          <w:szCs w:val="24"/>
          <w:u w:val="single"/>
        </w:rPr>
        <w:t xml:space="preserve">: 154 - </w:t>
      </w:r>
      <w:r w:rsidRPr="0030256B">
        <w:rPr>
          <w:rFonts w:ascii="Garamond" w:hAnsi="Garamond" w:cstheme="majorBidi"/>
          <w:b/>
          <w:bCs/>
          <w:sz w:val="24"/>
          <w:szCs w:val="24"/>
          <w:u w:val="single"/>
        </w:rPr>
        <w:t>Content of ESD</w:t>
      </w:r>
      <w:bookmarkEnd w:id="50"/>
    </w:p>
    <w:p w:rsidR="0038140F" w:rsidRPr="0030256B" w:rsidRDefault="0038140F" w:rsidP="004B6E74">
      <w:pPr>
        <w:spacing w:after="0"/>
        <w:jc w:val="both"/>
        <w:rPr>
          <w:rFonts w:ascii="Garamond" w:hAnsi="Garamond" w:cstheme="majorBidi"/>
          <w:b/>
          <w:sz w:val="24"/>
          <w:szCs w:val="24"/>
          <w:lang w:val="en-GB"/>
        </w:rPr>
      </w:pPr>
      <w:r w:rsidRPr="0030256B">
        <w:rPr>
          <w:rFonts w:ascii="Garamond" w:hAnsi="Garamond" w:cstheme="majorBidi"/>
          <w:b/>
          <w:sz w:val="24"/>
          <w:szCs w:val="24"/>
        </w:rPr>
        <w:t>Content of ESD</w:t>
      </w:r>
    </w:p>
    <w:p w:rsidR="0038140F" w:rsidRPr="0030256B" w:rsidRDefault="0038140F" w:rsidP="004B6E74">
      <w:pPr>
        <w:spacing w:after="0"/>
        <w:jc w:val="both"/>
        <w:rPr>
          <w:rFonts w:ascii="Garamond" w:hAnsi="Garamond" w:cstheme="majorBidi"/>
          <w:sz w:val="24"/>
          <w:szCs w:val="24"/>
          <w:lang w:val="en-GB"/>
        </w:rPr>
      </w:pPr>
      <w:r w:rsidRPr="0030256B">
        <w:rPr>
          <w:rFonts w:ascii="Garamond" w:hAnsi="Garamond" w:cstheme="majorBidi"/>
          <w:sz w:val="24"/>
          <w:szCs w:val="24"/>
        </w:rPr>
        <w:t xml:space="preserve">Though need of Education for Sustainable Development (ESD) has been stressed in literature, what constitutes ESD is not very explicit. ESD includes “values education, civic and citizenship education, health education, education for HIV and AIDS prevention, human rights education, ICT, gender equality, and environmental education”. (Tedesco, Opertti, &amp; Amadio  2011, p.11)  </w:t>
      </w:r>
    </w:p>
    <w:p w:rsidR="0038140F" w:rsidRPr="0030256B" w:rsidRDefault="0038140F" w:rsidP="004B6E74">
      <w:pPr>
        <w:spacing w:after="0"/>
        <w:jc w:val="both"/>
        <w:rPr>
          <w:rFonts w:ascii="Garamond" w:hAnsi="Garamond" w:cstheme="majorBidi"/>
          <w:b/>
          <w:sz w:val="24"/>
          <w:szCs w:val="24"/>
          <w:lang w:val="en-GB"/>
        </w:rPr>
      </w:pPr>
      <w:r w:rsidRPr="0030256B">
        <w:rPr>
          <w:rFonts w:ascii="Garamond" w:hAnsi="Garamond" w:cstheme="majorBidi"/>
          <w:b/>
          <w:sz w:val="24"/>
          <w:szCs w:val="24"/>
        </w:rPr>
        <w:t>Environmental Education</w:t>
      </w:r>
    </w:p>
    <w:p w:rsidR="0038140F" w:rsidRPr="0030256B" w:rsidRDefault="0038140F" w:rsidP="004B6E74">
      <w:pPr>
        <w:spacing w:after="0"/>
        <w:jc w:val="both"/>
        <w:rPr>
          <w:rFonts w:ascii="Garamond" w:hAnsi="Garamond" w:cstheme="majorBidi"/>
          <w:sz w:val="24"/>
          <w:szCs w:val="24"/>
          <w:lang w:val="en-GB"/>
        </w:rPr>
      </w:pPr>
      <w:r w:rsidRPr="0030256B">
        <w:rPr>
          <w:rFonts w:ascii="Garamond" w:hAnsi="Garamond" w:cstheme="majorBidi"/>
          <w:sz w:val="24"/>
          <w:szCs w:val="24"/>
        </w:rPr>
        <w:t xml:space="preserve">Tedesco, Opertti, &amp; Amadio (2011, p.11) noted that among the sub themes, environmental education is the most frequently mentioned theme in curriculum documents (in more than 50 countries). </w:t>
      </w:r>
    </w:p>
    <w:p w:rsidR="0038140F" w:rsidRPr="0030256B" w:rsidRDefault="0038140F" w:rsidP="004B6E74">
      <w:pPr>
        <w:spacing w:after="0"/>
        <w:jc w:val="both"/>
        <w:rPr>
          <w:rFonts w:ascii="Garamond" w:hAnsi="Garamond" w:cstheme="majorBidi"/>
          <w:b/>
          <w:sz w:val="24"/>
          <w:szCs w:val="24"/>
          <w:lang w:val="en-GB"/>
        </w:rPr>
      </w:pPr>
      <w:r w:rsidRPr="0030256B">
        <w:rPr>
          <w:rFonts w:ascii="Garamond" w:hAnsi="Garamond" w:cstheme="majorBidi"/>
          <w:b/>
          <w:sz w:val="24"/>
          <w:szCs w:val="24"/>
        </w:rPr>
        <w:t>Context</w:t>
      </w:r>
    </w:p>
    <w:p w:rsidR="0068318B" w:rsidRPr="0030256B" w:rsidRDefault="0038140F" w:rsidP="001D317A">
      <w:pPr>
        <w:jc w:val="both"/>
        <w:rPr>
          <w:rFonts w:ascii="Garamond" w:hAnsi="Garamond" w:cstheme="majorBidi"/>
          <w:sz w:val="24"/>
          <w:szCs w:val="24"/>
          <w:lang w:val="en-GB"/>
        </w:rPr>
      </w:pPr>
      <w:r w:rsidRPr="0030256B">
        <w:rPr>
          <w:rFonts w:ascii="Garamond" w:hAnsi="Garamond" w:cstheme="majorBidi"/>
          <w:sz w:val="24"/>
          <w:szCs w:val="24"/>
        </w:rPr>
        <w:t xml:space="preserve">“Over the course of the DESD, in many countries and regions, different sustainability issues and educational priorities have been emphasized, leading to a rich variety of ESD conceptions and practices”. </w:t>
      </w:r>
      <w:bookmarkStart w:id="51" w:name="_Toc430189738"/>
    </w:p>
    <w:p w:rsidR="0038140F" w:rsidRPr="0030256B" w:rsidRDefault="0038140F" w:rsidP="004B6E74">
      <w:pPr>
        <w:spacing w:after="0"/>
        <w:jc w:val="both"/>
        <w:rPr>
          <w:rFonts w:ascii="Garamond" w:hAnsi="Garamond" w:cstheme="majorBidi"/>
          <w:sz w:val="24"/>
          <w:szCs w:val="24"/>
          <w:u w:val="single"/>
          <w:lang w:val="en-GB"/>
        </w:rPr>
      </w:pPr>
      <w:r w:rsidRPr="0030256B">
        <w:rPr>
          <w:rFonts w:ascii="Garamond" w:hAnsi="Garamond" w:cstheme="majorBidi"/>
          <w:b/>
          <w:bCs/>
          <w:sz w:val="24"/>
          <w:szCs w:val="24"/>
          <w:u w:val="single"/>
        </w:rPr>
        <w:t>Topic</w:t>
      </w:r>
      <w:r w:rsidR="001A39DF" w:rsidRPr="0030256B">
        <w:rPr>
          <w:rFonts w:ascii="Garamond" w:hAnsi="Garamond" w:cstheme="majorBidi"/>
          <w:b/>
          <w:bCs/>
          <w:sz w:val="24"/>
          <w:szCs w:val="24"/>
          <w:u w:val="single"/>
        </w:rPr>
        <w:t xml:space="preserve">: 155 - </w:t>
      </w:r>
      <w:r w:rsidRPr="0030256B">
        <w:rPr>
          <w:rFonts w:ascii="Garamond" w:hAnsi="Garamond" w:cstheme="majorBidi"/>
          <w:b/>
          <w:bCs/>
          <w:sz w:val="24"/>
          <w:szCs w:val="24"/>
          <w:u w:val="single"/>
        </w:rPr>
        <w:t>ESD Learning and Processes</w:t>
      </w:r>
      <w:bookmarkEnd w:id="51"/>
    </w:p>
    <w:p w:rsidR="0038140F" w:rsidRPr="0030256B" w:rsidRDefault="0038140F" w:rsidP="004B6E74">
      <w:pPr>
        <w:spacing w:after="0"/>
        <w:jc w:val="both"/>
        <w:rPr>
          <w:rFonts w:ascii="Garamond" w:hAnsi="Garamond" w:cstheme="majorBidi"/>
          <w:sz w:val="24"/>
          <w:szCs w:val="24"/>
          <w:lang w:val="en-GB"/>
        </w:rPr>
      </w:pPr>
      <w:r w:rsidRPr="0030256B">
        <w:rPr>
          <w:rFonts w:ascii="Garamond" w:hAnsi="Garamond" w:cstheme="majorBidi"/>
          <w:sz w:val="24"/>
          <w:szCs w:val="24"/>
        </w:rPr>
        <w:t>UNESCO (2011) views ESD beyond content. ESD includes ESD processes and a set of skills and dispositions labeled as ESD learning.</w:t>
      </w:r>
    </w:p>
    <w:p w:rsidR="0038140F" w:rsidRPr="0030256B" w:rsidRDefault="0038140F" w:rsidP="004B6E74">
      <w:pPr>
        <w:spacing w:after="0"/>
        <w:jc w:val="both"/>
        <w:rPr>
          <w:rFonts w:ascii="Garamond" w:hAnsi="Garamond" w:cstheme="majorBidi"/>
          <w:b/>
          <w:sz w:val="24"/>
          <w:szCs w:val="24"/>
          <w:lang w:val="en-GB"/>
        </w:rPr>
      </w:pPr>
      <w:r w:rsidRPr="0030256B">
        <w:rPr>
          <w:rFonts w:ascii="Garamond" w:hAnsi="Garamond" w:cstheme="majorBidi"/>
          <w:b/>
          <w:sz w:val="24"/>
          <w:szCs w:val="24"/>
        </w:rPr>
        <w:t>ESD Learning</w:t>
      </w:r>
    </w:p>
    <w:p w:rsidR="0038140F" w:rsidRPr="0030256B" w:rsidRDefault="0038140F" w:rsidP="004B6E74">
      <w:pPr>
        <w:spacing w:after="0"/>
        <w:jc w:val="both"/>
        <w:rPr>
          <w:rFonts w:ascii="Garamond" w:hAnsi="Garamond" w:cstheme="majorBidi"/>
          <w:sz w:val="24"/>
          <w:szCs w:val="24"/>
          <w:lang w:val="en-GB"/>
        </w:rPr>
      </w:pPr>
      <w:r w:rsidRPr="0030256B">
        <w:rPr>
          <w:rFonts w:ascii="Garamond" w:hAnsi="Garamond" w:cstheme="majorBidi"/>
          <w:sz w:val="24"/>
          <w:szCs w:val="24"/>
        </w:rPr>
        <w:t>ESD learning includes:</w:t>
      </w:r>
    </w:p>
    <w:p w:rsidR="0038140F" w:rsidRPr="0030256B" w:rsidRDefault="0038140F" w:rsidP="004B6E74">
      <w:pPr>
        <w:numPr>
          <w:ilvl w:val="0"/>
          <w:numId w:val="225"/>
        </w:numPr>
        <w:spacing w:after="0"/>
        <w:jc w:val="both"/>
        <w:rPr>
          <w:rFonts w:ascii="Garamond" w:hAnsi="Garamond" w:cstheme="majorBidi"/>
          <w:sz w:val="24"/>
          <w:szCs w:val="24"/>
          <w:lang w:val="en-GB"/>
        </w:rPr>
      </w:pPr>
      <w:r w:rsidRPr="0030256B">
        <w:rPr>
          <w:rFonts w:ascii="Garamond" w:hAnsi="Garamond" w:cstheme="majorBidi"/>
          <w:sz w:val="24"/>
          <w:szCs w:val="24"/>
        </w:rPr>
        <w:t xml:space="preserve">learning to ask critical questions; </w:t>
      </w:r>
    </w:p>
    <w:p w:rsidR="0038140F" w:rsidRPr="0030256B" w:rsidRDefault="0038140F" w:rsidP="004B6E74">
      <w:pPr>
        <w:numPr>
          <w:ilvl w:val="0"/>
          <w:numId w:val="225"/>
        </w:numPr>
        <w:spacing w:after="0"/>
        <w:jc w:val="both"/>
        <w:rPr>
          <w:rFonts w:ascii="Garamond" w:hAnsi="Garamond" w:cstheme="majorBidi"/>
          <w:sz w:val="24"/>
          <w:szCs w:val="24"/>
          <w:lang w:val="en-GB"/>
        </w:rPr>
      </w:pPr>
      <w:r w:rsidRPr="0030256B">
        <w:rPr>
          <w:rFonts w:ascii="Garamond" w:hAnsi="Garamond" w:cstheme="majorBidi"/>
          <w:sz w:val="24"/>
          <w:szCs w:val="24"/>
        </w:rPr>
        <w:t xml:space="preserve">learning to clarify one’s own values; </w:t>
      </w:r>
    </w:p>
    <w:p w:rsidR="0038140F" w:rsidRPr="0030256B" w:rsidRDefault="0038140F" w:rsidP="004B6E74">
      <w:pPr>
        <w:numPr>
          <w:ilvl w:val="0"/>
          <w:numId w:val="225"/>
        </w:numPr>
        <w:spacing w:after="0"/>
        <w:jc w:val="both"/>
        <w:rPr>
          <w:rFonts w:ascii="Garamond" w:hAnsi="Garamond" w:cstheme="majorBidi"/>
          <w:sz w:val="24"/>
          <w:szCs w:val="24"/>
          <w:lang w:val="en-GB"/>
        </w:rPr>
      </w:pPr>
      <w:r w:rsidRPr="0030256B">
        <w:rPr>
          <w:rFonts w:ascii="Garamond" w:hAnsi="Garamond" w:cstheme="majorBidi"/>
          <w:sz w:val="24"/>
          <w:szCs w:val="24"/>
        </w:rPr>
        <w:t xml:space="preserve">learning to envision more positive and sustainable futures; </w:t>
      </w:r>
    </w:p>
    <w:p w:rsidR="0038140F" w:rsidRPr="0030256B" w:rsidRDefault="0038140F" w:rsidP="004B6E74">
      <w:pPr>
        <w:numPr>
          <w:ilvl w:val="0"/>
          <w:numId w:val="225"/>
        </w:numPr>
        <w:spacing w:after="0"/>
        <w:jc w:val="both"/>
        <w:rPr>
          <w:rFonts w:ascii="Garamond" w:hAnsi="Garamond" w:cstheme="majorBidi"/>
          <w:sz w:val="24"/>
          <w:szCs w:val="24"/>
          <w:lang w:val="en-GB"/>
        </w:rPr>
      </w:pPr>
      <w:r w:rsidRPr="0030256B">
        <w:rPr>
          <w:rFonts w:ascii="Garamond" w:hAnsi="Garamond" w:cstheme="majorBidi"/>
          <w:sz w:val="24"/>
          <w:szCs w:val="24"/>
        </w:rPr>
        <w:t xml:space="preserve">learning to think systemically; </w:t>
      </w:r>
    </w:p>
    <w:p w:rsidR="0038140F" w:rsidRPr="0030256B" w:rsidRDefault="0038140F" w:rsidP="004B6E74">
      <w:pPr>
        <w:numPr>
          <w:ilvl w:val="0"/>
          <w:numId w:val="225"/>
        </w:numPr>
        <w:spacing w:after="0"/>
        <w:jc w:val="both"/>
        <w:rPr>
          <w:rFonts w:ascii="Garamond" w:hAnsi="Garamond" w:cstheme="majorBidi"/>
          <w:sz w:val="24"/>
          <w:szCs w:val="24"/>
          <w:lang w:val="en-GB"/>
        </w:rPr>
      </w:pPr>
      <w:r w:rsidRPr="0030256B">
        <w:rPr>
          <w:rFonts w:ascii="Garamond" w:hAnsi="Garamond" w:cstheme="majorBidi"/>
          <w:sz w:val="24"/>
          <w:szCs w:val="24"/>
        </w:rPr>
        <w:t xml:space="preserve">learning to respond through applied learning; and, </w:t>
      </w:r>
    </w:p>
    <w:p w:rsidR="0038140F" w:rsidRPr="0030256B" w:rsidRDefault="0038140F" w:rsidP="004B6E74">
      <w:pPr>
        <w:numPr>
          <w:ilvl w:val="0"/>
          <w:numId w:val="225"/>
        </w:numPr>
        <w:spacing w:after="0"/>
        <w:jc w:val="both"/>
        <w:rPr>
          <w:rFonts w:ascii="Garamond" w:hAnsi="Garamond" w:cstheme="majorBidi"/>
          <w:sz w:val="24"/>
          <w:szCs w:val="24"/>
          <w:lang w:val="en-GB"/>
        </w:rPr>
      </w:pPr>
      <w:r w:rsidRPr="0030256B">
        <w:rPr>
          <w:rFonts w:ascii="Garamond" w:hAnsi="Garamond" w:cstheme="majorBidi"/>
          <w:sz w:val="24"/>
          <w:szCs w:val="24"/>
        </w:rPr>
        <w:t>learning to explore the dialectic betwe</w:t>
      </w:r>
      <w:r w:rsidR="00EE5D30">
        <w:rPr>
          <w:rFonts w:ascii="Garamond" w:hAnsi="Garamond" w:cstheme="majorBidi"/>
          <w:sz w:val="24"/>
          <w:szCs w:val="24"/>
        </w:rPr>
        <w:t xml:space="preserve">en tradition and innovation  </w:t>
      </w:r>
      <w:r w:rsidRPr="0030256B">
        <w:rPr>
          <w:rFonts w:ascii="Garamond" w:hAnsi="Garamond" w:cstheme="majorBidi"/>
          <w:sz w:val="24"/>
          <w:szCs w:val="24"/>
        </w:rPr>
        <w:t>(UNESCO, 2011, p. 8)</w:t>
      </w:r>
    </w:p>
    <w:p w:rsidR="0038140F" w:rsidRPr="0030256B" w:rsidRDefault="0038140F" w:rsidP="004B6E74">
      <w:pPr>
        <w:spacing w:after="0"/>
        <w:jc w:val="both"/>
        <w:rPr>
          <w:rFonts w:ascii="Garamond" w:hAnsi="Garamond" w:cstheme="majorBidi"/>
          <w:b/>
          <w:sz w:val="24"/>
          <w:szCs w:val="24"/>
          <w:lang w:val="en-GB"/>
        </w:rPr>
      </w:pPr>
      <w:r w:rsidRPr="0030256B">
        <w:rPr>
          <w:rFonts w:ascii="Garamond" w:hAnsi="Garamond" w:cstheme="majorBidi"/>
          <w:b/>
          <w:sz w:val="24"/>
          <w:szCs w:val="24"/>
        </w:rPr>
        <w:t>ESD Processes</w:t>
      </w:r>
    </w:p>
    <w:p w:rsidR="0038140F" w:rsidRPr="0030256B" w:rsidRDefault="0038140F" w:rsidP="004B6E74">
      <w:pPr>
        <w:numPr>
          <w:ilvl w:val="0"/>
          <w:numId w:val="226"/>
        </w:numPr>
        <w:spacing w:after="0"/>
        <w:jc w:val="both"/>
        <w:rPr>
          <w:rFonts w:ascii="Garamond" w:hAnsi="Garamond" w:cstheme="majorBidi"/>
          <w:sz w:val="24"/>
          <w:szCs w:val="24"/>
          <w:lang w:val="en-GB"/>
        </w:rPr>
      </w:pPr>
      <w:r w:rsidRPr="0030256B">
        <w:rPr>
          <w:rFonts w:ascii="Garamond" w:hAnsi="Garamond" w:cstheme="majorBidi"/>
          <w:sz w:val="24"/>
          <w:szCs w:val="24"/>
        </w:rPr>
        <w:t>Processes of collaboration and dialogue</w:t>
      </w:r>
    </w:p>
    <w:p w:rsidR="0038140F" w:rsidRPr="0030256B" w:rsidRDefault="0038140F" w:rsidP="004B6E74">
      <w:pPr>
        <w:numPr>
          <w:ilvl w:val="0"/>
          <w:numId w:val="226"/>
        </w:numPr>
        <w:spacing w:after="0"/>
        <w:jc w:val="both"/>
        <w:rPr>
          <w:rFonts w:ascii="Garamond" w:hAnsi="Garamond" w:cstheme="majorBidi"/>
          <w:sz w:val="24"/>
          <w:szCs w:val="24"/>
          <w:lang w:val="en-GB"/>
        </w:rPr>
      </w:pPr>
      <w:r w:rsidRPr="0030256B">
        <w:rPr>
          <w:rFonts w:ascii="Garamond" w:hAnsi="Garamond" w:cstheme="majorBidi"/>
          <w:sz w:val="24"/>
          <w:szCs w:val="24"/>
        </w:rPr>
        <w:t>Processes which engage the ‘whole system’</w:t>
      </w:r>
    </w:p>
    <w:p w:rsidR="0038140F" w:rsidRPr="0030256B" w:rsidRDefault="0038140F" w:rsidP="004B6E74">
      <w:pPr>
        <w:numPr>
          <w:ilvl w:val="0"/>
          <w:numId w:val="226"/>
        </w:numPr>
        <w:spacing w:after="0"/>
        <w:jc w:val="both"/>
        <w:rPr>
          <w:rFonts w:ascii="Garamond" w:hAnsi="Garamond" w:cstheme="majorBidi"/>
          <w:sz w:val="24"/>
          <w:szCs w:val="24"/>
          <w:lang w:val="en-GB"/>
        </w:rPr>
      </w:pPr>
      <w:r w:rsidRPr="0030256B">
        <w:rPr>
          <w:rFonts w:ascii="Garamond" w:hAnsi="Garamond" w:cstheme="majorBidi"/>
          <w:sz w:val="24"/>
          <w:szCs w:val="24"/>
        </w:rPr>
        <w:t>Processes which innovate curriculum as well as teaching and learning experiences;</w:t>
      </w:r>
    </w:p>
    <w:p w:rsidR="0068318B" w:rsidRPr="0030256B" w:rsidRDefault="0038140F" w:rsidP="001D317A">
      <w:pPr>
        <w:numPr>
          <w:ilvl w:val="0"/>
          <w:numId w:val="226"/>
        </w:numPr>
        <w:jc w:val="both"/>
        <w:rPr>
          <w:rFonts w:ascii="Garamond" w:hAnsi="Garamond" w:cstheme="majorBidi"/>
          <w:sz w:val="24"/>
          <w:szCs w:val="24"/>
          <w:lang w:val="en-GB"/>
        </w:rPr>
      </w:pPr>
      <w:r w:rsidRPr="0030256B">
        <w:rPr>
          <w:rFonts w:ascii="Garamond" w:hAnsi="Garamond" w:cstheme="majorBidi"/>
          <w:sz w:val="24"/>
          <w:szCs w:val="24"/>
        </w:rPr>
        <w:t>Processes of active and participatory learning</w:t>
      </w:r>
      <w:bookmarkStart w:id="52" w:name="_Toc430189739"/>
    </w:p>
    <w:p w:rsidR="0038140F" w:rsidRPr="0030256B" w:rsidRDefault="0038140F" w:rsidP="004B6E74">
      <w:pPr>
        <w:spacing w:after="0"/>
        <w:jc w:val="both"/>
        <w:rPr>
          <w:rFonts w:ascii="Garamond" w:hAnsi="Garamond" w:cstheme="majorBidi"/>
          <w:sz w:val="24"/>
          <w:szCs w:val="24"/>
          <w:u w:val="single"/>
          <w:lang w:val="en-GB"/>
        </w:rPr>
      </w:pPr>
      <w:r w:rsidRPr="0030256B">
        <w:rPr>
          <w:rFonts w:ascii="Garamond" w:hAnsi="Garamond" w:cstheme="majorBidi"/>
          <w:b/>
          <w:bCs/>
          <w:sz w:val="24"/>
          <w:szCs w:val="24"/>
          <w:u w:val="single"/>
        </w:rPr>
        <w:t>Topic</w:t>
      </w:r>
      <w:r w:rsidR="001A39DF" w:rsidRPr="0030256B">
        <w:rPr>
          <w:rFonts w:ascii="Garamond" w:hAnsi="Garamond" w:cstheme="majorBidi"/>
          <w:b/>
          <w:bCs/>
          <w:sz w:val="24"/>
          <w:szCs w:val="24"/>
          <w:u w:val="single"/>
        </w:rPr>
        <w:t xml:space="preserve">: 156 - </w:t>
      </w:r>
      <w:r w:rsidRPr="0030256B">
        <w:rPr>
          <w:rFonts w:ascii="Garamond" w:hAnsi="Garamond" w:cstheme="majorBidi"/>
          <w:b/>
          <w:bCs/>
          <w:sz w:val="24"/>
          <w:szCs w:val="24"/>
          <w:u w:val="single"/>
        </w:rPr>
        <w:t>Context of Today’s world &amp; Need of ESD</w:t>
      </w:r>
      <w:bookmarkEnd w:id="52"/>
    </w:p>
    <w:p w:rsidR="0038140F" w:rsidRPr="0030256B" w:rsidRDefault="0038140F" w:rsidP="004B6E74">
      <w:pPr>
        <w:spacing w:after="0"/>
        <w:jc w:val="both"/>
        <w:rPr>
          <w:rFonts w:ascii="Garamond" w:hAnsi="Garamond" w:cstheme="majorBidi"/>
          <w:b/>
          <w:sz w:val="24"/>
          <w:szCs w:val="24"/>
          <w:lang w:val="en-GB"/>
        </w:rPr>
      </w:pPr>
      <w:r w:rsidRPr="0030256B">
        <w:rPr>
          <w:rFonts w:ascii="Garamond" w:hAnsi="Garamond" w:cstheme="majorBidi"/>
          <w:b/>
          <w:sz w:val="24"/>
          <w:szCs w:val="24"/>
        </w:rPr>
        <w:t>Need of ESD in the Context of Today’s World</w:t>
      </w:r>
    </w:p>
    <w:p w:rsidR="0038140F" w:rsidRPr="0030256B" w:rsidRDefault="0038140F" w:rsidP="004B6E74">
      <w:pPr>
        <w:spacing w:after="0"/>
        <w:jc w:val="both"/>
        <w:rPr>
          <w:rFonts w:ascii="Garamond" w:hAnsi="Garamond" w:cstheme="majorBidi"/>
          <w:sz w:val="24"/>
          <w:szCs w:val="24"/>
          <w:lang w:val="en-GB"/>
        </w:rPr>
      </w:pPr>
      <w:r w:rsidRPr="0030256B">
        <w:rPr>
          <w:rFonts w:ascii="Garamond" w:hAnsi="Garamond" w:cstheme="majorBidi"/>
          <w:sz w:val="24"/>
          <w:szCs w:val="24"/>
        </w:rPr>
        <w:t>Today’s world has a wider range of environment, economic and social challenges. We have a collective responsibility to make our world a better place for ourselves and for future generations.</w:t>
      </w:r>
    </w:p>
    <w:p w:rsidR="0038140F" w:rsidRPr="0030256B" w:rsidRDefault="0038140F" w:rsidP="004B6E74">
      <w:pPr>
        <w:spacing w:after="0"/>
        <w:jc w:val="both"/>
        <w:rPr>
          <w:rFonts w:ascii="Garamond" w:hAnsi="Garamond" w:cstheme="majorBidi"/>
          <w:b/>
          <w:sz w:val="24"/>
          <w:szCs w:val="24"/>
          <w:lang w:val="en-GB"/>
        </w:rPr>
      </w:pPr>
      <w:r w:rsidRPr="0030256B">
        <w:rPr>
          <w:rFonts w:ascii="Garamond" w:hAnsi="Garamond" w:cstheme="majorBidi"/>
          <w:b/>
          <w:sz w:val="24"/>
          <w:szCs w:val="24"/>
        </w:rPr>
        <w:t>Today’s Challenges</w:t>
      </w:r>
    </w:p>
    <w:p w:rsidR="0038140F" w:rsidRPr="0030256B" w:rsidRDefault="0038140F" w:rsidP="004B6E74">
      <w:pPr>
        <w:numPr>
          <w:ilvl w:val="0"/>
          <w:numId w:val="227"/>
        </w:numPr>
        <w:spacing w:after="0"/>
        <w:jc w:val="both"/>
        <w:rPr>
          <w:rFonts w:ascii="Garamond" w:hAnsi="Garamond" w:cstheme="majorBidi"/>
          <w:sz w:val="24"/>
          <w:szCs w:val="24"/>
          <w:lang w:val="en-GB"/>
        </w:rPr>
      </w:pPr>
      <w:r w:rsidRPr="0030256B">
        <w:rPr>
          <w:rFonts w:ascii="Garamond" w:hAnsi="Garamond" w:cstheme="majorBidi"/>
          <w:sz w:val="24"/>
          <w:szCs w:val="24"/>
        </w:rPr>
        <w:t>Billions of people continue to live in poverty and are denied a life of dignity</w:t>
      </w:r>
    </w:p>
    <w:p w:rsidR="0038140F" w:rsidRPr="0030256B" w:rsidRDefault="0038140F" w:rsidP="004B6E74">
      <w:pPr>
        <w:numPr>
          <w:ilvl w:val="0"/>
          <w:numId w:val="227"/>
        </w:numPr>
        <w:spacing w:after="0"/>
        <w:jc w:val="both"/>
        <w:rPr>
          <w:rFonts w:ascii="Garamond" w:hAnsi="Garamond" w:cstheme="majorBidi"/>
          <w:sz w:val="24"/>
          <w:szCs w:val="24"/>
          <w:lang w:val="en-GB"/>
        </w:rPr>
      </w:pPr>
      <w:r w:rsidRPr="0030256B">
        <w:rPr>
          <w:rFonts w:ascii="Garamond" w:hAnsi="Garamond" w:cstheme="majorBidi"/>
          <w:sz w:val="24"/>
          <w:szCs w:val="24"/>
        </w:rPr>
        <w:t>There are rising inequalities within and among countries</w:t>
      </w:r>
    </w:p>
    <w:p w:rsidR="0038140F" w:rsidRPr="0030256B" w:rsidRDefault="0038140F" w:rsidP="004B6E74">
      <w:pPr>
        <w:numPr>
          <w:ilvl w:val="0"/>
          <w:numId w:val="227"/>
        </w:numPr>
        <w:spacing w:after="0"/>
        <w:jc w:val="both"/>
        <w:rPr>
          <w:rFonts w:ascii="Garamond" w:hAnsi="Garamond" w:cstheme="majorBidi"/>
          <w:sz w:val="24"/>
          <w:szCs w:val="24"/>
          <w:lang w:val="en-GB"/>
        </w:rPr>
      </w:pPr>
      <w:r w:rsidRPr="0030256B">
        <w:rPr>
          <w:rFonts w:ascii="Garamond" w:hAnsi="Garamond" w:cstheme="majorBidi"/>
          <w:sz w:val="24"/>
          <w:szCs w:val="24"/>
        </w:rPr>
        <w:t>There are enormous disparities of opportunity, wealth and power. </w:t>
      </w:r>
    </w:p>
    <w:p w:rsidR="0038140F" w:rsidRPr="0030256B" w:rsidRDefault="0038140F" w:rsidP="004B6E74">
      <w:pPr>
        <w:numPr>
          <w:ilvl w:val="0"/>
          <w:numId w:val="227"/>
        </w:numPr>
        <w:spacing w:after="0"/>
        <w:jc w:val="both"/>
        <w:rPr>
          <w:rFonts w:ascii="Garamond" w:hAnsi="Garamond" w:cstheme="majorBidi"/>
          <w:sz w:val="24"/>
          <w:szCs w:val="24"/>
          <w:lang w:val="en-GB"/>
        </w:rPr>
      </w:pPr>
      <w:r w:rsidRPr="0030256B">
        <w:rPr>
          <w:rFonts w:ascii="Garamond" w:hAnsi="Garamond" w:cstheme="majorBidi"/>
          <w:sz w:val="24"/>
          <w:szCs w:val="24"/>
        </w:rPr>
        <w:t>Gender inequality in many parts of the world</w:t>
      </w:r>
    </w:p>
    <w:p w:rsidR="0038140F" w:rsidRPr="0030256B" w:rsidRDefault="0038140F" w:rsidP="004B6E74">
      <w:pPr>
        <w:numPr>
          <w:ilvl w:val="0"/>
          <w:numId w:val="227"/>
        </w:numPr>
        <w:spacing w:after="0"/>
        <w:jc w:val="both"/>
        <w:rPr>
          <w:rFonts w:ascii="Garamond" w:hAnsi="Garamond" w:cstheme="majorBidi"/>
          <w:sz w:val="24"/>
          <w:szCs w:val="24"/>
          <w:lang w:val="en-GB"/>
        </w:rPr>
      </w:pPr>
      <w:r w:rsidRPr="0030256B">
        <w:rPr>
          <w:rFonts w:ascii="Garamond" w:hAnsi="Garamond" w:cstheme="majorBidi"/>
          <w:sz w:val="24"/>
          <w:szCs w:val="24"/>
        </w:rPr>
        <w:lastRenderedPageBreak/>
        <w:t>Unemployment</w:t>
      </w:r>
    </w:p>
    <w:p w:rsidR="0038140F" w:rsidRPr="0030256B" w:rsidRDefault="0038140F" w:rsidP="004B6E74">
      <w:pPr>
        <w:numPr>
          <w:ilvl w:val="0"/>
          <w:numId w:val="227"/>
        </w:numPr>
        <w:spacing w:after="0"/>
        <w:jc w:val="both"/>
        <w:rPr>
          <w:rFonts w:ascii="Garamond" w:hAnsi="Garamond" w:cstheme="majorBidi"/>
          <w:sz w:val="24"/>
          <w:szCs w:val="24"/>
          <w:lang w:val="en-GB"/>
        </w:rPr>
      </w:pPr>
      <w:r w:rsidRPr="0030256B">
        <w:rPr>
          <w:rFonts w:ascii="Garamond" w:hAnsi="Garamond" w:cstheme="majorBidi"/>
          <w:sz w:val="24"/>
          <w:szCs w:val="24"/>
        </w:rPr>
        <w:t>Global health threats</w:t>
      </w:r>
    </w:p>
    <w:p w:rsidR="0038140F" w:rsidRPr="0030256B" w:rsidRDefault="0038140F" w:rsidP="004B6E74">
      <w:pPr>
        <w:numPr>
          <w:ilvl w:val="0"/>
          <w:numId w:val="227"/>
        </w:numPr>
        <w:spacing w:after="0"/>
        <w:jc w:val="both"/>
        <w:rPr>
          <w:rFonts w:ascii="Garamond" w:hAnsi="Garamond" w:cstheme="majorBidi"/>
          <w:sz w:val="24"/>
          <w:szCs w:val="24"/>
          <w:lang w:val="en-GB"/>
        </w:rPr>
      </w:pPr>
      <w:r w:rsidRPr="0030256B">
        <w:rPr>
          <w:rFonts w:ascii="Garamond" w:hAnsi="Garamond" w:cstheme="majorBidi"/>
          <w:sz w:val="24"/>
          <w:szCs w:val="24"/>
        </w:rPr>
        <w:t>Intense natural disasters</w:t>
      </w:r>
    </w:p>
    <w:p w:rsidR="0038140F" w:rsidRPr="0030256B" w:rsidRDefault="0038140F" w:rsidP="004B6E74">
      <w:pPr>
        <w:numPr>
          <w:ilvl w:val="0"/>
          <w:numId w:val="227"/>
        </w:numPr>
        <w:spacing w:after="0"/>
        <w:jc w:val="both"/>
        <w:rPr>
          <w:rFonts w:ascii="Garamond" w:hAnsi="Garamond" w:cstheme="majorBidi"/>
          <w:sz w:val="24"/>
          <w:szCs w:val="24"/>
          <w:lang w:val="en-GB"/>
        </w:rPr>
      </w:pPr>
      <w:r w:rsidRPr="0030256B">
        <w:rPr>
          <w:rFonts w:ascii="Garamond" w:hAnsi="Garamond" w:cstheme="majorBidi"/>
          <w:sz w:val="24"/>
          <w:szCs w:val="24"/>
        </w:rPr>
        <w:t>Forced displacement of people</w:t>
      </w:r>
    </w:p>
    <w:p w:rsidR="0038140F" w:rsidRPr="0030256B" w:rsidRDefault="0038140F" w:rsidP="004B6E74">
      <w:pPr>
        <w:numPr>
          <w:ilvl w:val="0"/>
          <w:numId w:val="227"/>
        </w:numPr>
        <w:spacing w:after="0"/>
        <w:jc w:val="both"/>
        <w:rPr>
          <w:rFonts w:ascii="Garamond" w:hAnsi="Garamond" w:cstheme="majorBidi"/>
          <w:sz w:val="24"/>
          <w:szCs w:val="24"/>
          <w:lang w:val="en-GB"/>
        </w:rPr>
      </w:pPr>
      <w:r w:rsidRPr="0030256B">
        <w:rPr>
          <w:rFonts w:ascii="Garamond" w:hAnsi="Garamond" w:cstheme="majorBidi"/>
          <w:sz w:val="24"/>
          <w:szCs w:val="24"/>
        </w:rPr>
        <w:t xml:space="preserve">Terrorism </w:t>
      </w:r>
    </w:p>
    <w:p w:rsidR="0038140F" w:rsidRPr="00EE5D30" w:rsidRDefault="0038140F" w:rsidP="00EE5D30">
      <w:pPr>
        <w:numPr>
          <w:ilvl w:val="0"/>
          <w:numId w:val="227"/>
        </w:numPr>
        <w:spacing w:after="0"/>
        <w:jc w:val="both"/>
        <w:rPr>
          <w:rFonts w:ascii="Garamond" w:hAnsi="Garamond" w:cstheme="majorBidi"/>
          <w:sz w:val="24"/>
          <w:szCs w:val="24"/>
          <w:lang w:val="en-GB"/>
        </w:rPr>
      </w:pPr>
      <w:r w:rsidRPr="0030256B">
        <w:rPr>
          <w:rFonts w:ascii="Garamond" w:hAnsi="Garamond" w:cstheme="majorBidi"/>
          <w:sz w:val="24"/>
          <w:szCs w:val="24"/>
        </w:rPr>
        <w:t>War</w:t>
      </w:r>
    </w:p>
    <w:tbl>
      <w:tblPr>
        <w:tblStyle w:val="TableGrid"/>
        <w:tblW w:w="0" w:type="auto"/>
        <w:jc w:val="center"/>
        <w:tblLook w:val="04A0" w:firstRow="1" w:lastRow="0" w:firstColumn="1" w:lastColumn="0" w:noHBand="0" w:noVBand="1"/>
      </w:tblPr>
      <w:tblGrid>
        <w:gridCol w:w="2206"/>
        <w:gridCol w:w="3465"/>
      </w:tblGrid>
      <w:tr w:rsidR="0038140F" w:rsidRPr="0030256B" w:rsidTr="0038140F">
        <w:trPr>
          <w:trHeight w:val="271"/>
          <w:jc w:val="center"/>
        </w:trPr>
        <w:tc>
          <w:tcPr>
            <w:tcW w:w="5671" w:type="dxa"/>
            <w:gridSpan w:val="2"/>
          </w:tcPr>
          <w:p w:rsidR="0038140F" w:rsidRPr="0030256B" w:rsidRDefault="0038140F" w:rsidP="004B6E74">
            <w:pPr>
              <w:contextualSpacing/>
              <w:jc w:val="both"/>
              <w:rPr>
                <w:rFonts w:ascii="Garamond" w:hAnsi="Garamond" w:cstheme="majorBidi"/>
                <w:b/>
                <w:sz w:val="24"/>
                <w:szCs w:val="24"/>
                <w:lang w:val="en-GB"/>
              </w:rPr>
            </w:pPr>
            <w:r w:rsidRPr="0030256B">
              <w:rPr>
                <w:rFonts w:ascii="Garamond" w:hAnsi="Garamond" w:cstheme="majorBidi"/>
                <w:b/>
                <w:sz w:val="24"/>
                <w:szCs w:val="24"/>
              </w:rPr>
              <w:t>Disparities in GDP per capita of across Countries</w:t>
            </w:r>
          </w:p>
        </w:tc>
      </w:tr>
      <w:tr w:rsidR="0038140F" w:rsidRPr="0030256B" w:rsidTr="0038140F">
        <w:trPr>
          <w:trHeight w:val="258"/>
          <w:jc w:val="center"/>
        </w:trPr>
        <w:tc>
          <w:tcPr>
            <w:tcW w:w="2206" w:type="dxa"/>
          </w:tcPr>
          <w:p w:rsidR="0038140F" w:rsidRPr="0030256B" w:rsidRDefault="0038140F" w:rsidP="004B6E74">
            <w:pPr>
              <w:contextualSpacing/>
              <w:jc w:val="both"/>
              <w:rPr>
                <w:rFonts w:ascii="Garamond" w:hAnsi="Garamond" w:cstheme="majorBidi"/>
                <w:sz w:val="24"/>
                <w:szCs w:val="24"/>
                <w:lang w:val="en-GB"/>
              </w:rPr>
            </w:pPr>
            <w:r w:rsidRPr="0030256B">
              <w:rPr>
                <w:rFonts w:ascii="Garamond" w:hAnsi="Garamond" w:cstheme="majorBidi"/>
                <w:sz w:val="24"/>
                <w:szCs w:val="24"/>
              </w:rPr>
              <w:t>Qatar:</w:t>
            </w:r>
          </w:p>
        </w:tc>
        <w:tc>
          <w:tcPr>
            <w:tcW w:w="3465" w:type="dxa"/>
          </w:tcPr>
          <w:p w:rsidR="0038140F" w:rsidRPr="0030256B" w:rsidRDefault="0038140F" w:rsidP="004B6E74">
            <w:pPr>
              <w:ind w:left="1"/>
              <w:contextualSpacing/>
              <w:jc w:val="both"/>
              <w:rPr>
                <w:rFonts w:ascii="Garamond" w:hAnsi="Garamond" w:cstheme="majorBidi"/>
                <w:sz w:val="24"/>
                <w:szCs w:val="24"/>
                <w:lang w:val="en-GB"/>
              </w:rPr>
            </w:pPr>
            <w:r w:rsidRPr="0030256B">
              <w:rPr>
                <w:rFonts w:ascii="Garamond" w:hAnsi="Garamond" w:cstheme="majorBidi"/>
                <w:sz w:val="24"/>
                <w:szCs w:val="24"/>
              </w:rPr>
              <w:t>US$ 143,532</w:t>
            </w:r>
          </w:p>
        </w:tc>
      </w:tr>
      <w:tr w:rsidR="0038140F" w:rsidRPr="0030256B" w:rsidTr="0038140F">
        <w:trPr>
          <w:trHeight w:val="271"/>
          <w:jc w:val="center"/>
        </w:trPr>
        <w:tc>
          <w:tcPr>
            <w:tcW w:w="2206" w:type="dxa"/>
          </w:tcPr>
          <w:p w:rsidR="0038140F" w:rsidRPr="0030256B" w:rsidRDefault="0038140F" w:rsidP="004B6E74">
            <w:pPr>
              <w:contextualSpacing/>
              <w:jc w:val="both"/>
              <w:rPr>
                <w:rFonts w:ascii="Garamond" w:hAnsi="Garamond" w:cstheme="majorBidi"/>
                <w:sz w:val="24"/>
                <w:szCs w:val="24"/>
                <w:lang w:val="en-GB"/>
              </w:rPr>
            </w:pPr>
            <w:r w:rsidRPr="0030256B">
              <w:rPr>
                <w:rFonts w:ascii="Garamond" w:hAnsi="Garamond" w:cstheme="majorBidi"/>
                <w:sz w:val="24"/>
                <w:szCs w:val="24"/>
              </w:rPr>
              <w:t>USA:</w:t>
            </w:r>
          </w:p>
        </w:tc>
        <w:tc>
          <w:tcPr>
            <w:tcW w:w="3465" w:type="dxa"/>
          </w:tcPr>
          <w:p w:rsidR="0038140F" w:rsidRPr="0030256B" w:rsidRDefault="0038140F" w:rsidP="004B6E74">
            <w:pPr>
              <w:ind w:left="1"/>
              <w:contextualSpacing/>
              <w:jc w:val="both"/>
              <w:rPr>
                <w:rFonts w:ascii="Garamond" w:hAnsi="Garamond" w:cstheme="majorBidi"/>
                <w:sz w:val="24"/>
                <w:szCs w:val="24"/>
                <w:lang w:val="en-GB"/>
              </w:rPr>
            </w:pPr>
            <w:r w:rsidRPr="0030256B">
              <w:rPr>
                <w:rFonts w:ascii="Garamond" w:hAnsi="Garamond" w:cstheme="majorBidi"/>
                <w:sz w:val="24"/>
                <w:szCs w:val="24"/>
              </w:rPr>
              <w:t>US$ 56,421</w:t>
            </w:r>
          </w:p>
        </w:tc>
      </w:tr>
      <w:tr w:rsidR="0038140F" w:rsidRPr="0030256B" w:rsidTr="0038140F">
        <w:trPr>
          <w:trHeight w:val="258"/>
          <w:jc w:val="center"/>
        </w:trPr>
        <w:tc>
          <w:tcPr>
            <w:tcW w:w="2206" w:type="dxa"/>
          </w:tcPr>
          <w:p w:rsidR="0038140F" w:rsidRPr="0030256B" w:rsidRDefault="0038140F" w:rsidP="004B6E74">
            <w:pPr>
              <w:contextualSpacing/>
              <w:jc w:val="both"/>
              <w:rPr>
                <w:rFonts w:ascii="Garamond" w:hAnsi="Garamond" w:cstheme="majorBidi"/>
                <w:sz w:val="24"/>
                <w:szCs w:val="24"/>
                <w:lang w:val="en-GB"/>
              </w:rPr>
            </w:pPr>
            <w:r w:rsidRPr="0030256B">
              <w:rPr>
                <w:rFonts w:ascii="Garamond" w:hAnsi="Garamond" w:cstheme="majorBidi"/>
                <w:sz w:val="24"/>
                <w:szCs w:val="24"/>
              </w:rPr>
              <w:t>UAE:</w:t>
            </w:r>
          </w:p>
        </w:tc>
        <w:tc>
          <w:tcPr>
            <w:tcW w:w="3465" w:type="dxa"/>
          </w:tcPr>
          <w:p w:rsidR="0038140F" w:rsidRPr="0030256B" w:rsidRDefault="0038140F" w:rsidP="004B6E74">
            <w:pPr>
              <w:ind w:left="1"/>
              <w:contextualSpacing/>
              <w:jc w:val="both"/>
              <w:rPr>
                <w:rFonts w:ascii="Garamond" w:hAnsi="Garamond" w:cstheme="majorBidi"/>
                <w:sz w:val="24"/>
                <w:szCs w:val="24"/>
                <w:lang w:val="en-GB"/>
              </w:rPr>
            </w:pPr>
            <w:r w:rsidRPr="0030256B">
              <w:rPr>
                <w:rFonts w:ascii="Garamond" w:hAnsi="Garamond" w:cstheme="majorBidi"/>
                <w:sz w:val="24"/>
                <w:szCs w:val="24"/>
              </w:rPr>
              <w:t>US$ 63,180</w:t>
            </w:r>
          </w:p>
        </w:tc>
      </w:tr>
      <w:tr w:rsidR="0038140F" w:rsidRPr="0030256B" w:rsidTr="0038140F">
        <w:trPr>
          <w:trHeight w:val="271"/>
          <w:jc w:val="center"/>
        </w:trPr>
        <w:tc>
          <w:tcPr>
            <w:tcW w:w="2206" w:type="dxa"/>
          </w:tcPr>
          <w:p w:rsidR="0038140F" w:rsidRPr="0030256B" w:rsidRDefault="0038140F" w:rsidP="004B6E74">
            <w:pPr>
              <w:contextualSpacing/>
              <w:jc w:val="both"/>
              <w:rPr>
                <w:rFonts w:ascii="Garamond" w:hAnsi="Garamond" w:cstheme="majorBidi"/>
                <w:sz w:val="24"/>
                <w:szCs w:val="24"/>
                <w:lang w:val="en-GB"/>
              </w:rPr>
            </w:pPr>
            <w:r w:rsidRPr="0030256B">
              <w:rPr>
                <w:rFonts w:ascii="Garamond" w:hAnsi="Garamond" w:cstheme="majorBidi"/>
                <w:sz w:val="24"/>
                <w:szCs w:val="24"/>
              </w:rPr>
              <w:t>Iran:</w:t>
            </w:r>
          </w:p>
        </w:tc>
        <w:tc>
          <w:tcPr>
            <w:tcW w:w="3465" w:type="dxa"/>
          </w:tcPr>
          <w:p w:rsidR="0038140F" w:rsidRPr="0030256B" w:rsidRDefault="0038140F" w:rsidP="004B6E74">
            <w:pPr>
              <w:ind w:left="1"/>
              <w:contextualSpacing/>
              <w:jc w:val="both"/>
              <w:rPr>
                <w:rFonts w:ascii="Garamond" w:hAnsi="Garamond" w:cstheme="majorBidi"/>
                <w:sz w:val="24"/>
                <w:szCs w:val="24"/>
                <w:lang w:val="en-GB"/>
              </w:rPr>
            </w:pPr>
            <w:r w:rsidRPr="0030256B">
              <w:rPr>
                <w:rFonts w:ascii="Garamond" w:hAnsi="Garamond" w:cstheme="majorBidi"/>
                <w:sz w:val="24"/>
                <w:szCs w:val="24"/>
              </w:rPr>
              <w:t>US$ 13,008 (2011)</w:t>
            </w:r>
          </w:p>
        </w:tc>
      </w:tr>
      <w:tr w:rsidR="0038140F" w:rsidRPr="0030256B" w:rsidTr="0038140F">
        <w:trPr>
          <w:trHeight w:val="258"/>
          <w:jc w:val="center"/>
        </w:trPr>
        <w:tc>
          <w:tcPr>
            <w:tcW w:w="2206" w:type="dxa"/>
          </w:tcPr>
          <w:p w:rsidR="0038140F" w:rsidRPr="0030256B" w:rsidRDefault="0038140F" w:rsidP="004B6E74">
            <w:pPr>
              <w:contextualSpacing/>
              <w:jc w:val="both"/>
              <w:rPr>
                <w:rFonts w:ascii="Garamond" w:hAnsi="Garamond" w:cstheme="majorBidi"/>
                <w:sz w:val="24"/>
                <w:szCs w:val="24"/>
                <w:lang w:val="en-GB"/>
              </w:rPr>
            </w:pPr>
            <w:r w:rsidRPr="0030256B">
              <w:rPr>
                <w:rFonts w:ascii="Garamond" w:hAnsi="Garamond" w:cstheme="majorBidi"/>
                <w:sz w:val="24"/>
                <w:szCs w:val="24"/>
              </w:rPr>
              <w:t>China:</w:t>
            </w:r>
          </w:p>
        </w:tc>
        <w:tc>
          <w:tcPr>
            <w:tcW w:w="3465" w:type="dxa"/>
          </w:tcPr>
          <w:p w:rsidR="0038140F" w:rsidRPr="0030256B" w:rsidRDefault="0038140F" w:rsidP="004B6E74">
            <w:pPr>
              <w:ind w:left="1"/>
              <w:contextualSpacing/>
              <w:jc w:val="both"/>
              <w:rPr>
                <w:rFonts w:ascii="Garamond" w:hAnsi="Garamond" w:cstheme="majorBidi"/>
                <w:sz w:val="24"/>
                <w:szCs w:val="24"/>
                <w:lang w:val="en-GB"/>
              </w:rPr>
            </w:pPr>
            <w:r w:rsidRPr="0030256B">
              <w:rPr>
                <w:rFonts w:ascii="Garamond" w:hAnsi="Garamond" w:cstheme="majorBidi"/>
                <w:sz w:val="24"/>
                <w:szCs w:val="24"/>
              </w:rPr>
              <w:t>US$ 10,518 (2012)</w:t>
            </w:r>
          </w:p>
        </w:tc>
      </w:tr>
      <w:tr w:rsidR="0038140F" w:rsidRPr="0030256B" w:rsidTr="0038140F">
        <w:trPr>
          <w:trHeight w:val="271"/>
          <w:jc w:val="center"/>
        </w:trPr>
        <w:tc>
          <w:tcPr>
            <w:tcW w:w="2206" w:type="dxa"/>
          </w:tcPr>
          <w:p w:rsidR="0038140F" w:rsidRPr="0030256B" w:rsidRDefault="0038140F" w:rsidP="004B6E74">
            <w:pPr>
              <w:contextualSpacing/>
              <w:jc w:val="both"/>
              <w:rPr>
                <w:rFonts w:ascii="Garamond" w:hAnsi="Garamond" w:cstheme="majorBidi"/>
                <w:sz w:val="24"/>
                <w:szCs w:val="24"/>
                <w:lang w:val="en-GB"/>
              </w:rPr>
            </w:pPr>
            <w:r w:rsidRPr="0030256B">
              <w:rPr>
                <w:rFonts w:ascii="Garamond" w:hAnsi="Garamond" w:cstheme="majorBidi"/>
                <w:sz w:val="24"/>
                <w:szCs w:val="24"/>
              </w:rPr>
              <w:t>India:</w:t>
            </w:r>
          </w:p>
        </w:tc>
        <w:tc>
          <w:tcPr>
            <w:tcW w:w="3465" w:type="dxa"/>
          </w:tcPr>
          <w:p w:rsidR="0038140F" w:rsidRPr="0030256B" w:rsidRDefault="0038140F" w:rsidP="004B6E74">
            <w:pPr>
              <w:ind w:left="1"/>
              <w:contextualSpacing/>
              <w:jc w:val="both"/>
              <w:rPr>
                <w:rFonts w:ascii="Garamond" w:hAnsi="Garamond" w:cstheme="majorBidi"/>
                <w:sz w:val="24"/>
                <w:szCs w:val="24"/>
                <w:lang w:val="en-GB"/>
              </w:rPr>
            </w:pPr>
            <w:r w:rsidRPr="0030256B">
              <w:rPr>
                <w:rFonts w:ascii="Garamond" w:hAnsi="Garamond" w:cstheme="majorBidi"/>
                <w:sz w:val="24"/>
                <w:szCs w:val="24"/>
              </w:rPr>
              <w:t xml:space="preserve">US$  5,600 </w:t>
            </w:r>
          </w:p>
        </w:tc>
      </w:tr>
      <w:tr w:rsidR="0038140F" w:rsidRPr="0030256B" w:rsidTr="0038140F">
        <w:trPr>
          <w:trHeight w:val="271"/>
          <w:jc w:val="center"/>
        </w:trPr>
        <w:tc>
          <w:tcPr>
            <w:tcW w:w="2206" w:type="dxa"/>
          </w:tcPr>
          <w:p w:rsidR="0038140F" w:rsidRPr="0030256B" w:rsidRDefault="0038140F" w:rsidP="004B6E74">
            <w:pPr>
              <w:contextualSpacing/>
              <w:jc w:val="both"/>
              <w:rPr>
                <w:rFonts w:ascii="Garamond" w:hAnsi="Garamond" w:cstheme="majorBidi"/>
                <w:sz w:val="24"/>
                <w:szCs w:val="24"/>
                <w:lang w:val="en-GB"/>
              </w:rPr>
            </w:pPr>
            <w:r w:rsidRPr="0030256B">
              <w:rPr>
                <w:rFonts w:ascii="Garamond" w:hAnsi="Garamond" w:cstheme="majorBidi"/>
                <w:sz w:val="24"/>
                <w:szCs w:val="24"/>
              </w:rPr>
              <w:t>Pakistan:</w:t>
            </w:r>
          </w:p>
        </w:tc>
        <w:tc>
          <w:tcPr>
            <w:tcW w:w="3465" w:type="dxa"/>
          </w:tcPr>
          <w:p w:rsidR="0038140F" w:rsidRPr="0030256B" w:rsidRDefault="0038140F" w:rsidP="004B6E74">
            <w:pPr>
              <w:ind w:left="1"/>
              <w:contextualSpacing/>
              <w:jc w:val="both"/>
              <w:rPr>
                <w:rFonts w:ascii="Garamond" w:hAnsi="Garamond" w:cstheme="majorBidi"/>
                <w:sz w:val="24"/>
                <w:szCs w:val="24"/>
                <w:lang w:val="en-GB"/>
              </w:rPr>
            </w:pPr>
            <w:r w:rsidRPr="0030256B">
              <w:rPr>
                <w:rFonts w:ascii="Garamond" w:hAnsi="Garamond" w:cstheme="majorBidi"/>
                <w:sz w:val="24"/>
                <w:szCs w:val="24"/>
              </w:rPr>
              <w:t xml:space="preserve">US$  4,400 </w:t>
            </w:r>
          </w:p>
        </w:tc>
      </w:tr>
      <w:tr w:rsidR="0038140F" w:rsidRPr="0030256B" w:rsidTr="0038140F">
        <w:trPr>
          <w:trHeight w:val="258"/>
          <w:jc w:val="center"/>
        </w:trPr>
        <w:tc>
          <w:tcPr>
            <w:tcW w:w="2206" w:type="dxa"/>
          </w:tcPr>
          <w:p w:rsidR="0038140F" w:rsidRPr="0030256B" w:rsidRDefault="0038140F" w:rsidP="004B6E74">
            <w:pPr>
              <w:contextualSpacing/>
              <w:jc w:val="both"/>
              <w:rPr>
                <w:rFonts w:ascii="Garamond" w:hAnsi="Garamond" w:cstheme="majorBidi"/>
                <w:sz w:val="24"/>
                <w:szCs w:val="24"/>
                <w:lang w:val="en-GB"/>
              </w:rPr>
            </w:pPr>
            <w:r w:rsidRPr="0030256B">
              <w:rPr>
                <w:rFonts w:ascii="Garamond" w:hAnsi="Garamond" w:cstheme="majorBidi"/>
                <w:sz w:val="24"/>
                <w:szCs w:val="24"/>
              </w:rPr>
              <w:t>Afghanistan:</w:t>
            </w:r>
          </w:p>
        </w:tc>
        <w:tc>
          <w:tcPr>
            <w:tcW w:w="3465" w:type="dxa"/>
          </w:tcPr>
          <w:p w:rsidR="0038140F" w:rsidRPr="0030256B" w:rsidRDefault="0038140F" w:rsidP="004B6E74">
            <w:pPr>
              <w:ind w:left="1"/>
              <w:contextualSpacing/>
              <w:jc w:val="both"/>
              <w:rPr>
                <w:rFonts w:ascii="Garamond" w:hAnsi="Garamond" w:cstheme="majorBidi"/>
                <w:sz w:val="24"/>
                <w:szCs w:val="24"/>
                <w:lang w:val="en-GB"/>
              </w:rPr>
            </w:pPr>
            <w:r w:rsidRPr="0030256B">
              <w:rPr>
                <w:rFonts w:ascii="Garamond" w:hAnsi="Garamond" w:cstheme="majorBidi"/>
                <w:sz w:val="24"/>
                <w:szCs w:val="24"/>
              </w:rPr>
              <w:t>US$1,072 (2007); 1,900 (2014)</w:t>
            </w:r>
          </w:p>
        </w:tc>
      </w:tr>
      <w:tr w:rsidR="0038140F" w:rsidRPr="0030256B" w:rsidTr="0038140F">
        <w:trPr>
          <w:trHeight w:val="271"/>
          <w:jc w:val="center"/>
        </w:trPr>
        <w:tc>
          <w:tcPr>
            <w:tcW w:w="2206" w:type="dxa"/>
          </w:tcPr>
          <w:p w:rsidR="0038140F" w:rsidRPr="0030256B" w:rsidRDefault="0038140F" w:rsidP="004B6E74">
            <w:pPr>
              <w:contextualSpacing/>
              <w:jc w:val="both"/>
              <w:rPr>
                <w:rFonts w:ascii="Garamond" w:hAnsi="Garamond" w:cstheme="majorBidi"/>
                <w:sz w:val="24"/>
                <w:szCs w:val="24"/>
                <w:lang w:val="en-GB"/>
              </w:rPr>
            </w:pPr>
            <w:r w:rsidRPr="0030256B">
              <w:rPr>
                <w:rFonts w:ascii="Garamond" w:hAnsi="Garamond" w:cstheme="majorBidi"/>
                <w:sz w:val="24"/>
                <w:szCs w:val="24"/>
              </w:rPr>
              <w:t>Zimbabwe:</w:t>
            </w:r>
          </w:p>
        </w:tc>
        <w:tc>
          <w:tcPr>
            <w:tcW w:w="3465" w:type="dxa"/>
          </w:tcPr>
          <w:p w:rsidR="0038140F" w:rsidRPr="0030256B" w:rsidRDefault="0038140F" w:rsidP="004B6E74">
            <w:pPr>
              <w:ind w:left="1"/>
              <w:contextualSpacing/>
              <w:jc w:val="both"/>
              <w:rPr>
                <w:rFonts w:ascii="Garamond" w:hAnsi="Garamond" w:cstheme="majorBidi"/>
                <w:sz w:val="24"/>
                <w:szCs w:val="24"/>
                <w:lang w:val="en-GB"/>
              </w:rPr>
            </w:pPr>
            <w:r w:rsidRPr="0030256B">
              <w:rPr>
                <w:rFonts w:ascii="Garamond" w:hAnsi="Garamond" w:cstheme="majorBidi"/>
                <w:sz w:val="24"/>
                <w:szCs w:val="24"/>
              </w:rPr>
              <w:t>US$ 589.46</w:t>
            </w:r>
          </w:p>
        </w:tc>
      </w:tr>
      <w:tr w:rsidR="0038140F" w:rsidRPr="0030256B" w:rsidTr="0038140F">
        <w:trPr>
          <w:trHeight w:val="258"/>
          <w:jc w:val="center"/>
        </w:trPr>
        <w:tc>
          <w:tcPr>
            <w:tcW w:w="2206" w:type="dxa"/>
          </w:tcPr>
          <w:p w:rsidR="0038140F" w:rsidRPr="0030256B" w:rsidRDefault="0038140F" w:rsidP="004B6E74">
            <w:pPr>
              <w:contextualSpacing/>
              <w:jc w:val="both"/>
              <w:rPr>
                <w:rFonts w:ascii="Garamond" w:hAnsi="Garamond" w:cstheme="majorBidi"/>
                <w:sz w:val="24"/>
                <w:szCs w:val="24"/>
                <w:lang w:val="en-GB"/>
              </w:rPr>
            </w:pPr>
            <w:r w:rsidRPr="0030256B">
              <w:rPr>
                <w:rFonts w:ascii="Garamond" w:hAnsi="Garamond" w:cstheme="majorBidi"/>
                <w:sz w:val="24"/>
                <w:szCs w:val="24"/>
              </w:rPr>
              <w:t>Liberia:</w:t>
            </w:r>
          </w:p>
        </w:tc>
        <w:tc>
          <w:tcPr>
            <w:tcW w:w="3465" w:type="dxa"/>
          </w:tcPr>
          <w:p w:rsidR="0038140F" w:rsidRPr="0030256B" w:rsidRDefault="0038140F" w:rsidP="004B6E74">
            <w:pPr>
              <w:ind w:left="1"/>
              <w:contextualSpacing/>
              <w:jc w:val="both"/>
              <w:rPr>
                <w:rFonts w:ascii="Garamond" w:hAnsi="Garamond" w:cstheme="majorBidi"/>
                <w:sz w:val="24"/>
                <w:szCs w:val="24"/>
                <w:lang w:val="en-GB"/>
              </w:rPr>
            </w:pPr>
            <w:r w:rsidRPr="0030256B">
              <w:rPr>
                <w:rFonts w:ascii="Garamond" w:hAnsi="Garamond" w:cstheme="majorBidi"/>
                <w:sz w:val="24"/>
                <w:szCs w:val="24"/>
              </w:rPr>
              <w:t>US$ 760</w:t>
            </w:r>
          </w:p>
        </w:tc>
      </w:tr>
      <w:tr w:rsidR="0038140F" w:rsidRPr="0030256B" w:rsidTr="0038140F">
        <w:trPr>
          <w:trHeight w:val="271"/>
          <w:jc w:val="center"/>
        </w:trPr>
        <w:tc>
          <w:tcPr>
            <w:tcW w:w="2206" w:type="dxa"/>
          </w:tcPr>
          <w:p w:rsidR="0038140F" w:rsidRPr="0030256B" w:rsidRDefault="0038140F" w:rsidP="004B6E74">
            <w:pPr>
              <w:contextualSpacing/>
              <w:jc w:val="both"/>
              <w:rPr>
                <w:rFonts w:ascii="Garamond" w:hAnsi="Garamond" w:cstheme="majorBidi"/>
                <w:sz w:val="24"/>
                <w:szCs w:val="24"/>
                <w:lang w:val="en-GB"/>
              </w:rPr>
            </w:pPr>
            <w:r w:rsidRPr="0030256B">
              <w:rPr>
                <w:rFonts w:ascii="Garamond" w:hAnsi="Garamond" w:cstheme="majorBidi"/>
                <w:sz w:val="24"/>
                <w:szCs w:val="24"/>
              </w:rPr>
              <w:t>Somalia:</w:t>
            </w:r>
          </w:p>
        </w:tc>
        <w:tc>
          <w:tcPr>
            <w:tcW w:w="3465" w:type="dxa"/>
          </w:tcPr>
          <w:p w:rsidR="0038140F" w:rsidRPr="0030256B" w:rsidRDefault="0038140F" w:rsidP="004B6E74">
            <w:pPr>
              <w:ind w:left="1"/>
              <w:contextualSpacing/>
              <w:jc w:val="both"/>
              <w:rPr>
                <w:rFonts w:ascii="Garamond" w:hAnsi="Garamond" w:cstheme="majorBidi"/>
                <w:sz w:val="24"/>
                <w:szCs w:val="24"/>
                <w:lang w:val="en-GB"/>
              </w:rPr>
            </w:pPr>
            <w:r w:rsidRPr="0030256B">
              <w:rPr>
                <w:rFonts w:ascii="Garamond" w:hAnsi="Garamond" w:cstheme="majorBidi"/>
                <w:sz w:val="24"/>
                <w:szCs w:val="24"/>
              </w:rPr>
              <w:t>US$ 600</w:t>
            </w:r>
          </w:p>
        </w:tc>
      </w:tr>
      <w:tr w:rsidR="0038140F" w:rsidRPr="0030256B" w:rsidTr="0038140F">
        <w:trPr>
          <w:trHeight w:val="271"/>
          <w:jc w:val="center"/>
        </w:trPr>
        <w:tc>
          <w:tcPr>
            <w:tcW w:w="2206" w:type="dxa"/>
          </w:tcPr>
          <w:p w:rsidR="0038140F" w:rsidRPr="0030256B" w:rsidRDefault="0038140F" w:rsidP="004B6E74">
            <w:pPr>
              <w:contextualSpacing/>
              <w:jc w:val="both"/>
              <w:rPr>
                <w:rFonts w:ascii="Garamond" w:hAnsi="Garamond" w:cstheme="majorBidi"/>
                <w:sz w:val="24"/>
                <w:szCs w:val="24"/>
                <w:lang w:val="en-GB"/>
              </w:rPr>
            </w:pPr>
            <w:r w:rsidRPr="0030256B">
              <w:rPr>
                <w:rFonts w:ascii="Garamond" w:hAnsi="Garamond" w:cstheme="majorBidi"/>
                <w:sz w:val="24"/>
                <w:szCs w:val="24"/>
              </w:rPr>
              <w:t xml:space="preserve">Republic of Congo: </w:t>
            </w:r>
          </w:p>
        </w:tc>
        <w:tc>
          <w:tcPr>
            <w:tcW w:w="3465" w:type="dxa"/>
          </w:tcPr>
          <w:p w:rsidR="0038140F" w:rsidRPr="0030256B" w:rsidRDefault="0038140F" w:rsidP="004B6E74">
            <w:pPr>
              <w:contextualSpacing/>
              <w:jc w:val="both"/>
              <w:rPr>
                <w:rFonts w:ascii="Garamond" w:hAnsi="Garamond" w:cstheme="majorBidi"/>
                <w:sz w:val="24"/>
                <w:szCs w:val="24"/>
                <w:lang w:val="en-GB"/>
              </w:rPr>
            </w:pPr>
            <w:r w:rsidRPr="0030256B">
              <w:rPr>
                <w:rFonts w:ascii="Garamond" w:hAnsi="Garamond" w:cstheme="majorBidi"/>
                <w:sz w:val="24"/>
                <w:szCs w:val="24"/>
              </w:rPr>
              <w:t>US$ 348</w:t>
            </w:r>
          </w:p>
        </w:tc>
      </w:tr>
    </w:tbl>
    <w:p w:rsidR="0038140F" w:rsidRPr="0030256B" w:rsidRDefault="0038140F" w:rsidP="004B6E74">
      <w:pPr>
        <w:spacing w:after="0"/>
        <w:jc w:val="both"/>
        <w:rPr>
          <w:rFonts w:ascii="Garamond" w:hAnsi="Garamond" w:cstheme="majorBidi"/>
          <w:sz w:val="24"/>
          <w:szCs w:val="24"/>
          <w:lang w:val="en-GB"/>
        </w:rPr>
      </w:pPr>
    </w:p>
    <w:p w:rsidR="0038140F" w:rsidRPr="0030256B" w:rsidRDefault="0038140F" w:rsidP="004B6E74">
      <w:pPr>
        <w:spacing w:after="0"/>
        <w:jc w:val="both"/>
        <w:rPr>
          <w:rFonts w:ascii="Garamond" w:hAnsi="Garamond" w:cstheme="majorBidi"/>
          <w:sz w:val="24"/>
          <w:szCs w:val="24"/>
          <w:lang w:val="en-GB"/>
        </w:rPr>
      </w:pPr>
      <w:r w:rsidRPr="0030256B">
        <w:rPr>
          <w:rFonts w:ascii="Garamond" w:hAnsi="Garamond" w:cstheme="majorBidi"/>
          <w:b/>
          <w:sz w:val="24"/>
          <w:szCs w:val="24"/>
        </w:rPr>
        <w:t>Congo’s War</w:t>
      </w:r>
    </w:p>
    <w:p w:rsidR="0038140F" w:rsidRPr="0030256B" w:rsidRDefault="0038140F" w:rsidP="004B6E74">
      <w:pPr>
        <w:spacing w:after="0"/>
        <w:jc w:val="both"/>
        <w:rPr>
          <w:rFonts w:ascii="Garamond" w:hAnsi="Garamond" w:cstheme="majorBidi"/>
          <w:sz w:val="24"/>
          <w:szCs w:val="24"/>
          <w:lang w:val="en-GB"/>
        </w:rPr>
      </w:pPr>
      <w:r w:rsidRPr="0030256B">
        <w:rPr>
          <w:rFonts w:ascii="Garamond" w:hAnsi="Garamond" w:cstheme="majorBidi"/>
          <w:sz w:val="24"/>
          <w:szCs w:val="24"/>
        </w:rPr>
        <w:t>The Second Congo War beginning in 1998 has devastated the country. The war that involves at least 7 foreign armies is the deadliest conflict in the world since World War II. By 2008 the Second Congo War and its aftermath had killed 5.4 million people.</w:t>
      </w:r>
    </w:p>
    <w:p w:rsidR="0038140F" w:rsidRPr="0030256B" w:rsidRDefault="0038140F" w:rsidP="004B6E74">
      <w:pPr>
        <w:spacing w:after="0"/>
        <w:jc w:val="both"/>
        <w:rPr>
          <w:rFonts w:ascii="Garamond" w:hAnsi="Garamond" w:cstheme="majorBidi"/>
          <w:b/>
          <w:sz w:val="24"/>
          <w:szCs w:val="24"/>
          <w:lang w:val="en-GB"/>
        </w:rPr>
      </w:pPr>
      <w:r w:rsidRPr="0030256B">
        <w:rPr>
          <w:rFonts w:ascii="Garamond" w:hAnsi="Garamond" w:cstheme="majorBidi"/>
          <w:b/>
          <w:sz w:val="24"/>
          <w:szCs w:val="24"/>
        </w:rPr>
        <w:t>Environmental Challenges</w:t>
      </w:r>
    </w:p>
    <w:p w:rsidR="0038140F" w:rsidRPr="0030256B" w:rsidRDefault="0038140F" w:rsidP="004B6E74">
      <w:pPr>
        <w:numPr>
          <w:ilvl w:val="0"/>
          <w:numId w:val="228"/>
        </w:numPr>
        <w:spacing w:after="0"/>
        <w:jc w:val="both"/>
        <w:rPr>
          <w:rFonts w:ascii="Garamond" w:hAnsi="Garamond" w:cstheme="majorBidi"/>
          <w:sz w:val="24"/>
          <w:szCs w:val="24"/>
          <w:lang w:val="en-GB"/>
        </w:rPr>
      </w:pPr>
      <w:r w:rsidRPr="0030256B">
        <w:rPr>
          <w:rFonts w:ascii="Garamond" w:hAnsi="Garamond" w:cstheme="majorBidi"/>
          <w:sz w:val="24"/>
          <w:szCs w:val="24"/>
        </w:rPr>
        <w:t>Natural resource depletion</w:t>
      </w:r>
    </w:p>
    <w:p w:rsidR="0038140F" w:rsidRPr="0030256B" w:rsidRDefault="0038140F" w:rsidP="004B6E74">
      <w:pPr>
        <w:numPr>
          <w:ilvl w:val="0"/>
          <w:numId w:val="228"/>
        </w:numPr>
        <w:spacing w:after="0"/>
        <w:jc w:val="both"/>
        <w:rPr>
          <w:rFonts w:ascii="Garamond" w:hAnsi="Garamond" w:cstheme="majorBidi"/>
          <w:sz w:val="24"/>
          <w:szCs w:val="24"/>
          <w:lang w:val="en-GB"/>
        </w:rPr>
      </w:pPr>
      <w:r w:rsidRPr="0030256B">
        <w:rPr>
          <w:rFonts w:ascii="Garamond" w:hAnsi="Garamond" w:cstheme="majorBidi"/>
          <w:sz w:val="24"/>
          <w:szCs w:val="24"/>
        </w:rPr>
        <w:t>Land degradation</w:t>
      </w:r>
    </w:p>
    <w:p w:rsidR="0038140F" w:rsidRPr="0030256B" w:rsidRDefault="0038140F" w:rsidP="004B6E74">
      <w:pPr>
        <w:numPr>
          <w:ilvl w:val="0"/>
          <w:numId w:val="228"/>
        </w:numPr>
        <w:spacing w:after="0"/>
        <w:jc w:val="both"/>
        <w:rPr>
          <w:rFonts w:ascii="Garamond" w:hAnsi="Garamond" w:cstheme="majorBidi"/>
          <w:sz w:val="24"/>
          <w:szCs w:val="24"/>
          <w:lang w:val="en-GB"/>
        </w:rPr>
      </w:pPr>
      <w:r w:rsidRPr="0030256B">
        <w:rPr>
          <w:rFonts w:ascii="Garamond" w:hAnsi="Garamond" w:cstheme="majorBidi"/>
          <w:sz w:val="24"/>
          <w:szCs w:val="24"/>
        </w:rPr>
        <w:t>Freshwater scarcity</w:t>
      </w:r>
    </w:p>
    <w:p w:rsidR="0038140F" w:rsidRPr="0030256B" w:rsidRDefault="0038140F" w:rsidP="004B6E74">
      <w:pPr>
        <w:numPr>
          <w:ilvl w:val="0"/>
          <w:numId w:val="228"/>
        </w:numPr>
        <w:spacing w:after="0"/>
        <w:jc w:val="both"/>
        <w:rPr>
          <w:rFonts w:ascii="Garamond" w:hAnsi="Garamond" w:cstheme="majorBidi"/>
          <w:sz w:val="24"/>
          <w:szCs w:val="24"/>
          <w:lang w:val="en-GB"/>
        </w:rPr>
      </w:pPr>
      <w:r w:rsidRPr="0030256B">
        <w:rPr>
          <w:rFonts w:ascii="Garamond" w:hAnsi="Garamond" w:cstheme="majorBidi"/>
          <w:sz w:val="24"/>
          <w:szCs w:val="24"/>
        </w:rPr>
        <w:t>Climate changes</w:t>
      </w:r>
    </w:p>
    <w:p w:rsidR="0038140F" w:rsidRPr="0030256B" w:rsidRDefault="0038140F" w:rsidP="004B6E74">
      <w:pPr>
        <w:numPr>
          <w:ilvl w:val="0"/>
          <w:numId w:val="228"/>
        </w:numPr>
        <w:spacing w:after="0"/>
        <w:jc w:val="both"/>
        <w:rPr>
          <w:rFonts w:ascii="Garamond" w:hAnsi="Garamond" w:cstheme="majorBidi"/>
          <w:sz w:val="24"/>
          <w:szCs w:val="24"/>
          <w:lang w:val="en-GB"/>
        </w:rPr>
      </w:pPr>
      <w:r w:rsidRPr="0030256B">
        <w:rPr>
          <w:rFonts w:ascii="Garamond" w:hAnsi="Garamond" w:cstheme="majorBidi"/>
          <w:sz w:val="24"/>
          <w:szCs w:val="24"/>
        </w:rPr>
        <w:t>Sea level rise</w:t>
      </w:r>
    </w:p>
    <w:p w:rsidR="0038140F" w:rsidRPr="0030256B" w:rsidRDefault="0038140F" w:rsidP="004B6E74">
      <w:pPr>
        <w:numPr>
          <w:ilvl w:val="0"/>
          <w:numId w:val="228"/>
        </w:numPr>
        <w:spacing w:after="0"/>
        <w:jc w:val="both"/>
        <w:rPr>
          <w:rFonts w:ascii="Garamond" w:hAnsi="Garamond" w:cstheme="majorBidi"/>
          <w:sz w:val="24"/>
          <w:szCs w:val="24"/>
          <w:lang w:val="en-GB"/>
        </w:rPr>
      </w:pPr>
      <w:r w:rsidRPr="0030256B">
        <w:rPr>
          <w:rFonts w:ascii="Garamond" w:hAnsi="Garamond" w:cstheme="majorBidi"/>
          <w:sz w:val="24"/>
          <w:szCs w:val="24"/>
        </w:rPr>
        <w:t>Ocean acidification</w:t>
      </w:r>
    </w:p>
    <w:p w:rsidR="0038140F" w:rsidRPr="0030256B" w:rsidRDefault="0038140F" w:rsidP="004B6E74">
      <w:pPr>
        <w:numPr>
          <w:ilvl w:val="0"/>
          <w:numId w:val="228"/>
        </w:numPr>
        <w:spacing w:after="0"/>
        <w:jc w:val="both"/>
        <w:rPr>
          <w:rFonts w:ascii="Garamond" w:hAnsi="Garamond" w:cstheme="majorBidi"/>
          <w:sz w:val="24"/>
          <w:szCs w:val="24"/>
          <w:lang w:val="en-GB"/>
        </w:rPr>
      </w:pPr>
      <w:r w:rsidRPr="0030256B">
        <w:rPr>
          <w:rFonts w:ascii="Garamond" w:hAnsi="Garamond" w:cstheme="majorBidi"/>
          <w:sz w:val="24"/>
          <w:szCs w:val="24"/>
        </w:rPr>
        <w:t>Increased ecological footprint</w:t>
      </w:r>
    </w:p>
    <w:p w:rsidR="0038140F" w:rsidRPr="0030256B" w:rsidRDefault="0038140F" w:rsidP="004B6E74">
      <w:pPr>
        <w:spacing w:after="0"/>
        <w:jc w:val="both"/>
        <w:rPr>
          <w:rFonts w:ascii="Garamond" w:hAnsi="Garamond" w:cstheme="majorBidi"/>
          <w:b/>
          <w:sz w:val="24"/>
          <w:szCs w:val="24"/>
          <w:lang w:val="en-GB"/>
        </w:rPr>
      </w:pPr>
      <w:r w:rsidRPr="0030256B">
        <w:rPr>
          <w:rFonts w:ascii="Garamond" w:hAnsi="Garamond" w:cstheme="majorBidi"/>
          <w:b/>
          <w:sz w:val="24"/>
          <w:szCs w:val="24"/>
        </w:rPr>
        <w:t>Ecological Footprint</w:t>
      </w:r>
    </w:p>
    <w:p w:rsidR="0038140F" w:rsidRPr="0030256B" w:rsidRDefault="0038140F" w:rsidP="004B6E74">
      <w:pPr>
        <w:spacing w:after="0"/>
        <w:jc w:val="both"/>
        <w:rPr>
          <w:rFonts w:ascii="Garamond" w:hAnsi="Garamond" w:cstheme="majorBidi"/>
          <w:sz w:val="24"/>
          <w:szCs w:val="24"/>
          <w:lang w:val="en-GB"/>
        </w:rPr>
      </w:pPr>
      <w:r w:rsidRPr="0030256B">
        <w:rPr>
          <w:rFonts w:ascii="Garamond" w:hAnsi="Garamond" w:cstheme="majorBidi"/>
          <w:sz w:val="24"/>
          <w:szCs w:val="24"/>
        </w:rPr>
        <w:t>Footprint is the impact each of us makes on the planet by our everyday actions. Every time we eat, switch on a light, drink juice, wash or iron clothes, go on holiday or buy clothes, shoes, bag etc, we add to our footprint.</w:t>
      </w:r>
    </w:p>
    <w:p w:rsidR="0038140F" w:rsidRPr="0030256B" w:rsidRDefault="0038140F" w:rsidP="004B6E74">
      <w:pPr>
        <w:spacing w:after="0"/>
        <w:jc w:val="both"/>
        <w:rPr>
          <w:rFonts w:ascii="Garamond" w:hAnsi="Garamond" w:cstheme="majorBidi"/>
          <w:sz w:val="24"/>
          <w:szCs w:val="24"/>
        </w:rPr>
      </w:pPr>
      <w:r w:rsidRPr="0030256B">
        <w:rPr>
          <w:rFonts w:ascii="Garamond" w:hAnsi="Garamond" w:cstheme="majorBidi"/>
          <w:sz w:val="24"/>
          <w:szCs w:val="24"/>
        </w:rPr>
        <w:t xml:space="preserve">For more than 40 years, humanity’s demand on nature has exceeded what our planet can fill. We would need the regenerative capacity of </w:t>
      </w:r>
      <w:r w:rsidRPr="0030256B">
        <w:rPr>
          <w:rFonts w:ascii="Garamond" w:hAnsi="Garamond" w:cstheme="majorBidi"/>
          <w:b/>
          <w:bCs/>
          <w:sz w:val="24"/>
          <w:szCs w:val="24"/>
        </w:rPr>
        <w:t xml:space="preserve">1.5 Earths </w:t>
      </w:r>
      <w:r w:rsidRPr="0030256B">
        <w:rPr>
          <w:rFonts w:ascii="Garamond" w:hAnsi="Garamond" w:cstheme="majorBidi"/>
          <w:sz w:val="24"/>
          <w:szCs w:val="24"/>
        </w:rPr>
        <w:t>to provide the ecological services we currently use. “Overshoot” is possible because we cut trees faster than they mature, harvest more fish than oceans replenish, or emit more carbon into the atmosphere than forests and oceans can absorb.</w:t>
      </w:r>
    </w:p>
    <w:p w:rsidR="0068318B" w:rsidRPr="0030256B" w:rsidRDefault="0038140F" w:rsidP="001D317A">
      <w:pPr>
        <w:jc w:val="both"/>
        <w:rPr>
          <w:rFonts w:ascii="Garamond" w:hAnsi="Garamond" w:cstheme="majorBidi"/>
          <w:sz w:val="24"/>
          <w:szCs w:val="24"/>
        </w:rPr>
      </w:pPr>
      <w:r w:rsidRPr="0030256B">
        <w:rPr>
          <w:rFonts w:ascii="Garamond" w:hAnsi="Garamond" w:cstheme="majorBidi"/>
          <w:sz w:val="24"/>
          <w:szCs w:val="24"/>
        </w:rPr>
        <w:t>From 1961-2010, global human population  has increased from 3.1 billion to nearly 7 billion, reducing the available bio-capacity per capita from 3.2 to 1.7 global hectare (gha).  With world population projected to reach 9.6 billion by 2050 and almost 11 billion by 2100, the amount of bio-capacity will shrink f</w:t>
      </w:r>
      <w:bookmarkStart w:id="53" w:name="_Toc430189740"/>
      <w:r w:rsidR="0068318B" w:rsidRPr="0030256B">
        <w:rPr>
          <w:rFonts w:ascii="Garamond" w:hAnsi="Garamond" w:cstheme="majorBidi"/>
          <w:sz w:val="24"/>
          <w:szCs w:val="24"/>
        </w:rPr>
        <w:t>urther.</w:t>
      </w:r>
    </w:p>
    <w:p w:rsidR="0038140F" w:rsidRPr="0030256B" w:rsidRDefault="0038140F" w:rsidP="004B6E74">
      <w:pPr>
        <w:spacing w:after="0"/>
        <w:jc w:val="both"/>
        <w:rPr>
          <w:rFonts w:ascii="Garamond" w:hAnsi="Garamond" w:cstheme="majorBidi"/>
          <w:sz w:val="24"/>
          <w:szCs w:val="24"/>
          <w:u w:val="single"/>
        </w:rPr>
      </w:pPr>
      <w:r w:rsidRPr="0030256B">
        <w:rPr>
          <w:rFonts w:ascii="Garamond" w:hAnsi="Garamond" w:cstheme="majorBidi"/>
          <w:b/>
          <w:bCs/>
          <w:sz w:val="24"/>
          <w:szCs w:val="24"/>
          <w:u w:val="single"/>
        </w:rPr>
        <w:lastRenderedPageBreak/>
        <w:t>Topic</w:t>
      </w:r>
      <w:r w:rsidR="001A39DF" w:rsidRPr="0030256B">
        <w:rPr>
          <w:rFonts w:ascii="Garamond" w:hAnsi="Garamond" w:cstheme="majorBidi"/>
          <w:b/>
          <w:bCs/>
          <w:sz w:val="24"/>
          <w:szCs w:val="24"/>
          <w:u w:val="single"/>
        </w:rPr>
        <w:t xml:space="preserve">: 157 - </w:t>
      </w:r>
      <w:r w:rsidRPr="0030256B">
        <w:rPr>
          <w:rFonts w:ascii="Garamond" w:hAnsi="Garamond" w:cstheme="majorBidi"/>
          <w:b/>
          <w:bCs/>
          <w:sz w:val="24"/>
          <w:szCs w:val="24"/>
          <w:u w:val="single"/>
        </w:rPr>
        <w:t>The Post 2015 Development Agenda</w:t>
      </w:r>
      <w:bookmarkEnd w:id="53"/>
    </w:p>
    <w:p w:rsidR="0038140F" w:rsidRPr="0030256B" w:rsidRDefault="0038140F" w:rsidP="004B6E74">
      <w:pPr>
        <w:spacing w:after="0"/>
        <w:jc w:val="both"/>
        <w:rPr>
          <w:rFonts w:ascii="Garamond" w:hAnsi="Garamond" w:cstheme="majorBidi"/>
          <w:b/>
          <w:sz w:val="24"/>
          <w:szCs w:val="24"/>
          <w:lang w:val="en-GB"/>
        </w:rPr>
      </w:pPr>
      <w:r w:rsidRPr="0030256B">
        <w:rPr>
          <w:rFonts w:ascii="Garamond" w:hAnsi="Garamond" w:cstheme="majorBidi"/>
          <w:b/>
          <w:sz w:val="24"/>
          <w:szCs w:val="24"/>
        </w:rPr>
        <w:t>Post 2015 Agenda</w:t>
      </w:r>
    </w:p>
    <w:p w:rsidR="0038140F" w:rsidRPr="0030256B" w:rsidRDefault="0038140F" w:rsidP="004B6E74">
      <w:pPr>
        <w:spacing w:after="0"/>
        <w:jc w:val="both"/>
        <w:rPr>
          <w:rFonts w:ascii="Garamond" w:hAnsi="Garamond" w:cstheme="majorBidi"/>
          <w:sz w:val="24"/>
          <w:szCs w:val="24"/>
          <w:lang w:val="en-GB"/>
        </w:rPr>
      </w:pPr>
      <w:r w:rsidRPr="0030256B">
        <w:rPr>
          <w:rFonts w:ascii="Garamond" w:hAnsi="Garamond" w:cstheme="majorBidi"/>
          <w:sz w:val="24"/>
          <w:szCs w:val="24"/>
        </w:rPr>
        <w:t>This Agenda is a plan of action for people, planet and prosperity. It also seeks to strengthen universal peace in larger freedom. Seventeen sustainable development goals and 169 targets will stimulate action over the next fifteen years in areas of critical importance for humanity and the planet.</w:t>
      </w:r>
    </w:p>
    <w:p w:rsidR="0038140F" w:rsidRPr="0030256B" w:rsidRDefault="0038140F" w:rsidP="004B6E74">
      <w:pPr>
        <w:spacing w:after="0"/>
        <w:jc w:val="both"/>
        <w:rPr>
          <w:rFonts w:ascii="Garamond" w:hAnsi="Garamond" w:cstheme="majorBidi"/>
          <w:b/>
          <w:sz w:val="24"/>
          <w:szCs w:val="24"/>
          <w:lang w:val="en-GB"/>
        </w:rPr>
      </w:pPr>
      <w:r w:rsidRPr="0030256B">
        <w:rPr>
          <w:rFonts w:ascii="Garamond" w:hAnsi="Garamond" w:cstheme="majorBidi"/>
          <w:b/>
          <w:sz w:val="24"/>
          <w:szCs w:val="24"/>
        </w:rPr>
        <w:t>Key Features</w:t>
      </w:r>
    </w:p>
    <w:p w:rsidR="0038140F" w:rsidRPr="0030256B" w:rsidRDefault="0038140F" w:rsidP="004B6E74">
      <w:pPr>
        <w:numPr>
          <w:ilvl w:val="0"/>
          <w:numId w:val="229"/>
        </w:numPr>
        <w:spacing w:after="0"/>
        <w:jc w:val="both"/>
        <w:rPr>
          <w:rFonts w:ascii="Garamond" w:hAnsi="Garamond" w:cstheme="majorBidi"/>
          <w:sz w:val="24"/>
          <w:szCs w:val="24"/>
          <w:lang w:val="en-GB"/>
        </w:rPr>
      </w:pPr>
      <w:r w:rsidRPr="0030256B">
        <w:rPr>
          <w:rFonts w:ascii="Garamond" w:hAnsi="Garamond" w:cstheme="majorBidi"/>
          <w:sz w:val="24"/>
          <w:szCs w:val="24"/>
        </w:rPr>
        <w:t>Goals and targets balance 3 dimensions of development i.e. economic, social and environmental.</w:t>
      </w:r>
    </w:p>
    <w:p w:rsidR="0038140F" w:rsidRPr="0030256B" w:rsidRDefault="0038140F" w:rsidP="004B6E74">
      <w:pPr>
        <w:numPr>
          <w:ilvl w:val="0"/>
          <w:numId w:val="229"/>
        </w:numPr>
        <w:spacing w:after="0"/>
        <w:jc w:val="both"/>
        <w:rPr>
          <w:rFonts w:ascii="Garamond" w:hAnsi="Garamond" w:cstheme="majorBidi"/>
          <w:sz w:val="24"/>
          <w:szCs w:val="24"/>
          <w:lang w:val="en-GB"/>
        </w:rPr>
      </w:pPr>
      <w:r w:rsidRPr="0030256B">
        <w:rPr>
          <w:rFonts w:ascii="Garamond" w:hAnsi="Garamond" w:cstheme="majorBidi"/>
          <w:sz w:val="24"/>
          <w:szCs w:val="24"/>
        </w:rPr>
        <w:t>The goals and targets seek to:</w:t>
      </w:r>
    </w:p>
    <w:p w:rsidR="0038140F" w:rsidRPr="0030256B" w:rsidRDefault="0038140F" w:rsidP="004B6E74">
      <w:pPr>
        <w:numPr>
          <w:ilvl w:val="0"/>
          <w:numId w:val="230"/>
        </w:numPr>
        <w:spacing w:after="0"/>
        <w:jc w:val="both"/>
        <w:rPr>
          <w:rFonts w:ascii="Garamond" w:hAnsi="Garamond" w:cstheme="majorBidi"/>
          <w:sz w:val="24"/>
          <w:szCs w:val="24"/>
          <w:lang w:val="en-GB"/>
        </w:rPr>
      </w:pPr>
      <w:r w:rsidRPr="0030256B">
        <w:rPr>
          <w:rFonts w:ascii="Garamond" w:hAnsi="Garamond" w:cstheme="majorBidi"/>
          <w:sz w:val="24"/>
          <w:szCs w:val="24"/>
        </w:rPr>
        <w:t xml:space="preserve">build on the MDGs and complete what these did not achieve. </w:t>
      </w:r>
    </w:p>
    <w:p w:rsidR="0038140F" w:rsidRPr="0030256B" w:rsidRDefault="0038140F" w:rsidP="004B6E74">
      <w:pPr>
        <w:numPr>
          <w:ilvl w:val="0"/>
          <w:numId w:val="230"/>
        </w:numPr>
        <w:spacing w:after="0"/>
        <w:jc w:val="both"/>
        <w:rPr>
          <w:rFonts w:ascii="Garamond" w:hAnsi="Garamond" w:cstheme="majorBidi"/>
          <w:sz w:val="24"/>
          <w:szCs w:val="24"/>
          <w:lang w:val="en-GB"/>
        </w:rPr>
      </w:pPr>
      <w:r w:rsidRPr="0030256B">
        <w:rPr>
          <w:rFonts w:ascii="Garamond" w:hAnsi="Garamond" w:cstheme="majorBidi"/>
          <w:sz w:val="24"/>
          <w:szCs w:val="24"/>
        </w:rPr>
        <w:t xml:space="preserve">realize the human rights of all and to achieve gender equality and the empowerment of all women and girls. </w:t>
      </w:r>
    </w:p>
    <w:p w:rsidR="0038140F" w:rsidRPr="0030256B" w:rsidRDefault="0038140F" w:rsidP="004B6E74">
      <w:pPr>
        <w:spacing w:after="0"/>
        <w:jc w:val="both"/>
        <w:rPr>
          <w:rFonts w:ascii="Garamond" w:hAnsi="Garamond" w:cstheme="majorBidi"/>
          <w:b/>
          <w:sz w:val="24"/>
          <w:szCs w:val="24"/>
          <w:lang w:val="en-GB"/>
        </w:rPr>
      </w:pPr>
      <w:r w:rsidRPr="0030256B">
        <w:rPr>
          <w:rFonts w:ascii="Garamond" w:hAnsi="Garamond" w:cstheme="majorBidi"/>
          <w:b/>
          <w:sz w:val="24"/>
          <w:szCs w:val="24"/>
        </w:rPr>
        <w:t>Target Areas</w:t>
      </w:r>
    </w:p>
    <w:p w:rsidR="0038140F" w:rsidRPr="0030256B" w:rsidRDefault="0038140F" w:rsidP="004B6E74">
      <w:pPr>
        <w:numPr>
          <w:ilvl w:val="0"/>
          <w:numId w:val="231"/>
        </w:numPr>
        <w:spacing w:after="0"/>
        <w:jc w:val="both"/>
        <w:rPr>
          <w:rFonts w:ascii="Garamond" w:hAnsi="Garamond" w:cstheme="majorBidi"/>
          <w:sz w:val="24"/>
          <w:szCs w:val="24"/>
          <w:lang w:val="en-GB"/>
        </w:rPr>
      </w:pPr>
      <w:r w:rsidRPr="0030256B">
        <w:rPr>
          <w:rFonts w:ascii="Garamond" w:hAnsi="Garamond" w:cstheme="majorBidi"/>
          <w:sz w:val="24"/>
          <w:szCs w:val="24"/>
        </w:rPr>
        <w:t>People</w:t>
      </w:r>
    </w:p>
    <w:p w:rsidR="0038140F" w:rsidRPr="0030256B" w:rsidRDefault="0038140F" w:rsidP="004B6E74">
      <w:pPr>
        <w:numPr>
          <w:ilvl w:val="0"/>
          <w:numId w:val="231"/>
        </w:numPr>
        <w:spacing w:after="0"/>
        <w:jc w:val="both"/>
        <w:rPr>
          <w:rFonts w:ascii="Garamond" w:hAnsi="Garamond" w:cstheme="majorBidi"/>
          <w:sz w:val="24"/>
          <w:szCs w:val="24"/>
          <w:lang w:val="en-GB"/>
        </w:rPr>
      </w:pPr>
      <w:r w:rsidRPr="0030256B">
        <w:rPr>
          <w:rFonts w:ascii="Garamond" w:hAnsi="Garamond" w:cstheme="majorBidi"/>
          <w:sz w:val="24"/>
          <w:szCs w:val="24"/>
        </w:rPr>
        <w:t>Planet</w:t>
      </w:r>
    </w:p>
    <w:p w:rsidR="0038140F" w:rsidRPr="0030256B" w:rsidRDefault="0038140F" w:rsidP="004B6E74">
      <w:pPr>
        <w:numPr>
          <w:ilvl w:val="0"/>
          <w:numId w:val="231"/>
        </w:numPr>
        <w:spacing w:after="0"/>
        <w:jc w:val="both"/>
        <w:rPr>
          <w:rFonts w:ascii="Garamond" w:hAnsi="Garamond" w:cstheme="majorBidi"/>
          <w:sz w:val="24"/>
          <w:szCs w:val="24"/>
          <w:lang w:val="en-GB"/>
        </w:rPr>
      </w:pPr>
      <w:r w:rsidRPr="0030256B">
        <w:rPr>
          <w:rFonts w:ascii="Garamond" w:hAnsi="Garamond" w:cstheme="majorBidi"/>
          <w:sz w:val="24"/>
          <w:szCs w:val="24"/>
        </w:rPr>
        <w:t>Prosperity</w:t>
      </w:r>
    </w:p>
    <w:p w:rsidR="0038140F" w:rsidRPr="0030256B" w:rsidRDefault="0038140F" w:rsidP="004B6E74">
      <w:pPr>
        <w:numPr>
          <w:ilvl w:val="0"/>
          <w:numId w:val="231"/>
        </w:numPr>
        <w:spacing w:after="0"/>
        <w:jc w:val="both"/>
        <w:rPr>
          <w:rFonts w:ascii="Garamond" w:hAnsi="Garamond" w:cstheme="majorBidi"/>
          <w:sz w:val="24"/>
          <w:szCs w:val="24"/>
          <w:lang w:val="en-GB"/>
        </w:rPr>
      </w:pPr>
      <w:r w:rsidRPr="0030256B">
        <w:rPr>
          <w:rFonts w:ascii="Garamond" w:hAnsi="Garamond" w:cstheme="majorBidi"/>
          <w:sz w:val="24"/>
          <w:szCs w:val="24"/>
        </w:rPr>
        <w:t>Peace</w:t>
      </w:r>
    </w:p>
    <w:p w:rsidR="0038140F" w:rsidRPr="0030256B" w:rsidRDefault="0038140F" w:rsidP="004B6E74">
      <w:pPr>
        <w:numPr>
          <w:ilvl w:val="0"/>
          <w:numId w:val="231"/>
        </w:numPr>
        <w:spacing w:after="0"/>
        <w:jc w:val="both"/>
        <w:rPr>
          <w:rFonts w:ascii="Garamond" w:hAnsi="Garamond" w:cstheme="majorBidi"/>
          <w:sz w:val="24"/>
          <w:szCs w:val="24"/>
          <w:lang w:val="en-GB"/>
        </w:rPr>
      </w:pPr>
      <w:r w:rsidRPr="0030256B">
        <w:rPr>
          <w:rFonts w:ascii="Garamond" w:hAnsi="Garamond" w:cstheme="majorBidi"/>
          <w:sz w:val="24"/>
          <w:szCs w:val="24"/>
        </w:rPr>
        <w:t>Partnership</w:t>
      </w:r>
    </w:p>
    <w:p w:rsidR="0038140F" w:rsidRPr="0030256B" w:rsidRDefault="0038140F" w:rsidP="004B6E74">
      <w:pPr>
        <w:spacing w:after="0"/>
        <w:jc w:val="both"/>
        <w:rPr>
          <w:rFonts w:ascii="Garamond" w:hAnsi="Garamond" w:cstheme="majorBidi"/>
          <w:b/>
          <w:sz w:val="24"/>
          <w:szCs w:val="24"/>
          <w:lang w:val="en-GB"/>
        </w:rPr>
      </w:pPr>
      <w:r w:rsidRPr="0030256B">
        <w:rPr>
          <w:rFonts w:ascii="Garamond" w:hAnsi="Garamond" w:cstheme="majorBidi"/>
          <w:b/>
          <w:sz w:val="24"/>
          <w:szCs w:val="24"/>
        </w:rPr>
        <w:t>People</w:t>
      </w:r>
    </w:p>
    <w:p w:rsidR="0038140F" w:rsidRPr="0030256B" w:rsidRDefault="0038140F" w:rsidP="004B6E74">
      <w:pPr>
        <w:spacing w:after="0"/>
        <w:jc w:val="both"/>
        <w:rPr>
          <w:rFonts w:ascii="Garamond" w:hAnsi="Garamond" w:cstheme="majorBidi"/>
          <w:b/>
          <w:sz w:val="24"/>
          <w:szCs w:val="24"/>
          <w:lang w:val="en-GB"/>
        </w:rPr>
      </w:pPr>
      <w:r w:rsidRPr="0030256B">
        <w:rPr>
          <w:rFonts w:ascii="Garamond" w:hAnsi="Garamond" w:cstheme="majorBidi"/>
          <w:b/>
          <w:sz w:val="24"/>
          <w:szCs w:val="24"/>
        </w:rPr>
        <w:t xml:space="preserve">The agenda states that: </w:t>
      </w:r>
    </w:p>
    <w:p w:rsidR="0038140F" w:rsidRPr="0030256B" w:rsidRDefault="0038140F" w:rsidP="004B6E74">
      <w:pPr>
        <w:spacing w:after="0"/>
        <w:jc w:val="both"/>
        <w:rPr>
          <w:rFonts w:ascii="Garamond" w:hAnsi="Garamond" w:cstheme="majorBidi"/>
          <w:sz w:val="24"/>
          <w:szCs w:val="24"/>
          <w:lang w:val="en-GB"/>
        </w:rPr>
      </w:pPr>
      <w:r w:rsidRPr="0030256B">
        <w:rPr>
          <w:rFonts w:ascii="Garamond" w:hAnsi="Garamond" w:cstheme="majorBidi"/>
          <w:sz w:val="24"/>
          <w:szCs w:val="24"/>
        </w:rPr>
        <w:t>We are determined to end poverty and hunger, in all their forms and dimensions, and to ensure that all human beings can fulfill their potential in dignity and equality and in a healthy environment.</w:t>
      </w:r>
    </w:p>
    <w:p w:rsidR="0038140F" w:rsidRPr="0030256B" w:rsidRDefault="0038140F" w:rsidP="004B6E74">
      <w:pPr>
        <w:spacing w:after="0"/>
        <w:jc w:val="both"/>
        <w:rPr>
          <w:rFonts w:ascii="Garamond" w:hAnsi="Garamond" w:cstheme="majorBidi"/>
          <w:b/>
          <w:sz w:val="24"/>
          <w:szCs w:val="24"/>
          <w:lang w:val="en-GB"/>
        </w:rPr>
      </w:pPr>
      <w:r w:rsidRPr="0030256B">
        <w:rPr>
          <w:rFonts w:ascii="Garamond" w:hAnsi="Garamond" w:cstheme="majorBidi"/>
          <w:b/>
          <w:sz w:val="24"/>
          <w:szCs w:val="24"/>
        </w:rPr>
        <w:t>Planet</w:t>
      </w:r>
    </w:p>
    <w:p w:rsidR="0038140F" w:rsidRPr="0030256B" w:rsidRDefault="0038140F" w:rsidP="004B6E74">
      <w:pPr>
        <w:spacing w:after="0"/>
        <w:jc w:val="both"/>
        <w:rPr>
          <w:rFonts w:ascii="Garamond" w:hAnsi="Garamond" w:cstheme="majorBidi"/>
          <w:sz w:val="24"/>
          <w:szCs w:val="24"/>
          <w:lang w:val="en-GB"/>
        </w:rPr>
      </w:pPr>
      <w:r w:rsidRPr="0030256B">
        <w:rPr>
          <w:rFonts w:ascii="Garamond" w:hAnsi="Garamond" w:cstheme="majorBidi"/>
          <w:sz w:val="24"/>
          <w:szCs w:val="24"/>
        </w:rPr>
        <w:t xml:space="preserve">The agenda states that: </w:t>
      </w:r>
    </w:p>
    <w:p w:rsidR="0038140F" w:rsidRPr="0030256B" w:rsidRDefault="0038140F" w:rsidP="004B6E74">
      <w:pPr>
        <w:spacing w:after="0"/>
        <w:jc w:val="both"/>
        <w:rPr>
          <w:rFonts w:ascii="Garamond" w:hAnsi="Garamond" w:cstheme="majorBidi"/>
          <w:sz w:val="24"/>
          <w:szCs w:val="24"/>
          <w:lang w:val="en-GB"/>
        </w:rPr>
      </w:pPr>
      <w:r w:rsidRPr="0030256B">
        <w:rPr>
          <w:rFonts w:ascii="Garamond" w:hAnsi="Garamond" w:cstheme="majorBidi"/>
          <w:sz w:val="24"/>
          <w:szCs w:val="24"/>
        </w:rPr>
        <w:t>We are determined to protect the planet from degradation, including through sustainable consumption and production, sustainably managing its natural resources and taking urgent action on climate change, so that it can support the needs of the present and future generations.</w:t>
      </w:r>
    </w:p>
    <w:p w:rsidR="0038140F" w:rsidRPr="0030256B" w:rsidRDefault="0038140F" w:rsidP="004B6E74">
      <w:pPr>
        <w:spacing w:after="0"/>
        <w:jc w:val="both"/>
        <w:rPr>
          <w:rFonts w:ascii="Garamond" w:hAnsi="Garamond" w:cstheme="majorBidi"/>
          <w:b/>
          <w:sz w:val="24"/>
          <w:szCs w:val="24"/>
          <w:lang w:val="en-GB"/>
        </w:rPr>
      </w:pPr>
      <w:r w:rsidRPr="0030256B">
        <w:rPr>
          <w:rFonts w:ascii="Garamond" w:hAnsi="Garamond" w:cstheme="majorBidi"/>
          <w:b/>
          <w:sz w:val="24"/>
          <w:szCs w:val="24"/>
        </w:rPr>
        <w:t>Prosperity</w:t>
      </w:r>
    </w:p>
    <w:p w:rsidR="0038140F" w:rsidRPr="0030256B" w:rsidRDefault="0038140F" w:rsidP="004B6E74">
      <w:pPr>
        <w:spacing w:after="0"/>
        <w:jc w:val="both"/>
        <w:rPr>
          <w:rFonts w:ascii="Garamond" w:hAnsi="Garamond" w:cstheme="majorBidi"/>
          <w:bCs/>
          <w:sz w:val="24"/>
          <w:szCs w:val="24"/>
          <w:lang w:val="en-GB"/>
        </w:rPr>
      </w:pPr>
      <w:r w:rsidRPr="0030256B">
        <w:rPr>
          <w:rFonts w:ascii="Garamond" w:hAnsi="Garamond" w:cstheme="majorBidi"/>
          <w:bCs/>
          <w:sz w:val="24"/>
          <w:szCs w:val="24"/>
        </w:rPr>
        <w:t xml:space="preserve">The agenda states that: </w:t>
      </w:r>
    </w:p>
    <w:p w:rsidR="0038140F" w:rsidRPr="0030256B" w:rsidRDefault="0038140F" w:rsidP="004B6E74">
      <w:pPr>
        <w:spacing w:after="0"/>
        <w:jc w:val="both"/>
        <w:rPr>
          <w:rFonts w:ascii="Garamond" w:hAnsi="Garamond" w:cstheme="majorBidi"/>
          <w:sz w:val="24"/>
          <w:szCs w:val="24"/>
          <w:lang w:val="en-GB"/>
        </w:rPr>
      </w:pPr>
      <w:r w:rsidRPr="0030256B">
        <w:rPr>
          <w:rFonts w:ascii="Garamond" w:hAnsi="Garamond" w:cstheme="majorBidi"/>
          <w:sz w:val="24"/>
          <w:szCs w:val="24"/>
        </w:rPr>
        <w:t>We are determined to ensure that all human beings can enjoy prosperous and fulfilling lives and that economic, social and technological progress occurs in harmony with nature.</w:t>
      </w:r>
    </w:p>
    <w:p w:rsidR="0038140F" w:rsidRPr="0030256B" w:rsidRDefault="0038140F" w:rsidP="004B6E74">
      <w:pPr>
        <w:spacing w:after="0"/>
        <w:jc w:val="both"/>
        <w:rPr>
          <w:rFonts w:ascii="Garamond" w:hAnsi="Garamond" w:cstheme="majorBidi"/>
          <w:b/>
          <w:sz w:val="24"/>
          <w:szCs w:val="24"/>
          <w:lang w:val="en-GB"/>
        </w:rPr>
      </w:pPr>
      <w:r w:rsidRPr="0030256B">
        <w:rPr>
          <w:rFonts w:ascii="Garamond" w:hAnsi="Garamond" w:cstheme="majorBidi"/>
          <w:b/>
          <w:sz w:val="24"/>
          <w:szCs w:val="24"/>
        </w:rPr>
        <w:t>Peace</w:t>
      </w:r>
    </w:p>
    <w:p w:rsidR="0038140F" w:rsidRPr="0030256B" w:rsidRDefault="0038140F" w:rsidP="004B6E74">
      <w:pPr>
        <w:spacing w:after="0"/>
        <w:jc w:val="both"/>
        <w:rPr>
          <w:rFonts w:ascii="Garamond" w:hAnsi="Garamond" w:cstheme="majorBidi"/>
          <w:bCs/>
          <w:sz w:val="24"/>
          <w:szCs w:val="24"/>
          <w:lang w:val="en-GB"/>
        </w:rPr>
      </w:pPr>
      <w:r w:rsidRPr="0030256B">
        <w:rPr>
          <w:rFonts w:ascii="Garamond" w:hAnsi="Garamond" w:cstheme="majorBidi"/>
          <w:bCs/>
          <w:sz w:val="24"/>
          <w:szCs w:val="24"/>
        </w:rPr>
        <w:t>The agenda states that:</w:t>
      </w:r>
    </w:p>
    <w:p w:rsidR="0038140F" w:rsidRPr="0030256B" w:rsidRDefault="0038140F" w:rsidP="004B6E74">
      <w:pPr>
        <w:spacing w:after="0"/>
        <w:jc w:val="both"/>
        <w:rPr>
          <w:rFonts w:ascii="Garamond" w:hAnsi="Garamond" w:cstheme="majorBidi"/>
          <w:sz w:val="24"/>
          <w:szCs w:val="24"/>
          <w:lang w:val="en-GB"/>
        </w:rPr>
      </w:pPr>
      <w:r w:rsidRPr="0030256B">
        <w:rPr>
          <w:rFonts w:ascii="Garamond" w:hAnsi="Garamond" w:cstheme="majorBidi"/>
          <w:sz w:val="24"/>
          <w:szCs w:val="24"/>
        </w:rPr>
        <w:t>We are determined to foster peaceful, just and inclusive societies which are free from fear and violence. There can be no sustainable development without peace and no peace without sustainable development.</w:t>
      </w:r>
    </w:p>
    <w:p w:rsidR="0038140F" w:rsidRPr="0030256B" w:rsidRDefault="0038140F" w:rsidP="004B6E74">
      <w:pPr>
        <w:spacing w:after="0"/>
        <w:jc w:val="both"/>
        <w:rPr>
          <w:rFonts w:ascii="Garamond" w:hAnsi="Garamond" w:cstheme="majorBidi"/>
          <w:b/>
          <w:sz w:val="24"/>
          <w:szCs w:val="24"/>
          <w:lang w:val="en-GB"/>
        </w:rPr>
      </w:pPr>
      <w:r w:rsidRPr="0030256B">
        <w:rPr>
          <w:rFonts w:ascii="Garamond" w:hAnsi="Garamond" w:cstheme="majorBidi"/>
          <w:b/>
          <w:sz w:val="24"/>
          <w:szCs w:val="24"/>
        </w:rPr>
        <w:t>Partnership</w:t>
      </w:r>
    </w:p>
    <w:p w:rsidR="0038140F" w:rsidRPr="0030256B" w:rsidRDefault="0038140F" w:rsidP="004B6E74">
      <w:pPr>
        <w:spacing w:after="0"/>
        <w:jc w:val="both"/>
        <w:rPr>
          <w:rFonts w:ascii="Garamond" w:hAnsi="Garamond" w:cstheme="majorBidi"/>
          <w:bCs/>
          <w:sz w:val="24"/>
          <w:szCs w:val="24"/>
          <w:lang w:val="en-GB"/>
        </w:rPr>
      </w:pPr>
      <w:r w:rsidRPr="0030256B">
        <w:rPr>
          <w:rFonts w:ascii="Garamond" w:hAnsi="Garamond" w:cstheme="majorBidi"/>
          <w:bCs/>
          <w:sz w:val="24"/>
          <w:szCs w:val="24"/>
        </w:rPr>
        <w:t>The agenda states that:</w:t>
      </w:r>
    </w:p>
    <w:p w:rsidR="0038140F" w:rsidRPr="0030256B" w:rsidRDefault="0038140F" w:rsidP="004B6E74">
      <w:pPr>
        <w:spacing w:after="0"/>
        <w:jc w:val="both"/>
        <w:rPr>
          <w:rFonts w:ascii="Garamond" w:hAnsi="Garamond" w:cstheme="majorBidi"/>
          <w:sz w:val="24"/>
          <w:szCs w:val="24"/>
        </w:rPr>
      </w:pPr>
      <w:r w:rsidRPr="0030256B">
        <w:rPr>
          <w:rFonts w:ascii="Garamond" w:hAnsi="Garamond" w:cstheme="majorBidi"/>
          <w:sz w:val="24"/>
          <w:szCs w:val="24"/>
        </w:rPr>
        <w:t>We are determined to mobilize the means required to implement this Agenda through a revitalized Global Partnership for Sustainable Development, based on a spirit of strengthened global solidarity, focused in particular on the needs of the poorest and most vulnerable and with the participation of all countries, all stakeholders and all people.</w:t>
      </w:r>
    </w:p>
    <w:p w:rsidR="001D317A" w:rsidRPr="0030256B" w:rsidRDefault="001D317A" w:rsidP="00EE5D30">
      <w:pPr>
        <w:rPr>
          <w:rFonts w:ascii="Garamond" w:hAnsi="Garamond" w:cstheme="majorBidi"/>
          <w:b/>
          <w:bCs/>
          <w:sz w:val="24"/>
          <w:szCs w:val="24"/>
        </w:rPr>
      </w:pPr>
    </w:p>
    <w:p w:rsidR="0038140F" w:rsidRPr="0030256B" w:rsidRDefault="0038140F" w:rsidP="0038140F">
      <w:pPr>
        <w:jc w:val="right"/>
        <w:rPr>
          <w:rFonts w:ascii="Garamond" w:hAnsi="Garamond" w:cstheme="majorBidi"/>
          <w:b/>
          <w:bCs/>
          <w:sz w:val="24"/>
          <w:szCs w:val="24"/>
        </w:rPr>
      </w:pPr>
      <w:r w:rsidRPr="0030256B">
        <w:rPr>
          <w:rFonts w:ascii="Garamond" w:hAnsi="Garamond" w:cstheme="majorBidi"/>
          <w:b/>
          <w:bCs/>
          <w:sz w:val="24"/>
          <w:szCs w:val="24"/>
        </w:rPr>
        <w:lastRenderedPageBreak/>
        <w:t>Lesson 31</w:t>
      </w:r>
    </w:p>
    <w:p w:rsidR="0068318B" w:rsidRPr="0030256B" w:rsidRDefault="0038140F" w:rsidP="0068318B">
      <w:pPr>
        <w:jc w:val="center"/>
        <w:rPr>
          <w:rFonts w:ascii="Garamond" w:hAnsi="Garamond" w:cstheme="majorBidi"/>
          <w:b/>
          <w:bCs/>
          <w:sz w:val="24"/>
          <w:szCs w:val="24"/>
        </w:rPr>
      </w:pPr>
      <w:r w:rsidRPr="0030256B">
        <w:rPr>
          <w:rFonts w:ascii="Garamond" w:hAnsi="Garamond" w:cstheme="majorBidi"/>
          <w:b/>
          <w:bCs/>
          <w:sz w:val="24"/>
          <w:szCs w:val="24"/>
        </w:rPr>
        <w:t>INTERNA</w:t>
      </w:r>
      <w:bookmarkStart w:id="54" w:name="_Toc430189741"/>
      <w:r w:rsidR="0068318B" w:rsidRPr="0030256B">
        <w:rPr>
          <w:rFonts w:ascii="Garamond" w:hAnsi="Garamond" w:cstheme="majorBidi"/>
          <w:b/>
          <w:bCs/>
          <w:sz w:val="24"/>
          <w:szCs w:val="24"/>
        </w:rPr>
        <w:t>TIONAL COMPARISONS OF EDUCATION</w:t>
      </w:r>
    </w:p>
    <w:p w:rsidR="0038140F" w:rsidRPr="0030256B" w:rsidRDefault="0038140F" w:rsidP="004B6E74">
      <w:pPr>
        <w:spacing w:after="0"/>
        <w:jc w:val="both"/>
        <w:rPr>
          <w:rFonts w:ascii="Garamond" w:hAnsi="Garamond" w:cstheme="majorBidi"/>
          <w:b/>
          <w:bCs/>
          <w:sz w:val="24"/>
          <w:szCs w:val="24"/>
          <w:u w:val="single"/>
        </w:rPr>
      </w:pPr>
      <w:r w:rsidRPr="0030256B">
        <w:rPr>
          <w:rFonts w:ascii="Garamond" w:hAnsi="Garamond" w:cstheme="majorBidi"/>
          <w:b/>
          <w:bCs/>
          <w:sz w:val="24"/>
          <w:szCs w:val="24"/>
          <w:u w:val="single"/>
        </w:rPr>
        <w:t>Topic</w:t>
      </w:r>
      <w:r w:rsidR="001A39DF" w:rsidRPr="0030256B">
        <w:rPr>
          <w:rFonts w:ascii="Garamond" w:hAnsi="Garamond" w:cstheme="majorBidi"/>
          <w:b/>
          <w:bCs/>
          <w:sz w:val="24"/>
          <w:szCs w:val="24"/>
          <w:u w:val="single"/>
        </w:rPr>
        <w:t xml:space="preserve">: 158 - </w:t>
      </w:r>
      <w:r w:rsidRPr="0030256B">
        <w:rPr>
          <w:rFonts w:ascii="Garamond" w:hAnsi="Garamond" w:cstheme="majorBidi"/>
          <w:b/>
          <w:bCs/>
          <w:sz w:val="24"/>
          <w:szCs w:val="24"/>
          <w:u w:val="single"/>
        </w:rPr>
        <w:t>Comparing Education Systems Worldwide</w:t>
      </w:r>
      <w:bookmarkEnd w:id="54"/>
    </w:p>
    <w:p w:rsidR="0038140F" w:rsidRPr="0030256B" w:rsidRDefault="0038140F" w:rsidP="004B6E74">
      <w:pPr>
        <w:spacing w:after="0"/>
        <w:jc w:val="both"/>
        <w:rPr>
          <w:rFonts w:ascii="Garamond" w:hAnsi="Garamond" w:cstheme="majorBidi"/>
          <w:sz w:val="24"/>
          <w:szCs w:val="24"/>
          <w:lang w:val="en-GB"/>
        </w:rPr>
      </w:pPr>
      <w:r w:rsidRPr="0030256B">
        <w:rPr>
          <w:rFonts w:ascii="Garamond" w:hAnsi="Garamond" w:cstheme="majorBidi"/>
          <w:sz w:val="24"/>
          <w:szCs w:val="24"/>
        </w:rPr>
        <w:t>Comparing education has become very popular under globalization as it helps in formulating better education policies. However, it is extremely difficult to compare. The indicators used for comparisons are always questioned.</w:t>
      </w:r>
    </w:p>
    <w:p w:rsidR="0038140F" w:rsidRPr="0030256B" w:rsidRDefault="0038140F" w:rsidP="004B6E74">
      <w:pPr>
        <w:spacing w:after="0"/>
        <w:jc w:val="both"/>
        <w:rPr>
          <w:rFonts w:ascii="Garamond" w:hAnsi="Garamond" w:cstheme="majorBidi"/>
          <w:b/>
          <w:sz w:val="24"/>
          <w:szCs w:val="24"/>
          <w:lang w:val="en-GB"/>
        </w:rPr>
      </w:pPr>
      <w:r w:rsidRPr="0030256B">
        <w:rPr>
          <w:rFonts w:ascii="Garamond" w:hAnsi="Garamond" w:cstheme="majorBidi"/>
          <w:b/>
          <w:sz w:val="24"/>
          <w:szCs w:val="24"/>
        </w:rPr>
        <w:t>What to Compare</w:t>
      </w:r>
    </w:p>
    <w:p w:rsidR="0038140F" w:rsidRPr="0030256B" w:rsidRDefault="0038140F" w:rsidP="004B6E74">
      <w:pPr>
        <w:numPr>
          <w:ilvl w:val="0"/>
          <w:numId w:val="232"/>
        </w:numPr>
        <w:spacing w:after="0"/>
        <w:jc w:val="both"/>
        <w:rPr>
          <w:rFonts w:ascii="Garamond" w:hAnsi="Garamond" w:cstheme="majorBidi"/>
          <w:sz w:val="24"/>
          <w:szCs w:val="24"/>
          <w:lang w:val="en-GB"/>
        </w:rPr>
      </w:pPr>
      <w:r w:rsidRPr="0030256B">
        <w:rPr>
          <w:rFonts w:ascii="Garamond" w:hAnsi="Garamond" w:cstheme="majorBidi"/>
          <w:sz w:val="24"/>
          <w:szCs w:val="24"/>
        </w:rPr>
        <w:t>Spending on education</w:t>
      </w:r>
    </w:p>
    <w:p w:rsidR="0038140F" w:rsidRPr="0030256B" w:rsidRDefault="0038140F" w:rsidP="004B6E74">
      <w:pPr>
        <w:numPr>
          <w:ilvl w:val="0"/>
          <w:numId w:val="232"/>
        </w:numPr>
        <w:spacing w:after="0"/>
        <w:jc w:val="both"/>
        <w:rPr>
          <w:rFonts w:ascii="Garamond" w:hAnsi="Garamond" w:cstheme="majorBidi"/>
          <w:sz w:val="24"/>
          <w:szCs w:val="24"/>
          <w:lang w:val="en-GB"/>
        </w:rPr>
      </w:pPr>
      <w:r w:rsidRPr="0030256B">
        <w:rPr>
          <w:rFonts w:ascii="Garamond" w:hAnsi="Garamond" w:cstheme="majorBidi"/>
          <w:sz w:val="24"/>
          <w:szCs w:val="24"/>
        </w:rPr>
        <w:t>Teachers qualifications</w:t>
      </w:r>
    </w:p>
    <w:p w:rsidR="0038140F" w:rsidRPr="0030256B" w:rsidRDefault="0038140F" w:rsidP="004B6E74">
      <w:pPr>
        <w:numPr>
          <w:ilvl w:val="0"/>
          <w:numId w:val="232"/>
        </w:numPr>
        <w:spacing w:after="0"/>
        <w:jc w:val="both"/>
        <w:rPr>
          <w:rFonts w:ascii="Garamond" w:hAnsi="Garamond" w:cstheme="majorBidi"/>
          <w:sz w:val="24"/>
          <w:szCs w:val="24"/>
          <w:lang w:val="en-GB"/>
        </w:rPr>
      </w:pPr>
      <w:r w:rsidRPr="0030256B">
        <w:rPr>
          <w:rFonts w:ascii="Garamond" w:hAnsi="Garamond" w:cstheme="majorBidi"/>
          <w:sz w:val="24"/>
          <w:szCs w:val="24"/>
        </w:rPr>
        <w:t>Teacher student ratios</w:t>
      </w:r>
    </w:p>
    <w:p w:rsidR="0038140F" w:rsidRPr="0030256B" w:rsidRDefault="0038140F" w:rsidP="004B6E74">
      <w:pPr>
        <w:numPr>
          <w:ilvl w:val="0"/>
          <w:numId w:val="232"/>
        </w:numPr>
        <w:spacing w:after="0"/>
        <w:jc w:val="both"/>
        <w:rPr>
          <w:rFonts w:ascii="Garamond" w:hAnsi="Garamond" w:cstheme="majorBidi"/>
          <w:sz w:val="24"/>
          <w:szCs w:val="24"/>
          <w:lang w:val="en-GB"/>
        </w:rPr>
      </w:pPr>
      <w:r w:rsidRPr="0030256B">
        <w:rPr>
          <w:rFonts w:ascii="Garamond" w:hAnsi="Garamond" w:cstheme="majorBidi"/>
          <w:sz w:val="24"/>
          <w:szCs w:val="24"/>
        </w:rPr>
        <w:t xml:space="preserve">Students’ time in school </w:t>
      </w:r>
    </w:p>
    <w:p w:rsidR="0038140F" w:rsidRPr="0030256B" w:rsidRDefault="0038140F" w:rsidP="004B6E74">
      <w:pPr>
        <w:numPr>
          <w:ilvl w:val="0"/>
          <w:numId w:val="232"/>
        </w:numPr>
        <w:spacing w:after="0"/>
        <w:jc w:val="both"/>
        <w:rPr>
          <w:rFonts w:ascii="Garamond" w:hAnsi="Garamond" w:cstheme="majorBidi"/>
          <w:sz w:val="24"/>
          <w:szCs w:val="24"/>
          <w:lang w:val="en-GB"/>
        </w:rPr>
      </w:pPr>
      <w:r w:rsidRPr="0030256B">
        <w:rPr>
          <w:rFonts w:ascii="Garamond" w:hAnsi="Garamond" w:cstheme="majorBidi"/>
          <w:sz w:val="24"/>
          <w:szCs w:val="24"/>
        </w:rPr>
        <w:t>Teaching Time in a year</w:t>
      </w:r>
    </w:p>
    <w:p w:rsidR="0038140F" w:rsidRPr="0030256B" w:rsidRDefault="0038140F" w:rsidP="004B6E74">
      <w:pPr>
        <w:numPr>
          <w:ilvl w:val="0"/>
          <w:numId w:val="232"/>
        </w:numPr>
        <w:spacing w:after="0"/>
        <w:jc w:val="both"/>
        <w:rPr>
          <w:rFonts w:ascii="Garamond" w:hAnsi="Garamond" w:cstheme="majorBidi"/>
          <w:sz w:val="24"/>
          <w:szCs w:val="24"/>
          <w:lang w:val="en-GB"/>
        </w:rPr>
      </w:pPr>
      <w:r w:rsidRPr="0030256B">
        <w:rPr>
          <w:rFonts w:ascii="Garamond" w:hAnsi="Garamond" w:cstheme="majorBidi"/>
          <w:sz w:val="24"/>
          <w:szCs w:val="24"/>
        </w:rPr>
        <w:t>Students’ performance on international tests etc</w:t>
      </w:r>
      <w:r w:rsidR="00EE5D30">
        <w:rPr>
          <w:rFonts w:ascii="Garamond" w:hAnsi="Garamond" w:cstheme="majorBidi"/>
          <w:sz w:val="24"/>
          <w:szCs w:val="24"/>
        </w:rPr>
        <w:t>.</w:t>
      </w:r>
    </w:p>
    <w:p w:rsidR="0038140F" w:rsidRPr="0030256B" w:rsidRDefault="0038140F" w:rsidP="004B6E74">
      <w:pPr>
        <w:spacing w:after="0"/>
        <w:jc w:val="both"/>
        <w:rPr>
          <w:rFonts w:ascii="Garamond" w:hAnsi="Garamond" w:cstheme="majorBidi"/>
          <w:b/>
          <w:sz w:val="24"/>
          <w:szCs w:val="24"/>
          <w:lang w:val="en-GB"/>
        </w:rPr>
      </w:pPr>
      <w:r w:rsidRPr="0030256B">
        <w:rPr>
          <w:rFonts w:ascii="Garamond" w:hAnsi="Garamond" w:cstheme="majorBidi"/>
          <w:b/>
          <w:sz w:val="24"/>
          <w:szCs w:val="24"/>
        </w:rPr>
        <w:t>Spending on Education</w:t>
      </w:r>
    </w:p>
    <w:p w:rsidR="0038140F" w:rsidRPr="0030256B" w:rsidRDefault="0038140F" w:rsidP="004B6E74">
      <w:pPr>
        <w:spacing w:after="0"/>
        <w:jc w:val="both"/>
        <w:rPr>
          <w:rFonts w:ascii="Garamond" w:hAnsi="Garamond" w:cstheme="majorBidi"/>
          <w:sz w:val="24"/>
          <w:szCs w:val="24"/>
          <w:lang w:val="en-GB"/>
        </w:rPr>
      </w:pPr>
      <w:r w:rsidRPr="0030256B">
        <w:rPr>
          <w:rFonts w:ascii="Garamond" w:hAnsi="Garamond" w:cstheme="majorBidi"/>
          <w:sz w:val="24"/>
          <w:szCs w:val="24"/>
        </w:rPr>
        <w:t>In 2012, Governments around the world spent $3.5 trillion on education.</w:t>
      </w:r>
    </w:p>
    <w:p w:rsidR="0038140F" w:rsidRPr="0030256B" w:rsidRDefault="0038140F" w:rsidP="004B6E74">
      <w:pPr>
        <w:numPr>
          <w:ilvl w:val="0"/>
          <w:numId w:val="246"/>
        </w:numPr>
        <w:spacing w:after="0"/>
        <w:jc w:val="both"/>
        <w:rPr>
          <w:rFonts w:ascii="Garamond" w:hAnsi="Garamond" w:cstheme="majorBidi"/>
          <w:sz w:val="24"/>
          <w:szCs w:val="24"/>
          <w:lang w:val="en-GB"/>
        </w:rPr>
      </w:pPr>
      <w:r w:rsidRPr="0030256B">
        <w:rPr>
          <w:rFonts w:ascii="Garamond" w:hAnsi="Garamond" w:cstheme="majorBidi"/>
          <w:sz w:val="24"/>
          <w:szCs w:val="24"/>
        </w:rPr>
        <w:t>The US spent almost $1 trillion on education;</w:t>
      </w:r>
    </w:p>
    <w:p w:rsidR="0038140F" w:rsidRPr="0030256B" w:rsidRDefault="0038140F" w:rsidP="004B6E74">
      <w:pPr>
        <w:numPr>
          <w:ilvl w:val="0"/>
          <w:numId w:val="246"/>
        </w:numPr>
        <w:spacing w:after="0"/>
        <w:jc w:val="both"/>
        <w:rPr>
          <w:rFonts w:ascii="Garamond" w:hAnsi="Garamond" w:cstheme="majorBidi"/>
          <w:sz w:val="24"/>
          <w:szCs w:val="24"/>
          <w:lang w:val="en-GB"/>
        </w:rPr>
      </w:pPr>
      <w:r w:rsidRPr="0030256B">
        <w:rPr>
          <w:rFonts w:ascii="Garamond" w:hAnsi="Garamond" w:cstheme="majorBidi"/>
          <w:sz w:val="24"/>
          <w:szCs w:val="24"/>
        </w:rPr>
        <w:t>China spent $330 billion</w:t>
      </w:r>
    </w:p>
    <w:p w:rsidR="0038140F" w:rsidRPr="0030256B" w:rsidRDefault="0038140F" w:rsidP="004B6E74">
      <w:pPr>
        <w:numPr>
          <w:ilvl w:val="0"/>
          <w:numId w:val="246"/>
        </w:numPr>
        <w:spacing w:after="0"/>
        <w:jc w:val="both"/>
        <w:rPr>
          <w:rFonts w:ascii="Garamond" w:hAnsi="Garamond" w:cstheme="majorBidi"/>
          <w:sz w:val="24"/>
          <w:szCs w:val="24"/>
          <w:lang w:val="en-GB"/>
        </w:rPr>
      </w:pPr>
      <w:r w:rsidRPr="0030256B">
        <w:rPr>
          <w:rFonts w:ascii="Garamond" w:hAnsi="Garamond" w:cstheme="majorBidi"/>
          <w:sz w:val="24"/>
          <w:szCs w:val="24"/>
        </w:rPr>
        <w:t>Japan spent $225 billion</w:t>
      </w:r>
    </w:p>
    <w:p w:rsidR="0038140F" w:rsidRPr="0030256B" w:rsidRDefault="0038140F" w:rsidP="004B6E74">
      <w:pPr>
        <w:numPr>
          <w:ilvl w:val="0"/>
          <w:numId w:val="246"/>
        </w:numPr>
        <w:spacing w:after="0"/>
        <w:jc w:val="both"/>
        <w:rPr>
          <w:rFonts w:ascii="Garamond" w:hAnsi="Garamond" w:cstheme="majorBidi"/>
          <w:sz w:val="24"/>
          <w:szCs w:val="24"/>
          <w:lang w:val="en-GB"/>
        </w:rPr>
      </w:pPr>
      <w:r w:rsidRPr="0030256B">
        <w:rPr>
          <w:rFonts w:ascii="Garamond" w:hAnsi="Garamond" w:cstheme="majorBidi"/>
          <w:sz w:val="24"/>
          <w:szCs w:val="24"/>
        </w:rPr>
        <w:t xml:space="preserve">3.5% of global education spending was in South Asia and Sub-Saharan Africa, which is home to 45% of the world’s children. </w:t>
      </w:r>
    </w:p>
    <w:p w:rsidR="0038140F" w:rsidRPr="0030256B" w:rsidRDefault="0038140F" w:rsidP="004B6E74">
      <w:pPr>
        <w:spacing w:after="0"/>
        <w:jc w:val="both"/>
        <w:rPr>
          <w:rFonts w:ascii="Garamond" w:hAnsi="Garamond" w:cstheme="majorBidi"/>
          <w:b/>
          <w:sz w:val="24"/>
          <w:szCs w:val="24"/>
          <w:lang w:val="en-GB"/>
        </w:rPr>
      </w:pPr>
      <w:r w:rsidRPr="0030256B">
        <w:rPr>
          <w:rFonts w:ascii="Garamond" w:hAnsi="Garamond" w:cstheme="majorBidi"/>
          <w:b/>
          <w:sz w:val="24"/>
          <w:szCs w:val="24"/>
        </w:rPr>
        <w:t>Table:</w:t>
      </w:r>
      <w:r w:rsidRPr="0030256B">
        <w:rPr>
          <w:rFonts w:ascii="Garamond" w:hAnsi="Garamond" w:cstheme="majorBidi"/>
          <w:b/>
          <w:sz w:val="24"/>
          <w:szCs w:val="24"/>
        </w:rPr>
        <w:tab/>
        <w:t>Student teacher ratios</w:t>
      </w:r>
    </w:p>
    <w:tbl>
      <w:tblPr>
        <w:tblStyle w:val="TableGrid1"/>
        <w:tblW w:w="0" w:type="auto"/>
        <w:jc w:val="center"/>
        <w:tblLook w:val="04A0" w:firstRow="1" w:lastRow="0" w:firstColumn="1" w:lastColumn="0" w:noHBand="0" w:noVBand="1"/>
      </w:tblPr>
      <w:tblGrid>
        <w:gridCol w:w="2170"/>
        <w:gridCol w:w="2170"/>
        <w:gridCol w:w="2170"/>
      </w:tblGrid>
      <w:tr w:rsidR="0038140F" w:rsidRPr="0030256B" w:rsidTr="0038140F">
        <w:trPr>
          <w:trHeight w:val="315"/>
          <w:jc w:val="center"/>
        </w:trPr>
        <w:tc>
          <w:tcPr>
            <w:tcW w:w="2170" w:type="dxa"/>
          </w:tcPr>
          <w:p w:rsidR="0038140F" w:rsidRPr="0030256B" w:rsidRDefault="0038140F" w:rsidP="004B6E74">
            <w:pPr>
              <w:jc w:val="both"/>
              <w:rPr>
                <w:rFonts w:ascii="Garamond" w:eastAsia="Times New Roman" w:hAnsi="Garamond" w:cstheme="majorBidi"/>
                <w:sz w:val="24"/>
                <w:szCs w:val="24"/>
              </w:rPr>
            </w:pPr>
            <w:r w:rsidRPr="0030256B">
              <w:rPr>
                <w:rFonts w:ascii="Garamond" w:eastAsia="Times New Roman" w:hAnsi="Garamond" w:cstheme="majorBidi"/>
                <w:b/>
                <w:bCs/>
                <w:color w:val="000000" w:themeColor="text1"/>
                <w:kern w:val="24"/>
                <w:sz w:val="24"/>
                <w:szCs w:val="24"/>
              </w:rPr>
              <w:t>Country</w:t>
            </w:r>
          </w:p>
        </w:tc>
        <w:tc>
          <w:tcPr>
            <w:tcW w:w="2170" w:type="dxa"/>
          </w:tcPr>
          <w:p w:rsidR="0038140F" w:rsidRPr="0030256B" w:rsidRDefault="0038140F" w:rsidP="004B6E74">
            <w:pPr>
              <w:jc w:val="both"/>
              <w:rPr>
                <w:rFonts w:ascii="Garamond" w:eastAsia="Times New Roman" w:hAnsi="Garamond" w:cstheme="majorBidi"/>
                <w:sz w:val="24"/>
                <w:szCs w:val="24"/>
              </w:rPr>
            </w:pPr>
            <w:r w:rsidRPr="0030256B">
              <w:rPr>
                <w:rFonts w:ascii="Garamond" w:eastAsia="Times New Roman" w:hAnsi="Garamond" w:cstheme="majorBidi"/>
                <w:b/>
                <w:bCs/>
                <w:color w:val="000000" w:themeColor="text1"/>
                <w:kern w:val="24"/>
                <w:sz w:val="24"/>
                <w:szCs w:val="24"/>
              </w:rPr>
              <w:t>Ratio</w:t>
            </w:r>
          </w:p>
        </w:tc>
        <w:tc>
          <w:tcPr>
            <w:tcW w:w="2170" w:type="dxa"/>
          </w:tcPr>
          <w:p w:rsidR="0038140F" w:rsidRPr="0030256B" w:rsidRDefault="0038140F" w:rsidP="004B6E74">
            <w:pPr>
              <w:jc w:val="both"/>
              <w:rPr>
                <w:rFonts w:ascii="Garamond" w:eastAsia="Times New Roman" w:hAnsi="Garamond" w:cstheme="majorBidi"/>
                <w:sz w:val="24"/>
                <w:szCs w:val="24"/>
              </w:rPr>
            </w:pPr>
            <w:r w:rsidRPr="0030256B">
              <w:rPr>
                <w:rFonts w:ascii="Garamond" w:eastAsia="Times New Roman" w:hAnsi="Garamond" w:cstheme="majorBidi"/>
                <w:b/>
                <w:bCs/>
                <w:color w:val="000000" w:themeColor="text1"/>
                <w:kern w:val="24"/>
                <w:sz w:val="24"/>
                <w:szCs w:val="24"/>
              </w:rPr>
              <w:t>Year</w:t>
            </w:r>
          </w:p>
        </w:tc>
      </w:tr>
      <w:tr w:rsidR="0038140F" w:rsidRPr="0030256B" w:rsidTr="0038140F">
        <w:trPr>
          <w:trHeight w:val="315"/>
          <w:jc w:val="center"/>
        </w:trPr>
        <w:tc>
          <w:tcPr>
            <w:tcW w:w="2170" w:type="dxa"/>
          </w:tcPr>
          <w:p w:rsidR="0038140F" w:rsidRPr="0030256B" w:rsidRDefault="0038140F" w:rsidP="004B6E74">
            <w:pPr>
              <w:jc w:val="both"/>
              <w:rPr>
                <w:rFonts w:ascii="Garamond" w:eastAsia="Times New Roman" w:hAnsi="Garamond" w:cstheme="majorBidi"/>
                <w:sz w:val="24"/>
                <w:szCs w:val="24"/>
              </w:rPr>
            </w:pPr>
            <w:r w:rsidRPr="0030256B">
              <w:rPr>
                <w:rFonts w:ascii="Garamond" w:eastAsia="Times New Roman" w:hAnsi="Garamond" w:cstheme="majorBidi"/>
                <w:color w:val="000000" w:themeColor="text1"/>
                <w:kern w:val="24"/>
                <w:sz w:val="24"/>
                <w:szCs w:val="24"/>
              </w:rPr>
              <w:t>Austria</w:t>
            </w:r>
          </w:p>
        </w:tc>
        <w:tc>
          <w:tcPr>
            <w:tcW w:w="2170" w:type="dxa"/>
          </w:tcPr>
          <w:p w:rsidR="0038140F" w:rsidRPr="0030256B" w:rsidRDefault="0038140F" w:rsidP="004B6E74">
            <w:pPr>
              <w:jc w:val="both"/>
              <w:rPr>
                <w:rFonts w:ascii="Garamond" w:eastAsia="Times New Roman" w:hAnsi="Garamond" w:cstheme="majorBidi"/>
                <w:sz w:val="24"/>
                <w:szCs w:val="24"/>
              </w:rPr>
            </w:pPr>
            <w:r w:rsidRPr="0030256B">
              <w:rPr>
                <w:rFonts w:ascii="Garamond" w:eastAsia="Times New Roman" w:hAnsi="Garamond" w:cstheme="majorBidi"/>
                <w:color w:val="000000" w:themeColor="text1"/>
                <w:kern w:val="24"/>
                <w:sz w:val="24"/>
                <w:szCs w:val="24"/>
              </w:rPr>
              <w:t>11:1</w:t>
            </w:r>
          </w:p>
        </w:tc>
        <w:tc>
          <w:tcPr>
            <w:tcW w:w="2170" w:type="dxa"/>
          </w:tcPr>
          <w:p w:rsidR="0038140F" w:rsidRPr="0030256B" w:rsidRDefault="0038140F" w:rsidP="004B6E74">
            <w:pPr>
              <w:jc w:val="both"/>
              <w:rPr>
                <w:rFonts w:ascii="Garamond" w:eastAsia="Times New Roman" w:hAnsi="Garamond" w:cstheme="majorBidi"/>
                <w:sz w:val="24"/>
                <w:szCs w:val="24"/>
              </w:rPr>
            </w:pPr>
            <w:r w:rsidRPr="0030256B">
              <w:rPr>
                <w:rFonts w:ascii="Garamond" w:eastAsia="Times New Roman" w:hAnsi="Garamond" w:cstheme="majorBidi"/>
                <w:color w:val="000000" w:themeColor="text1"/>
                <w:kern w:val="24"/>
                <w:sz w:val="24"/>
                <w:szCs w:val="24"/>
              </w:rPr>
              <w:t>2013</w:t>
            </w:r>
          </w:p>
        </w:tc>
      </w:tr>
      <w:tr w:rsidR="0038140F" w:rsidRPr="0030256B" w:rsidTr="0038140F">
        <w:trPr>
          <w:trHeight w:val="315"/>
          <w:jc w:val="center"/>
        </w:trPr>
        <w:tc>
          <w:tcPr>
            <w:tcW w:w="2170" w:type="dxa"/>
          </w:tcPr>
          <w:p w:rsidR="0038140F" w:rsidRPr="0030256B" w:rsidRDefault="0038140F" w:rsidP="004B6E74">
            <w:pPr>
              <w:jc w:val="both"/>
              <w:rPr>
                <w:rFonts w:ascii="Garamond" w:eastAsia="Times New Roman" w:hAnsi="Garamond" w:cstheme="majorBidi"/>
                <w:sz w:val="24"/>
                <w:szCs w:val="24"/>
              </w:rPr>
            </w:pPr>
            <w:r w:rsidRPr="0030256B">
              <w:rPr>
                <w:rFonts w:ascii="Garamond" w:eastAsia="Times New Roman" w:hAnsi="Garamond" w:cstheme="majorBidi"/>
                <w:color w:val="000000" w:themeColor="text1"/>
                <w:kern w:val="24"/>
                <w:sz w:val="24"/>
                <w:szCs w:val="24"/>
              </w:rPr>
              <w:t>Bangladesh</w:t>
            </w:r>
          </w:p>
        </w:tc>
        <w:tc>
          <w:tcPr>
            <w:tcW w:w="2170" w:type="dxa"/>
          </w:tcPr>
          <w:p w:rsidR="0038140F" w:rsidRPr="0030256B" w:rsidRDefault="0038140F" w:rsidP="004B6E74">
            <w:pPr>
              <w:jc w:val="both"/>
              <w:rPr>
                <w:rFonts w:ascii="Garamond" w:eastAsia="Times New Roman" w:hAnsi="Garamond" w:cstheme="majorBidi"/>
                <w:sz w:val="24"/>
                <w:szCs w:val="24"/>
              </w:rPr>
            </w:pPr>
            <w:r w:rsidRPr="0030256B">
              <w:rPr>
                <w:rFonts w:ascii="Garamond" w:eastAsia="Times New Roman" w:hAnsi="Garamond" w:cstheme="majorBidi"/>
                <w:color w:val="000000" w:themeColor="text1"/>
                <w:kern w:val="24"/>
                <w:sz w:val="24"/>
                <w:szCs w:val="24"/>
              </w:rPr>
              <w:t>43:1</w:t>
            </w:r>
          </w:p>
        </w:tc>
        <w:tc>
          <w:tcPr>
            <w:tcW w:w="2170" w:type="dxa"/>
          </w:tcPr>
          <w:p w:rsidR="0038140F" w:rsidRPr="0030256B" w:rsidRDefault="0038140F" w:rsidP="004B6E74">
            <w:pPr>
              <w:jc w:val="both"/>
              <w:rPr>
                <w:rFonts w:ascii="Garamond" w:eastAsia="Times New Roman" w:hAnsi="Garamond" w:cstheme="majorBidi"/>
                <w:sz w:val="24"/>
                <w:szCs w:val="24"/>
              </w:rPr>
            </w:pPr>
            <w:r w:rsidRPr="0030256B">
              <w:rPr>
                <w:rFonts w:ascii="Garamond" w:eastAsia="Times New Roman" w:hAnsi="Garamond" w:cstheme="majorBidi"/>
                <w:color w:val="000000" w:themeColor="text1"/>
                <w:kern w:val="24"/>
                <w:sz w:val="24"/>
                <w:szCs w:val="24"/>
              </w:rPr>
              <w:t>2011</w:t>
            </w:r>
          </w:p>
        </w:tc>
      </w:tr>
      <w:tr w:rsidR="0038140F" w:rsidRPr="0030256B" w:rsidTr="0038140F">
        <w:trPr>
          <w:trHeight w:val="330"/>
          <w:jc w:val="center"/>
        </w:trPr>
        <w:tc>
          <w:tcPr>
            <w:tcW w:w="2170" w:type="dxa"/>
          </w:tcPr>
          <w:p w:rsidR="0038140F" w:rsidRPr="0030256B" w:rsidRDefault="0038140F" w:rsidP="004B6E74">
            <w:pPr>
              <w:jc w:val="both"/>
              <w:rPr>
                <w:rFonts w:ascii="Garamond" w:eastAsia="Times New Roman" w:hAnsi="Garamond" w:cstheme="majorBidi"/>
                <w:sz w:val="24"/>
                <w:szCs w:val="24"/>
              </w:rPr>
            </w:pPr>
            <w:r w:rsidRPr="0030256B">
              <w:rPr>
                <w:rFonts w:ascii="Garamond" w:eastAsia="Times New Roman" w:hAnsi="Garamond" w:cstheme="majorBidi"/>
                <w:color w:val="000000" w:themeColor="text1"/>
                <w:kern w:val="24"/>
                <w:sz w:val="24"/>
                <w:szCs w:val="24"/>
              </w:rPr>
              <w:t>Bhutan</w:t>
            </w:r>
          </w:p>
        </w:tc>
        <w:tc>
          <w:tcPr>
            <w:tcW w:w="2170" w:type="dxa"/>
          </w:tcPr>
          <w:p w:rsidR="0038140F" w:rsidRPr="0030256B" w:rsidRDefault="0038140F" w:rsidP="004B6E74">
            <w:pPr>
              <w:jc w:val="both"/>
              <w:rPr>
                <w:rFonts w:ascii="Garamond" w:eastAsia="Times New Roman" w:hAnsi="Garamond" w:cstheme="majorBidi"/>
                <w:sz w:val="24"/>
                <w:szCs w:val="24"/>
              </w:rPr>
            </w:pPr>
            <w:r w:rsidRPr="0030256B">
              <w:rPr>
                <w:rFonts w:ascii="Garamond" w:eastAsia="Times New Roman" w:hAnsi="Garamond" w:cstheme="majorBidi"/>
                <w:color w:val="000000" w:themeColor="text1"/>
                <w:kern w:val="24"/>
                <w:sz w:val="24"/>
                <w:szCs w:val="24"/>
              </w:rPr>
              <w:t>24:1</w:t>
            </w:r>
          </w:p>
        </w:tc>
        <w:tc>
          <w:tcPr>
            <w:tcW w:w="2170" w:type="dxa"/>
          </w:tcPr>
          <w:p w:rsidR="0038140F" w:rsidRPr="0030256B" w:rsidRDefault="0038140F" w:rsidP="004B6E74">
            <w:pPr>
              <w:jc w:val="both"/>
              <w:rPr>
                <w:rFonts w:ascii="Garamond" w:eastAsia="Times New Roman" w:hAnsi="Garamond" w:cstheme="majorBidi"/>
                <w:sz w:val="24"/>
                <w:szCs w:val="24"/>
              </w:rPr>
            </w:pPr>
            <w:r w:rsidRPr="0030256B">
              <w:rPr>
                <w:rFonts w:ascii="Garamond" w:eastAsia="Times New Roman" w:hAnsi="Garamond" w:cstheme="majorBidi"/>
                <w:color w:val="000000" w:themeColor="text1"/>
                <w:kern w:val="24"/>
                <w:sz w:val="24"/>
                <w:szCs w:val="24"/>
              </w:rPr>
              <w:t>2012</w:t>
            </w:r>
          </w:p>
        </w:tc>
      </w:tr>
      <w:tr w:rsidR="0038140F" w:rsidRPr="0030256B" w:rsidTr="0038140F">
        <w:trPr>
          <w:trHeight w:val="315"/>
          <w:jc w:val="center"/>
        </w:trPr>
        <w:tc>
          <w:tcPr>
            <w:tcW w:w="2170" w:type="dxa"/>
          </w:tcPr>
          <w:p w:rsidR="0038140F" w:rsidRPr="0030256B" w:rsidRDefault="0038140F" w:rsidP="004B6E74">
            <w:pPr>
              <w:jc w:val="both"/>
              <w:rPr>
                <w:rFonts w:ascii="Garamond" w:eastAsia="Times New Roman" w:hAnsi="Garamond" w:cstheme="majorBidi"/>
                <w:sz w:val="24"/>
                <w:szCs w:val="24"/>
              </w:rPr>
            </w:pPr>
            <w:r w:rsidRPr="0030256B">
              <w:rPr>
                <w:rFonts w:ascii="Garamond" w:eastAsia="Times New Roman" w:hAnsi="Garamond" w:cstheme="majorBidi"/>
                <w:color w:val="000000" w:themeColor="text1"/>
                <w:kern w:val="24"/>
                <w:sz w:val="24"/>
                <w:szCs w:val="24"/>
              </w:rPr>
              <w:t>Brazil</w:t>
            </w:r>
          </w:p>
        </w:tc>
        <w:tc>
          <w:tcPr>
            <w:tcW w:w="2170" w:type="dxa"/>
          </w:tcPr>
          <w:p w:rsidR="0038140F" w:rsidRPr="0030256B" w:rsidRDefault="0038140F" w:rsidP="004B6E74">
            <w:pPr>
              <w:jc w:val="both"/>
              <w:rPr>
                <w:rFonts w:ascii="Garamond" w:eastAsia="Times New Roman" w:hAnsi="Garamond" w:cstheme="majorBidi"/>
                <w:sz w:val="24"/>
                <w:szCs w:val="24"/>
              </w:rPr>
            </w:pPr>
            <w:r w:rsidRPr="0030256B">
              <w:rPr>
                <w:rFonts w:ascii="Garamond" w:eastAsia="Times New Roman" w:hAnsi="Garamond" w:cstheme="majorBidi"/>
                <w:color w:val="000000" w:themeColor="text1"/>
                <w:kern w:val="24"/>
                <w:sz w:val="24"/>
                <w:szCs w:val="24"/>
              </w:rPr>
              <w:t>21:1</w:t>
            </w:r>
          </w:p>
        </w:tc>
        <w:tc>
          <w:tcPr>
            <w:tcW w:w="2170" w:type="dxa"/>
          </w:tcPr>
          <w:p w:rsidR="0038140F" w:rsidRPr="0030256B" w:rsidRDefault="0038140F" w:rsidP="004B6E74">
            <w:pPr>
              <w:jc w:val="both"/>
              <w:rPr>
                <w:rFonts w:ascii="Garamond" w:eastAsia="Times New Roman" w:hAnsi="Garamond" w:cstheme="majorBidi"/>
                <w:sz w:val="24"/>
                <w:szCs w:val="24"/>
              </w:rPr>
            </w:pPr>
            <w:r w:rsidRPr="0030256B">
              <w:rPr>
                <w:rFonts w:ascii="Garamond" w:eastAsia="Times New Roman" w:hAnsi="Garamond" w:cstheme="majorBidi"/>
                <w:color w:val="000000" w:themeColor="text1"/>
                <w:kern w:val="24"/>
                <w:sz w:val="24"/>
                <w:szCs w:val="24"/>
              </w:rPr>
              <w:t>2013</w:t>
            </w:r>
          </w:p>
        </w:tc>
      </w:tr>
      <w:tr w:rsidR="0038140F" w:rsidRPr="0030256B" w:rsidTr="0038140F">
        <w:trPr>
          <w:trHeight w:val="315"/>
          <w:jc w:val="center"/>
        </w:trPr>
        <w:tc>
          <w:tcPr>
            <w:tcW w:w="2170" w:type="dxa"/>
          </w:tcPr>
          <w:p w:rsidR="0038140F" w:rsidRPr="0030256B" w:rsidRDefault="0038140F" w:rsidP="004B6E74">
            <w:pPr>
              <w:jc w:val="both"/>
              <w:rPr>
                <w:rFonts w:ascii="Garamond" w:eastAsia="Times New Roman" w:hAnsi="Garamond" w:cstheme="majorBidi"/>
                <w:sz w:val="24"/>
                <w:szCs w:val="24"/>
              </w:rPr>
            </w:pPr>
            <w:r w:rsidRPr="0030256B">
              <w:rPr>
                <w:rFonts w:ascii="Garamond" w:eastAsia="Times New Roman" w:hAnsi="Garamond" w:cstheme="majorBidi"/>
                <w:color w:val="000000" w:themeColor="text1"/>
                <w:kern w:val="24"/>
                <w:sz w:val="24"/>
                <w:szCs w:val="24"/>
              </w:rPr>
              <w:t>Congo</w:t>
            </w:r>
          </w:p>
        </w:tc>
        <w:tc>
          <w:tcPr>
            <w:tcW w:w="2170" w:type="dxa"/>
          </w:tcPr>
          <w:p w:rsidR="0038140F" w:rsidRPr="0030256B" w:rsidRDefault="0038140F" w:rsidP="004B6E74">
            <w:pPr>
              <w:jc w:val="both"/>
              <w:rPr>
                <w:rFonts w:ascii="Garamond" w:eastAsia="Times New Roman" w:hAnsi="Garamond" w:cstheme="majorBidi"/>
                <w:sz w:val="24"/>
                <w:szCs w:val="24"/>
              </w:rPr>
            </w:pPr>
            <w:r w:rsidRPr="0030256B">
              <w:rPr>
                <w:rFonts w:ascii="Garamond" w:eastAsia="Times New Roman" w:hAnsi="Garamond" w:cstheme="majorBidi"/>
                <w:color w:val="000000" w:themeColor="text1"/>
                <w:kern w:val="24"/>
                <w:sz w:val="24"/>
                <w:szCs w:val="24"/>
              </w:rPr>
              <w:t>44:1</w:t>
            </w:r>
          </w:p>
        </w:tc>
        <w:tc>
          <w:tcPr>
            <w:tcW w:w="2170" w:type="dxa"/>
          </w:tcPr>
          <w:p w:rsidR="0038140F" w:rsidRPr="0030256B" w:rsidRDefault="0038140F" w:rsidP="004B6E74">
            <w:pPr>
              <w:jc w:val="both"/>
              <w:rPr>
                <w:rFonts w:ascii="Garamond" w:eastAsia="Times New Roman" w:hAnsi="Garamond" w:cstheme="majorBidi"/>
                <w:sz w:val="24"/>
                <w:szCs w:val="24"/>
              </w:rPr>
            </w:pPr>
            <w:r w:rsidRPr="0030256B">
              <w:rPr>
                <w:rFonts w:ascii="Garamond" w:eastAsia="Times New Roman" w:hAnsi="Garamond" w:cstheme="majorBidi"/>
                <w:color w:val="000000" w:themeColor="text1"/>
                <w:kern w:val="24"/>
                <w:sz w:val="24"/>
                <w:szCs w:val="24"/>
              </w:rPr>
              <w:t>2012</w:t>
            </w:r>
          </w:p>
        </w:tc>
      </w:tr>
      <w:tr w:rsidR="0038140F" w:rsidRPr="0030256B" w:rsidTr="0038140F">
        <w:trPr>
          <w:trHeight w:val="330"/>
          <w:jc w:val="center"/>
        </w:trPr>
        <w:tc>
          <w:tcPr>
            <w:tcW w:w="2170" w:type="dxa"/>
          </w:tcPr>
          <w:p w:rsidR="0038140F" w:rsidRPr="0030256B" w:rsidRDefault="0038140F" w:rsidP="004B6E74">
            <w:pPr>
              <w:jc w:val="both"/>
              <w:rPr>
                <w:rFonts w:ascii="Garamond" w:eastAsia="Times New Roman" w:hAnsi="Garamond" w:cstheme="majorBidi"/>
                <w:color w:val="000000" w:themeColor="text1"/>
                <w:kern w:val="24"/>
                <w:sz w:val="24"/>
                <w:szCs w:val="24"/>
              </w:rPr>
            </w:pPr>
            <w:r w:rsidRPr="0030256B">
              <w:rPr>
                <w:rFonts w:ascii="Garamond" w:eastAsia="Times New Roman" w:hAnsi="Garamond" w:cstheme="majorBidi"/>
                <w:color w:val="000000" w:themeColor="text1"/>
                <w:kern w:val="24"/>
                <w:sz w:val="24"/>
                <w:szCs w:val="24"/>
              </w:rPr>
              <w:t>Cuba</w:t>
            </w:r>
          </w:p>
        </w:tc>
        <w:tc>
          <w:tcPr>
            <w:tcW w:w="2170" w:type="dxa"/>
          </w:tcPr>
          <w:p w:rsidR="0038140F" w:rsidRPr="0030256B" w:rsidRDefault="0038140F" w:rsidP="004B6E74">
            <w:pPr>
              <w:jc w:val="both"/>
              <w:rPr>
                <w:rFonts w:ascii="Garamond" w:eastAsia="Times New Roman" w:hAnsi="Garamond" w:cstheme="majorBidi"/>
                <w:color w:val="000000" w:themeColor="text1"/>
                <w:kern w:val="24"/>
                <w:sz w:val="24"/>
                <w:szCs w:val="24"/>
              </w:rPr>
            </w:pPr>
            <w:r w:rsidRPr="0030256B">
              <w:rPr>
                <w:rFonts w:ascii="Garamond" w:eastAsia="Times New Roman" w:hAnsi="Garamond" w:cstheme="majorBidi"/>
                <w:color w:val="000000" w:themeColor="text1"/>
                <w:kern w:val="24"/>
                <w:sz w:val="24"/>
                <w:szCs w:val="24"/>
              </w:rPr>
              <w:t>9:1</w:t>
            </w:r>
          </w:p>
        </w:tc>
        <w:tc>
          <w:tcPr>
            <w:tcW w:w="2170" w:type="dxa"/>
          </w:tcPr>
          <w:p w:rsidR="0038140F" w:rsidRPr="0030256B" w:rsidRDefault="0038140F" w:rsidP="004B6E74">
            <w:pPr>
              <w:jc w:val="both"/>
              <w:rPr>
                <w:rFonts w:ascii="Garamond" w:eastAsia="Times New Roman" w:hAnsi="Garamond" w:cstheme="majorBidi"/>
                <w:sz w:val="24"/>
                <w:szCs w:val="24"/>
              </w:rPr>
            </w:pPr>
            <w:r w:rsidRPr="0030256B">
              <w:rPr>
                <w:rFonts w:ascii="Garamond" w:eastAsia="Times New Roman" w:hAnsi="Garamond" w:cstheme="majorBidi"/>
                <w:sz w:val="24"/>
                <w:szCs w:val="24"/>
              </w:rPr>
              <w:t>2013</w:t>
            </w:r>
          </w:p>
        </w:tc>
      </w:tr>
      <w:tr w:rsidR="0038140F" w:rsidRPr="0030256B" w:rsidTr="0038140F">
        <w:trPr>
          <w:trHeight w:val="330"/>
          <w:jc w:val="center"/>
        </w:trPr>
        <w:tc>
          <w:tcPr>
            <w:tcW w:w="2170" w:type="dxa"/>
          </w:tcPr>
          <w:p w:rsidR="0038140F" w:rsidRPr="0030256B" w:rsidRDefault="0038140F" w:rsidP="004B6E74">
            <w:pPr>
              <w:jc w:val="both"/>
              <w:rPr>
                <w:rFonts w:ascii="Garamond" w:eastAsia="Times New Roman" w:hAnsi="Garamond" w:cstheme="majorBidi"/>
                <w:sz w:val="24"/>
                <w:szCs w:val="24"/>
              </w:rPr>
            </w:pPr>
            <w:r w:rsidRPr="0030256B">
              <w:rPr>
                <w:rFonts w:ascii="Garamond" w:eastAsia="Times New Roman" w:hAnsi="Garamond" w:cstheme="majorBidi"/>
                <w:color w:val="000000" w:themeColor="text1"/>
                <w:kern w:val="24"/>
                <w:sz w:val="24"/>
                <w:szCs w:val="24"/>
              </w:rPr>
              <w:t>Finland</w:t>
            </w:r>
          </w:p>
        </w:tc>
        <w:tc>
          <w:tcPr>
            <w:tcW w:w="2170" w:type="dxa"/>
          </w:tcPr>
          <w:p w:rsidR="0038140F" w:rsidRPr="0030256B" w:rsidRDefault="0038140F" w:rsidP="004B6E74">
            <w:pPr>
              <w:jc w:val="both"/>
              <w:rPr>
                <w:rFonts w:ascii="Garamond" w:eastAsia="Times New Roman" w:hAnsi="Garamond" w:cstheme="majorBidi"/>
                <w:sz w:val="24"/>
                <w:szCs w:val="24"/>
              </w:rPr>
            </w:pPr>
            <w:r w:rsidRPr="0030256B">
              <w:rPr>
                <w:rFonts w:ascii="Garamond" w:eastAsia="Times New Roman" w:hAnsi="Garamond" w:cstheme="majorBidi"/>
                <w:color w:val="000000" w:themeColor="text1"/>
                <w:kern w:val="24"/>
                <w:sz w:val="24"/>
                <w:szCs w:val="24"/>
              </w:rPr>
              <w:t>14:1; 13:1</w:t>
            </w:r>
          </w:p>
        </w:tc>
        <w:tc>
          <w:tcPr>
            <w:tcW w:w="2170" w:type="dxa"/>
          </w:tcPr>
          <w:p w:rsidR="0038140F" w:rsidRPr="0030256B" w:rsidRDefault="0038140F" w:rsidP="004B6E74">
            <w:pPr>
              <w:jc w:val="both"/>
              <w:rPr>
                <w:rFonts w:ascii="Garamond" w:eastAsia="Times New Roman" w:hAnsi="Garamond" w:cstheme="majorBidi"/>
                <w:sz w:val="24"/>
                <w:szCs w:val="24"/>
              </w:rPr>
            </w:pPr>
            <w:r w:rsidRPr="0030256B">
              <w:rPr>
                <w:rFonts w:ascii="Garamond" w:eastAsia="Times New Roman" w:hAnsi="Garamond" w:cstheme="majorBidi"/>
                <w:color w:val="000000" w:themeColor="text1"/>
                <w:kern w:val="24"/>
                <w:sz w:val="24"/>
                <w:szCs w:val="24"/>
              </w:rPr>
              <w:t>2012, 2013</w:t>
            </w:r>
          </w:p>
        </w:tc>
      </w:tr>
      <w:tr w:rsidR="0038140F" w:rsidRPr="0030256B" w:rsidTr="0038140F">
        <w:trPr>
          <w:trHeight w:val="330"/>
          <w:jc w:val="center"/>
        </w:trPr>
        <w:tc>
          <w:tcPr>
            <w:tcW w:w="2170" w:type="dxa"/>
          </w:tcPr>
          <w:p w:rsidR="0038140F" w:rsidRPr="0030256B" w:rsidRDefault="0038140F" w:rsidP="004B6E74">
            <w:pPr>
              <w:jc w:val="both"/>
              <w:rPr>
                <w:rFonts w:ascii="Garamond" w:eastAsia="Times New Roman" w:hAnsi="Garamond" w:cstheme="majorBidi"/>
                <w:sz w:val="24"/>
                <w:szCs w:val="24"/>
              </w:rPr>
            </w:pPr>
            <w:r w:rsidRPr="0030256B">
              <w:rPr>
                <w:rFonts w:ascii="Garamond" w:eastAsia="Times New Roman" w:hAnsi="Garamond" w:cstheme="majorBidi"/>
                <w:color w:val="000000" w:themeColor="text1"/>
                <w:kern w:val="24"/>
                <w:sz w:val="24"/>
                <w:szCs w:val="24"/>
              </w:rPr>
              <w:t>Germany</w:t>
            </w:r>
          </w:p>
        </w:tc>
        <w:tc>
          <w:tcPr>
            <w:tcW w:w="2170" w:type="dxa"/>
          </w:tcPr>
          <w:p w:rsidR="0038140F" w:rsidRPr="0030256B" w:rsidRDefault="0038140F" w:rsidP="004B6E74">
            <w:pPr>
              <w:jc w:val="both"/>
              <w:rPr>
                <w:rFonts w:ascii="Garamond" w:eastAsia="Times New Roman" w:hAnsi="Garamond" w:cstheme="majorBidi"/>
                <w:sz w:val="24"/>
                <w:szCs w:val="24"/>
              </w:rPr>
            </w:pPr>
            <w:r w:rsidRPr="0030256B">
              <w:rPr>
                <w:rFonts w:ascii="Garamond" w:eastAsia="Times New Roman" w:hAnsi="Garamond" w:cstheme="majorBidi"/>
                <w:color w:val="000000" w:themeColor="text1"/>
                <w:kern w:val="24"/>
                <w:sz w:val="24"/>
                <w:szCs w:val="24"/>
              </w:rPr>
              <w:t>12:1</w:t>
            </w:r>
          </w:p>
        </w:tc>
        <w:tc>
          <w:tcPr>
            <w:tcW w:w="2170" w:type="dxa"/>
          </w:tcPr>
          <w:p w:rsidR="0038140F" w:rsidRPr="0030256B" w:rsidRDefault="0038140F" w:rsidP="004B6E74">
            <w:pPr>
              <w:jc w:val="both"/>
              <w:rPr>
                <w:rFonts w:ascii="Garamond" w:eastAsia="Times New Roman" w:hAnsi="Garamond" w:cstheme="majorBidi"/>
                <w:sz w:val="24"/>
                <w:szCs w:val="24"/>
              </w:rPr>
            </w:pPr>
            <w:r w:rsidRPr="0030256B">
              <w:rPr>
                <w:rFonts w:ascii="Garamond" w:eastAsia="Times New Roman" w:hAnsi="Garamond" w:cstheme="majorBidi"/>
                <w:color w:val="000000" w:themeColor="text1"/>
                <w:kern w:val="24"/>
                <w:sz w:val="24"/>
                <w:szCs w:val="24"/>
              </w:rPr>
              <w:t>2013</w:t>
            </w:r>
          </w:p>
        </w:tc>
      </w:tr>
      <w:tr w:rsidR="0038140F" w:rsidRPr="0030256B" w:rsidTr="0038140F">
        <w:trPr>
          <w:trHeight w:val="330"/>
          <w:jc w:val="center"/>
        </w:trPr>
        <w:tc>
          <w:tcPr>
            <w:tcW w:w="2170" w:type="dxa"/>
          </w:tcPr>
          <w:p w:rsidR="0038140F" w:rsidRPr="0030256B" w:rsidRDefault="0038140F" w:rsidP="004B6E74">
            <w:pPr>
              <w:jc w:val="both"/>
              <w:rPr>
                <w:rFonts w:ascii="Garamond" w:eastAsia="Times New Roman" w:hAnsi="Garamond" w:cstheme="majorBidi"/>
                <w:sz w:val="24"/>
                <w:szCs w:val="24"/>
              </w:rPr>
            </w:pPr>
            <w:r w:rsidRPr="0030256B">
              <w:rPr>
                <w:rFonts w:ascii="Garamond" w:eastAsia="Times New Roman" w:hAnsi="Garamond" w:cstheme="majorBidi"/>
                <w:color w:val="000000" w:themeColor="text1"/>
                <w:kern w:val="24"/>
                <w:sz w:val="24"/>
                <w:szCs w:val="24"/>
              </w:rPr>
              <w:t>India</w:t>
            </w:r>
          </w:p>
        </w:tc>
        <w:tc>
          <w:tcPr>
            <w:tcW w:w="2170" w:type="dxa"/>
          </w:tcPr>
          <w:p w:rsidR="0038140F" w:rsidRPr="0030256B" w:rsidRDefault="0038140F" w:rsidP="004B6E74">
            <w:pPr>
              <w:jc w:val="both"/>
              <w:rPr>
                <w:rFonts w:ascii="Garamond" w:eastAsia="Times New Roman" w:hAnsi="Garamond" w:cstheme="majorBidi"/>
                <w:sz w:val="24"/>
                <w:szCs w:val="24"/>
              </w:rPr>
            </w:pPr>
            <w:r w:rsidRPr="0030256B">
              <w:rPr>
                <w:rFonts w:ascii="Garamond" w:eastAsia="Times New Roman" w:hAnsi="Garamond" w:cstheme="majorBidi"/>
                <w:color w:val="000000" w:themeColor="text1"/>
                <w:kern w:val="24"/>
                <w:sz w:val="24"/>
                <w:szCs w:val="24"/>
              </w:rPr>
              <w:t>35:1</w:t>
            </w:r>
          </w:p>
        </w:tc>
        <w:tc>
          <w:tcPr>
            <w:tcW w:w="2170" w:type="dxa"/>
          </w:tcPr>
          <w:p w:rsidR="0038140F" w:rsidRPr="0030256B" w:rsidRDefault="0038140F" w:rsidP="004B6E74">
            <w:pPr>
              <w:jc w:val="both"/>
              <w:rPr>
                <w:rFonts w:ascii="Garamond" w:eastAsia="Times New Roman" w:hAnsi="Garamond" w:cstheme="majorBidi"/>
                <w:sz w:val="24"/>
                <w:szCs w:val="24"/>
              </w:rPr>
            </w:pPr>
            <w:r w:rsidRPr="0030256B">
              <w:rPr>
                <w:rFonts w:ascii="Garamond" w:eastAsia="Times New Roman" w:hAnsi="Garamond" w:cstheme="majorBidi"/>
                <w:color w:val="000000" w:themeColor="text1"/>
                <w:kern w:val="24"/>
                <w:sz w:val="24"/>
                <w:szCs w:val="24"/>
              </w:rPr>
              <w:t>2011</w:t>
            </w:r>
          </w:p>
        </w:tc>
      </w:tr>
      <w:tr w:rsidR="0038140F" w:rsidRPr="0030256B" w:rsidTr="0038140F">
        <w:trPr>
          <w:trHeight w:val="330"/>
          <w:jc w:val="center"/>
        </w:trPr>
        <w:tc>
          <w:tcPr>
            <w:tcW w:w="2170" w:type="dxa"/>
          </w:tcPr>
          <w:p w:rsidR="0038140F" w:rsidRPr="0030256B" w:rsidRDefault="0038140F" w:rsidP="004B6E74">
            <w:pPr>
              <w:jc w:val="both"/>
              <w:rPr>
                <w:rFonts w:ascii="Garamond" w:eastAsia="Times New Roman" w:hAnsi="Garamond" w:cstheme="majorBidi"/>
                <w:sz w:val="24"/>
                <w:szCs w:val="24"/>
              </w:rPr>
            </w:pPr>
            <w:r w:rsidRPr="0030256B">
              <w:rPr>
                <w:rFonts w:ascii="Garamond" w:eastAsia="Times New Roman" w:hAnsi="Garamond" w:cstheme="majorBidi"/>
                <w:color w:val="000000" w:themeColor="text1"/>
                <w:kern w:val="24"/>
                <w:sz w:val="24"/>
                <w:szCs w:val="24"/>
              </w:rPr>
              <w:t>Hong Kong</w:t>
            </w:r>
          </w:p>
        </w:tc>
        <w:tc>
          <w:tcPr>
            <w:tcW w:w="2170" w:type="dxa"/>
          </w:tcPr>
          <w:p w:rsidR="0038140F" w:rsidRPr="0030256B" w:rsidRDefault="0038140F" w:rsidP="004B6E74">
            <w:pPr>
              <w:jc w:val="both"/>
              <w:rPr>
                <w:rFonts w:ascii="Garamond" w:eastAsia="Times New Roman" w:hAnsi="Garamond" w:cstheme="majorBidi"/>
                <w:sz w:val="24"/>
                <w:szCs w:val="24"/>
              </w:rPr>
            </w:pPr>
            <w:r w:rsidRPr="0030256B">
              <w:rPr>
                <w:rFonts w:ascii="Garamond" w:eastAsia="Times New Roman" w:hAnsi="Garamond" w:cstheme="majorBidi"/>
                <w:color w:val="000000" w:themeColor="text1"/>
                <w:kern w:val="24"/>
                <w:sz w:val="24"/>
                <w:szCs w:val="24"/>
              </w:rPr>
              <w:t>14:1</w:t>
            </w:r>
          </w:p>
        </w:tc>
        <w:tc>
          <w:tcPr>
            <w:tcW w:w="2170" w:type="dxa"/>
          </w:tcPr>
          <w:p w:rsidR="0038140F" w:rsidRPr="0030256B" w:rsidRDefault="0038140F" w:rsidP="004B6E74">
            <w:pPr>
              <w:jc w:val="both"/>
              <w:rPr>
                <w:rFonts w:ascii="Garamond" w:eastAsia="Times New Roman" w:hAnsi="Garamond" w:cstheme="majorBidi"/>
                <w:sz w:val="24"/>
                <w:szCs w:val="24"/>
              </w:rPr>
            </w:pPr>
            <w:r w:rsidRPr="0030256B">
              <w:rPr>
                <w:rFonts w:ascii="Garamond" w:eastAsia="Times New Roman" w:hAnsi="Garamond" w:cstheme="majorBidi"/>
                <w:color w:val="000000" w:themeColor="text1"/>
                <w:kern w:val="24"/>
                <w:sz w:val="24"/>
                <w:szCs w:val="24"/>
              </w:rPr>
              <w:t>2013</w:t>
            </w:r>
          </w:p>
        </w:tc>
      </w:tr>
      <w:tr w:rsidR="0038140F" w:rsidRPr="0030256B" w:rsidTr="0038140F">
        <w:trPr>
          <w:trHeight w:val="330"/>
          <w:jc w:val="center"/>
        </w:trPr>
        <w:tc>
          <w:tcPr>
            <w:tcW w:w="2170" w:type="dxa"/>
          </w:tcPr>
          <w:p w:rsidR="0038140F" w:rsidRPr="0030256B" w:rsidRDefault="0038140F" w:rsidP="004B6E74">
            <w:pPr>
              <w:jc w:val="both"/>
              <w:rPr>
                <w:rFonts w:ascii="Garamond" w:eastAsia="Times New Roman" w:hAnsi="Garamond" w:cstheme="majorBidi"/>
                <w:sz w:val="24"/>
                <w:szCs w:val="24"/>
              </w:rPr>
            </w:pPr>
            <w:r w:rsidRPr="0030256B">
              <w:rPr>
                <w:rFonts w:ascii="Garamond" w:eastAsia="Times New Roman" w:hAnsi="Garamond" w:cstheme="majorBidi"/>
                <w:color w:val="000000" w:themeColor="text1"/>
                <w:kern w:val="24"/>
                <w:sz w:val="24"/>
                <w:szCs w:val="24"/>
              </w:rPr>
              <w:t>Iran</w:t>
            </w:r>
          </w:p>
        </w:tc>
        <w:tc>
          <w:tcPr>
            <w:tcW w:w="2170" w:type="dxa"/>
          </w:tcPr>
          <w:p w:rsidR="0038140F" w:rsidRPr="0030256B" w:rsidRDefault="0038140F" w:rsidP="004B6E74">
            <w:pPr>
              <w:jc w:val="both"/>
              <w:rPr>
                <w:rFonts w:ascii="Garamond" w:eastAsia="Times New Roman" w:hAnsi="Garamond" w:cstheme="majorBidi"/>
                <w:sz w:val="24"/>
                <w:szCs w:val="24"/>
              </w:rPr>
            </w:pPr>
            <w:r w:rsidRPr="0030256B">
              <w:rPr>
                <w:rFonts w:ascii="Garamond" w:eastAsia="Times New Roman" w:hAnsi="Garamond" w:cstheme="majorBidi"/>
                <w:color w:val="000000" w:themeColor="text1"/>
                <w:kern w:val="24"/>
                <w:sz w:val="24"/>
                <w:szCs w:val="24"/>
              </w:rPr>
              <w:t>26:1</w:t>
            </w:r>
          </w:p>
        </w:tc>
        <w:tc>
          <w:tcPr>
            <w:tcW w:w="2170" w:type="dxa"/>
          </w:tcPr>
          <w:p w:rsidR="0038140F" w:rsidRPr="0030256B" w:rsidRDefault="0038140F" w:rsidP="004B6E74">
            <w:pPr>
              <w:jc w:val="both"/>
              <w:rPr>
                <w:rFonts w:ascii="Garamond" w:eastAsia="Times New Roman" w:hAnsi="Garamond" w:cstheme="majorBidi"/>
                <w:sz w:val="24"/>
                <w:szCs w:val="24"/>
              </w:rPr>
            </w:pPr>
            <w:r w:rsidRPr="0030256B">
              <w:rPr>
                <w:rFonts w:ascii="Garamond" w:eastAsia="Times New Roman" w:hAnsi="Garamond" w:cstheme="majorBidi"/>
                <w:color w:val="000000" w:themeColor="text1"/>
                <w:kern w:val="24"/>
                <w:sz w:val="24"/>
                <w:szCs w:val="24"/>
              </w:rPr>
              <w:t>2013</w:t>
            </w:r>
          </w:p>
        </w:tc>
      </w:tr>
      <w:tr w:rsidR="0038140F" w:rsidRPr="0030256B" w:rsidTr="0038140F">
        <w:trPr>
          <w:trHeight w:val="330"/>
          <w:jc w:val="center"/>
        </w:trPr>
        <w:tc>
          <w:tcPr>
            <w:tcW w:w="2170" w:type="dxa"/>
          </w:tcPr>
          <w:p w:rsidR="0038140F" w:rsidRPr="0030256B" w:rsidRDefault="0038140F" w:rsidP="004B6E74">
            <w:pPr>
              <w:jc w:val="both"/>
              <w:rPr>
                <w:rFonts w:ascii="Garamond" w:eastAsia="Times New Roman" w:hAnsi="Garamond" w:cstheme="majorBidi"/>
                <w:sz w:val="24"/>
                <w:szCs w:val="24"/>
              </w:rPr>
            </w:pPr>
            <w:r w:rsidRPr="0030256B">
              <w:rPr>
                <w:rFonts w:ascii="Garamond" w:eastAsia="Times New Roman" w:hAnsi="Garamond" w:cstheme="majorBidi"/>
                <w:color w:val="000000" w:themeColor="text1"/>
                <w:kern w:val="24"/>
                <w:sz w:val="24"/>
                <w:szCs w:val="24"/>
              </w:rPr>
              <w:t>Pakistan</w:t>
            </w:r>
          </w:p>
        </w:tc>
        <w:tc>
          <w:tcPr>
            <w:tcW w:w="2170" w:type="dxa"/>
          </w:tcPr>
          <w:p w:rsidR="0038140F" w:rsidRPr="0030256B" w:rsidRDefault="0038140F" w:rsidP="004B6E74">
            <w:pPr>
              <w:jc w:val="both"/>
              <w:rPr>
                <w:rFonts w:ascii="Garamond" w:eastAsia="Times New Roman" w:hAnsi="Garamond" w:cstheme="majorBidi"/>
                <w:sz w:val="24"/>
                <w:szCs w:val="24"/>
              </w:rPr>
            </w:pPr>
            <w:r w:rsidRPr="0030256B">
              <w:rPr>
                <w:rFonts w:ascii="Garamond" w:eastAsia="Times New Roman" w:hAnsi="Garamond" w:cstheme="majorBidi"/>
                <w:color w:val="000000" w:themeColor="text1"/>
                <w:kern w:val="24"/>
                <w:sz w:val="24"/>
                <w:szCs w:val="24"/>
              </w:rPr>
              <w:t>40:1; 43:1</w:t>
            </w:r>
          </w:p>
        </w:tc>
        <w:tc>
          <w:tcPr>
            <w:tcW w:w="2170" w:type="dxa"/>
          </w:tcPr>
          <w:p w:rsidR="0038140F" w:rsidRPr="0030256B" w:rsidRDefault="0038140F" w:rsidP="004B6E74">
            <w:pPr>
              <w:jc w:val="both"/>
              <w:rPr>
                <w:rFonts w:ascii="Garamond" w:eastAsia="Times New Roman" w:hAnsi="Garamond" w:cstheme="majorBidi"/>
                <w:sz w:val="24"/>
                <w:szCs w:val="24"/>
              </w:rPr>
            </w:pPr>
            <w:r w:rsidRPr="0030256B">
              <w:rPr>
                <w:rFonts w:ascii="Garamond" w:eastAsia="Times New Roman" w:hAnsi="Garamond" w:cstheme="majorBidi"/>
                <w:color w:val="000000" w:themeColor="text1"/>
                <w:kern w:val="24"/>
                <w:sz w:val="24"/>
                <w:szCs w:val="24"/>
              </w:rPr>
              <w:t>2010; 2013</w:t>
            </w:r>
          </w:p>
        </w:tc>
      </w:tr>
      <w:tr w:rsidR="0038140F" w:rsidRPr="0030256B" w:rsidTr="0038140F">
        <w:trPr>
          <w:trHeight w:val="330"/>
          <w:jc w:val="center"/>
        </w:trPr>
        <w:tc>
          <w:tcPr>
            <w:tcW w:w="2170" w:type="dxa"/>
          </w:tcPr>
          <w:p w:rsidR="0038140F" w:rsidRPr="0030256B" w:rsidRDefault="0038140F" w:rsidP="004B6E74">
            <w:pPr>
              <w:jc w:val="both"/>
              <w:rPr>
                <w:rFonts w:ascii="Garamond" w:eastAsia="Times New Roman" w:hAnsi="Garamond" w:cstheme="majorBidi"/>
                <w:sz w:val="24"/>
                <w:szCs w:val="24"/>
              </w:rPr>
            </w:pPr>
            <w:r w:rsidRPr="0030256B">
              <w:rPr>
                <w:rFonts w:ascii="Garamond" w:eastAsia="Times New Roman" w:hAnsi="Garamond" w:cstheme="majorBidi"/>
                <w:color w:val="000000" w:themeColor="text1"/>
                <w:kern w:val="24"/>
                <w:sz w:val="24"/>
                <w:szCs w:val="24"/>
              </w:rPr>
              <w:t>China</w:t>
            </w:r>
          </w:p>
        </w:tc>
        <w:tc>
          <w:tcPr>
            <w:tcW w:w="2170" w:type="dxa"/>
          </w:tcPr>
          <w:p w:rsidR="0038140F" w:rsidRPr="0030256B" w:rsidRDefault="0038140F" w:rsidP="004B6E74">
            <w:pPr>
              <w:jc w:val="both"/>
              <w:rPr>
                <w:rFonts w:ascii="Garamond" w:eastAsia="Times New Roman" w:hAnsi="Garamond" w:cstheme="majorBidi"/>
                <w:sz w:val="24"/>
                <w:szCs w:val="24"/>
              </w:rPr>
            </w:pPr>
            <w:r w:rsidRPr="0030256B">
              <w:rPr>
                <w:rFonts w:ascii="Garamond" w:eastAsia="Times New Roman" w:hAnsi="Garamond" w:cstheme="majorBidi"/>
                <w:color w:val="000000" w:themeColor="text1"/>
                <w:kern w:val="24"/>
                <w:sz w:val="24"/>
                <w:szCs w:val="24"/>
              </w:rPr>
              <w:t>17:1</w:t>
            </w:r>
          </w:p>
        </w:tc>
        <w:tc>
          <w:tcPr>
            <w:tcW w:w="2170" w:type="dxa"/>
          </w:tcPr>
          <w:p w:rsidR="0038140F" w:rsidRPr="0030256B" w:rsidRDefault="0038140F" w:rsidP="004B6E74">
            <w:pPr>
              <w:jc w:val="both"/>
              <w:rPr>
                <w:rFonts w:ascii="Garamond" w:eastAsia="Times New Roman" w:hAnsi="Garamond" w:cstheme="majorBidi"/>
                <w:sz w:val="24"/>
                <w:szCs w:val="24"/>
              </w:rPr>
            </w:pPr>
            <w:r w:rsidRPr="0030256B">
              <w:rPr>
                <w:rFonts w:ascii="Garamond" w:eastAsia="Times New Roman" w:hAnsi="Garamond" w:cstheme="majorBidi"/>
                <w:color w:val="000000" w:themeColor="text1"/>
                <w:kern w:val="24"/>
                <w:sz w:val="24"/>
                <w:szCs w:val="24"/>
              </w:rPr>
              <w:t>2013</w:t>
            </w:r>
          </w:p>
        </w:tc>
      </w:tr>
    </w:tbl>
    <w:p w:rsidR="0038140F" w:rsidRPr="0030256B" w:rsidRDefault="0038140F" w:rsidP="004B6E74">
      <w:pPr>
        <w:spacing w:after="0" w:line="240" w:lineRule="auto"/>
        <w:jc w:val="both"/>
        <w:rPr>
          <w:rFonts w:ascii="Garamond" w:hAnsi="Garamond" w:cstheme="majorBidi"/>
          <w:sz w:val="24"/>
          <w:szCs w:val="24"/>
        </w:rPr>
      </w:pPr>
    </w:p>
    <w:p w:rsidR="0038140F" w:rsidRPr="0030256B" w:rsidRDefault="0038140F" w:rsidP="004B6E74">
      <w:pPr>
        <w:spacing w:after="0" w:line="240" w:lineRule="auto"/>
        <w:jc w:val="both"/>
        <w:rPr>
          <w:rFonts w:ascii="Garamond" w:hAnsi="Garamond" w:cstheme="majorBidi"/>
          <w:b/>
          <w:sz w:val="24"/>
          <w:szCs w:val="24"/>
        </w:rPr>
      </w:pPr>
      <w:r w:rsidRPr="0030256B">
        <w:rPr>
          <w:rFonts w:ascii="Garamond" w:hAnsi="Garamond" w:cstheme="majorBidi"/>
          <w:b/>
          <w:sz w:val="24"/>
          <w:szCs w:val="24"/>
        </w:rPr>
        <w:t>Table: Teachers Working Hours per week in different countries</w:t>
      </w:r>
    </w:p>
    <w:p w:rsidR="0038140F" w:rsidRPr="0030256B" w:rsidRDefault="0038140F" w:rsidP="004B6E74">
      <w:pPr>
        <w:spacing w:after="0" w:line="240" w:lineRule="auto"/>
        <w:jc w:val="both"/>
        <w:rPr>
          <w:rFonts w:ascii="Garamond" w:hAnsi="Garamond" w:cstheme="majorBidi"/>
          <w:b/>
          <w:sz w:val="24"/>
          <w:szCs w:val="24"/>
          <w:lang w:val="en-GB"/>
        </w:rPr>
      </w:pPr>
    </w:p>
    <w:tbl>
      <w:tblPr>
        <w:tblStyle w:val="TableGrid1"/>
        <w:tblW w:w="0" w:type="auto"/>
        <w:tblLook w:val="04A0" w:firstRow="1" w:lastRow="0" w:firstColumn="1" w:lastColumn="0" w:noHBand="0" w:noVBand="1"/>
      </w:tblPr>
      <w:tblGrid>
        <w:gridCol w:w="1325"/>
        <w:gridCol w:w="879"/>
        <w:gridCol w:w="1169"/>
        <w:gridCol w:w="1889"/>
        <w:gridCol w:w="2211"/>
        <w:gridCol w:w="1769"/>
      </w:tblGrid>
      <w:tr w:rsidR="0038140F" w:rsidRPr="0030256B" w:rsidTr="0038140F">
        <w:tc>
          <w:tcPr>
            <w:tcW w:w="1368" w:type="dxa"/>
          </w:tcPr>
          <w:p w:rsidR="0038140F" w:rsidRPr="0030256B" w:rsidRDefault="0038140F" w:rsidP="004B6E74">
            <w:pPr>
              <w:jc w:val="both"/>
              <w:rPr>
                <w:rFonts w:ascii="Garamond" w:eastAsia="Times New Roman" w:hAnsi="Garamond" w:cstheme="majorBidi"/>
                <w:b/>
                <w:bCs/>
                <w:color w:val="000000" w:themeColor="text1"/>
                <w:sz w:val="24"/>
                <w:szCs w:val="24"/>
              </w:rPr>
            </w:pPr>
            <w:r w:rsidRPr="0030256B">
              <w:rPr>
                <w:rFonts w:ascii="Garamond" w:eastAsia="Times New Roman" w:hAnsi="Garamond" w:cstheme="majorBidi"/>
                <w:b/>
                <w:bCs/>
                <w:color w:val="000000" w:themeColor="text1"/>
                <w:kern w:val="24"/>
                <w:sz w:val="24"/>
                <w:szCs w:val="24"/>
              </w:rPr>
              <w:t>Country</w:t>
            </w:r>
          </w:p>
        </w:tc>
        <w:tc>
          <w:tcPr>
            <w:tcW w:w="900" w:type="dxa"/>
          </w:tcPr>
          <w:p w:rsidR="0038140F" w:rsidRPr="0030256B" w:rsidRDefault="0038140F" w:rsidP="004B6E74">
            <w:pPr>
              <w:jc w:val="both"/>
              <w:rPr>
                <w:rFonts w:ascii="Garamond" w:eastAsia="Times New Roman" w:hAnsi="Garamond" w:cstheme="majorBidi"/>
                <w:b/>
                <w:bCs/>
                <w:color w:val="000000" w:themeColor="text1"/>
                <w:sz w:val="24"/>
                <w:szCs w:val="24"/>
              </w:rPr>
            </w:pPr>
            <w:r w:rsidRPr="0030256B">
              <w:rPr>
                <w:rFonts w:ascii="Garamond" w:eastAsia="Times New Roman" w:hAnsi="Garamond" w:cstheme="majorBidi"/>
                <w:b/>
                <w:bCs/>
                <w:color w:val="000000" w:themeColor="text1"/>
                <w:kern w:val="24"/>
                <w:sz w:val="24"/>
                <w:szCs w:val="24"/>
              </w:rPr>
              <w:t>Total hours</w:t>
            </w:r>
          </w:p>
        </w:tc>
        <w:tc>
          <w:tcPr>
            <w:tcW w:w="1170" w:type="dxa"/>
          </w:tcPr>
          <w:p w:rsidR="0038140F" w:rsidRPr="0030256B" w:rsidRDefault="0038140F" w:rsidP="004B6E74">
            <w:pPr>
              <w:jc w:val="both"/>
              <w:rPr>
                <w:rFonts w:ascii="Garamond" w:eastAsia="Times New Roman" w:hAnsi="Garamond" w:cstheme="majorBidi"/>
                <w:b/>
                <w:bCs/>
                <w:color w:val="000000" w:themeColor="text1"/>
                <w:sz w:val="24"/>
                <w:szCs w:val="24"/>
              </w:rPr>
            </w:pPr>
            <w:r w:rsidRPr="0030256B">
              <w:rPr>
                <w:rFonts w:ascii="Garamond" w:eastAsia="Times New Roman" w:hAnsi="Garamond" w:cstheme="majorBidi"/>
                <w:b/>
                <w:bCs/>
                <w:color w:val="000000" w:themeColor="text1"/>
                <w:kern w:val="24"/>
                <w:sz w:val="24"/>
                <w:szCs w:val="24"/>
              </w:rPr>
              <w:t>Teaching hours</w:t>
            </w:r>
          </w:p>
        </w:tc>
        <w:tc>
          <w:tcPr>
            <w:tcW w:w="2070" w:type="dxa"/>
          </w:tcPr>
          <w:p w:rsidR="0038140F" w:rsidRPr="0030256B" w:rsidRDefault="0038140F" w:rsidP="004B6E74">
            <w:pPr>
              <w:jc w:val="both"/>
              <w:rPr>
                <w:rFonts w:ascii="Garamond" w:eastAsia="Times New Roman" w:hAnsi="Garamond" w:cstheme="majorBidi"/>
                <w:b/>
                <w:bCs/>
                <w:color w:val="000000" w:themeColor="text1"/>
                <w:sz w:val="24"/>
                <w:szCs w:val="24"/>
              </w:rPr>
            </w:pPr>
            <w:r w:rsidRPr="0030256B">
              <w:rPr>
                <w:rFonts w:ascii="Garamond" w:eastAsia="Times New Roman" w:hAnsi="Garamond" w:cstheme="majorBidi"/>
                <w:b/>
                <w:bCs/>
                <w:color w:val="000000" w:themeColor="text1"/>
                <w:kern w:val="24"/>
                <w:sz w:val="24"/>
                <w:szCs w:val="24"/>
              </w:rPr>
              <w:t>Planning (may be out of school)</w:t>
            </w:r>
          </w:p>
        </w:tc>
        <w:tc>
          <w:tcPr>
            <w:tcW w:w="2392" w:type="dxa"/>
          </w:tcPr>
          <w:p w:rsidR="0038140F" w:rsidRPr="0030256B" w:rsidRDefault="0038140F" w:rsidP="004B6E74">
            <w:pPr>
              <w:jc w:val="both"/>
              <w:rPr>
                <w:rFonts w:ascii="Garamond" w:eastAsia="Times New Roman" w:hAnsi="Garamond" w:cstheme="majorBidi"/>
                <w:b/>
                <w:bCs/>
                <w:color w:val="000000" w:themeColor="text1"/>
                <w:sz w:val="24"/>
                <w:szCs w:val="24"/>
              </w:rPr>
            </w:pPr>
            <w:r w:rsidRPr="0030256B">
              <w:rPr>
                <w:rFonts w:ascii="Garamond" w:eastAsia="Times New Roman" w:hAnsi="Garamond" w:cstheme="majorBidi"/>
                <w:b/>
                <w:bCs/>
                <w:color w:val="000000" w:themeColor="text1"/>
                <w:kern w:val="24"/>
                <w:sz w:val="24"/>
                <w:szCs w:val="24"/>
              </w:rPr>
              <w:t>Professional dialogue with colleagues</w:t>
            </w:r>
          </w:p>
        </w:tc>
        <w:tc>
          <w:tcPr>
            <w:tcW w:w="1676" w:type="dxa"/>
          </w:tcPr>
          <w:p w:rsidR="0038140F" w:rsidRPr="0030256B" w:rsidRDefault="0038140F" w:rsidP="004B6E74">
            <w:pPr>
              <w:jc w:val="both"/>
              <w:rPr>
                <w:rFonts w:ascii="Garamond" w:eastAsia="Times New Roman" w:hAnsi="Garamond" w:cstheme="majorBidi"/>
                <w:b/>
                <w:bCs/>
                <w:color w:val="000000" w:themeColor="text1"/>
                <w:sz w:val="24"/>
                <w:szCs w:val="24"/>
              </w:rPr>
            </w:pPr>
            <w:r w:rsidRPr="0030256B">
              <w:rPr>
                <w:rFonts w:ascii="Garamond" w:eastAsia="Times New Roman" w:hAnsi="Garamond" w:cstheme="majorBidi"/>
                <w:b/>
                <w:bCs/>
                <w:color w:val="000000" w:themeColor="text1"/>
                <w:kern w:val="24"/>
                <w:sz w:val="24"/>
                <w:szCs w:val="24"/>
              </w:rPr>
              <w:t>Extracurricular</w:t>
            </w:r>
          </w:p>
        </w:tc>
      </w:tr>
      <w:tr w:rsidR="0038140F" w:rsidRPr="0030256B" w:rsidTr="0038140F">
        <w:tc>
          <w:tcPr>
            <w:tcW w:w="1368" w:type="dxa"/>
          </w:tcPr>
          <w:p w:rsidR="0038140F" w:rsidRPr="0030256B" w:rsidRDefault="0038140F" w:rsidP="004B6E74">
            <w:pPr>
              <w:jc w:val="both"/>
              <w:rPr>
                <w:rFonts w:ascii="Garamond" w:eastAsia="Times New Roman" w:hAnsi="Garamond" w:cstheme="majorBidi"/>
                <w:color w:val="000000" w:themeColor="text1"/>
                <w:sz w:val="24"/>
                <w:szCs w:val="24"/>
              </w:rPr>
            </w:pPr>
            <w:r w:rsidRPr="0030256B">
              <w:rPr>
                <w:rFonts w:ascii="Garamond" w:eastAsia="Times New Roman" w:hAnsi="Garamond" w:cstheme="majorBidi"/>
                <w:color w:val="000000" w:themeColor="text1"/>
                <w:kern w:val="24"/>
                <w:sz w:val="24"/>
                <w:szCs w:val="24"/>
              </w:rPr>
              <w:t>Finland</w:t>
            </w:r>
          </w:p>
        </w:tc>
        <w:tc>
          <w:tcPr>
            <w:tcW w:w="900" w:type="dxa"/>
          </w:tcPr>
          <w:p w:rsidR="0038140F" w:rsidRPr="0030256B" w:rsidRDefault="0038140F" w:rsidP="004B6E74">
            <w:pPr>
              <w:jc w:val="both"/>
              <w:rPr>
                <w:rFonts w:ascii="Garamond" w:eastAsia="Times New Roman" w:hAnsi="Garamond" w:cstheme="majorBidi"/>
                <w:color w:val="000000" w:themeColor="text1"/>
                <w:sz w:val="24"/>
                <w:szCs w:val="24"/>
              </w:rPr>
            </w:pPr>
            <w:r w:rsidRPr="0030256B">
              <w:rPr>
                <w:rFonts w:ascii="Garamond" w:eastAsia="Times New Roman" w:hAnsi="Garamond" w:cstheme="majorBidi"/>
                <w:color w:val="000000" w:themeColor="text1"/>
                <w:kern w:val="24"/>
                <w:sz w:val="24"/>
                <w:szCs w:val="24"/>
              </w:rPr>
              <w:t>31.6</w:t>
            </w:r>
          </w:p>
        </w:tc>
        <w:tc>
          <w:tcPr>
            <w:tcW w:w="1170" w:type="dxa"/>
          </w:tcPr>
          <w:p w:rsidR="0038140F" w:rsidRPr="0030256B" w:rsidRDefault="0038140F" w:rsidP="004B6E74">
            <w:pPr>
              <w:jc w:val="both"/>
              <w:rPr>
                <w:rFonts w:ascii="Garamond" w:eastAsia="Times New Roman" w:hAnsi="Garamond" w:cstheme="majorBidi"/>
                <w:color w:val="000000" w:themeColor="text1"/>
                <w:sz w:val="24"/>
                <w:szCs w:val="24"/>
              </w:rPr>
            </w:pPr>
            <w:r w:rsidRPr="0030256B">
              <w:rPr>
                <w:rFonts w:ascii="Garamond" w:eastAsia="Times New Roman" w:hAnsi="Garamond" w:cstheme="majorBidi"/>
                <w:color w:val="000000" w:themeColor="text1"/>
                <w:kern w:val="24"/>
                <w:sz w:val="24"/>
                <w:szCs w:val="24"/>
              </w:rPr>
              <w:t>20.6</w:t>
            </w:r>
          </w:p>
        </w:tc>
        <w:tc>
          <w:tcPr>
            <w:tcW w:w="2070" w:type="dxa"/>
          </w:tcPr>
          <w:p w:rsidR="0038140F" w:rsidRPr="0030256B" w:rsidRDefault="0038140F" w:rsidP="004B6E74">
            <w:pPr>
              <w:jc w:val="both"/>
              <w:rPr>
                <w:rFonts w:ascii="Garamond" w:eastAsia="Times New Roman" w:hAnsi="Garamond" w:cstheme="majorBidi"/>
                <w:color w:val="000000" w:themeColor="text1"/>
                <w:sz w:val="24"/>
                <w:szCs w:val="24"/>
              </w:rPr>
            </w:pPr>
            <w:r w:rsidRPr="0030256B">
              <w:rPr>
                <w:rFonts w:ascii="Garamond" w:eastAsia="Times New Roman" w:hAnsi="Garamond" w:cstheme="majorBidi"/>
                <w:color w:val="000000" w:themeColor="text1"/>
                <w:kern w:val="24"/>
                <w:sz w:val="24"/>
                <w:szCs w:val="24"/>
              </w:rPr>
              <w:t>4.8</w:t>
            </w:r>
          </w:p>
        </w:tc>
        <w:tc>
          <w:tcPr>
            <w:tcW w:w="2392" w:type="dxa"/>
          </w:tcPr>
          <w:p w:rsidR="0038140F" w:rsidRPr="0030256B" w:rsidRDefault="0038140F" w:rsidP="004B6E74">
            <w:pPr>
              <w:jc w:val="both"/>
              <w:rPr>
                <w:rFonts w:ascii="Garamond" w:eastAsia="Times New Roman" w:hAnsi="Garamond" w:cstheme="majorBidi"/>
                <w:color w:val="000000" w:themeColor="text1"/>
                <w:sz w:val="24"/>
                <w:szCs w:val="24"/>
              </w:rPr>
            </w:pPr>
            <w:r w:rsidRPr="0030256B">
              <w:rPr>
                <w:rFonts w:ascii="Garamond" w:eastAsia="Times New Roman" w:hAnsi="Garamond" w:cstheme="majorBidi"/>
                <w:color w:val="000000" w:themeColor="text1"/>
                <w:kern w:val="24"/>
                <w:sz w:val="24"/>
                <w:szCs w:val="24"/>
              </w:rPr>
              <w:t>1.9</w:t>
            </w:r>
          </w:p>
        </w:tc>
        <w:tc>
          <w:tcPr>
            <w:tcW w:w="1676" w:type="dxa"/>
          </w:tcPr>
          <w:p w:rsidR="0038140F" w:rsidRPr="0030256B" w:rsidRDefault="0038140F" w:rsidP="004B6E74">
            <w:pPr>
              <w:jc w:val="both"/>
              <w:rPr>
                <w:rFonts w:ascii="Garamond" w:eastAsia="Times New Roman" w:hAnsi="Garamond" w:cstheme="majorBidi"/>
                <w:color w:val="000000" w:themeColor="text1"/>
                <w:sz w:val="24"/>
                <w:szCs w:val="24"/>
              </w:rPr>
            </w:pPr>
            <w:r w:rsidRPr="0030256B">
              <w:rPr>
                <w:rFonts w:ascii="Garamond" w:eastAsia="Times New Roman" w:hAnsi="Garamond" w:cstheme="majorBidi"/>
                <w:color w:val="000000" w:themeColor="text1"/>
                <w:kern w:val="24"/>
                <w:sz w:val="24"/>
                <w:szCs w:val="24"/>
              </w:rPr>
              <w:t>0.6</w:t>
            </w:r>
          </w:p>
        </w:tc>
      </w:tr>
      <w:tr w:rsidR="0038140F" w:rsidRPr="0030256B" w:rsidTr="0038140F">
        <w:tc>
          <w:tcPr>
            <w:tcW w:w="1368" w:type="dxa"/>
          </w:tcPr>
          <w:p w:rsidR="0038140F" w:rsidRPr="0030256B" w:rsidRDefault="0038140F" w:rsidP="004B6E74">
            <w:pPr>
              <w:jc w:val="both"/>
              <w:rPr>
                <w:rFonts w:ascii="Garamond" w:eastAsia="Times New Roman" w:hAnsi="Garamond" w:cstheme="majorBidi"/>
                <w:color w:val="000000" w:themeColor="text1"/>
                <w:sz w:val="24"/>
                <w:szCs w:val="24"/>
              </w:rPr>
            </w:pPr>
            <w:r w:rsidRPr="0030256B">
              <w:rPr>
                <w:rFonts w:ascii="Garamond" w:eastAsia="Times New Roman" w:hAnsi="Garamond" w:cstheme="majorBidi"/>
                <w:color w:val="000000" w:themeColor="text1"/>
                <w:kern w:val="24"/>
                <w:sz w:val="24"/>
                <w:szCs w:val="24"/>
              </w:rPr>
              <w:t>England</w:t>
            </w:r>
          </w:p>
        </w:tc>
        <w:tc>
          <w:tcPr>
            <w:tcW w:w="900" w:type="dxa"/>
          </w:tcPr>
          <w:p w:rsidR="0038140F" w:rsidRPr="0030256B" w:rsidRDefault="0038140F" w:rsidP="004B6E74">
            <w:pPr>
              <w:jc w:val="both"/>
              <w:rPr>
                <w:rFonts w:ascii="Garamond" w:eastAsia="Times New Roman" w:hAnsi="Garamond" w:cstheme="majorBidi"/>
                <w:color w:val="000000" w:themeColor="text1"/>
                <w:sz w:val="24"/>
                <w:szCs w:val="24"/>
              </w:rPr>
            </w:pPr>
            <w:r w:rsidRPr="0030256B">
              <w:rPr>
                <w:rFonts w:ascii="Garamond" w:eastAsia="Times New Roman" w:hAnsi="Garamond" w:cstheme="majorBidi"/>
                <w:color w:val="000000" w:themeColor="text1"/>
                <w:kern w:val="24"/>
                <w:sz w:val="24"/>
                <w:szCs w:val="24"/>
              </w:rPr>
              <w:t>45.9</w:t>
            </w:r>
          </w:p>
        </w:tc>
        <w:tc>
          <w:tcPr>
            <w:tcW w:w="1170" w:type="dxa"/>
          </w:tcPr>
          <w:p w:rsidR="0038140F" w:rsidRPr="0030256B" w:rsidRDefault="0038140F" w:rsidP="004B6E74">
            <w:pPr>
              <w:jc w:val="both"/>
              <w:rPr>
                <w:rFonts w:ascii="Garamond" w:eastAsia="Times New Roman" w:hAnsi="Garamond" w:cstheme="majorBidi"/>
                <w:color w:val="000000" w:themeColor="text1"/>
                <w:sz w:val="24"/>
                <w:szCs w:val="24"/>
              </w:rPr>
            </w:pPr>
            <w:r w:rsidRPr="0030256B">
              <w:rPr>
                <w:rFonts w:ascii="Garamond" w:eastAsia="Times New Roman" w:hAnsi="Garamond" w:cstheme="majorBidi"/>
                <w:color w:val="000000" w:themeColor="text1"/>
                <w:kern w:val="24"/>
                <w:sz w:val="24"/>
                <w:szCs w:val="24"/>
              </w:rPr>
              <w:t>19.6</w:t>
            </w:r>
          </w:p>
        </w:tc>
        <w:tc>
          <w:tcPr>
            <w:tcW w:w="2070" w:type="dxa"/>
          </w:tcPr>
          <w:p w:rsidR="0038140F" w:rsidRPr="0030256B" w:rsidRDefault="0038140F" w:rsidP="004B6E74">
            <w:pPr>
              <w:jc w:val="both"/>
              <w:rPr>
                <w:rFonts w:ascii="Garamond" w:eastAsia="Times New Roman" w:hAnsi="Garamond" w:cstheme="majorBidi"/>
                <w:color w:val="000000" w:themeColor="text1"/>
                <w:sz w:val="24"/>
                <w:szCs w:val="24"/>
              </w:rPr>
            </w:pPr>
            <w:r w:rsidRPr="0030256B">
              <w:rPr>
                <w:rFonts w:ascii="Garamond" w:eastAsia="Times New Roman" w:hAnsi="Garamond" w:cstheme="majorBidi"/>
                <w:color w:val="000000" w:themeColor="text1"/>
                <w:kern w:val="24"/>
                <w:sz w:val="24"/>
                <w:szCs w:val="24"/>
              </w:rPr>
              <w:t>7.8</w:t>
            </w:r>
          </w:p>
        </w:tc>
        <w:tc>
          <w:tcPr>
            <w:tcW w:w="2392" w:type="dxa"/>
          </w:tcPr>
          <w:p w:rsidR="0038140F" w:rsidRPr="0030256B" w:rsidRDefault="0038140F" w:rsidP="004B6E74">
            <w:pPr>
              <w:jc w:val="both"/>
              <w:rPr>
                <w:rFonts w:ascii="Garamond" w:eastAsia="Times New Roman" w:hAnsi="Garamond" w:cstheme="majorBidi"/>
                <w:color w:val="000000" w:themeColor="text1"/>
                <w:sz w:val="24"/>
                <w:szCs w:val="24"/>
              </w:rPr>
            </w:pPr>
            <w:r w:rsidRPr="0030256B">
              <w:rPr>
                <w:rFonts w:ascii="Garamond" w:eastAsia="Times New Roman" w:hAnsi="Garamond" w:cstheme="majorBidi"/>
                <w:color w:val="000000" w:themeColor="text1"/>
                <w:kern w:val="24"/>
                <w:sz w:val="24"/>
                <w:szCs w:val="24"/>
              </w:rPr>
              <w:t>3.3</w:t>
            </w:r>
          </w:p>
        </w:tc>
        <w:tc>
          <w:tcPr>
            <w:tcW w:w="1676" w:type="dxa"/>
          </w:tcPr>
          <w:p w:rsidR="0038140F" w:rsidRPr="0030256B" w:rsidRDefault="0038140F" w:rsidP="004B6E74">
            <w:pPr>
              <w:jc w:val="both"/>
              <w:rPr>
                <w:rFonts w:ascii="Garamond" w:eastAsia="Times New Roman" w:hAnsi="Garamond" w:cstheme="majorBidi"/>
                <w:color w:val="000000" w:themeColor="text1"/>
                <w:sz w:val="24"/>
                <w:szCs w:val="24"/>
              </w:rPr>
            </w:pPr>
            <w:r w:rsidRPr="0030256B">
              <w:rPr>
                <w:rFonts w:ascii="Garamond" w:eastAsia="Times New Roman" w:hAnsi="Garamond" w:cstheme="majorBidi"/>
                <w:color w:val="000000" w:themeColor="text1"/>
                <w:kern w:val="24"/>
                <w:sz w:val="24"/>
                <w:szCs w:val="24"/>
              </w:rPr>
              <w:t>2.2</w:t>
            </w:r>
          </w:p>
        </w:tc>
      </w:tr>
      <w:tr w:rsidR="0038140F" w:rsidRPr="0030256B" w:rsidTr="0038140F">
        <w:tc>
          <w:tcPr>
            <w:tcW w:w="1368" w:type="dxa"/>
          </w:tcPr>
          <w:p w:rsidR="0038140F" w:rsidRPr="0030256B" w:rsidRDefault="0038140F" w:rsidP="004B6E74">
            <w:pPr>
              <w:jc w:val="both"/>
              <w:rPr>
                <w:rFonts w:ascii="Garamond" w:eastAsia="Times New Roman" w:hAnsi="Garamond" w:cstheme="majorBidi"/>
                <w:color w:val="000000" w:themeColor="text1"/>
                <w:sz w:val="24"/>
                <w:szCs w:val="24"/>
              </w:rPr>
            </w:pPr>
            <w:r w:rsidRPr="0030256B">
              <w:rPr>
                <w:rFonts w:ascii="Garamond" w:eastAsia="Times New Roman" w:hAnsi="Garamond" w:cstheme="majorBidi"/>
                <w:color w:val="000000" w:themeColor="text1"/>
                <w:kern w:val="24"/>
                <w:sz w:val="24"/>
                <w:szCs w:val="24"/>
              </w:rPr>
              <w:lastRenderedPageBreak/>
              <w:t>Singapore</w:t>
            </w:r>
          </w:p>
        </w:tc>
        <w:tc>
          <w:tcPr>
            <w:tcW w:w="900" w:type="dxa"/>
          </w:tcPr>
          <w:p w:rsidR="0038140F" w:rsidRPr="0030256B" w:rsidRDefault="0038140F" w:rsidP="004B6E74">
            <w:pPr>
              <w:jc w:val="both"/>
              <w:rPr>
                <w:rFonts w:ascii="Garamond" w:eastAsia="Times New Roman" w:hAnsi="Garamond" w:cstheme="majorBidi"/>
                <w:color w:val="000000" w:themeColor="text1"/>
                <w:sz w:val="24"/>
                <w:szCs w:val="24"/>
              </w:rPr>
            </w:pPr>
            <w:r w:rsidRPr="0030256B">
              <w:rPr>
                <w:rFonts w:ascii="Garamond" w:eastAsia="Times New Roman" w:hAnsi="Garamond" w:cstheme="majorBidi"/>
                <w:color w:val="000000" w:themeColor="text1"/>
                <w:kern w:val="24"/>
                <w:sz w:val="24"/>
                <w:szCs w:val="24"/>
              </w:rPr>
              <w:t>47.6</w:t>
            </w:r>
          </w:p>
        </w:tc>
        <w:tc>
          <w:tcPr>
            <w:tcW w:w="1170" w:type="dxa"/>
          </w:tcPr>
          <w:p w:rsidR="0038140F" w:rsidRPr="0030256B" w:rsidRDefault="0038140F" w:rsidP="004B6E74">
            <w:pPr>
              <w:jc w:val="both"/>
              <w:rPr>
                <w:rFonts w:ascii="Garamond" w:eastAsia="Times New Roman" w:hAnsi="Garamond" w:cstheme="majorBidi"/>
                <w:color w:val="000000" w:themeColor="text1"/>
                <w:sz w:val="24"/>
                <w:szCs w:val="24"/>
              </w:rPr>
            </w:pPr>
            <w:r w:rsidRPr="0030256B">
              <w:rPr>
                <w:rFonts w:ascii="Garamond" w:eastAsia="Times New Roman" w:hAnsi="Garamond" w:cstheme="majorBidi"/>
                <w:color w:val="000000" w:themeColor="text1"/>
                <w:kern w:val="24"/>
                <w:sz w:val="24"/>
                <w:szCs w:val="24"/>
              </w:rPr>
              <w:t>17.1</w:t>
            </w:r>
          </w:p>
        </w:tc>
        <w:tc>
          <w:tcPr>
            <w:tcW w:w="2070" w:type="dxa"/>
          </w:tcPr>
          <w:p w:rsidR="0038140F" w:rsidRPr="0030256B" w:rsidRDefault="0038140F" w:rsidP="004B6E74">
            <w:pPr>
              <w:jc w:val="both"/>
              <w:rPr>
                <w:rFonts w:ascii="Garamond" w:eastAsia="Times New Roman" w:hAnsi="Garamond" w:cstheme="majorBidi"/>
                <w:color w:val="000000" w:themeColor="text1"/>
                <w:sz w:val="24"/>
                <w:szCs w:val="24"/>
              </w:rPr>
            </w:pPr>
            <w:r w:rsidRPr="0030256B">
              <w:rPr>
                <w:rFonts w:ascii="Garamond" w:eastAsia="Times New Roman" w:hAnsi="Garamond" w:cstheme="majorBidi"/>
                <w:color w:val="000000" w:themeColor="text1"/>
                <w:kern w:val="24"/>
                <w:sz w:val="24"/>
                <w:szCs w:val="24"/>
              </w:rPr>
              <w:t>8.4</w:t>
            </w:r>
          </w:p>
        </w:tc>
        <w:tc>
          <w:tcPr>
            <w:tcW w:w="2392" w:type="dxa"/>
          </w:tcPr>
          <w:p w:rsidR="0038140F" w:rsidRPr="0030256B" w:rsidRDefault="0038140F" w:rsidP="004B6E74">
            <w:pPr>
              <w:jc w:val="both"/>
              <w:rPr>
                <w:rFonts w:ascii="Garamond" w:eastAsia="Times New Roman" w:hAnsi="Garamond" w:cstheme="majorBidi"/>
                <w:color w:val="000000" w:themeColor="text1"/>
                <w:sz w:val="24"/>
                <w:szCs w:val="24"/>
              </w:rPr>
            </w:pPr>
            <w:r w:rsidRPr="0030256B">
              <w:rPr>
                <w:rFonts w:ascii="Garamond" w:eastAsia="Times New Roman" w:hAnsi="Garamond" w:cstheme="majorBidi"/>
                <w:color w:val="000000" w:themeColor="text1"/>
                <w:kern w:val="24"/>
                <w:sz w:val="24"/>
                <w:szCs w:val="24"/>
              </w:rPr>
              <w:t>3.6</w:t>
            </w:r>
          </w:p>
        </w:tc>
        <w:tc>
          <w:tcPr>
            <w:tcW w:w="1676" w:type="dxa"/>
          </w:tcPr>
          <w:p w:rsidR="0038140F" w:rsidRPr="0030256B" w:rsidRDefault="0038140F" w:rsidP="004B6E74">
            <w:pPr>
              <w:jc w:val="both"/>
              <w:rPr>
                <w:rFonts w:ascii="Garamond" w:eastAsia="Times New Roman" w:hAnsi="Garamond" w:cstheme="majorBidi"/>
                <w:color w:val="000000" w:themeColor="text1"/>
                <w:sz w:val="24"/>
                <w:szCs w:val="24"/>
              </w:rPr>
            </w:pPr>
            <w:r w:rsidRPr="0030256B">
              <w:rPr>
                <w:rFonts w:ascii="Garamond" w:eastAsia="Times New Roman" w:hAnsi="Garamond" w:cstheme="majorBidi"/>
                <w:color w:val="000000" w:themeColor="text1"/>
                <w:kern w:val="24"/>
                <w:sz w:val="24"/>
                <w:szCs w:val="24"/>
              </w:rPr>
              <w:t>3.4</w:t>
            </w:r>
          </w:p>
        </w:tc>
      </w:tr>
      <w:tr w:rsidR="0038140F" w:rsidRPr="0030256B" w:rsidTr="0038140F">
        <w:tc>
          <w:tcPr>
            <w:tcW w:w="1368" w:type="dxa"/>
          </w:tcPr>
          <w:p w:rsidR="0038140F" w:rsidRPr="0030256B" w:rsidRDefault="0038140F" w:rsidP="004B6E74">
            <w:pPr>
              <w:jc w:val="both"/>
              <w:rPr>
                <w:rFonts w:ascii="Garamond" w:eastAsia="Times New Roman" w:hAnsi="Garamond" w:cstheme="majorBidi"/>
                <w:color w:val="000000" w:themeColor="text1"/>
                <w:sz w:val="24"/>
                <w:szCs w:val="24"/>
              </w:rPr>
            </w:pPr>
            <w:r w:rsidRPr="0030256B">
              <w:rPr>
                <w:rFonts w:ascii="Garamond" w:eastAsia="Times New Roman" w:hAnsi="Garamond" w:cstheme="majorBidi"/>
                <w:color w:val="000000" w:themeColor="text1"/>
                <w:kern w:val="24"/>
                <w:sz w:val="24"/>
                <w:szCs w:val="24"/>
              </w:rPr>
              <w:t>Japan</w:t>
            </w:r>
          </w:p>
        </w:tc>
        <w:tc>
          <w:tcPr>
            <w:tcW w:w="900" w:type="dxa"/>
          </w:tcPr>
          <w:p w:rsidR="0038140F" w:rsidRPr="0030256B" w:rsidRDefault="0038140F" w:rsidP="004B6E74">
            <w:pPr>
              <w:jc w:val="both"/>
              <w:rPr>
                <w:rFonts w:ascii="Garamond" w:eastAsia="Times New Roman" w:hAnsi="Garamond" w:cstheme="majorBidi"/>
                <w:color w:val="000000" w:themeColor="text1"/>
                <w:sz w:val="24"/>
                <w:szCs w:val="24"/>
              </w:rPr>
            </w:pPr>
            <w:r w:rsidRPr="0030256B">
              <w:rPr>
                <w:rFonts w:ascii="Garamond" w:eastAsia="Times New Roman" w:hAnsi="Garamond" w:cstheme="majorBidi"/>
                <w:color w:val="000000" w:themeColor="text1"/>
                <w:kern w:val="24"/>
                <w:sz w:val="24"/>
                <w:szCs w:val="24"/>
              </w:rPr>
              <w:t>53.9</w:t>
            </w:r>
          </w:p>
        </w:tc>
        <w:tc>
          <w:tcPr>
            <w:tcW w:w="1170" w:type="dxa"/>
          </w:tcPr>
          <w:p w:rsidR="0038140F" w:rsidRPr="0030256B" w:rsidRDefault="0038140F" w:rsidP="004B6E74">
            <w:pPr>
              <w:jc w:val="both"/>
              <w:rPr>
                <w:rFonts w:ascii="Garamond" w:eastAsia="Times New Roman" w:hAnsi="Garamond" w:cstheme="majorBidi"/>
                <w:color w:val="000000" w:themeColor="text1"/>
                <w:sz w:val="24"/>
                <w:szCs w:val="24"/>
              </w:rPr>
            </w:pPr>
            <w:r w:rsidRPr="0030256B">
              <w:rPr>
                <w:rFonts w:ascii="Garamond" w:eastAsia="Times New Roman" w:hAnsi="Garamond" w:cstheme="majorBidi"/>
                <w:color w:val="000000" w:themeColor="text1"/>
                <w:kern w:val="24"/>
                <w:sz w:val="24"/>
                <w:szCs w:val="24"/>
              </w:rPr>
              <w:t>17.7</w:t>
            </w:r>
          </w:p>
        </w:tc>
        <w:tc>
          <w:tcPr>
            <w:tcW w:w="2070" w:type="dxa"/>
          </w:tcPr>
          <w:p w:rsidR="0038140F" w:rsidRPr="0030256B" w:rsidRDefault="0038140F" w:rsidP="004B6E74">
            <w:pPr>
              <w:jc w:val="both"/>
              <w:rPr>
                <w:rFonts w:ascii="Garamond" w:eastAsia="Times New Roman" w:hAnsi="Garamond" w:cstheme="majorBidi"/>
                <w:color w:val="000000" w:themeColor="text1"/>
                <w:sz w:val="24"/>
                <w:szCs w:val="24"/>
              </w:rPr>
            </w:pPr>
            <w:r w:rsidRPr="0030256B">
              <w:rPr>
                <w:rFonts w:ascii="Garamond" w:eastAsia="Times New Roman" w:hAnsi="Garamond" w:cstheme="majorBidi"/>
                <w:color w:val="000000" w:themeColor="text1"/>
                <w:kern w:val="24"/>
                <w:sz w:val="24"/>
                <w:szCs w:val="24"/>
              </w:rPr>
              <w:t>8.7</w:t>
            </w:r>
          </w:p>
        </w:tc>
        <w:tc>
          <w:tcPr>
            <w:tcW w:w="2392" w:type="dxa"/>
          </w:tcPr>
          <w:p w:rsidR="0038140F" w:rsidRPr="0030256B" w:rsidRDefault="0038140F" w:rsidP="004B6E74">
            <w:pPr>
              <w:jc w:val="both"/>
              <w:rPr>
                <w:rFonts w:ascii="Garamond" w:eastAsia="Times New Roman" w:hAnsi="Garamond" w:cstheme="majorBidi"/>
                <w:color w:val="000000" w:themeColor="text1"/>
                <w:sz w:val="24"/>
                <w:szCs w:val="24"/>
              </w:rPr>
            </w:pPr>
            <w:r w:rsidRPr="0030256B">
              <w:rPr>
                <w:rFonts w:ascii="Garamond" w:eastAsia="Times New Roman" w:hAnsi="Garamond" w:cstheme="majorBidi"/>
                <w:color w:val="000000" w:themeColor="text1"/>
                <w:kern w:val="24"/>
                <w:sz w:val="24"/>
                <w:szCs w:val="24"/>
              </w:rPr>
              <w:t>3.9</w:t>
            </w:r>
          </w:p>
        </w:tc>
        <w:tc>
          <w:tcPr>
            <w:tcW w:w="1676" w:type="dxa"/>
          </w:tcPr>
          <w:p w:rsidR="0038140F" w:rsidRPr="0030256B" w:rsidRDefault="0038140F" w:rsidP="004B6E74">
            <w:pPr>
              <w:jc w:val="both"/>
              <w:rPr>
                <w:rFonts w:ascii="Garamond" w:eastAsia="Times New Roman" w:hAnsi="Garamond" w:cstheme="majorBidi"/>
                <w:color w:val="000000" w:themeColor="text1"/>
                <w:sz w:val="24"/>
                <w:szCs w:val="24"/>
              </w:rPr>
            </w:pPr>
            <w:r w:rsidRPr="0030256B">
              <w:rPr>
                <w:rFonts w:ascii="Garamond" w:eastAsia="Times New Roman" w:hAnsi="Garamond" w:cstheme="majorBidi"/>
                <w:color w:val="000000" w:themeColor="text1"/>
                <w:kern w:val="24"/>
                <w:sz w:val="24"/>
                <w:szCs w:val="24"/>
              </w:rPr>
              <w:t>7.7</w:t>
            </w:r>
          </w:p>
        </w:tc>
      </w:tr>
      <w:tr w:rsidR="0038140F" w:rsidRPr="0030256B" w:rsidTr="0038140F">
        <w:tc>
          <w:tcPr>
            <w:tcW w:w="1368" w:type="dxa"/>
          </w:tcPr>
          <w:p w:rsidR="0038140F" w:rsidRPr="0030256B" w:rsidRDefault="0038140F" w:rsidP="004B6E74">
            <w:pPr>
              <w:jc w:val="both"/>
              <w:rPr>
                <w:rFonts w:ascii="Garamond" w:eastAsia="Times New Roman" w:hAnsi="Garamond" w:cstheme="majorBidi"/>
                <w:color w:val="000000" w:themeColor="text1"/>
                <w:sz w:val="24"/>
                <w:szCs w:val="24"/>
              </w:rPr>
            </w:pPr>
            <w:r w:rsidRPr="0030256B">
              <w:rPr>
                <w:rFonts w:ascii="Garamond" w:eastAsia="Times New Roman" w:hAnsi="Garamond" w:cstheme="majorBidi"/>
                <w:color w:val="000000" w:themeColor="text1"/>
                <w:kern w:val="24"/>
                <w:sz w:val="24"/>
                <w:szCs w:val="24"/>
              </w:rPr>
              <w:t>Korea</w:t>
            </w:r>
          </w:p>
        </w:tc>
        <w:tc>
          <w:tcPr>
            <w:tcW w:w="900" w:type="dxa"/>
          </w:tcPr>
          <w:p w:rsidR="0038140F" w:rsidRPr="0030256B" w:rsidRDefault="0038140F" w:rsidP="004B6E74">
            <w:pPr>
              <w:jc w:val="both"/>
              <w:rPr>
                <w:rFonts w:ascii="Garamond" w:eastAsia="Times New Roman" w:hAnsi="Garamond" w:cstheme="majorBidi"/>
                <w:color w:val="000000" w:themeColor="text1"/>
                <w:sz w:val="24"/>
                <w:szCs w:val="24"/>
              </w:rPr>
            </w:pPr>
            <w:r w:rsidRPr="0030256B">
              <w:rPr>
                <w:rFonts w:ascii="Garamond" w:eastAsia="Times New Roman" w:hAnsi="Garamond" w:cstheme="majorBidi"/>
                <w:color w:val="000000" w:themeColor="text1"/>
                <w:kern w:val="24"/>
                <w:sz w:val="24"/>
                <w:szCs w:val="24"/>
              </w:rPr>
              <w:t>37</w:t>
            </w:r>
          </w:p>
        </w:tc>
        <w:tc>
          <w:tcPr>
            <w:tcW w:w="1170" w:type="dxa"/>
          </w:tcPr>
          <w:p w:rsidR="0038140F" w:rsidRPr="0030256B" w:rsidRDefault="0038140F" w:rsidP="004B6E74">
            <w:pPr>
              <w:jc w:val="both"/>
              <w:rPr>
                <w:rFonts w:ascii="Garamond" w:eastAsia="Times New Roman" w:hAnsi="Garamond" w:cstheme="majorBidi"/>
                <w:color w:val="000000" w:themeColor="text1"/>
                <w:sz w:val="24"/>
                <w:szCs w:val="24"/>
              </w:rPr>
            </w:pPr>
            <w:r w:rsidRPr="0030256B">
              <w:rPr>
                <w:rFonts w:ascii="Garamond" w:eastAsia="Times New Roman" w:hAnsi="Garamond" w:cstheme="majorBidi"/>
                <w:color w:val="000000" w:themeColor="text1"/>
                <w:kern w:val="24"/>
                <w:sz w:val="24"/>
                <w:szCs w:val="24"/>
              </w:rPr>
              <w:t>18.8</w:t>
            </w:r>
          </w:p>
        </w:tc>
        <w:tc>
          <w:tcPr>
            <w:tcW w:w="2070" w:type="dxa"/>
          </w:tcPr>
          <w:p w:rsidR="0038140F" w:rsidRPr="0030256B" w:rsidRDefault="0038140F" w:rsidP="004B6E74">
            <w:pPr>
              <w:jc w:val="both"/>
              <w:rPr>
                <w:rFonts w:ascii="Garamond" w:eastAsia="Times New Roman" w:hAnsi="Garamond" w:cstheme="majorBidi"/>
                <w:color w:val="000000" w:themeColor="text1"/>
                <w:sz w:val="24"/>
                <w:szCs w:val="24"/>
              </w:rPr>
            </w:pPr>
            <w:r w:rsidRPr="0030256B">
              <w:rPr>
                <w:rFonts w:ascii="Garamond" w:eastAsia="Times New Roman" w:hAnsi="Garamond" w:cstheme="majorBidi"/>
                <w:color w:val="000000" w:themeColor="text1"/>
                <w:kern w:val="24"/>
                <w:sz w:val="24"/>
                <w:szCs w:val="24"/>
              </w:rPr>
              <w:t>7.7</w:t>
            </w:r>
          </w:p>
        </w:tc>
        <w:tc>
          <w:tcPr>
            <w:tcW w:w="2392" w:type="dxa"/>
          </w:tcPr>
          <w:p w:rsidR="0038140F" w:rsidRPr="0030256B" w:rsidRDefault="0038140F" w:rsidP="004B6E74">
            <w:pPr>
              <w:jc w:val="both"/>
              <w:rPr>
                <w:rFonts w:ascii="Garamond" w:eastAsia="Times New Roman" w:hAnsi="Garamond" w:cstheme="majorBidi"/>
                <w:color w:val="000000" w:themeColor="text1"/>
                <w:sz w:val="24"/>
                <w:szCs w:val="24"/>
              </w:rPr>
            </w:pPr>
            <w:r w:rsidRPr="0030256B">
              <w:rPr>
                <w:rFonts w:ascii="Garamond" w:eastAsia="Times New Roman" w:hAnsi="Garamond" w:cstheme="majorBidi"/>
                <w:color w:val="000000" w:themeColor="text1"/>
                <w:kern w:val="24"/>
                <w:sz w:val="24"/>
                <w:szCs w:val="24"/>
              </w:rPr>
              <w:t>3.2</w:t>
            </w:r>
          </w:p>
        </w:tc>
        <w:tc>
          <w:tcPr>
            <w:tcW w:w="1676" w:type="dxa"/>
          </w:tcPr>
          <w:p w:rsidR="0038140F" w:rsidRPr="0030256B" w:rsidRDefault="0038140F" w:rsidP="004B6E74">
            <w:pPr>
              <w:jc w:val="both"/>
              <w:rPr>
                <w:rFonts w:ascii="Garamond" w:eastAsia="Times New Roman" w:hAnsi="Garamond" w:cstheme="majorBidi"/>
                <w:color w:val="000000" w:themeColor="text1"/>
                <w:sz w:val="24"/>
                <w:szCs w:val="24"/>
              </w:rPr>
            </w:pPr>
            <w:r w:rsidRPr="0030256B">
              <w:rPr>
                <w:rFonts w:ascii="Garamond" w:eastAsia="Times New Roman" w:hAnsi="Garamond" w:cstheme="majorBidi"/>
                <w:color w:val="000000" w:themeColor="text1"/>
                <w:kern w:val="24"/>
                <w:sz w:val="24"/>
                <w:szCs w:val="24"/>
              </w:rPr>
              <w:t>2.7</w:t>
            </w:r>
          </w:p>
        </w:tc>
      </w:tr>
      <w:tr w:rsidR="0038140F" w:rsidRPr="0030256B" w:rsidTr="0038140F">
        <w:tc>
          <w:tcPr>
            <w:tcW w:w="1368" w:type="dxa"/>
          </w:tcPr>
          <w:p w:rsidR="0038140F" w:rsidRPr="0030256B" w:rsidRDefault="0038140F" w:rsidP="004B6E74">
            <w:pPr>
              <w:jc w:val="both"/>
              <w:rPr>
                <w:rFonts w:ascii="Garamond" w:eastAsia="Times New Roman" w:hAnsi="Garamond" w:cstheme="majorBidi"/>
                <w:color w:val="000000" w:themeColor="text1"/>
                <w:sz w:val="24"/>
                <w:szCs w:val="24"/>
              </w:rPr>
            </w:pPr>
            <w:r w:rsidRPr="0030256B">
              <w:rPr>
                <w:rFonts w:ascii="Garamond" w:eastAsia="Times New Roman" w:hAnsi="Garamond" w:cstheme="majorBidi"/>
                <w:color w:val="000000" w:themeColor="text1"/>
                <w:kern w:val="24"/>
                <w:sz w:val="24"/>
                <w:szCs w:val="24"/>
              </w:rPr>
              <w:t>Malaysia</w:t>
            </w:r>
          </w:p>
        </w:tc>
        <w:tc>
          <w:tcPr>
            <w:tcW w:w="900" w:type="dxa"/>
          </w:tcPr>
          <w:p w:rsidR="0038140F" w:rsidRPr="0030256B" w:rsidRDefault="0038140F" w:rsidP="004B6E74">
            <w:pPr>
              <w:jc w:val="both"/>
              <w:rPr>
                <w:rFonts w:ascii="Garamond" w:eastAsia="Times New Roman" w:hAnsi="Garamond" w:cstheme="majorBidi"/>
                <w:color w:val="000000" w:themeColor="text1"/>
                <w:sz w:val="24"/>
                <w:szCs w:val="24"/>
              </w:rPr>
            </w:pPr>
            <w:r w:rsidRPr="0030256B">
              <w:rPr>
                <w:rFonts w:ascii="Garamond" w:eastAsia="Times New Roman" w:hAnsi="Garamond" w:cstheme="majorBidi"/>
                <w:color w:val="000000" w:themeColor="text1"/>
                <w:kern w:val="24"/>
                <w:sz w:val="24"/>
                <w:szCs w:val="24"/>
              </w:rPr>
              <w:t>45.1</w:t>
            </w:r>
          </w:p>
        </w:tc>
        <w:tc>
          <w:tcPr>
            <w:tcW w:w="1170" w:type="dxa"/>
          </w:tcPr>
          <w:p w:rsidR="0038140F" w:rsidRPr="0030256B" w:rsidRDefault="0038140F" w:rsidP="004B6E74">
            <w:pPr>
              <w:jc w:val="both"/>
              <w:rPr>
                <w:rFonts w:ascii="Garamond" w:eastAsia="Times New Roman" w:hAnsi="Garamond" w:cstheme="majorBidi"/>
                <w:color w:val="000000" w:themeColor="text1"/>
                <w:sz w:val="24"/>
                <w:szCs w:val="24"/>
              </w:rPr>
            </w:pPr>
            <w:r w:rsidRPr="0030256B">
              <w:rPr>
                <w:rFonts w:ascii="Garamond" w:eastAsia="Times New Roman" w:hAnsi="Garamond" w:cstheme="majorBidi"/>
                <w:color w:val="000000" w:themeColor="text1"/>
                <w:kern w:val="24"/>
                <w:sz w:val="24"/>
                <w:szCs w:val="24"/>
              </w:rPr>
              <w:t>17.1</w:t>
            </w:r>
          </w:p>
        </w:tc>
        <w:tc>
          <w:tcPr>
            <w:tcW w:w="2070" w:type="dxa"/>
          </w:tcPr>
          <w:p w:rsidR="0038140F" w:rsidRPr="0030256B" w:rsidRDefault="0038140F" w:rsidP="004B6E74">
            <w:pPr>
              <w:jc w:val="both"/>
              <w:rPr>
                <w:rFonts w:ascii="Garamond" w:eastAsia="Times New Roman" w:hAnsi="Garamond" w:cstheme="majorBidi"/>
                <w:color w:val="000000" w:themeColor="text1"/>
                <w:sz w:val="24"/>
                <w:szCs w:val="24"/>
              </w:rPr>
            </w:pPr>
            <w:r w:rsidRPr="0030256B">
              <w:rPr>
                <w:rFonts w:ascii="Garamond" w:eastAsia="Times New Roman" w:hAnsi="Garamond" w:cstheme="majorBidi"/>
                <w:color w:val="000000" w:themeColor="text1"/>
                <w:kern w:val="24"/>
                <w:sz w:val="24"/>
                <w:szCs w:val="24"/>
              </w:rPr>
              <w:t>6.4</w:t>
            </w:r>
          </w:p>
        </w:tc>
        <w:tc>
          <w:tcPr>
            <w:tcW w:w="2392" w:type="dxa"/>
          </w:tcPr>
          <w:p w:rsidR="0038140F" w:rsidRPr="0030256B" w:rsidRDefault="0038140F" w:rsidP="004B6E74">
            <w:pPr>
              <w:jc w:val="both"/>
              <w:rPr>
                <w:rFonts w:ascii="Garamond" w:eastAsia="Times New Roman" w:hAnsi="Garamond" w:cstheme="majorBidi"/>
                <w:color w:val="000000" w:themeColor="text1"/>
                <w:sz w:val="24"/>
                <w:szCs w:val="24"/>
              </w:rPr>
            </w:pPr>
            <w:r w:rsidRPr="0030256B">
              <w:rPr>
                <w:rFonts w:ascii="Garamond" w:eastAsia="Times New Roman" w:hAnsi="Garamond" w:cstheme="majorBidi"/>
                <w:color w:val="000000" w:themeColor="text1"/>
                <w:kern w:val="24"/>
                <w:sz w:val="24"/>
                <w:szCs w:val="24"/>
              </w:rPr>
              <w:t>4.1</w:t>
            </w:r>
          </w:p>
        </w:tc>
        <w:tc>
          <w:tcPr>
            <w:tcW w:w="1676" w:type="dxa"/>
          </w:tcPr>
          <w:p w:rsidR="0038140F" w:rsidRPr="0030256B" w:rsidRDefault="0038140F" w:rsidP="004B6E74">
            <w:pPr>
              <w:jc w:val="both"/>
              <w:rPr>
                <w:rFonts w:ascii="Garamond" w:eastAsia="Times New Roman" w:hAnsi="Garamond" w:cstheme="majorBidi"/>
                <w:color w:val="000000" w:themeColor="text1"/>
                <w:sz w:val="24"/>
                <w:szCs w:val="24"/>
              </w:rPr>
            </w:pPr>
            <w:r w:rsidRPr="0030256B">
              <w:rPr>
                <w:rFonts w:ascii="Garamond" w:eastAsia="Times New Roman" w:hAnsi="Garamond" w:cstheme="majorBidi"/>
                <w:color w:val="000000" w:themeColor="text1"/>
                <w:kern w:val="24"/>
                <w:sz w:val="24"/>
                <w:szCs w:val="24"/>
              </w:rPr>
              <w:t>4.9</w:t>
            </w:r>
          </w:p>
        </w:tc>
      </w:tr>
      <w:tr w:rsidR="0038140F" w:rsidRPr="0030256B" w:rsidTr="0038140F">
        <w:tc>
          <w:tcPr>
            <w:tcW w:w="1368" w:type="dxa"/>
          </w:tcPr>
          <w:p w:rsidR="0038140F" w:rsidRPr="0030256B" w:rsidRDefault="0038140F" w:rsidP="004B6E74">
            <w:pPr>
              <w:jc w:val="both"/>
              <w:rPr>
                <w:rFonts w:ascii="Garamond" w:eastAsia="Times New Roman" w:hAnsi="Garamond" w:cstheme="majorBidi"/>
                <w:color w:val="000000" w:themeColor="text1"/>
                <w:sz w:val="24"/>
                <w:szCs w:val="24"/>
              </w:rPr>
            </w:pPr>
            <w:r w:rsidRPr="0030256B">
              <w:rPr>
                <w:rFonts w:ascii="Garamond" w:eastAsia="Times New Roman" w:hAnsi="Garamond" w:cstheme="majorBidi"/>
                <w:color w:val="000000" w:themeColor="text1"/>
                <w:kern w:val="24"/>
                <w:sz w:val="24"/>
                <w:szCs w:val="24"/>
              </w:rPr>
              <w:t>Pakistan</w:t>
            </w:r>
          </w:p>
        </w:tc>
        <w:tc>
          <w:tcPr>
            <w:tcW w:w="900" w:type="dxa"/>
            <w:shd w:val="clear" w:color="auto" w:fill="FFC000"/>
          </w:tcPr>
          <w:p w:rsidR="0038140F" w:rsidRPr="0030256B" w:rsidRDefault="0038140F" w:rsidP="004B6E74">
            <w:pPr>
              <w:jc w:val="both"/>
              <w:rPr>
                <w:rFonts w:ascii="Garamond" w:eastAsia="Times New Roman" w:hAnsi="Garamond" w:cstheme="majorBidi"/>
                <w:color w:val="000000" w:themeColor="text1"/>
                <w:sz w:val="24"/>
                <w:szCs w:val="24"/>
              </w:rPr>
            </w:pPr>
            <w:r w:rsidRPr="0030256B">
              <w:rPr>
                <w:rFonts w:ascii="Garamond" w:eastAsia="Times New Roman" w:hAnsi="Garamond" w:cstheme="majorBidi"/>
                <w:color w:val="000000" w:themeColor="text1"/>
                <w:kern w:val="24"/>
                <w:sz w:val="24"/>
                <w:szCs w:val="24"/>
              </w:rPr>
              <w:t>39</w:t>
            </w:r>
          </w:p>
        </w:tc>
        <w:tc>
          <w:tcPr>
            <w:tcW w:w="1170" w:type="dxa"/>
            <w:shd w:val="clear" w:color="auto" w:fill="FFC000"/>
          </w:tcPr>
          <w:p w:rsidR="0038140F" w:rsidRPr="0030256B" w:rsidRDefault="0038140F" w:rsidP="004B6E74">
            <w:pPr>
              <w:jc w:val="both"/>
              <w:rPr>
                <w:rFonts w:ascii="Garamond" w:eastAsia="Times New Roman" w:hAnsi="Garamond" w:cstheme="majorBidi"/>
                <w:color w:val="000000" w:themeColor="text1"/>
                <w:sz w:val="24"/>
                <w:szCs w:val="24"/>
              </w:rPr>
            </w:pPr>
            <w:r w:rsidRPr="0030256B">
              <w:rPr>
                <w:rFonts w:ascii="Garamond" w:eastAsia="Times New Roman" w:hAnsi="Garamond" w:cstheme="majorBidi"/>
                <w:color w:val="000000" w:themeColor="text1"/>
                <w:kern w:val="24"/>
                <w:sz w:val="24"/>
                <w:szCs w:val="24"/>
              </w:rPr>
              <w:t>24-26</w:t>
            </w:r>
          </w:p>
        </w:tc>
        <w:tc>
          <w:tcPr>
            <w:tcW w:w="2070" w:type="dxa"/>
            <w:shd w:val="clear" w:color="auto" w:fill="FFC000"/>
          </w:tcPr>
          <w:p w:rsidR="0038140F" w:rsidRPr="0030256B" w:rsidRDefault="0038140F" w:rsidP="004B6E74">
            <w:pPr>
              <w:jc w:val="both"/>
              <w:rPr>
                <w:rFonts w:ascii="Garamond" w:eastAsia="Times New Roman" w:hAnsi="Garamond" w:cstheme="majorBidi"/>
                <w:color w:val="000000" w:themeColor="text1"/>
                <w:sz w:val="24"/>
                <w:szCs w:val="24"/>
              </w:rPr>
            </w:pPr>
            <w:r w:rsidRPr="0030256B">
              <w:rPr>
                <w:rFonts w:ascii="Garamond" w:eastAsia="Times New Roman" w:hAnsi="Garamond" w:cstheme="majorBidi"/>
                <w:color w:val="000000" w:themeColor="text1"/>
                <w:kern w:val="24"/>
                <w:sz w:val="24"/>
                <w:szCs w:val="24"/>
              </w:rPr>
              <w:t>3</w:t>
            </w:r>
          </w:p>
        </w:tc>
        <w:tc>
          <w:tcPr>
            <w:tcW w:w="2392" w:type="dxa"/>
            <w:shd w:val="clear" w:color="auto" w:fill="FFC000"/>
          </w:tcPr>
          <w:p w:rsidR="0038140F" w:rsidRPr="0030256B" w:rsidRDefault="0038140F" w:rsidP="004B6E74">
            <w:pPr>
              <w:jc w:val="both"/>
              <w:rPr>
                <w:rFonts w:ascii="Garamond" w:hAnsi="Garamond" w:cstheme="majorBidi"/>
                <w:color w:val="000000" w:themeColor="text1"/>
                <w:sz w:val="24"/>
                <w:szCs w:val="24"/>
              </w:rPr>
            </w:pPr>
            <w:r w:rsidRPr="0030256B">
              <w:rPr>
                <w:rFonts w:ascii="Garamond" w:hAnsi="Garamond" w:cstheme="majorBidi"/>
                <w:color w:val="000000" w:themeColor="text1"/>
                <w:sz w:val="24"/>
                <w:szCs w:val="24"/>
              </w:rPr>
              <w:t>1</w:t>
            </w:r>
          </w:p>
        </w:tc>
        <w:tc>
          <w:tcPr>
            <w:tcW w:w="1676" w:type="dxa"/>
            <w:shd w:val="clear" w:color="auto" w:fill="FFC000"/>
          </w:tcPr>
          <w:p w:rsidR="0038140F" w:rsidRPr="0030256B" w:rsidRDefault="0038140F" w:rsidP="004B6E74">
            <w:pPr>
              <w:jc w:val="both"/>
              <w:rPr>
                <w:rFonts w:ascii="Garamond" w:hAnsi="Garamond" w:cstheme="majorBidi"/>
                <w:color w:val="000000" w:themeColor="text1"/>
                <w:sz w:val="24"/>
                <w:szCs w:val="24"/>
              </w:rPr>
            </w:pPr>
            <w:r w:rsidRPr="0030256B">
              <w:rPr>
                <w:rFonts w:ascii="Garamond" w:hAnsi="Garamond" w:cstheme="majorBidi"/>
                <w:color w:val="000000" w:themeColor="text1"/>
                <w:sz w:val="24"/>
                <w:szCs w:val="24"/>
              </w:rPr>
              <w:t>1</w:t>
            </w:r>
          </w:p>
        </w:tc>
      </w:tr>
    </w:tbl>
    <w:p w:rsidR="0038140F" w:rsidRPr="0030256B" w:rsidRDefault="0038140F" w:rsidP="004B6E74">
      <w:pPr>
        <w:spacing w:after="0"/>
        <w:jc w:val="both"/>
        <w:rPr>
          <w:rFonts w:ascii="Garamond" w:hAnsi="Garamond" w:cstheme="majorBidi"/>
          <w:sz w:val="24"/>
          <w:szCs w:val="24"/>
          <w:highlight w:val="lightGray"/>
        </w:rPr>
      </w:pPr>
    </w:p>
    <w:p w:rsidR="0038140F" w:rsidRPr="0030256B" w:rsidRDefault="0038140F" w:rsidP="004B6E74">
      <w:pPr>
        <w:spacing w:after="0"/>
        <w:jc w:val="both"/>
        <w:rPr>
          <w:rFonts w:ascii="Garamond" w:hAnsi="Garamond" w:cstheme="majorBidi"/>
          <w:sz w:val="24"/>
          <w:szCs w:val="24"/>
        </w:rPr>
      </w:pPr>
      <w:r w:rsidRPr="0030256B">
        <w:rPr>
          <w:rFonts w:ascii="Garamond" w:hAnsi="Garamond" w:cstheme="majorBidi"/>
          <w:sz w:val="24"/>
          <w:szCs w:val="24"/>
          <w:highlight w:val="lightGray"/>
        </w:rPr>
        <w:t>Statistics for Pakistan (in the above table) have not been taken from an authentic resource. The tutor herself interviewed 33 teachers and has included that data.</w:t>
      </w:r>
    </w:p>
    <w:p w:rsidR="0068318B" w:rsidRPr="0030256B" w:rsidRDefault="0038140F" w:rsidP="001D317A">
      <w:pPr>
        <w:jc w:val="both"/>
        <w:rPr>
          <w:rFonts w:ascii="Garamond" w:hAnsi="Garamond" w:cstheme="majorBidi"/>
          <w:sz w:val="24"/>
          <w:szCs w:val="24"/>
          <w:lang w:val="en-GB"/>
        </w:rPr>
      </w:pPr>
      <w:r w:rsidRPr="0030256B">
        <w:rPr>
          <w:rFonts w:ascii="Garamond" w:hAnsi="Garamond" w:cstheme="majorBidi"/>
          <w:sz w:val="24"/>
          <w:szCs w:val="24"/>
        </w:rPr>
        <w:t xml:space="preserve">Comparing education across countries is important as it helps in formulating better education policies. However, It is difficult to compare education. Some of the comparison indicators are: Teacher student ratios; teachers and students’ time in school; students’ performance </w:t>
      </w:r>
      <w:bookmarkStart w:id="55" w:name="_Toc430189742"/>
      <w:r w:rsidR="0068318B" w:rsidRPr="0030256B">
        <w:rPr>
          <w:rFonts w:ascii="Garamond" w:hAnsi="Garamond" w:cstheme="majorBidi"/>
          <w:sz w:val="24"/>
          <w:szCs w:val="24"/>
        </w:rPr>
        <w:t>etc.</w:t>
      </w:r>
    </w:p>
    <w:p w:rsidR="0038140F" w:rsidRPr="0030256B" w:rsidRDefault="0038140F" w:rsidP="004B6E74">
      <w:pPr>
        <w:spacing w:after="0"/>
        <w:jc w:val="both"/>
        <w:rPr>
          <w:rFonts w:ascii="Garamond" w:hAnsi="Garamond" w:cstheme="majorBidi"/>
          <w:sz w:val="24"/>
          <w:szCs w:val="24"/>
          <w:u w:val="single"/>
          <w:lang w:val="en-GB"/>
        </w:rPr>
      </w:pPr>
      <w:r w:rsidRPr="0030256B">
        <w:rPr>
          <w:rFonts w:ascii="Garamond" w:hAnsi="Garamond" w:cstheme="majorBidi"/>
          <w:b/>
          <w:bCs/>
          <w:sz w:val="24"/>
          <w:szCs w:val="24"/>
          <w:u w:val="single"/>
        </w:rPr>
        <w:t>Topic</w:t>
      </w:r>
      <w:r w:rsidR="001A39DF" w:rsidRPr="0030256B">
        <w:rPr>
          <w:rFonts w:ascii="Garamond" w:hAnsi="Garamond" w:cstheme="majorBidi"/>
          <w:b/>
          <w:bCs/>
          <w:sz w:val="24"/>
          <w:szCs w:val="24"/>
          <w:u w:val="single"/>
        </w:rPr>
        <w:t xml:space="preserve">: 159 - </w:t>
      </w:r>
      <w:r w:rsidRPr="0030256B">
        <w:rPr>
          <w:rFonts w:ascii="Garamond" w:hAnsi="Garamond" w:cstheme="majorBidi"/>
          <w:b/>
          <w:bCs/>
          <w:sz w:val="24"/>
          <w:szCs w:val="24"/>
          <w:u w:val="single"/>
        </w:rPr>
        <w:t>International Comparison of Students’ Performance</w:t>
      </w:r>
      <w:bookmarkEnd w:id="55"/>
    </w:p>
    <w:p w:rsidR="0038140F" w:rsidRPr="0030256B" w:rsidRDefault="0038140F" w:rsidP="004B6E74">
      <w:pPr>
        <w:spacing w:after="0"/>
        <w:jc w:val="both"/>
        <w:rPr>
          <w:rFonts w:ascii="Garamond" w:hAnsi="Garamond" w:cstheme="majorBidi"/>
          <w:b/>
          <w:sz w:val="24"/>
          <w:szCs w:val="24"/>
          <w:lang w:val="en-GB"/>
        </w:rPr>
      </w:pPr>
      <w:r w:rsidRPr="0030256B">
        <w:rPr>
          <w:rFonts w:ascii="Garamond" w:hAnsi="Garamond" w:cstheme="majorBidi"/>
          <w:b/>
          <w:sz w:val="24"/>
          <w:szCs w:val="24"/>
        </w:rPr>
        <w:t>Who Compares students’ performance</w:t>
      </w:r>
    </w:p>
    <w:p w:rsidR="0038140F" w:rsidRPr="0030256B" w:rsidRDefault="0038140F" w:rsidP="004B6E74">
      <w:pPr>
        <w:numPr>
          <w:ilvl w:val="0"/>
          <w:numId w:val="233"/>
        </w:numPr>
        <w:spacing w:after="0"/>
        <w:jc w:val="both"/>
        <w:rPr>
          <w:rFonts w:ascii="Garamond" w:hAnsi="Garamond" w:cstheme="majorBidi"/>
          <w:sz w:val="24"/>
          <w:szCs w:val="24"/>
          <w:lang w:val="en-GB"/>
        </w:rPr>
      </w:pPr>
      <w:r w:rsidRPr="0030256B">
        <w:rPr>
          <w:rFonts w:ascii="Garamond" w:hAnsi="Garamond" w:cstheme="majorBidi"/>
          <w:sz w:val="24"/>
          <w:szCs w:val="24"/>
        </w:rPr>
        <w:t>Progress in International Reading Literacy Study (PIRLS)</w:t>
      </w:r>
    </w:p>
    <w:p w:rsidR="0038140F" w:rsidRPr="0030256B" w:rsidRDefault="0038140F" w:rsidP="004B6E74">
      <w:pPr>
        <w:numPr>
          <w:ilvl w:val="0"/>
          <w:numId w:val="233"/>
        </w:numPr>
        <w:spacing w:after="0"/>
        <w:jc w:val="both"/>
        <w:rPr>
          <w:rFonts w:ascii="Garamond" w:hAnsi="Garamond" w:cstheme="majorBidi"/>
          <w:sz w:val="24"/>
          <w:szCs w:val="24"/>
          <w:lang w:val="en-GB"/>
        </w:rPr>
      </w:pPr>
      <w:r w:rsidRPr="0030256B">
        <w:rPr>
          <w:rFonts w:ascii="Garamond" w:hAnsi="Garamond" w:cstheme="majorBidi"/>
          <w:sz w:val="24"/>
          <w:szCs w:val="24"/>
        </w:rPr>
        <w:t>Trends in International Mathematics and Science Study (TIMSS)</w:t>
      </w:r>
    </w:p>
    <w:p w:rsidR="0038140F" w:rsidRPr="0030256B" w:rsidRDefault="0038140F" w:rsidP="004B6E74">
      <w:pPr>
        <w:numPr>
          <w:ilvl w:val="0"/>
          <w:numId w:val="233"/>
        </w:numPr>
        <w:spacing w:after="0"/>
        <w:jc w:val="both"/>
        <w:rPr>
          <w:rFonts w:ascii="Garamond" w:hAnsi="Garamond" w:cstheme="majorBidi"/>
          <w:sz w:val="24"/>
          <w:szCs w:val="24"/>
          <w:lang w:val="en-GB"/>
        </w:rPr>
      </w:pPr>
      <w:r w:rsidRPr="0030256B">
        <w:rPr>
          <w:rFonts w:ascii="Garamond" w:hAnsi="Garamond" w:cstheme="majorBidi"/>
          <w:sz w:val="24"/>
          <w:szCs w:val="24"/>
        </w:rPr>
        <w:t>Programme for International Student Assessment (PISA)</w:t>
      </w:r>
    </w:p>
    <w:p w:rsidR="0038140F" w:rsidRPr="0030256B" w:rsidRDefault="0038140F" w:rsidP="004B6E74">
      <w:pPr>
        <w:spacing w:after="0"/>
        <w:jc w:val="both"/>
        <w:rPr>
          <w:rFonts w:ascii="Garamond" w:hAnsi="Garamond" w:cstheme="majorBidi"/>
          <w:b/>
          <w:sz w:val="24"/>
          <w:szCs w:val="24"/>
          <w:lang w:val="en-GB"/>
        </w:rPr>
      </w:pPr>
      <w:r w:rsidRPr="0030256B">
        <w:rPr>
          <w:rFonts w:ascii="Garamond" w:hAnsi="Garamond" w:cstheme="majorBidi"/>
          <w:b/>
          <w:sz w:val="24"/>
          <w:szCs w:val="24"/>
        </w:rPr>
        <w:t>The Progress in International Reading Literacy Study (PIRLS)</w:t>
      </w:r>
    </w:p>
    <w:p w:rsidR="0038140F" w:rsidRPr="0030256B" w:rsidRDefault="0038140F" w:rsidP="004B6E74">
      <w:pPr>
        <w:spacing w:after="0"/>
        <w:jc w:val="both"/>
        <w:rPr>
          <w:rFonts w:ascii="Garamond" w:hAnsi="Garamond" w:cstheme="majorBidi"/>
          <w:sz w:val="24"/>
          <w:szCs w:val="24"/>
          <w:lang w:val="en-GB"/>
        </w:rPr>
      </w:pPr>
      <w:r w:rsidRPr="0030256B">
        <w:rPr>
          <w:rFonts w:ascii="Garamond" w:hAnsi="Garamond" w:cstheme="majorBidi"/>
          <w:sz w:val="24"/>
          <w:szCs w:val="24"/>
        </w:rPr>
        <w:t>PIRLS is an international comparative study of the reading achievement, reading behaviors and attitudes of 4th-grade students in the US and students in the equivalent of 4th grade in other participating countries. The first administration of PIRLS was in 2001, and included 36 education systems. It was followed five years later by the second administration in 2006 to students in 45 education systems. The third administration of PIRLS was in 2011, with 53 education systems. PIRLS is coordinated by the International Association for the Evaluation of Educational Achievement (IEA).</w:t>
      </w:r>
    </w:p>
    <w:p w:rsidR="0038140F" w:rsidRPr="0030256B" w:rsidRDefault="0038140F" w:rsidP="004B6E74">
      <w:pPr>
        <w:spacing w:after="0"/>
        <w:jc w:val="both"/>
        <w:rPr>
          <w:rFonts w:ascii="Garamond" w:hAnsi="Garamond" w:cstheme="majorBidi"/>
          <w:b/>
          <w:sz w:val="24"/>
          <w:szCs w:val="24"/>
        </w:rPr>
      </w:pPr>
      <w:r w:rsidRPr="0030256B">
        <w:rPr>
          <w:rFonts w:ascii="Garamond" w:hAnsi="Garamond" w:cstheme="majorBidi"/>
          <w:b/>
          <w:sz w:val="24"/>
          <w:szCs w:val="24"/>
        </w:rPr>
        <w:t xml:space="preserve">Trends in International Mathematics and Science Study (TIMSS) </w:t>
      </w:r>
    </w:p>
    <w:p w:rsidR="0038140F" w:rsidRPr="0030256B" w:rsidRDefault="0038140F" w:rsidP="004B6E74">
      <w:pPr>
        <w:spacing w:after="0"/>
        <w:jc w:val="both"/>
        <w:rPr>
          <w:rFonts w:ascii="Garamond" w:hAnsi="Garamond" w:cstheme="majorBidi"/>
          <w:sz w:val="24"/>
          <w:szCs w:val="24"/>
          <w:lang w:val="en-GB"/>
        </w:rPr>
      </w:pPr>
      <w:r w:rsidRPr="0030256B">
        <w:rPr>
          <w:rFonts w:ascii="Garamond" w:hAnsi="Garamond" w:cstheme="majorBidi"/>
          <w:bCs/>
          <w:sz w:val="24"/>
          <w:szCs w:val="24"/>
        </w:rPr>
        <w:t xml:space="preserve">TIMSS provides reliable and timely data on the mathematics and science achievement of U.S. students </w:t>
      </w:r>
      <w:r w:rsidRPr="0030256B">
        <w:rPr>
          <w:rFonts w:ascii="Garamond" w:hAnsi="Garamond" w:cstheme="majorBidi"/>
          <w:sz w:val="24"/>
          <w:szCs w:val="24"/>
        </w:rPr>
        <w:t xml:space="preserve">compared to that of students in other countries. TIMSS data have been collected from students at grade 4 and 8 since 1995 every 4 years. In 2011, more than 60 education systems (countries and subnational entities) participated in TIMSS at grade 4 and 8. Almost 500,000 students appeared in the test. </w:t>
      </w:r>
    </w:p>
    <w:p w:rsidR="0038140F" w:rsidRPr="0030256B" w:rsidRDefault="0038140F" w:rsidP="004B6E74">
      <w:pPr>
        <w:spacing w:after="0"/>
        <w:jc w:val="both"/>
        <w:rPr>
          <w:rFonts w:ascii="Garamond" w:hAnsi="Garamond" w:cstheme="majorBidi"/>
          <w:b/>
          <w:sz w:val="24"/>
          <w:szCs w:val="24"/>
          <w:lang w:val="en-GB"/>
        </w:rPr>
      </w:pPr>
      <w:r w:rsidRPr="0030256B">
        <w:rPr>
          <w:rFonts w:ascii="Garamond" w:hAnsi="Garamond" w:cstheme="majorBidi"/>
          <w:b/>
          <w:sz w:val="24"/>
          <w:szCs w:val="24"/>
        </w:rPr>
        <w:t xml:space="preserve">Programme for International Student Assessment (PISA) </w:t>
      </w:r>
    </w:p>
    <w:p w:rsidR="0038140F" w:rsidRPr="0030256B" w:rsidRDefault="0038140F" w:rsidP="004B6E74">
      <w:pPr>
        <w:spacing w:after="0"/>
        <w:jc w:val="both"/>
        <w:rPr>
          <w:rFonts w:ascii="Garamond" w:hAnsi="Garamond" w:cstheme="majorBidi"/>
          <w:sz w:val="24"/>
          <w:szCs w:val="24"/>
          <w:lang w:val="en-GB"/>
        </w:rPr>
      </w:pPr>
      <w:r w:rsidRPr="0030256B">
        <w:rPr>
          <w:rFonts w:ascii="Garamond" w:hAnsi="Garamond" w:cstheme="majorBidi"/>
          <w:sz w:val="24"/>
          <w:szCs w:val="24"/>
        </w:rPr>
        <w:t>PISA is a Triennial international survey which aims to evaluate education systems worldwide by testing the skills and knowledge of 15-year-old students. Around 510,000 students in 65 economies took part in the PISA 2012 assessment of reading, mathematics and science representing about 28 million 15-year-olds globally.  More than 70 economies have signed up to take part in the assessment in 2015 which will focus on science.</w:t>
      </w:r>
    </w:p>
    <w:p w:rsidR="0038140F" w:rsidRPr="0030256B" w:rsidRDefault="0038140F" w:rsidP="004B6E74">
      <w:pPr>
        <w:spacing w:after="0"/>
        <w:jc w:val="both"/>
        <w:rPr>
          <w:rFonts w:ascii="Garamond" w:hAnsi="Garamond" w:cstheme="majorBidi"/>
          <w:b/>
          <w:sz w:val="24"/>
          <w:szCs w:val="24"/>
          <w:lang w:val="en-GB"/>
        </w:rPr>
      </w:pPr>
      <w:r w:rsidRPr="0030256B">
        <w:rPr>
          <w:rFonts w:ascii="Garamond" w:hAnsi="Garamond" w:cstheme="majorBidi"/>
          <w:b/>
          <w:sz w:val="24"/>
          <w:szCs w:val="24"/>
        </w:rPr>
        <w:t>What Makes PISA Different</w:t>
      </w:r>
    </w:p>
    <w:p w:rsidR="0068318B" w:rsidRPr="0030256B" w:rsidRDefault="0038140F" w:rsidP="001D317A">
      <w:pPr>
        <w:jc w:val="both"/>
        <w:rPr>
          <w:rFonts w:ascii="Garamond" w:hAnsi="Garamond" w:cstheme="majorBidi"/>
          <w:sz w:val="24"/>
          <w:szCs w:val="24"/>
        </w:rPr>
      </w:pPr>
      <w:r w:rsidRPr="0030256B">
        <w:rPr>
          <w:rFonts w:ascii="Garamond" w:hAnsi="Garamond" w:cstheme="majorBidi"/>
          <w:sz w:val="24"/>
          <w:szCs w:val="24"/>
        </w:rPr>
        <w:t xml:space="preserve">PISA is different because it develops tests which are not directly linked to the school curriculum. The tests are designed to assess to what extent students at the end of compulsory education, can apply their knowledge to real-life situations and be equipped for </w:t>
      </w:r>
      <w:bookmarkStart w:id="56" w:name="_Toc430189743"/>
      <w:r w:rsidR="0068318B" w:rsidRPr="0030256B">
        <w:rPr>
          <w:rFonts w:ascii="Garamond" w:hAnsi="Garamond" w:cstheme="majorBidi"/>
          <w:sz w:val="24"/>
          <w:szCs w:val="24"/>
        </w:rPr>
        <w:t xml:space="preserve">full participation in society. </w:t>
      </w:r>
    </w:p>
    <w:p w:rsidR="0038140F" w:rsidRPr="0030256B" w:rsidRDefault="0038140F" w:rsidP="004B6E74">
      <w:pPr>
        <w:spacing w:after="0"/>
        <w:jc w:val="both"/>
        <w:rPr>
          <w:rFonts w:ascii="Garamond" w:hAnsi="Garamond" w:cstheme="majorBidi"/>
          <w:sz w:val="24"/>
          <w:szCs w:val="24"/>
          <w:u w:val="single"/>
        </w:rPr>
      </w:pPr>
      <w:r w:rsidRPr="0030256B">
        <w:rPr>
          <w:rFonts w:ascii="Garamond" w:hAnsi="Garamond" w:cstheme="majorBidi"/>
          <w:b/>
          <w:bCs/>
          <w:sz w:val="24"/>
          <w:szCs w:val="24"/>
          <w:u w:val="single"/>
        </w:rPr>
        <w:t>Topic</w:t>
      </w:r>
      <w:r w:rsidR="001A39DF" w:rsidRPr="0030256B">
        <w:rPr>
          <w:rFonts w:ascii="Garamond" w:hAnsi="Garamond" w:cstheme="majorBidi"/>
          <w:b/>
          <w:bCs/>
          <w:sz w:val="24"/>
          <w:szCs w:val="24"/>
          <w:u w:val="single"/>
        </w:rPr>
        <w:t xml:space="preserve">: 160 - </w:t>
      </w:r>
      <w:r w:rsidRPr="0030256B">
        <w:rPr>
          <w:rFonts w:ascii="Garamond" w:hAnsi="Garamond" w:cstheme="majorBidi"/>
          <w:b/>
          <w:bCs/>
          <w:sz w:val="24"/>
          <w:szCs w:val="24"/>
          <w:u w:val="single"/>
        </w:rPr>
        <w:t>Countries Performance in PISA 2012</w:t>
      </w:r>
      <w:bookmarkEnd w:id="56"/>
    </w:p>
    <w:p w:rsidR="0038140F" w:rsidRPr="0030256B" w:rsidRDefault="0038140F" w:rsidP="004B6E74">
      <w:pPr>
        <w:spacing w:after="0"/>
        <w:jc w:val="both"/>
        <w:rPr>
          <w:rFonts w:ascii="Garamond" w:hAnsi="Garamond" w:cstheme="majorBidi"/>
          <w:b/>
          <w:sz w:val="24"/>
          <w:szCs w:val="24"/>
          <w:lang w:val="en-GB"/>
        </w:rPr>
      </w:pPr>
      <w:r w:rsidRPr="0030256B">
        <w:rPr>
          <w:rFonts w:ascii="Garamond" w:hAnsi="Garamond" w:cstheme="majorBidi"/>
          <w:b/>
          <w:sz w:val="24"/>
          <w:szCs w:val="24"/>
        </w:rPr>
        <w:t xml:space="preserve">Top Ten Countries in Mathematics </w:t>
      </w:r>
    </w:p>
    <w:p w:rsidR="0038140F" w:rsidRPr="0030256B" w:rsidRDefault="0038140F" w:rsidP="004B6E74">
      <w:pPr>
        <w:numPr>
          <w:ilvl w:val="0"/>
          <w:numId w:val="234"/>
        </w:numPr>
        <w:spacing w:after="0"/>
        <w:jc w:val="both"/>
        <w:rPr>
          <w:rFonts w:ascii="Garamond" w:hAnsi="Garamond" w:cstheme="majorBidi"/>
          <w:sz w:val="24"/>
          <w:szCs w:val="24"/>
          <w:lang w:val="en-GB"/>
        </w:rPr>
      </w:pPr>
      <w:r w:rsidRPr="0030256B">
        <w:rPr>
          <w:rFonts w:ascii="Garamond" w:hAnsi="Garamond" w:cstheme="majorBidi"/>
          <w:sz w:val="24"/>
          <w:szCs w:val="24"/>
        </w:rPr>
        <w:t>Shanghai-China</w:t>
      </w:r>
    </w:p>
    <w:p w:rsidR="0038140F" w:rsidRPr="0030256B" w:rsidRDefault="0038140F" w:rsidP="004B6E74">
      <w:pPr>
        <w:numPr>
          <w:ilvl w:val="0"/>
          <w:numId w:val="234"/>
        </w:numPr>
        <w:spacing w:after="0"/>
        <w:jc w:val="both"/>
        <w:rPr>
          <w:rFonts w:ascii="Garamond" w:hAnsi="Garamond" w:cstheme="majorBidi"/>
          <w:sz w:val="24"/>
          <w:szCs w:val="24"/>
          <w:lang w:val="en-GB"/>
        </w:rPr>
      </w:pPr>
      <w:r w:rsidRPr="0030256B">
        <w:rPr>
          <w:rFonts w:ascii="Garamond" w:hAnsi="Garamond" w:cstheme="majorBidi"/>
          <w:sz w:val="24"/>
          <w:szCs w:val="24"/>
        </w:rPr>
        <w:t>Singapore</w:t>
      </w:r>
    </w:p>
    <w:p w:rsidR="0038140F" w:rsidRPr="0030256B" w:rsidRDefault="0038140F" w:rsidP="004B6E74">
      <w:pPr>
        <w:numPr>
          <w:ilvl w:val="0"/>
          <w:numId w:val="234"/>
        </w:numPr>
        <w:spacing w:after="0"/>
        <w:jc w:val="both"/>
        <w:rPr>
          <w:rFonts w:ascii="Garamond" w:hAnsi="Garamond" w:cstheme="majorBidi"/>
          <w:sz w:val="24"/>
          <w:szCs w:val="24"/>
          <w:lang w:val="en-GB"/>
        </w:rPr>
      </w:pPr>
      <w:r w:rsidRPr="0030256B">
        <w:rPr>
          <w:rFonts w:ascii="Garamond" w:hAnsi="Garamond" w:cstheme="majorBidi"/>
          <w:sz w:val="24"/>
          <w:szCs w:val="24"/>
        </w:rPr>
        <w:lastRenderedPageBreak/>
        <w:t>Hong Kong-China,</w:t>
      </w:r>
    </w:p>
    <w:p w:rsidR="0038140F" w:rsidRPr="0030256B" w:rsidRDefault="0038140F" w:rsidP="004B6E74">
      <w:pPr>
        <w:numPr>
          <w:ilvl w:val="0"/>
          <w:numId w:val="234"/>
        </w:numPr>
        <w:spacing w:after="0"/>
        <w:jc w:val="both"/>
        <w:rPr>
          <w:rFonts w:ascii="Garamond" w:hAnsi="Garamond" w:cstheme="majorBidi"/>
          <w:sz w:val="24"/>
          <w:szCs w:val="24"/>
          <w:lang w:val="en-GB"/>
        </w:rPr>
      </w:pPr>
      <w:r w:rsidRPr="0030256B">
        <w:rPr>
          <w:rFonts w:ascii="Garamond" w:hAnsi="Garamond" w:cstheme="majorBidi"/>
          <w:sz w:val="24"/>
          <w:szCs w:val="24"/>
        </w:rPr>
        <w:t>Chinese Taipei</w:t>
      </w:r>
    </w:p>
    <w:p w:rsidR="0038140F" w:rsidRPr="0030256B" w:rsidRDefault="0038140F" w:rsidP="004B6E74">
      <w:pPr>
        <w:numPr>
          <w:ilvl w:val="0"/>
          <w:numId w:val="234"/>
        </w:numPr>
        <w:spacing w:after="0"/>
        <w:jc w:val="both"/>
        <w:rPr>
          <w:rFonts w:ascii="Garamond" w:hAnsi="Garamond" w:cstheme="majorBidi"/>
          <w:sz w:val="24"/>
          <w:szCs w:val="24"/>
          <w:lang w:val="en-GB"/>
        </w:rPr>
      </w:pPr>
      <w:r w:rsidRPr="0030256B">
        <w:rPr>
          <w:rFonts w:ascii="Garamond" w:hAnsi="Garamond" w:cstheme="majorBidi"/>
          <w:sz w:val="24"/>
          <w:szCs w:val="24"/>
        </w:rPr>
        <w:t>Korea</w:t>
      </w:r>
    </w:p>
    <w:p w:rsidR="0038140F" w:rsidRPr="0030256B" w:rsidRDefault="0038140F" w:rsidP="004B6E74">
      <w:pPr>
        <w:numPr>
          <w:ilvl w:val="0"/>
          <w:numId w:val="234"/>
        </w:numPr>
        <w:spacing w:after="0"/>
        <w:jc w:val="both"/>
        <w:rPr>
          <w:rFonts w:ascii="Garamond" w:hAnsi="Garamond" w:cstheme="majorBidi"/>
          <w:sz w:val="24"/>
          <w:szCs w:val="24"/>
          <w:lang w:val="en-GB"/>
        </w:rPr>
      </w:pPr>
      <w:r w:rsidRPr="0030256B">
        <w:rPr>
          <w:rFonts w:ascii="Garamond" w:hAnsi="Garamond" w:cstheme="majorBidi"/>
          <w:sz w:val="24"/>
          <w:szCs w:val="24"/>
        </w:rPr>
        <w:t>Macao-China</w:t>
      </w:r>
    </w:p>
    <w:p w:rsidR="0038140F" w:rsidRPr="0030256B" w:rsidRDefault="0038140F" w:rsidP="004B6E74">
      <w:pPr>
        <w:numPr>
          <w:ilvl w:val="0"/>
          <w:numId w:val="234"/>
        </w:numPr>
        <w:spacing w:after="0"/>
        <w:jc w:val="both"/>
        <w:rPr>
          <w:rFonts w:ascii="Garamond" w:hAnsi="Garamond" w:cstheme="majorBidi"/>
          <w:sz w:val="24"/>
          <w:szCs w:val="24"/>
          <w:lang w:val="en-GB"/>
        </w:rPr>
      </w:pPr>
      <w:r w:rsidRPr="0030256B">
        <w:rPr>
          <w:rFonts w:ascii="Garamond" w:hAnsi="Garamond" w:cstheme="majorBidi"/>
          <w:sz w:val="24"/>
          <w:szCs w:val="24"/>
        </w:rPr>
        <w:t>Japan</w:t>
      </w:r>
    </w:p>
    <w:p w:rsidR="0038140F" w:rsidRPr="0030256B" w:rsidRDefault="0038140F" w:rsidP="004B6E74">
      <w:pPr>
        <w:numPr>
          <w:ilvl w:val="0"/>
          <w:numId w:val="234"/>
        </w:numPr>
        <w:spacing w:after="0"/>
        <w:jc w:val="both"/>
        <w:rPr>
          <w:rFonts w:ascii="Garamond" w:hAnsi="Garamond" w:cstheme="majorBidi"/>
          <w:sz w:val="24"/>
          <w:szCs w:val="24"/>
          <w:lang w:val="en-GB"/>
        </w:rPr>
      </w:pPr>
      <w:r w:rsidRPr="0030256B">
        <w:rPr>
          <w:rFonts w:ascii="Garamond" w:hAnsi="Garamond" w:cstheme="majorBidi"/>
          <w:sz w:val="24"/>
          <w:szCs w:val="24"/>
        </w:rPr>
        <w:t>Liechtenstein</w:t>
      </w:r>
    </w:p>
    <w:p w:rsidR="0038140F" w:rsidRPr="0030256B" w:rsidRDefault="0038140F" w:rsidP="004B6E74">
      <w:pPr>
        <w:numPr>
          <w:ilvl w:val="0"/>
          <w:numId w:val="234"/>
        </w:numPr>
        <w:spacing w:after="0"/>
        <w:jc w:val="both"/>
        <w:rPr>
          <w:rFonts w:ascii="Garamond" w:hAnsi="Garamond" w:cstheme="majorBidi"/>
          <w:sz w:val="24"/>
          <w:szCs w:val="24"/>
          <w:lang w:val="en-GB"/>
        </w:rPr>
      </w:pPr>
      <w:r w:rsidRPr="0030256B">
        <w:rPr>
          <w:rFonts w:ascii="Garamond" w:hAnsi="Garamond" w:cstheme="majorBidi"/>
          <w:sz w:val="24"/>
          <w:szCs w:val="24"/>
        </w:rPr>
        <w:t xml:space="preserve">Switzerland </w:t>
      </w:r>
    </w:p>
    <w:p w:rsidR="0038140F" w:rsidRPr="0030256B" w:rsidRDefault="0038140F" w:rsidP="004B6E74">
      <w:pPr>
        <w:numPr>
          <w:ilvl w:val="0"/>
          <w:numId w:val="234"/>
        </w:numPr>
        <w:spacing w:after="0"/>
        <w:jc w:val="both"/>
        <w:rPr>
          <w:rFonts w:ascii="Garamond" w:hAnsi="Garamond" w:cstheme="majorBidi"/>
          <w:sz w:val="24"/>
          <w:szCs w:val="24"/>
          <w:lang w:val="en-GB"/>
        </w:rPr>
      </w:pPr>
      <w:r w:rsidRPr="0030256B">
        <w:rPr>
          <w:rFonts w:ascii="Garamond" w:hAnsi="Garamond" w:cstheme="majorBidi"/>
          <w:sz w:val="24"/>
          <w:szCs w:val="24"/>
        </w:rPr>
        <w:t>Netherlands</w:t>
      </w:r>
    </w:p>
    <w:p w:rsidR="0038140F" w:rsidRPr="0030256B" w:rsidRDefault="0038140F" w:rsidP="004B6E74">
      <w:pPr>
        <w:spacing w:after="0"/>
        <w:jc w:val="both"/>
        <w:rPr>
          <w:rFonts w:ascii="Garamond" w:hAnsi="Garamond" w:cstheme="majorBidi"/>
          <w:b/>
          <w:sz w:val="24"/>
          <w:szCs w:val="24"/>
        </w:rPr>
      </w:pPr>
      <w:r w:rsidRPr="0030256B">
        <w:rPr>
          <w:rFonts w:ascii="Garamond" w:hAnsi="Garamond" w:cstheme="majorBidi"/>
          <w:b/>
          <w:sz w:val="24"/>
          <w:szCs w:val="24"/>
        </w:rPr>
        <w:t>Top Performers among students</w:t>
      </w:r>
    </w:p>
    <w:p w:rsidR="0038140F" w:rsidRPr="0030256B" w:rsidRDefault="0038140F" w:rsidP="004B6E74">
      <w:pPr>
        <w:spacing w:after="0"/>
        <w:jc w:val="both"/>
        <w:rPr>
          <w:rFonts w:ascii="Garamond" w:hAnsi="Garamond" w:cstheme="majorBidi"/>
          <w:sz w:val="24"/>
          <w:szCs w:val="24"/>
          <w:lang w:val="en-GB"/>
        </w:rPr>
      </w:pPr>
      <w:r w:rsidRPr="0030256B">
        <w:rPr>
          <w:rFonts w:ascii="Garamond" w:hAnsi="Garamond" w:cstheme="majorBidi"/>
          <w:sz w:val="24"/>
          <w:szCs w:val="24"/>
        </w:rPr>
        <w:t>Students able to perform at level 5 or 6 (ability to develop and work with models for complex situations, and work strategically) are labeled as Top Performers.</w:t>
      </w:r>
    </w:p>
    <w:p w:rsidR="0038140F" w:rsidRPr="0030256B" w:rsidRDefault="0038140F" w:rsidP="004B6E74">
      <w:pPr>
        <w:numPr>
          <w:ilvl w:val="0"/>
          <w:numId w:val="238"/>
        </w:numPr>
        <w:spacing w:after="0"/>
        <w:jc w:val="both"/>
        <w:rPr>
          <w:rFonts w:ascii="Garamond" w:hAnsi="Garamond" w:cstheme="majorBidi"/>
          <w:sz w:val="24"/>
          <w:szCs w:val="24"/>
          <w:lang w:val="en-GB"/>
        </w:rPr>
      </w:pPr>
      <w:r w:rsidRPr="0030256B">
        <w:rPr>
          <w:rFonts w:ascii="Garamond" w:hAnsi="Garamond" w:cstheme="majorBidi"/>
          <w:sz w:val="24"/>
          <w:szCs w:val="24"/>
        </w:rPr>
        <w:t>On average across OECD countries, 13% of students are top performers in mathematics.</w:t>
      </w:r>
    </w:p>
    <w:p w:rsidR="0038140F" w:rsidRPr="0030256B" w:rsidRDefault="0038140F" w:rsidP="004B6E74">
      <w:pPr>
        <w:numPr>
          <w:ilvl w:val="0"/>
          <w:numId w:val="238"/>
        </w:numPr>
        <w:spacing w:after="0"/>
        <w:jc w:val="both"/>
        <w:rPr>
          <w:rFonts w:ascii="Garamond" w:hAnsi="Garamond" w:cstheme="majorBidi"/>
          <w:sz w:val="24"/>
          <w:szCs w:val="24"/>
          <w:lang w:val="en-GB"/>
        </w:rPr>
      </w:pPr>
      <w:r w:rsidRPr="0030256B">
        <w:rPr>
          <w:rFonts w:ascii="Garamond" w:hAnsi="Garamond" w:cstheme="majorBidi"/>
          <w:sz w:val="24"/>
          <w:szCs w:val="24"/>
        </w:rPr>
        <w:t>Shanghai</w:t>
      </w:r>
      <w:r w:rsidRPr="0030256B">
        <w:rPr>
          <w:rFonts w:ascii="Garamond" w:hAnsi="Garamond" w:cstheme="majorBidi"/>
          <w:sz w:val="24"/>
          <w:szCs w:val="24"/>
        </w:rPr>
        <w:noBreakHyphen/>
        <w:t>China has the largest proportion of students performing at Level 5 or 6 (55%)</w:t>
      </w:r>
    </w:p>
    <w:p w:rsidR="0038140F" w:rsidRPr="0030256B" w:rsidRDefault="0038140F" w:rsidP="004B6E74">
      <w:pPr>
        <w:numPr>
          <w:ilvl w:val="0"/>
          <w:numId w:val="238"/>
        </w:numPr>
        <w:spacing w:after="0"/>
        <w:jc w:val="both"/>
        <w:rPr>
          <w:rFonts w:ascii="Garamond" w:hAnsi="Garamond" w:cstheme="majorBidi"/>
          <w:sz w:val="24"/>
          <w:szCs w:val="24"/>
          <w:lang w:val="en-GB"/>
        </w:rPr>
      </w:pPr>
      <w:r w:rsidRPr="0030256B">
        <w:rPr>
          <w:rFonts w:ascii="Garamond" w:hAnsi="Garamond" w:cstheme="majorBidi"/>
          <w:sz w:val="24"/>
          <w:szCs w:val="24"/>
        </w:rPr>
        <w:t>40% students of Singapore can perform at level 5 or 6.</w:t>
      </w:r>
    </w:p>
    <w:p w:rsidR="0038140F" w:rsidRPr="0030256B" w:rsidRDefault="0038140F" w:rsidP="004B6E74">
      <w:pPr>
        <w:numPr>
          <w:ilvl w:val="0"/>
          <w:numId w:val="238"/>
        </w:numPr>
        <w:spacing w:after="0"/>
        <w:jc w:val="both"/>
        <w:rPr>
          <w:rFonts w:ascii="Garamond" w:hAnsi="Garamond" w:cstheme="majorBidi"/>
          <w:sz w:val="24"/>
          <w:szCs w:val="24"/>
          <w:lang w:val="en-GB"/>
        </w:rPr>
      </w:pPr>
      <w:r w:rsidRPr="0030256B">
        <w:rPr>
          <w:rFonts w:ascii="Garamond" w:hAnsi="Garamond" w:cstheme="majorBidi"/>
          <w:sz w:val="24"/>
          <w:szCs w:val="24"/>
        </w:rPr>
        <w:t>34% students of Hong Kong can perform at level 5 or 6.</w:t>
      </w:r>
    </w:p>
    <w:p w:rsidR="0038140F" w:rsidRPr="0030256B" w:rsidRDefault="0038140F" w:rsidP="004B6E74">
      <w:pPr>
        <w:spacing w:after="0"/>
        <w:jc w:val="both"/>
        <w:rPr>
          <w:rFonts w:ascii="Garamond" w:hAnsi="Garamond" w:cstheme="majorBidi"/>
          <w:b/>
          <w:sz w:val="24"/>
          <w:szCs w:val="24"/>
          <w:lang w:val="en-GB"/>
        </w:rPr>
      </w:pPr>
      <w:r w:rsidRPr="0030256B">
        <w:rPr>
          <w:rFonts w:ascii="Garamond" w:hAnsi="Garamond" w:cstheme="majorBidi"/>
          <w:b/>
          <w:sz w:val="24"/>
          <w:szCs w:val="24"/>
        </w:rPr>
        <w:t>Policy implementation</w:t>
      </w:r>
    </w:p>
    <w:p w:rsidR="0038140F" w:rsidRPr="0030256B" w:rsidRDefault="0038140F" w:rsidP="004B6E74">
      <w:pPr>
        <w:spacing w:after="0"/>
        <w:jc w:val="both"/>
        <w:rPr>
          <w:rFonts w:ascii="Garamond" w:hAnsi="Garamond" w:cstheme="majorBidi"/>
          <w:sz w:val="24"/>
          <w:szCs w:val="24"/>
          <w:lang w:val="en-GB"/>
        </w:rPr>
      </w:pPr>
      <w:r w:rsidRPr="0030256B">
        <w:rPr>
          <w:rFonts w:ascii="Garamond" w:hAnsi="Garamond" w:cstheme="majorBidi"/>
          <w:sz w:val="24"/>
          <w:szCs w:val="24"/>
        </w:rPr>
        <w:t>Proficiency in mathematics is a strong predictor of positive outcomes for young adults, influencing their ability to participate in post-secondary education and their expected future earnings.</w:t>
      </w:r>
    </w:p>
    <w:p w:rsidR="0038140F" w:rsidRPr="0030256B" w:rsidRDefault="0038140F" w:rsidP="004B6E74">
      <w:pPr>
        <w:numPr>
          <w:ilvl w:val="0"/>
          <w:numId w:val="235"/>
        </w:numPr>
        <w:spacing w:after="0"/>
        <w:jc w:val="both"/>
        <w:rPr>
          <w:rFonts w:ascii="Garamond" w:hAnsi="Garamond" w:cstheme="majorBidi"/>
          <w:sz w:val="24"/>
          <w:szCs w:val="24"/>
          <w:lang w:val="en-GB"/>
        </w:rPr>
      </w:pPr>
      <w:r w:rsidRPr="0030256B">
        <w:rPr>
          <w:rFonts w:ascii="Garamond" w:hAnsi="Garamond" w:cstheme="majorBidi"/>
          <w:sz w:val="24"/>
          <w:szCs w:val="24"/>
        </w:rPr>
        <w:t xml:space="preserve">The OECD’s Survey of Adult Skills finds that foundation skills in mathematics have a major impact on individuals’ life chances. </w:t>
      </w:r>
    </w:p>
    <w:p w:rsidR="0038140F" w:rsidRPr="0030256B" w:rsidRDefault="0038140F" w:rsidP="004B6E74">
      <w:pPr>
        <w:numPr>
          <w:ilvl w:val="0"/>
          <w:numId w:val="235"/>
        </w:numPr>
        <w:spacing w:after="0"/>
        <w:jc w:val="both"/>
        <w:rPr>
          <w:rFonts w:ascii="Garamond" w:hAnsi="Garamond" w:cstheme="majorBidi"/>
          <w:sz w:val="24"/>
          <w:szCs w:val="24"/>
          <w:lang w:val="en-GB"/>
        </w:rPr>
      </w:pPr>
      <w:r w:rsidRPr="0030256B">
        <w:rPr>
          <w:rFonts w:ascii="Garamond" w:hAnsi="Garamond" w:cstheme="majorBidi"/>
          <w:sz w:val="24"/>
          <w:szCs w:val="24"/>
        </w:rPr>
        <w:t>The survey shows that poor mathematics skills severely limit people’s access to better-paying and more-rewarding jobs.</w:t>
      </w:r>
    </w:p>
    <w:p w:rsidR="0038140F" w:rsidRPr="0030256B" w:rsidRDefault="0038140F" w:rsidP="004B6E74">
      <w:pPr>
        <w:numPr>
          <w:ilvl w:val="0"/>
          <w:numId w:val="235"/>
        </w:numPr>
        <w:spacing w:after="0"/>
        <w:jc w:val="both"/>
        <w:rPr>
          <w:rFonts w:ascii="Garamond" w:hAnsi="Garamond" w:cstheme="majorBidi"/>
          <w:sz w:val="24"/>
          <w:szCs w:val="24"/>
          <w:lang w:val="en-GB"/>
        </w:rPr>
      </w:pPr>
      <w:r w:rsidRPr="0030256B">
        <w:rPr>
          <w:rFonts w:ascii="Garamond" w:hAnsi="Garamond" w:cstheme="majorBidi"/>
          <w:sz w:val="24"/>
          <w:szCs w:val="24"/>
        </w:rPr>
        <w:t xml:space="preserve">The survey shows that people with strong skills in mathematics are more likely to volunteer in political processes, and are even more likely to trust others. </w:t>
      </w:r>
    </w:p>
    <w:p w:rsidR="0038140F" w:rsidRPr="0030256B" w:rsidRDefault="0038140F" w:rsidP="004B6E74">
      <w:pPr>
        <w:spacing w:after="0"/>
        <w:jc w:val="both"/>
        <w:rPr>
          <w:rFonts w:ascii="Garamond" w:hAnsi="Garamond" w:cstheme="majorBidi"/>
          <w:b/>
          <w:sz w:val="24"/>
          <w:szCs w:val="24"/>
          <w:lang w:val="en-GB"/>
        </w:rPr>
      </w:pPr>
      <w:r w:rsidRPr="0030256B">
        <w:rPr>
          <w:rFonts w:ascii="Garamond" w:hAnsi="Garamond" w:cstheme="majorBidi"/>
          <w:b/>
          <w:sz w:val="24"/>
          <w:szCs w:val="24"/>
        </w:rPr>
        <w:t>Improvements from 2003 to 2012</w:t>
      </w:r>
    </w:p>
    <w:p w:rsidR="0038140F" w:rsidRPr="0030256B" w:rsidRDefault="0038140F" w:rsidP="001D317A">
      <w:pPr>
        <w:spacing w:after="0"/>
        <w:jc w:val="both"/>
        <w:rPr>
          <w:rFonts w:ascii="Garamond" w:hAnsi="Garamond" w:cstheme="majorBidi"/>
          <w:sz w:val="24"/>
          <w:szCs w:val="24"/>
          <w:lang w:val="en-GB"/>
        </w:rPr>
      </w:pPr>
      <w:r w:rsidRPr="0030256B">
        <w:rPr>
          <w:rFonts w:ascii="Garamond" w:hAnsi="Garamond" w:cstheme="majorBidi"/>
          <w:sz w:val="24"/>
          <w:szCs w:val="24"/>
        </w:rPr>
        <w:t xml:space="preserve">Of the 39 countries and economies that participated in both PISA 2003 and 2012, Mexico, Turkey and Germany </w:t>
      </w:r>
      <w:r w:rsidRPr="0030256B">
        <w:rPr>
          <w:rFonts w:ascii="Garamond" w:hAnsi="Garamond" w:cstheme="majorBidi"/>
          <w:bCs/>
          <w:sz w:val="24"/>
          <w:szCs w:val="24"/>
        </w:rPr>
        <w:t xml:space="preserve">improved in their mathematics performance </w:t>
      </w:r>
      <w:r w:rsidRPr="0030256B">
        <w:rPr>
          <w:rFonts w:ascii="Garamond" w:hAnsi="Garamond" w:cstheme="majorBidi"/>
          <w:sz w:val="24"/>
          <w:szCs w:val="24"/>
        </w:rPr>
        <w:t>during the period.</w:t>
      </w:r>
    </w:p>
    <w:p w:rsidR="0038140F" w:rsidRPr="0030256B" w:rsidRDefault="0038140F" w:rsidP="004B6E74">
      <w:pPr>
        <w:spacing w:after="0"/>
        <w:jc w:val="both"/>
        <w:rPr>
          <w:rFonts w:ascii="Garamond" w:hAnsi="Garamond" w:cstheme="majorBidi"/>
          <w:b/>
          <w:sz w:val="24"/>
          <w:szCs w:val="24"/>
          <w:lang w:val="en-GB"/>
        </w:rPr>
      </w:pPr>
      <w:r w:rsidRPr="0030256B">
        <w:rPr>
          <w:rFonts w:ascii="Garamond" w:hAnsi="Garamond" w:cstheme="majorBidi"/>
          <w:b/>
          <w:sz w:val="24"/>
          <w:szCs w:val="24"/>
        </w:rPr>
        <w:t>Top Five Countries in Reading in PISA 2012</w:t>
      </w:r>
    </w:p>
    <w:p w:rsidR="0038140F" w:rsidRPr="0030256B" w:rsidRDefault="0038140F" w:rsidP="004B6E74">
      <w:pPr>
        <w:numPr>
          <w:ilvl w:val="0"/>
          <w:numId w:val="236"/>
        </w:numPr>
        <w:spacing w:after="0"/>
        <w:jc w:val="both"/>
        <w:rPr>
          <w:rFonts w:ascii="Garamond" w:hAnsi="Garamond" w:cstheme="majorBidi"/>
          <w:sz w:val="24"/>
          <w:szCs w:val="24"/>
          <w:lang w:val="en-GB"/>
        </w:rPr>
      </w:pPr>
      <w:r w:rsidRPr="0030256B">
        <w:rPr>
          <w:rFonts w:ascii="Garamond" w:hAnsi="Garamond" w:cstheme="majorBidi"/>
          <w:sz w:val="24"/>
          <w:szCs w:val="24"/>
        </w:rPr>
        <w:t>Shanghai-China</w:t>
      </w:r>
    </w:p>
    <w:p w:rsidR="0038140F" w:rsidRPr="0030256B" w:rsidRDefault="0038140F" w:rsidP="004B6E74">
      <w:pPr>
        <w:numPr>
          <w:ilvl w:val="0"/>
          <w:numId w:val="236"/>
        </w:numPr>
        <w:spacing w:after="0"/>
        <w:jc w:val="both"/>
        <w:rPr>
          <w:rFonts w:ascii="Garamond" w:hAnsi="Garamond" w:cstheme="majorBidi"/>
          <w:sz w:val="24"/>
          <w:szCs w:val="24"/>
          <w:lang w:val="en-GB"/>
        </w:rPr>
      </w:pPr>
      <w:r w:rsidRPr="0030256B">
        <w:rPr>
          <w:rFonts w:ascii="Garamond" w:hAnsi="Garamond" w:cstheme="majorBidi"/>
          <w:sz w:val="24"/>
          <w:szCs w:val="24"/>
        </w:rPr>
        <w:t>Hong Kong-China</w:t>
      </w:r>
    </w:p>
    <w:p w:rsidR="0038140F" w:rsidRPr="0030256B" w:rsidRDefault="0038140F" w:rsidP="004B6E74">
      <w:pPr>
        <w:numPr>
          <w:ilvl w:val="0"/>
          <w:numId w:val="236"/>
        </w:numPr>
        <w:spacing w:after="0"/>
        <w:jc w:val="both"/>
        <w:rPr>
          <w:rFonts w:ascii="Garamond" w:hAnsi="Garamond" w:cstheme="majorBidi"/>
          <w:sz w:val="24"/>
          <w:szCs w:val="24"/>
          <w:lang w:val="en-GB"/>
        </w:rPr>
      </w:pPr>
      <w:r w:rsidRPr="0030256B">
        <w:rPr>
          <w:rFonts w:ascii="Garamond" w:hAnsi="Garamond" w:cstheme="majorBidi"/>
          <w:sz w:val="24"/>
          <w:szCs w:val="24"/>
        </w:rPr>
        <w:t>Singapore</w:t>
      </w:r>
    </w:p>
    <w:p w:rsidR="0038140F" w:rsidRPr="0030256B" w:rsidRDefault="0038140F" w:rsidP="004B6E74">
      <w:pPr>
        <w:numPr>
          <w:ilvl w:val="0"/>
          <w:numId w:val="236"/>
        </w:numPr>
        <w:spacing w:after="0"/>
        <w:jc w:val="both"/>
        <w:rPr>
          <w:rFonts w:ascii="Garamond" w:hAnsi="Garamond" w:cstheme="majorBidi"/>
          <w:sz w:val="24"/>
          <w:szCs w:val="24"/>
          <w:lang w:val="en-GB"/>
        </w:rPr>
      </w:pPr>
      <w:r w:rsidRPr="0030256B">
        <w:rPr>
          <w:rFonts w:ascii="Garamond" w:hAnsi="Garamond" w:cstheme="majorBidi"/>
          <w:sz w:val="24"/>
          <w:szCs w:val="24"/>
        </w:rPr>
        <w:t xml:space="preserve">Japan </w:t>
      </w:r>
    </w:p>
    <w:p w:rsidR="0038140F" w:rsidRPr="0030256B" w:rsidRDefault="0038140F" w:rsidP="004B6E74">
      <w:pPr>
        <w:numPr>
          <w:ilvl w:val="0"/>
          <w:numId w:val="236"/>
        </w:numPr>
        <w:spacing w:after="0"/>
        <w:jc w:val="both"/>
        <w:rPr>
          <w:rFonts w:ascii="Garamond" w:hAnsi="Garamond" w:cstheme="majorBidi"/>
          <w:sz w:val="24"/>
          <w:szCs w:val="24"/>
          <w:lang w:val="en-GB"/>
        </w:rPr>
      </w:pPr>
      <w:r w:rsidRPr="0030256B">
        <w:rPr>
          <w:rFonts w:ascii="Garamond" w:hAnsi="Garamond" w:cstheme="majorBidi"/>
          <w:sz w:val="24"/>
          <w:szCs w:val="24"/>
        </w:rPr>
        <w:t>Korea</w:t>
      </w:r>
    </w:p>
    <w:p w:rsidR="0038140F" w:rsidRPr="0030256B" w:rsidRDefault="0038140F" w:rsidP="004B6E74">
      <w:pPr>
        <w:spacing w:after="0"/>
        <w:jc w:val="both"/>
        <w:rPr>
          <w:rFonts w:ascii="Garamond" w:hAnsi="Garamond" w:cstheme="majorBidi"/>
          <w:b/>
          <w:sz w:val="24"/>
          <w:szCs w:val="24"/>
          <w:lang w:val="en-GB"/>
        </w:rPr>
      </w:pPr>
      <w:r w:rsidRPr="0030256B">
        <w:rPr>
          <w:rFonts w:ascii="Garamond" w:hAnsi="Garamond" w:cstheme="majorBidi"/>
          <w:b/>
          <w:sz w:val="24"/>
          <w:szCs w:val="24"/>
        </w:rPr>
        <w:t>Top Performers in Reading</w:t>
      </w:r>
    </w:p>
    <w:p w:rsidR="0038140F" w:rsidRPr="0030256B" w:rsidRDefault="0038140F" w:rsidP="004B6E74">
      <w:pPr>
        <w:numPr>
          <w:ilvl w:val="0"/>
          <w:numId w:val="237"/>
        </w:numPr>
        <w:spacing w:after="0"/>
        <w:jc w:val="both"/>
        <w:rPr>
          <w:rFonts w:ascii="Garamond" w:hAnsi="Garamond" w:cstheme="majorBidi"/>
          <w:sz w:val="24"/>
          <w:szCs w:val="24"/>
          <w:lang w:val="en-GB"/>
        </w:rPr>
      </w:pPr>
      <w:r w:rsidRPr="0030256B">
        <w:rPr>
          <w:rFonts w:ascii="Garamond" w:hAnsi="Garamond" w:cstheme="majorBidi"/>
          <w:sz w:val="24"/>
          <w:szCs w:val="24"/>
        </w:rPr>
        <w:t>Students able to perform at level 5 or 6 (ability to handle texts that are unfamiliar in either form or content and can conduct fine-grained analyses of texts) are the Top Performers.</w:t>
      </w:r>
    </w:p>
    <w:p w:rsidR="0038140F" w:rsidRPr="0030256B" w:rsidRDefault="0038140F" w:rsidP="004B6E74">
      <w:pPr>
        <w:numPr>
          <w:ilvl w:val="0"/>
          <w:numId w:val="237"/>
        </w:numPr>
        <w:spacing w:after="0"/>
        <w:jc w:val="both"/>
        <w:rPr>
          <w:rFonts w:ascii="Garamond" w:hAnsi="Garamond" w:cstheme="majorBidi"/>
          <w:sz w:val="24"/>
          <w:szCs w:val="24"/>
          <w:lang w:val="en-GB"/>
        </w:rPr>
      </w:pPr>
      <w:r w:rsidRPr="0030256B">
        <w:rPr>
          <w:rFonts w:ascii="Garamond" w:hAnsi="Garamond" w:cstheme="majorBidi"/>
          <w:sz w:val="24"/>
          <w:szCs w:val="24"/>
        </w:rPr>
        <w:t>8% of students are top performers in reading. Shanghai</w:t>
      </w:r>
      <w:r w:rsidRPr="0030256B">
        <w:rPr>
          <w:rFonts w:ascii="Garamond" w:hAnsi="Garamond" w:cstheme="majorBidi"/>
          <w:sz w:val="24"/>
          <w:szCs w:val="24"/>
        </w:rPr>
        <w:noBreakHyphen/>
        <w:t xml:space="preserve">China has the largest proportion of top performers – 25% </w:t>
      </w:r>
    </w:p>
    <w:p w:rsidR="0038140F" w:rsidRPr="0030256B" w:rsidRDefault="0038140F" w:rsidP="004B6E74">
      <w:pPr>
        <w:numPr>
          <w:ilvl w:val="0"/>
          <w:numId w:val="237"/>
        </w:numPr>
        <w:spacing w:after="0"/>
        <w:jc w:val="both"/>
        <w:rPr>
          <w:rFonts w:ascii="Garamond" w:hAnsi="Garamond" w:cstheme="majorBidi"/>
          <w:sz w:val="24"/>
          <w:szCs w:val="24"/>
          <w:lang w:val="en-GB"/>
        </w:rPr>
      </w:pPr>
      <w:r w:rsidRPr="0030256B">
        <w:rPr>
          <w:rFonts w:ascii="Garamond" w:hAnsi="Garamond" w:cstheme="majorBidi"/>
          <w:sz w:val="24"/>
          <w:szCs w:val="24"/>
        </w:rPr>
        <w:t>More than 15% of students in Hong Kong</w:t>
      </w:r>
      <w:r w:rsidRPr="0030256B">
        <w:rPr>
          <w:rFonts w:ascii="Garamond" w:hAnsi="Garamond" w:cstheme="majorBidi"/>
          <w:sz w:val="24"/>
          <w:szCs w:val="24"/>
        </w:rPr>
        <w:noBreakHyphen/>
        <w:t>China, Japan and Singapore are top performers</w:t>
      </w:r>
    </w:p>
    <w:p w:rsidR="0038140F" w:rsidRPr="0030256B" w:rsidRDefault="0038140F" w:rsidP="004B6E74">
      <w:pPr>
        <w:spacing w:after="0"/>
        <w:jc w:val="both"/>
        <w:rPr>
          <w:rFonts w:ascii="Garamond" w:hAnsi="Garamond" w:cstheme="majorBidi"/>
          <w:b/>
          <w:sz w:val="24"/>
          <w:szCs w:val="24"/>
          <w:lang w:val="en-GB"/>
        </w:rPr>
      </w:pPr>
      <w:r w:rsidRPr="0030256B">
        <w:rPr>
          <w:rFonts w:ascii="Garamond" w:hAnsi="Garamond" w:cstheme="majorBidi"/>
          <w:b/>
          <w:sz w:val="24"/>
          <w:szCs w:val="24"/>
        </w:rPr>
        <w:t>Top Five Countries in Science in PISA 2012</w:t>
      </w:r>
    </w:p>
    <w:p w:rsidR="0038140F" w:rsidRPr="0030256B" w:rsidRDefault="0038140F" w:rsidP="004B6E74">
      <w:pPr>
        <w:numPr>
          <w:ilvl w:val="0"/>
          <w:numId w:val="239"/>
        </w:numPr>
        <w:spacing w:after="0"/>
        <w:jc w:val="both"/>
        <w:rPr>
          <w:rFonts w:ascii="Garamond" w:hAnsi="Garamond" w:cstheme="majorBidi"/>
          <w:sz w:val="24"/>
          <w:szCs w:val="24"/>
          <w:lang w:val="en-GB"/>
        </w:rPr>
      </w:pPr>
      <w:r w:rsidRPr="0030256B">
        <w:rPr>
          <w:rFonts w:ascii="Garamond" w:hAnsi="Garamond" w:cstheme="majorBidi"/>
          <w:sz w:val="24"/>
          <w:szCs w:val="24"/>
        </w:rPr>
        <w:t>Shanghai-China</w:t>
      </w:r>
    </w:p>
    <w:p w:rsidR="0038140F" w:rsidRPr="0030256B" w:rsidRDefault="0038140F" w:rsidP="004B6E74">
      <w:pPr>
        <w:numPr>
          <w:ilvl w:val="0"/>
          <w:numId w:val="239"/>
        </w:numPr>
        <w:spacing w:after="0"/>
        <w:jc w:val="both"/>
        <w:rPr>
          <w:rFonts w:ascii="Garamond" w:hAnsi="Garamond" w:cstheme="majorBidi"/>
          <w:sz w:val="24"/>
          <w:szCs w:val="24"/>
          <w:lang w:val="en-GB"/>
        </w:rPr>
      </w:pPr>
      <w:r w:rsidRPr="0030256B">
        <w:rPr>
          <w:rFonts w:ascii="Garamond" w:hAnsi="Garamond" w:cstheme="majorBidi"/>
          <w:sz w:val="24"/>
          <w:szCs w:val="24"/>
        </w:rPr>
        <w:lastRenderedPageBreak/>
        <w:t>Hong Kong-China</w:t>
      </w:r>
    </w:p>
    <w:p w:rsidR="0038140F" w:rsidRPr="0030256B" w:rsidRDefault="0038140F" w:rsidP="004B6E74">
      <w:pPr>
        <w:numPr>
          <w:ilvl w:val="0"/>
          <w:numId w:val="239"/>
        </w:numPr>
        <w:spacing w:after="0"/>
        <w:jc w:val="both"/>
        <w:rPr>
          <w:rFonts w:ascii="Garamond" w:hAnsi="Garamond" w:cstheme="majorBidi"/>
          <w:sz w:val="24"/>
          <w:szCs w:val="24"/>
          <w:lang w:val="en-GB"/>
        </w:rPr>
      </w:pPr>
      <w:r w:rsidRPr="0030256B">
        <w:rPr>
          <w:rFonts w:ascii="Garamond" w:hAnsi="Garamond" w:cstheme="majorBidi"/>
          <w:sz w:val="24"/>
          <w:szCs w:val="24"/>
        </w:rPr>
        <w:t>Singapore</w:t>
      </w:r>
    </w:p>
    <w:p w:rsidR="0038140F" w:rsidRPr="0030256B" w:rsidRDefault="0038140F" w:rsidP="004B6E74">
      <w:pPr>
        <w:numPr>
          <w:ilvl w:val="0"/>
          <w:numId w:val="239"/>
        </w:numPr>
        <w:spacing w:after="0"/>
        <w:jc w:val="both"/>
        <w:rPr>
          <w:rFonts w:ascii="Garamond" w:hAnsi="Garamond" w:cstheme="majorBidi"/>
          <w:sz w:val="24"/>
          <w:szCs w:val="24"/>
          <w:lang w:val="en-GB"/>
        </w:rPr>
      </w:pPr>
      <w:r w:rsidRPr="0030256B">
        <w:rPr>
          <w:rFonts w:ascii="Garamond" w:hAnsi="Garamond" w:cstheme="majorBidi"/>
          <w:sz w:val="24"/>
          <w:szCs w:val="24"/>
        </w:rPr>
        <w:t xml:space="preserve">Japan </w:t>
      </w:r>
    </w:p>
    <w:p w:rsidR="0038140F" w:rsidRPr="0030256B" w:rsidRDefault="0038140F" w:rsidP="004B6E74">
      <w:pPr>
        <w:numPr>
          <w:ilvl w:val="0"/>
          <w:numId w:val="239"/>
        </w:numPr>
        <w:spacing w:after="0"/>
        <w:jc w:val="both"/>
        <w:rPr>
          <w:rFonts w:ascii="Garamond" w:hAnsi="Garamond" w:cstheme="majorBidi"/>
          <w:sz w:val="24"/>
          <w:szCs w:val="24"/>
          <w:lang w:val="en-GB"/>
        </w:rPr>
      </w:pPr>
      <w:r w:rsidRPr="0030256B">
        <w:rPr>
          <w:rFonts w:ascii="Garamond" w:hAnsi="Garamond" w:cstheme="majorBidi"/>
          <w:sz w:val="24"/>
          <w:szCs w:val="24"/>
        </w:rPr>
        <w:t>Korea</w:t>
      </w:r>
    </w:p>
    <w:p w:rsidR="0038140F" w:rsidRPr="0030256B" w:rsidRDefault="0038140F" w:rsidP="004B6E74">
      <w:pPr>
        <w:spacing w:after="0"/>
        <w:jc w:val="both"/>
        <w:rPr>
          <w:rFonts w:ascii="Garamond" w:hAnsi="Garamond" w:cstheme="majorBidi"/>
          <w:b/>
          <w:sz w:val="24"/>
          <w:szCs w:val="24"/>
          <w:lang w:val="en-GB"/>
        </w:rPr>
      </w:pPr>
      <w:r w:rsidRPr="0030256B">
        <w:rPr>
          <w:rFonts w:ascii="Garamond" w:hAnsi="Garamond" w:cstheme="majorBidi"/>
          <w:b/>
          <w:sz w:val="24"/>
          <w:szCs w:val="24"/>
        </w:rPr>
        <w:t>Top Performers in Reading</w:t>
      </w:r>
    </w:p>
    <w:p w:rsidR="0038140F" w:rsidRPr="0030256B" w:rsidRDefault="0038140F" w:rsidP="004B6E74">
      <w:pPr>
        <w:numPr>
          <w:ilvl w:val="0"/>
          <w:numId w:val="240"/>
        </w:numPr>
        <w:spacing w:after="0"/>
        <w:jc w:val="both"/>
        <w:rPr>
          <w:rFonts w:ascii="Garamond" w:hAnsi="Garamond" w:cstheme="majorBidi"/>
          <w:sz w:val="24"/>
          <w:szCs w:val="24"/>
          <w:lang w:val="en-GB"/>
        </w:rPr>
      </w:pPr>
      <w:r w:rsidRPr="0030256B">
        <w:rPr>
          <w:rFonts w:ascii="Garamond" w:hAnsi="Garamond" w:cstheme="majorBidi"/>
          <w:sz w:val="24"/>
          <w:szCs w:val="24"/>
        </w:rPr>
        <w:t>Students able to perform at level 5 or 6 (ability to handle texts that are unfamiliar in either form or content and can conduct fine-grained analyses of texts) are the Top Performers.</w:t>
      </w:r>
    </w:p>
    <w:p w:rsidR="0038140F" w:rsidRPr="0030256B" w:rsidRDefault="0038140F" w:rsidP="004B6E74">
      <w:pPr>
        <w:numPr>
          <w:ilvl w:val="0"/>
          <w:numId w:val="240"/>
        </w:numPr>
        <w:spacing w:after="0"/>
        <w:jc w:val="both"/>
        <w:rPr>
          <w:rFonts w:ascii="Garamond" w:hAnsi="Garamond" w:cstheme="majorBidi"/>
          <w:sz w:val="24"/>
          <w:szCs w:val="24"/>
          <w:lang w:val="en-GB"/>
        </w:rPr>
      </w:pPr>
      <w:r w:rsidRPr="0030256B">
        <w:rPr>
          <w:rFonts w:ascii="Garamond" w:hAnsi="Garamond" w:cstheme="majorBidi"/>
          <w:sz w:val="24"/>
          <w:szCs w:val="24"/>
        </w:rPr>
        <w:t>8% of students are top performers in reading. Shanghai</w:t>
      </w:r>
      <w:r w:rsidRPr="0030256B">
        <w:rPr>
          <w:rFonts w:ascii="Garamond" w:hAnsi="Garamond" w:cstheme="majorBidi"/>
          <w:sz w:val="24"/>
          <w:szCs w:val="24"/>
        </w:rPr>
        <w:noBreakHyphen/>
        <w:t xml:space="preserve">China has the largest proportion of top performers – 25% </w:t>
      </w:r>
    </w:p>
    <w:p w:rsidR="0038140F" w:rsidRPr="0030256B" w:rsidRDefault="0038140F" w:rsidP="004B6E74">
      <w:pPr>
        <w:numPr>
          <w:ilvl w:val="0"/>
          <w:numId w:val="240"/>
        </w:numPr>
        <w:spacing w:after="0"/>
        <w:jc w:val="both"/>
        <w:rPr>
          <w:rFonts w:ascii="Garamond" w:hAnsi="Garamond" w:cstheme="majorBidi"/>
          <w:sz w:val="24"/>
          <w:szCs w:val="24"/>
          <w:lang w:val="en-GB"/>
        </w:rPr>
      </w:pPr>
      <w:r w:rsidRPr="0030256B">
        <w:rPr>
          <w:rFonts w:ascii="Garamond" w:hAnsi="Garamond" w:cstheme="majorBidi"/>
          <w:sz w:val="24"/>
          <w:szCs w:val="24"/>
        </w:rPr>
        <w:t>More than 15% of students in Hong Kong</w:t>
      </w:r>
      <w:r w:rsidRPr="0030256B">
        <w:rPr>
          <w:rFonts w:ascii="Garamond" w:hAnsi="Garamond" w:cstheme="majorBidi"/>
          <w:sz w:val="24"/>
          <w:szCs w:val="24"/>
        </w:rPr>
        <w:noBreakHyphen/>
        <w:t>China, Japan and Singapore are top performers</w:t>
      </w:r>
    </w:p>
    <w:p w:rsidR="0038140F" w:rsidRPr="0030256B" w:rsidRDefault="0038140F" w:rsidP="004B6E74">
      <w:pPr>
        <w:spacing w:after="0"/>
        <w:jc w:val="both"/>
        <w:rPr>
          <w:rFonts w:ascii="Garamond" w:hAnsi="Garamond" w:cstheme="majorBidi"/>
          <w:b/>
          <w:sz w:val="24"/>
          <w:szCs w:val="24"/>
          <w:lang w:val="en-GB"/>
        </w:rPr>
      </w:pPr>
      <w:r w:rsidRPr="0030256B">
        <w:rPr>
          <w:rFonts w:ascii="Garamond" w:hAnsi="Garamond" w:cstheme="majorBidi"/>
          <w:b/>
          <w:sz w:val="24"/>
          <w:szCs w:val="24"/>
        </w:rPr>
        <w:t>Top Five Countries in Science in PISA 2012</w:t>
      </w:r>
    </w:p>
    <w:p w:rsidR="0038140F" w:rsidRPr="0030256B" w:rsidRDefault="0038140F" w:rsidP="004B6E74">
      <w:pPr>
        <w:numPr>
          <w:ilvl w:val="0"/>
          <w:numId w:val="241"/>
        </w:numPr>
        <w:spacing w:after="0"/>
        <w:jc w:val="both"/>
        <w:rPr>
          <w:rFonts w:ascii="Garamond" w:hAnsi="Garamond" w:cstheme="majorBidi"/>
          <w:sz w:val="24"/>
          <w:szCs w:val="24"/>
          <w:lang w:val="en-GB"/>
        </w:rPr>
      </w:pPr>
      <w:r w:rsidRPr="0030256B">
        <w:rPr>
          <w:rFonts w:ascii="Garamond" w:hAnsi="Garamond" w:cstheme="majorBidi"/>
          <w:sz w:val="24"/>
          <w:szCs w:val="24"/>
        </w:rPr>
        <w:t>Shanghai-China</w:t>
      </w:r>
    </w:p>
    <w:p w:rsidR="0038140F" w:rsidRPr="0030256B" w:rsidRDefault="0038140F" w:rsidP="004B6E74">
      <w:pPr>
        <w:numPr>
          <w:ilvl w:val="0"/>
          <w:numId w:val="241"/>
        </w:numPr>
        <w:spacing w:after="0"/>
        <w:jc w:val="both"/>
        <w:rPr>
          <w:rFonts w:ascii="Garamond" w:hAnsi="Garamond" w:cstheme="majorBidi"/>
          <w:sz w:val="24"/>
          <w:szCs w:val="24"/>
          <w:lang w:val="en-GB"/>
        </w:rPr>
      </w:pPr>
      <w:r w:rsidRPr="0030256B">
        <w:rPr>
          <w:rFonts w:ascii="Garamond" w:hAnsi="Garamond" w:cstheme="majorBidi"/>
          <w:sz w:val="24"/>
          <w:szCs w:val="24"/>
        </w:rPr>
        <w:t>Hong Kong-China</w:t>
      </w:r>
    </w:p>
    <w:p w:rsidR="0038140F" w:rsidRPr="0030256B" w:rsidRDefault="0038140F" w:rsidP="004B6E74">
      <w:pPr>
        <w:numPr>
          <w:ilvl w:val="0"/>
          <w:numId w:val="241"/>
        </w:numPr>
        <w:spacing w:after="0"/>
        <w:jc w:val="both"/>
        <w:rPr>
          <w:rFonts w:ascii="Garamond" w:hAnsi="Garamond" w:cstheme="majorBidi"/>
          <w:sz w:val="24"/>
          <w:szCs w:val="24"/>
          <w:lang w:val="en-GB"/>
        </w:rPr>
      </w:pPr>
      <w:r w:rsidRPr="0030256B">
        <w:rPr>
          <w:rFonts w:ascii="Garamond" w:hAnsi="Garamond" w:cstheme="majorBidi"/>
          <w:sz w:val="24"/>
          <w:szCs w:val="24"/>
        </w:rPr>
        <w:t>Singapore</w:t>
      </w:r>
    </w:p>
    <w:p w:rsidR="0038140F" w:rsidRPr="0030256B" w:rsidRDefault="0038140F" w:rsidP="004B6E74">
      <w:pPr>
        <w:numPr>
          <w:ilvl w:val="0"/>
          <w:numId w:val="241"/>
        </w:numPr>
        <w:spacing w:after="0"/>
        <w:jc w:val="both"/>
        <w:rPr>
          <w:rFonts w:ascii="Garamond" w:hAnsi="Garamond" w:cstheme="majorBidi"/>
          <w:sz w:val="24"/>
          <w:szCs w:val="24"/>
          <w:lang w:val="en-GB"/>
        </w:rPr>
      </w:pPr>
      <w:r w:rsidRPr="0030256B">
        <w:rPr>
          <w:rFonts w:ascii="Garamond" w:hAnsi="Garamond" w:cstheme="majorBidi"/>
          <w:sz w:val="24"/>
          <w:szCs w:val="24"/>
        </w:rPr>
        <w:t>Japan</w:t>
      </w:r>
    </w:p>
    <w:p w:rsidR="0038140F" w:rsidRPr="0030256B" w:rsidRDefault="0038140F" w:rsidP="004B6E74">
      <w:pPr>
        <w:numPr>
          <w:ilvl w:val="0"/>
          <w:numId w:val="241"/>
        </w:numPr>
        <w:spacing w:after="0"/>
        <w:jc w:val="both"/>
        <w:rPr>
          <w:rFonts w:ascii="Garamond" w:hAnsi="Garamond" w:cstheme="majorBidi"/>
          <w:sz w:val="24"/>
          <w:szCs w:val="24"/>
          <w:lang w:val="en-GB"/>
        </w:rPr>
      </w:pPr>
      <w:r w:rsidRPr="0030256B">
        <w:rPr>
          <w:rFonts w:ascii="Garamond" w:hAnsi="Garamond" w:cstheme="majorBidi"/>
          <w:sz w:val="24"/>
          <w:szCs w:val="24"/>
        </w:rPr>
        <w:t>Finland</w:t>
      </w:r>
    </w:p>
    <w:p w:rsidR="0038140F" w:rsidRPr="0030256B" w:rsidRDefault="0038140F" w:rsidP="004B6E74">
      <w:pPr>
        <w:spacing w:after="0"/>
        <w:jc w:val="both"/>
        <w:rPr>
          <w:rFonts w:ascii="Garamond" w:hAnsi="Garamond" w:cstheme="majorBidi"/>
          <w:b/>
          <w:sz w:val="24"/>
          <w:szCs w:val="24"/>
          <w:lang w:val="en-GB"/>
        </w:rPr>
      </w:pPr>
      <w:r w:rsidRPr="0030256B">
        <w:rPr>
          <w:rFonts w:ascii="Garamond" w:hAnsi="Garamond" w:cstheme="majorBidi"/>
          <w:b/>
          <w:sz w:val="24"/>
          <w:szCs w:val="24"/>
        </w:rPr>
        <w:t>Top Performers in Science</w:t>
      </w:r>
    </w:p>
    <w:p w:rsidR="0038140F" w:rsidRPr="0030256B" w:rsidRDefault="0038140F" w:rsidP="004B6E74">
      <w:pPr>
        <w:spacing w:after="0"/>
        <w:jc w:val="both"/>
        <w:rPr>
          <w:rFonts w:ascii="Garamond" w:hAnsi="Garamond" w:cstheme="majorBidi"/>
          <w:sz w:val="24"/>
          <w:szCs w:val="24"/>
          <w:lang w:val="en-GB"/>
        </w:rPr>
      </w:pPr>
      <w:r w:rsidRPr="0030256B">
        <w:rPr>
          <w:rFonts w:ascii="Garamond" w:hAnsi="Garamond" w:cstheme="majorBidi"/>
          <w:sz w:val="24"/>
          <w:szCs w:val="24"/>
        </w:rPr>
        <w:t>Among OECD countries, 8% of students are top performers in science (Level 5 or 6). These students can identify,</w:t>
      </w:r>
      <w:r w:rsidRPr="0030256B">
        <w:rPr>
          <w:rFonts w:ascii="Garamond" w:hAnsi="Garamond" w:cstheme="majorBidi"/>
          <w:sz w:val="24"/>
          <w:szCs w:val="24"/>
          <w:lang w:val="en-GB"/>
        </w:rPr>
        <w:t xml:space="preserve"> </w:t>
      </w:r>
      <w:r w:rsidRPr="0030256B">
        <w:rPr>
          <w:rFonts w:ascii="Garamond" w:hAnsi="Garamond" w:cstheme="majorBidi"/>
          <w:sz w:val="24"/>
          <w:szCs w:val="24"/>
        </w:rPr>
        <w:t>explain and apply scientific knowledge and knowledge about science in a variety of complex life situations.</w:t>
      </w:r>
    </w:p>
    <w:p w:rsidR="0038140F" w:rsidRPr="0030256B" w:rsidRDefault="0038140F" w:rsidP="004B6E74">
      <w:pPr>
        <w:spacing w:after="0"/>
        <w:jc w:val="both"/>
        <w:rPr>
          <w:rFonts w:ascii="Garamond" w:hAnsi="Garamond" w:cstheme="majorBidi"/>
          <w:b/>
          <w:sz w:val="24"/>
          <w:szCs w:val="24"/>
          <w:lang w:val="en-GB"/>
        </w:rPr>
      </w:pPr>
      <w:r w:rsidRPr="0030256B">
        <w:rPr>
          <w:rFonts w:ascii="Garamond" w:hAnsi="Garamond" w:cstheme="majorBidi"/>
          <w:b/>
          <w:sz w:val="24"/>
          <w:szCs w:val="24"/>
        </w:rPr>
        <w:t>Top Performers in Problem Solving</w:t>
      </w:r>
    </w:p>
    <w:p w:rsidR="0068318B" w:rsidRPr="0030256B" w:rsidRDefault="0038140F" w:rsidP="001D317A">
      <w:pPr>
        <w:jc w:val="both"/>
        <w:rPr>
          <w:rFonts w:ascii="Garamond" w:hAnsi="Garamond" w:cstheme="majorBidi"/>
          <w:sz w:val="24"/>
          <w:szCs w:val="24"/>
          <w:lang w:val="en-GB"/>
        </w:rPr>
      </w:pPr>
      <w:r w:rsidRPr="0030256B">
        <w:rPr>
          <w:rFonts w:ascii="Garamond" w:hAnsi="Garamond" w:cstheme="majorBidi"/>
          <w:sz w:val="24"/>
          <w:szCs w:val="24"/>
        </w:rPr>
        <w:t xml:space="preserve">Students in Singapore and Korea, followed by students in Japan, </w:t>
      </w:r>
      <w:r w:rsidRPr="0030256B">
        <w:rPr>
          <w:rFonts w:ascii="Garamond" w:hAnsi="Garamond" w:cstheme="majorBidi"/>
          <w:b/>
          <w:bCs/>
          <w:sz w:val="24"/>
          <w:szCs w:val="24"/>
        </w:rPr>
        <w:t xml:space="preserve">score higher in problem solving </w:t>
      </w:r>
      <w:r w:rsidRPr="0030256B">
        <w:rPr>
          <w:rFonts w:ascii="Garamond" w:hAnsi="Garamond" w:cstheme="majorBidi"/>
          <w:sz w:val="24"/>
          <w:szCs w:val="24"/>
        </w:rPr>
        <w:t>than students in all other participating countries.</w:t>
      </w:r>
      <w:bookmarkStart w:id="57" w:name="_Toc430189744"/>
    </w:p>
    <w:p w:rsidR="0038140F" w:rsidRPr="0030256B" w:rsidRDefault="0038140F" w:rsidP="004B6E74">
      <w:pPr>
        <w:spacing w:after="0"/>
        <w:jc w:val="both"/>
        <w:rPr>
          <w:rFonts w:ascii="Garamond" w:hAnsi="Garamond" w:cstheme="majorBidi"/>
          <w:sz w:val="24"/>
          <w:szCs w:val="24"/>
          <w:u w:val="single"/>
          <w:lang w:val="en-GB"/>
        </w:rPr>
      </w:pPr>
      <w:r w:rsidRPr="0030256B">
        <w:rPr>
          <w:rFonts w:ascii="Garamond" w:hAnsi="Garamond" w:cstheme="majorBidi"/>
          <w:b/>
          <w:bCs/>
          <w:sz w:val="24"/>
          <w:szCs w:val="24"/>
          <w:u w:val="single"/>
        </w:rPr>
        <w:t>Topic</w:t>
      </w:r>
      <w:r w:rsidR="001A39DF" w:rsidRPr="0030256B">
        <w:rPr>
          <w:rFonts w:ascii="Garamond" w:hAnsi="Garamond" w:cstheme="majorBidi"/>
          <w:b/>
          <w:bCs/>
          <w:sz w:val="24"/>
          <w:szCs w:val="24"/>
          <w:u w:val="single"/>
        </w:rPr>
        <w:t xml:space="preserve">: 161 - </w:t>
      </w:r>
      <w:r w:rsidRPr="0030256B">
        <w:rPr>
          <w:rFonts w:ascii="Garamond" w:hAnsi="Garamond" w:cstheme="majorBidi"/>
          <w:b/>
          <w:bCs/>
          <w:sz w:val="24"/>
          <w:szCs w:val="24"/>
          <w:u w:val="single"/>
        </w:rPr>
        <w:t>Key Findings of PISA</w:t>
      </w:r>
      <w:bookmarkEnd w:id="57"/>
      <w:r w:rsidRPr="0030256B">
        <w:rPr>
          <w:rFonts w:ascii="Garamond" w:hAnsi="Garamond" w:cstheme="majorBidi"/>
          <w:b/>
          <w:bCs/>
          <w:sz w:val="24"/>
          <w:szCs w:val="24"/>
          <w:u w:val="single"/>
        </w:rPr>
        <w:t xml:space="preserve"> </w:t>
      </w:r>
    </w:p>
    <w:p w:rsidR="0038140F" w:rsidRPr="0030256B" w:rsidRDefault="0038140F" w:rsidP="004B6E74">
      <w:pPr>
        <w:spacing w:after="0"/>
        <w:jc w:val="both"/>
        <w:rPr>
          <w:rFonts w:ascii="Garamond" w:hAnsi="Garamond" w:cstheme="majorBidi"/>
          <w:b/>
          <w:sz w:val="24"/>
          <w:szCs w:val="24"/>
          <w:lang w:val="en-GB"/>
        </w:rPr>
      </w:pPr>
      <w:r w:rsidRPr="0030256B">
        <w:rPr>
          <w:rFonts w:ascii="Garamond" w:hAnsi="Garamond" w:cstheme="majorBidi"/>
          <w:b/>
          <w:sz w:val="24"/>
          <w:szCs w:val="24"/>
        </w:rPr>
        <w:t>Factors affecting students’ performance</w:t>
      </w:r>
    </w:p>
    <w:p w:rsidR="0038140F" w:rsidRPr="0030256B" w:rsidRDefault="0038140F" w:rsidP="004B6E74">
      <w:pPr>
        <w:numPr>
          <w:ilvl w:val="0"/>
          <w:numId w:val="242"/>
        </w:numPr>
        <w:spacing w:after="0"/>
        <w:jc w:val="both"/>
        <w:rPr>
          <w:rFonts w:ascii="Garamond" w:hAnsi="Garamond" w:cstheme="majorBidi"/>
          <w:sz w:val="24"/>
          <w:szCs w:val="24"/>
          <w:lang w:val="en-GB"/>
        </w:rPr>
      </w:pPr>
      <w:r w:rsidRPr="0030256B">
        <w:rPr>
          <w:rFonts w:ascii="Garamond" w:hAnsi="Garamond" w:cstheme="majorBidi"/>
          <w:sz w:val="24"/>
          <w:szCs w:val="24"/>
        </w:rPr>
        <w:t>Pre-primary education</w:t>
      </w:r>
    </w:p>
    <w:p w:rsidR="0038140F" w:rsidRPr="0030256B" w:rsidRDefault="0038140F" w:rsidP="004B6E74">
      <w:pPr>
        <w:numPr>
          <w:ilvl w:val="0"/>
          <w:numId w:val="242"/>
        </w:numPr>
        <w:spacing w:after="0"/>
        <w:jc w:val="both"/>
        <w:rPr>
          <w:rFonts w:ascii="Garamond" w:hAnsi="Garamond" w:cstheme="majorBidi"/>
          <w:sz w:val="24"/>
          <w:szCs w:val="24"/>
          <w:lang w:val="en-GB"/>
        </w:rPr>
      </w:pPr>
      <w:r w:rsidRPr="0030256B">
        <w:rPr>
          <w:rFonts w:ascii="Garamond" w:hAnsi="Garamond" w:cstheme="majorBidi"/>
          <w:sz w:val="24"/>
          <w:szCs w:val="24"/>
        </w:rPr>
        <w:t>Students’ Socio-economic  status</w:t>
      </w:r>
    </w:p>
    <w:p w:rsidR="0038140F" w:rsidRPr="0030256B" w:rsidRDefault="0038140F" w:rsidP="004B6E74">
      <w:pPr>
        <w:numPr>
          <w:ilvl w:val="0"/>
          <w:numId w:val="242"/>
        </w:numPr>
        <w:spacing w:after="0"/>
        <w:jc w:val="both"/>
        <w:rPr>
          <w:rFonts w:ascii="Garamond" w:hAnsi="Garamond" w:cstheme="majorBidi"/>
          <w:sz w:val="24"/>
          <w:szCs w:val="24"/>
          <w:lang w:val="en-GB"/>
        </w:rPr>
      </w:pPr>
      <w:r w:rsidRPr="0030256B">
        <w:rPr>
          <w:rFonts w:ascii="Garamond" w:hAnsi="Garamond" w:cstheme="majorBidi"/>
          <w:sz w:val="24"/>
          <w:szCs w:val="24"/>
        </w:rPr>
        <w:t>Allocation of Resources</w:t>
      </w:r>
    </w:p>
    <w:p w:rsidR="0038140F" w:rsidRPr="0030256B" w:rsidRDefault="0038140F" w:rsidP="004B6E74">
      <w:pPr>
        <w:numPr>
          <w:ilvl w:val="0"/>
          <w:numId w:val="242"/>
        </w:numPr>
        <w:spacing w:after="0"/>
        <w:jc w:val="both"/>
        <w:rPr>
          <w:rFonts w:ascii="Garamond" w:hAnsi="Garamond" w:cstheme="majorBidi"/>
          <w:sz w:val="24"/>
          <w:szCs w:val="24"/>
          <w:lang w:val="en-GB"/>
        </w:rPr>
      </w:pPr>
      <w:r w:rsidRPr="0030256B">
        <w:rPr>
          <w:rFonts w:ascii="Garamond" w:hAnsi="Garamond" w:cstheme="majorBidi"/>
          <w:sz w:val="24"/>
          <w:szCs w:val="24"/>
        </w:rPr>
        <w:t>School’s autonomy</w:t>
      </w:r>
    </w:p>
    <w:p w:rsidR="0038140F" w:rsidRPr="0030256B" w:rsidRDefault="0038140F" w:rsidP="004B6E74">
      <w:pPr>
        <w:numPr>
          <w:ilvl w:val="0"/>
          <w:numId w:val="242"/>
        </w:numPr>
        <w:spacing w:after="0"/>
        <w:jc w:val="both"/>
        <w:rPr>
          <w:rFonts w:ascii="Garamond" w:hAnsi="Garamond" w:cstheme="majorBidi"/>
          <w:sz w:val="24"/>
          <w:szCs w:val="24"/>
          <w:lang w:val="en-GB"/>
        </w:rPr>
      </w:pPr>
      <w:r w:rsidRPr="0030256B">
        <w:rPr>
          <w:rFonts w:ascii="Garamond" w:hAnsi="Garamond" w:cstheme="majorBidi"/>
          <w:sz w:val="24"/>
          <w:szCs w:val="24"/>
        </w:rPr>
        <w:t>Teacher-student relationship</w:t>
      </w:r>
    </w:p>
    <w:p w:rsidR="0038140F" w:rsidRPr="0030256B" w:rsidRDefault="0038140F" w:rsidP="004B6E74">
      <w:pPr>
        <w:spacing w:after="0"/>
        <w:jc w:val="both"/>
        <w:rPr>
          <w:rFonts w:ascii="Garamond" w:hAnsi="Garamond" w:cstheme="majorBidi"/>
          <w:b/>
          <w:sz w:val="24"/>
          <w:szCs w:val="24"/>
          <w:lang w:val="en-GB"/>
        </w:rPr>
      </w:pPr>
      <w:r w:rsidRPr="0030256B">
        <w:rPr>
          <w:rFonts w:ascii="Garamond" w:hAnsi="Garamond" w:cstheme="majorBidi"/>
          <w:b/>
          <w:sz w:val="24"/>
          <w:szCs w:val="24"/>
        </w:rPr>
        <w:t>Influences on Students’ Performance</w:t>
      </w:r>
    </w:p>
    <w:p w:rsidR="0038140F" w:rsidRPr="0030256B" w:rsidRDefault="0038140F" w:rsidP="004B6E74">
      <w:pPr>
        <w:numPr>
          <w:ilvl w:val="0"/>
          <w:numId w:val="243"/>
        </w:numPr>
        <w:spacing w:after="0"/>
        <w:jc w:val="both"/>
        <w:rPr>
          <w:rFonts w:ascii="Garamond" w:hAnsi="Garamond" w:cstheme="majorBidi"/>
          <w:sz w:val="24"/>
          <w:szCs w:val="24"/>
          <w:lang w:val="en-GB"/>
        </w:rPr>
      </w:pPr>
      <w:r w:rsidRPr="0030256B">
        <w:rPr>
          <w:rFonts w:ascii="Garamond" w:hAnsi="Garamond" w:cstheme="majorBidi"/>
          <w:sz w:val="24"/>
          <w:szCs w:val="24"/>
        </w:rPr>
        <w:t xml:space="preserve">Across OECD countries, students who reported that they had attended </w:t>
      </w:r>
      <w:r w:rsidRPr="0030256B">
        <w:rPr>
          <w:rFonts w:ascii="Garamond" w:hAnsi="Garamond" w:cstheme="majorBidi"/>
          <w:bCs/>
          <w:sz w:val="24"/>
          <w:szCs w:val="24"/>
        </w:rPr>
        <w:t xml:space="preserve">pre-primary school </w:t>
      </w:r>
      <w:r w:rsidRPr="0030256B">
        <w:rPr>
          <w:rFonts w:ascii="Garamond" w:hAnsi="Garamond" w:cstheme="majorBidi"/>
          <w:sz w:val="24"/>
          <w:szCs w:val="24"/>
        </w:rPr>
        <w:t>for more than one year score 53 points higher in mathematics than students who had not attended pre-primary education.</w:t>
      </w:r>
    </w:p>
    <w:p w:rsidR="0038140F" w:rsidRPr="0030256B" w:rsidRDefault="0038140F" w:rsidP="004B6E74">
      <w:pPr>
        <w:numPr>
          <w:ilvl w:val="0"/>
          <w:numId w:val="243"/>
        </w:numPr>
        <w:spacing w:after="0"/>
        <w:jc w:val="both"/>
        <w:rPr>
          <w:rFonts w:ascii="Garamond" w:hAnsi="Garamond" w:cstheme="majorBidi"/>
          <w:sz w:val="24"/>
          <w:szCs w:val="24"/>
          <w:lang w:val="en-GB"/>
        </w:rPr>
      </w:pPr>
      <w:r w:rsidRPr="0030256B">
        <w:rPr>
          <w:rFonts w:ascii="Garamond" w:hAnsi="Garamond" w:cstheme="majorBidi"/>
          <w:sz w:val="24"/>
          <w:szCs w:val="24"/>
        </w:rPr>
        <w:t>Across OECD countries, a more socio-economically advantaged student scores 39 points higher in mathematics – the equivalent of nearly one year of schooling – than a less-advantaged student.</w:t>
      </w:r>
    </w:p>
    <w:p w:rsidR="0038140F" w:rsidRPr="0030256B" w:rsidRDefault="0038140F" w:rsidP="004B6E74">
      <w:pPr>
        <w:numPr>
          <w:ilvl w:val="0"/>
          <w:numId w:val="243"/>
        </w:numPr>
        <w:spacing w:after="0"/>
        <w:jc w:val="both"/>
        <w:rPr>
          <w:rFonts w:ascii="Garamond" w:hAnsi="Garamond" w:cstheme="majorBidi"/>
          <w:sz w:val="24"/>
          <w:szCs w:val="24"/>
          <w:lang w:val="en-GB"/>
        </w:rPr>
      </w:pPr>
      <w:r w:rsidRPr="0030256B">
        <w:rPr>
          <w:rFonts w:ascii="Garamond" w:hAnsi="Garamond" w:cstheme="majorBidi"/>
          <w:sz w:val="24"/>
          <w:szCs w:val="24"/>
        </w:rPr>
        <w:t>The impact of socio-economic status on problem-solving performance is weaker than it is on performance in mathematics, reading or science</w:t>
      </w:r>
      <w:r w:rsidRPr="0030256B">
        <w:rPr>
          <w:rFonts w:ascii="Garamond" w:hAnsi="Garamond" w:cstheme="majorBidi"/>
          <w:b/>
          <w:sz w:val="24"/>
          <w:szCs w:val="24"/>
        </w:rPr>
        <w:t>.</w:t>
      </w:r>
    </w:p>
    <w:p w:rsidR="0038140F" w:rsidRPr="0030256B" w:rsidRDefault="0038140F" w:rsidP="004B6E74">
      <w:pPr>
        <w:numPr>
          <w:ilvl w:val="0"/>
          <w:numId w:val="243"/>
        </w:numPr>
        <w:spacing w:after="0"/>
        <w:jc w:val="both"/>
        <w:rPr>
          <w:rFonts w:ascii="Garamond" w:hAnsi="Garamond" w:cstheme="majorBidi"/>
          <w:sz w:val="24"/>
          <w:szCs w:val="24"/>
          <w:lang w:val="en-GB"/>
        </w:rPr>
      </w:pPr>
      <w:r w:rsidRPr="0030256B">
        <w:rPr>
          <w:rFonts w:ascii="Garamond" w:hAnsi="Garamond" w:cstheme="majorBidi"/>
          <w:sz w:val="24"/>
          <w:szCs w:val="24"/>
        </w:rPr>
        <w:t xml:space="preserve">Schools with more </w:t>
      </w:r>
      <w:r w:rsidRPr="0030256B">
        <w:rPr>
          <w:rFonts w:ascii="Garamond" w:hAnsi="Garamond" w:cstheme="majorBidi"/>
          <w:bCs/>
          <w:sz w:val="24"/>
          <w:szCs w:val="24"/>
        </w:rPr>
        <w:t xml:space="preserve">autonomy over curricula and assessments </w:t>
      </w:r>
      <w:r w:rsidRPr="0030256B">
        <w:rPr>
          <w:rFonts w:ascii="Garamond" w:hAnsi="Garamond" w:cstheme="majorBidi"/>
          <w:sz w:val="24"/>
          <w:szCs w:val="24"/>
        </w:rPr>
        <w:t xml:space="preserve">tend to perform better than schools with less autonomy when they are part of school systems with more </w:t>
      </w:r>
      <w:r w:rsidRPr="0030256B">
        <w:rPr>
          <w:rFonts w:ascii="Garamond" w:hAnsi="Garamond" w:cstheme="majorBidi"/>
          <w:sz w:val="24"/>
          <w:szCs w:val="24"/>
        </w:rPr>
        <w:lastRenderedPageBreak/>
        <w:t xml:space="preserve">accountability arrangements and/or greater teacher-principal collaboration in school management. </w:t>
      </w:r>
    </w:p>
    <w:p w:rsidR="0038140F" w:rsidRPr="0030256B" w:rsidRDefault="0038140F" w:rsidP="004B6E74">
      <w:pPr>
        <w:numPr>
          <w:ilvl w:val="0"/>
          <w:numId w:val="243"/>
        </w:numPr>
        <w:spacing w:after="0"/>
        <w:jc w:val="both"/>
        <w:rPr>
          <w:rFonts w:ascii="Garamond" w:hAnsi="Garamond" w:cstheme="majorBidi"/>
          <w:sz w:val="24"/>
          <w:szCs w:val="24"/>
          <w:lang w:val="en-GB"/>
        </w:rPr>
      </w:pPr>
      <w:r w:rsidRPr="0030256B">
        <w:rPr>
          <w:rFonts w:ascii="Garamond" w:hAnsi="Garamond" w:cstheme="majorBidi"/>
          <w:sz w:val="24"/>
          <w:szCs w:val="24"/>
        </w:rPr>
        <w:t xml:space="preserve">Quality of teachers directly affect students’ performance. </w:t>
      </w:r>
    </w:p>
    <w:p w:rsidR="00EE5D30" w:rsidRDefault="00EE5D30" w:rsidP="004B6E74">
      <w:pPr>
        <w:spacing w:after="0"/>
        <w:jc w:val="both"/>
        <w:rPr>
          <w:rFonts w:ascii="Garamond" w:hAnsi="Garamond" w:cstheme="majorBidi"/>
          <w:b/>
          <w:sz w:val="24"/>
          <w:szCs w:val="24"/>
        </w:rPr>
      </w:pPr>
    </w:p>
    <w:p w:rsidR="0038140F" w:rsidRPr="0030256B" w:rsidRDefault="0038140F" w:rsidP="004B6E74">
      <w:pPr>
        <w:spacing w:after="0"/>
        <w:jc w:val="both"/>
        <w:rPr>
          <w:rFonts w:ascii="Garamond" w:hAnsi="Garamond" w:cstheme="majorBidi"/>
          <w:b/>
          <w:sz w:val="24"/>
          <w:szCs w:val="24"/>
          <w:lang w:val="en-GB"/>
        </w:rPr>
      </w:pPr>
      <w:r w:rsidRPr="0030256B">
        <w:rPr>
          <w:rFonts w:ascii="Garamond" w:hAnsi="Garamond" w:cstheme="majorBidi"/>
          <w:b/>
          <w:sz w:val="24"/>
          <w:szCs w:val="24"/>
        </w:rPr>
        <w:t>Policy Implications</w:t>
      </w:r>
    </w:p>
    <w:p w:rsidR="0038140F" w:rsidRPr="0030256B" w:rsidRDefault="0038140F" w:rsidP="004B6E74">
      <w:pPr>
        <w:numPr>
          <w:ilvl w:val="0"/>
          <w:numId w:val="244"/>
        </w:numPr>
        <w:spacing w:after="0"/>
        <w:jc w:val="both"/>
        <w:rPr>
          <w:rFonts w:ascii="Garamond" w:hAnsi="Garamond" w:cstheme="majorBidi"/>
          <w:sz w:val="24"/>
          <w:szCs w:val="24"/>
          <w:lang w:val="en-GB"/>
        </w:rPr>
      </w:pPr>
      <w:r w:rsidRPr="0030256B">
        <w:rPr>
          <w:rFonts w:ascii="Garamond" w:hAnsi="Garamond" w:cstheme="majorBidi"/>
          <w:sz w:val="24"/>
          <w:szCs w:val="24"/>
        </w:rPr>
        <w:t>Pre-Primary Education may be made mandatory to improve students’ performance in mathematics.</w:t>
      </w:r>
    </w:p>
    <w:p w:rsidR="0038140F" w:rsidRPr="0030256B" w:rsidRDefault="0038140F" w:rsidP="004B6E74">
      <w:pPr>
        <w:numPr>
          <w:ilvl w:val="0"/>
          <w:numId w:val="244"/>
        </w:numPr>
        <w:spacing w:after="0"/>
        <w:jc w:val="both"/>
        <w:rPr>
          <w:rFonts w:ascii="Garamond" w:hAnsi="Garamond" w:cstheme="majorBidi"/>
          <w:sz w:val="24"/>
          <w:szCs w:val="24"/>
          <w:lang w:val="en-GB"/>
        </w:rPr>
      </w:pPr>
      <w:r w:rsidRPr="0030256B">
        <w:rPr>
          <w:rFonts w:ascii="Garamond" w:hAnsi="Garamond" w:cstheme="majorBidi"/>
          <w:sz w:val="24"/>
          <w:szCs w:val="24"/>
        </w:rPr>
        <w:t>The countries should minimize socio-economic differences through economic policies and education as socio-economic differences impact students’ mathematics performance.</w:t>
      </w:r>
    </w:p>
    <w:p w:rsidR="0038140F" w:rsidRPr="0030256B" w:rsidRDefault="0038140F" w:rsidP="004B6E74">
      <w:pPr>
        <w:numPr>
          <w:ilvl w:val="0"/>
          <w:numId w:val="244"/>
        </w:numPr>
        <w:spacing w:after="0"/>
        <w:jc w:val="both"/>
        <w:rPr>
          <w:rFonts w:ascii="Garamond" w:hAnsi="Garamond" w:cstheme="majorBidi"/>
          <w:sz w:val="24"/>
          <w:szCs w:val="24"/>
          <w:lang w:val="en-GB"/>
        </w:rPr>
      </w:pPr>
      <w:r w:rsidRPr="0030256B">
        <w:rPr>
          <w:rFonts w:ascii="Garamond" w:hAnsi="Garamond" w:cstheme="majorBidi"/>
          <w:sz w:val="24"/>
          <w:szCs w:val="24"/>
        </w:rPr>
        <w:t>There should be more justified allocation of resources.</w:t>
      </w:r>
    </w:p>
    <w:p w:rsidR="0038140F" w:rsidRPr="0030256B" w:rsidRDefault="0038140F" w:rsidP="004B6E74">
      <w:pPr>
        <w:spacing w:after="0"/>
        <w:jc w:val="both"/>
        <w:rPr>
          <w:rFonts w:ascii="Garamond" w:hAnsi="Garamond" w:cstheme="majorBidi"/>
          <w:sz w:val="24"/>
          <w:szCs w:val="24"/>
          <w:lang w:val="en-GB"/>
        </w:rPr>
      </w:pPr>
      <w:r w:rsidRPr="0030256B">
        <w:rPr>
          <w:rFonts w:ascii="Garamond" w:hAnsi="Garamond" w:cstheme="majorBidi"/>
          <w:sz w:val="24"/>
          <w:szCs w:val="24"/>
        </w:rPr>
        <w:t>It is important to attract the most talented teachers into the most challenging</w:t>
      </w:r>
      <w:r w:rsidRPr="0030256B">
        <w:rPr>
          <w:rFonts w:ascii="Garamond" w:hAnsi="Garamond" w:cstheme="majorBidi"/>
          <w:sz w:val="24"/>
          <w:szCs w:val="24"/>
          <w:lang w:val="en-GB"/>
        </w:rPr>
        <w:t xml:space="preserve"> </w:t>
      </w:r>
      <w:r w:rsidRPr="0030256B">
        <w:rPr>
          <w:rFonts w:ascii="Garamond" w:hAnsi="Garamond" w:cstheme="majorBidi"/>
          <w:sz w:val="24"/>
          <w:szCs w:val="24"/>
        </w:rPr>
        <w:t>classrooms, and to ensure that children from all socio-economic backgrounds benefit from such a disciplinary climate.</w:t>
      </w:r>
    </w:p>
    <w:p w:rsidR="0038140F" w:rsidRPr="0030256B" w:rsidRDefault="0038140F" w:rsidP="004B6E74">
      <w:pPr>
        <w:spacing w:after="0"/>
        <w:jc w:val="both"/>
        <w:rPr>
          <w:rFonts w:ascii="Garamond" w:hAnsi="Garamond" w:cstheme="majorBidi"/>
          <w:b/>
          <w:sz w:val="24"/>
          <w:szCs w:val="24"/>
          <w:lang w:val="en-GB"/>
        </w:rPr>
      </w:pPr>
      <w:r w:rsidRPr="0030256B">
        <w:rPr>
          <w:rFonts w:ascii="Garamond" w:hAnsi="Garamond" w:cstheme="majorBidi"/>
          <w:b/>
          <w:sz w:val="24"/>
          <w:szCs w:val="24"/>
        </w:rPr>
        <w:t xml:space="preserve">Policies that improved Teachers Quality </w:t>
      </w:r>
    </w:p>
    <w:p w:rsidR="0038140F" w:rsidRPr="0030256B" w:rsidRDefault="0038140F" w:rsidP="004B6E74">
      <w:pPr>
        <w:spacing w:after="0"/>
        <w:jc w:val="both"/>
        <w:rPr>
          <w:rFonts w:ascii="Garamond" w:hAnsi="Garamond" w:cstheme="majorBidi"/>
          <w:sz w:val="24"/>
          <w:szCs w:val="24"/>
          <w:lang w:val="en-GB"/>
        </w:rPr>
      </w:pPr>
      <w:r w:rsidRPr="0030256B">
        <w:rPr>
          <w:rFonts w:ascii="Garamond" w:hAnsi="Garamond" w:cstheme="majorBidi"/>
          <w:sz w:val="24"/>
          <w:szCs w:val="24"/>
          <w:u w:val="single"/>
        </w:rPr>
        <w:t xml:space="preserve">Countries that have improved </w:t>
      </w:r>
      <w:r w:rsidRPr="0030256B">
        <w:rPr>
          <w:rFonts w:ascii="Garamond" w:hAnsi="Garamond" w:cstheme="majorBidi"/>
          <w:sz w:val="24"/>
          <w:szCs w:val="24"/>
          <w:u w:val="single"/>
          <w:lang w:val="it-IT"/>
        </w:rPr>
        <w:t xml:space="preserve">their performance in PISA, like Brazil, Colombia, </w:t>
      </w:r>
      <w:r w:rsidRPr="0030256B">
        <w:rPr>
          <w:rFonts w:ascii="Garamond" w:hAnsi="Garamond" w:cstheme="majorBidi"/>
          <w:sz w:val="24"/>
          <w:szCs w:val="24"/>
          <w:u w:val="single"/>
        </w:rPr>
        <w:t>Estonia, Israel, Japan and Poland have established policies to improve the quality of their teaching staff</w:t>
      </w:r>
      <w:r w:rsidRPr="0030256B">
        <w:rPr>
          <w:rFonts w:ascii="Garamond" w:hAnsi="Garamond" w:cstheme="majorBidi"/>
          <w:sz w:val="24"/>
          <w:szCs w:val="24"/>
        </w:rPr>
        <w:t xml:space="preserve"> by either:</w:t>
      </w:r>
    </w:p>
    <w:p w:rsidR="0038140F" w:rsidRPr="0030256B" w:rsidRDefault="0038140F" w:rsidP="004B6E74">
      <w:pPr>
        <w:numPr>
          <w:ilvl w:val="0"/>
          <w:numId w:val="245"/>
        </w:numPr>
        <w:spacing w:after="0"/>
        <w:jc w:val="both"/>
        <w:rPr>
          <w:rFonts w:ascii="Garamond" w:hAnsi="Garamond" w:cstheme="majorBidi"/>
          <w:sz w:val="24"/>
          <w:szCs w:val="24"/>
          <w:lang w:val="en-GB"/>
        </w:rPr>
      </w:pPr>
      <w:r w:rsidRPr="0030256B">
        <w:rPr>
          <w:rFonts w:ascii="Garamond" w:hAnsi="Garamond" w:cstheme="majorBidi"/>
          <w:sz w:val="24"/>
          <w:szCs w:val="24"/>
        </w:rPr>
        <w:t>introducing teaching license</w:t>
      </w:r>
    </w:p>
    <w:p w:rsidR="0038140F" w:rsidRPr="0030256B" w:rsidRDefault="0038140F" w:rsidP="004B6E74">
      <w:pPr>
        <w:numPr>
          <w:ilvl w:val="0"/>
          <w:numId w:val="245"/>
        </w:numPr>
        <w:spacing w:after="0"/>
        <w:jc w:val="both"/>
        <w:rPr>
          <w:rFonts w:ascii="Garamond" w:hAnsi="Garamond" w:cstheme="majorBidi"/>
          <w:sz w:val="24"/>
          <w:szCs w:val="24"/>
          <w:lang w:val="en-GB"/>
        </w:rPr>
      </w:pPr>
      <w:r w:rsidRPr="0030256B">
        <w:rPr>
          <w:rFonts w:ascii="Garamond" w:hAnsi="Garamond" w:cstheme="majorBidi"/>
          <w:sz w:val="24"/>
          <w:szCs w:val="24"/>
        </w:rPr>
        <w:t>providing incentives for high</w:t>
      </w:r>
      <w:r w:rsidRPr="0030256B">
        <w:rPr>
          <w:rFonts w:ascii="Garamond" w:hAnsi="Garamond" w:cstheme="majorBidi"/>
          <w:sz w:val="24"/>
          <w:szCs w:val="24"/>
        </w:rPr>
        <w:noBreakHyphen/>
        <w:t>achieving students to enter the profession,</w:t>
      </w:r>
    </w:p>
    <w:p w:rsidR="0038140F" w:rsidRPr="0030256B" w:rsidRDefault="0038140F" w:rsidP="004B6E74">
      <w:pPr>
        <w:numPr>
          <w:ilvl w:val="0"/>
          <w:numId w:val="245"/>
        </w:numPr>
        <w:spacing w:after="0"/>
        <w:jc w:val="both"/>
        <w:rPr>
          <w:rFonts w:ascii="Garamond" w:hAnsi="Garamond" w:cstheme="majorBidi"/>
          <w:sz w:val="24"/>
          <w:szCs w:val="24"/>
          <w:lang w:val="en-GB"/>
        </w:rPr>
      </w:pPr>
      <w:r w:rsidRPr="0030256B">
        <w:rPr>
          <w:rFonts w:ascii="Garamond" w:hAnsi="Garamond" w:cstheme="majorBidi"/>
          <w:sz w:val="24"/>
          <w:szCs w:val="24"/>
        </w:rPr>
        <w:t xml:space="preserve">increasing salaries to make the profession more attractive and to retain more teachers, </w:t>
      </w:r>
    </w:p>
    <w:p w:rsidR="0038140F" w:rsidRPr="0030256B" w:rsidRDefault="0038140F" w:rsidP="004B6E74">
      <w:pPr>
        <w:numPr>
          <w:ilvl w:val="0"/>
          <w:numId w:val="245"/>
        </w:numPr>
        <w:spacing w:after="0"/>
        <w:jc w:val="both"/>
        <w:rPr>
          <w:rFonts w:ascii="Garamond" w:hAnsi="Garamond" w:cstheme="majorBidi"/>
          <w:sz w:val="24"/>
          <w:szCs w:val="24"/>
          <w:lang w:val="en-GB"/>
        </w:rPr>
      </w:pPr>
      <w:r w:rsidRPr="0030256B">
        <w:rPr>
          <w:rFonts w:ascii="Garamond" w:hAnsi="Garamond" w:cstheme="majorBidi"/>
          <w:sz w:val="24"/>
          <w:szCs w:val="24"/>
        </w:rPr>
        <w:t>by offering incentives for teachers to engage in in-service teacher-training programmes.</w:t>
      </w:r>
    </w:p>
    <w:p w:rsidR="0038140F" w:rsidRPr="0030256B" w:rsidRDefault="0038140F" w:rsidP="0038140F">
      <w:pPr>
        <w:rPr>
          <w:rFonts w:ascii="Garamond" w:hAnsi="Garamond" w:cstheme="majorBidi"/>
          <w:b/>
          <w:bCs/>
          <w:sz w:val="24"/>
          <w:szCs w:val="24"/>
        </w:rPr>
      </w:pPr>
    </w:p>
    <w:p w:rsidR="001D317A" w:rsidRPr="0030256B" w:rsidRDefault="001D317A" w:rsidP="0038140F">
      <w:pPr>
        <w:jc w:val="right"/>
        <w:rPr>
          <w:rFonts w:ascii="Garamond" w:hAnsi="Garamond" w:cstheme="majorBidi"/>
          <w:b/>
          <w:bCs/>
          <w:sz w:val="24"/>
          <w:szCs w:val="24"/>
        </w:rPr>
      </w:pPr>
    </w:p>
    <w:p w:rsidR="001D317A" w:rsidRPr="0030256B" w:rsidRDefault="001D317A" w:rsidP="0038140F">
      <w:pPr>
        <w:jc w:val="right"/>
        <w:rPr>
          <w:rFonts w:ascii="Garamond" w:hAnsi="Garamond" w:cstheme="majorBidi"/>
          <w:b/>
          <w:bCs/>
          <w:sz w:val="24"/>
          <w:szCs w:val="24"/>
        </w:rPr>
      </w:pPr>
    </w:p>
    <w:p w:rsidR="001D317A" w:rsidRPr="0030256B" w:rsidRDefault="001D317A" w:rsidP="0038140F">
      <w:pPr>
        <w:jc w:val="right"/>
        <w:rPr>
          <w:rFonts w:ascii="Garamond" w:hAnsi="Garamond" w:cstheme="majorBidi"/>
          <w:b/>
          <w:bCs/>
          <w:sz w:val="24"/>
          <w:szCs w:val="24"/>
        </w:rPr>
      </w:pPr>
    </w:p>
    <w:p w:rsidR="001D317A" w:rsidRPr="0030256B" w:rsidRDefault="001D317A" w:rsidP="0038140F">
      <w:pPr>
        <w:jc w:val="right"/>
        <w:rPr>
          <w:rFonts w:ascii="Garamond" w:hAnsi="Garamond" w:cstheme="majorBidi"/>
          <w:b/>
          <w:bCs/>
          <w:sz w:val="24"/>
          <w:szCs w:val="24"/>
        </w:rPr>
      </w:pPr>
    </w:p>
    <w:p w:rsidR="001D317A" w:rsidRPr="0030256B" w:rsidRDefault="001D317A" w:rsidP="0038140F">
      <w:pPr>
        <w:jc w:val="right"/>
        <w:rPr>
          <w:rFonts w:ascii="Garamond" w:hAnsi="Garamond" w:cstheme="majorBidi"/>
          <w:b/>
          <w:bCs/>
          <w:sz w:val="24"/>
          <w:szCs w:val="24"/>
        </w:rPr>
      </w:pPr>
    </w:p>
    <w:p w:rsidR="001D317A" w:rsidRPr="0030256B" w:rsidRDefault="001D317A" w:rsidP="0038140F">
      <w:pPr>
        <w:jc w:val="right"/>
        <w:rPr>
          <w:rFonts w:ascii="Garamond" w:hAnsi="Garamond" w:cstheme="majorBidi"/>
          <w:b/>
          <w:bCs/>
          <w:sz w:val="24"/>
          <w:szCs w:val="24"/>
        </w:rPr>
      </w:pPr>
    </w:p>
    <w:p w:rsidR="001D317A" w:rsidRPr="0030256B" w:rsidRDefault="001D317A" w:rsidP="0038140F">
      <w:pPr>
        <w:jc w:val="right"/>
        <w:rPr>
          <w:rFonts w:ascii="Garamond" w:hAnsi="Garamond" w:cstheme="majorBidi"/>
          <w:b/>
          <w:bCs/>
          <w:sz w:val="24"/>
          <w:szCs w:val="24"/>
        </w:rPr>
      </w:pPr>
    </w:p>
    <w:p w:rsidR="001D317A" w:rsidRPr="0030256B" w:rsidRDefault="001D317A" w:rsidP="0038140F">
      <w:pPr>
        <w:jc w:val="right"/>
        <w:rPr>
          <w:rFonts w:ascii="Garamond" w:hAnsi="Garamond" w:cstheme="majorBidi"/>
          <w:b/>
          <w:bCs/>
          <w:sz w:val="24"/>
          <w:szCs w:val="24"/>
        </w:rPr>
      </w:pPr>
    </w:p>
    <w:p w:rsidR="001D317A" w:rsidRPr="0030256B" w:rsidRDefault="001D317A" w:rsidP="0038140F">
      <w:pPr>
        <w:jc w:val="right"/>
        <w:rPr>
          <w:rFonts w:ascii="Garamond" w:hAnsi="Garamond" w:cstheme="majorBidi"/>
          <w:b/>
          <w:bCs/>
          <w:sz w:val="24"/>
          <w:szCs w:val="24"/>
        </w:rPr>
      </w:pPr>
    </w:p>
    <w:p w:rsidR="001D317A" w:rsidRPr="0030256B" w:rsidRDefault="001D317A" w:rsidP="0038140F">
      <w:pPr>
        <w:jc w:val="right"/>
        <w:rPr>
          <w:rFonts w:ascii="Garamond" w:hAnsi="Garamond" w:cstheme="majorBidi"/>
          <w:b/>
          <w:bCs/>
          <w:sz w:val="24"/>
          <w:szCs w:val="24"/>
        </w:rPr>
      </w:pPr>
    </w:p>
    <w:p w:rsidR="001D317A" w:rsidRPr="0030256B" w:rsidRDefault="001D317A" w:rsidP="0038140F">
      <w:pPr>
        <w:jc w:val="right"/>
        <w:rPr>
          <w:rFonts w:ascii="Garamond" w:hAnsi="Garamond" w:cstheme="majorBidi"/>
          <w:b/>
          <w:bCs/>
          <w:sz w:val="24"/>
          <w:szCs w:val="24"/>
        </w:rPr>
      </w:pPr>
    </w:p>
    <w:p w:rsidR="001D317A" w:rsidRPr="0030256B" w:rsidRDefault="001D317A" w:rsidP="0038140F">
      <w:pPr>
        <w:jc w:val="right"/>
        <w:rPr>
          <w:rFonts w:ascii="Garamond" w:hAnsi="Garamond" w:cstheme="majorBidi"/>
          <w:b/>
          <w:bCs/>
          <w:sz w:val="24"/>
          <w:szCs w:val="24"/>
        </w:rPr>
      </w:pPr>
    </w:p>
    <w:p w:rsidR="00EE5D30" w:rsidRDefault="00EE5D30" w:rsidP="0038140F">
      <w:pPr>
        <w:jc w:val="right"/>
        <w:rPr>
          <w:rFonts w:ascii="Garamond" w:hAnsi="Garamond" w:cstheme="majorBidi"/>
          <w:b/>
          <w:bCs/>
          <w:sz w:val="24"/>
          <w:szCs w:val="24"/>
        </w:rPr>
      </w:pPr>
    </w:p>
    <w:p w:rsidR="00EE5D30" w:rsidRDefault="00EE5D30" w:rsidP="00642814">
      <w:pPr>
        <w:rPr>
          <w:rFonts w:ascii="Garamond" w:hAnsi="Garamond" w:cstheme="majorBidi"/>
          <w:b/>
          <w:bCs/>
          <w:sz w:val="24"/>
          <w:szCs w:val="24"/>
        </w:rPr>
      </w:pPr>
    </w:p>
    <w:p w:rsidR="0038140F" w:rsidRPr="0030256B" w:rsidRDefault="0038140F" w:rsidP="0038140F">
      <w:pPr>
        <w:jc w:val="right"/>
        <w:rPr>
          <w:rFonts w:ascii="Garamond" w:hAnsi="Garamond" w:cstheme="majorBidi"/>
          <w:b/>
          <w:bCs/>
          <w:sz w:val="24"/>
          <w:szCs w:val="24"/>
        </w:rPr>
      </w:pPr>
      <w:r w:rsidRPr="0030256B">
        <w:rPr>
          <w:rFonts w:ascii="Garamond" w:hAnsi="Garamond" w:cstheme="majorBidi"/>
          <w:b/>
          <w:bCs/>
          <w:sz w:val="24"/>
          <w:szCs w:val="24"/>
        </w:rPr>
        <w:lastRenderedPageBreak/>
        <w:t>Lesson 32</w:t>
      </w:r>
    </w:p>
    <w:p w:rsidR="0068318B" w:rsidRPr="0030256B" w:rsidRDefault="00A83A74" w:rsidP="0068318B">
      <w:pPr>
        <w:jc w:val="center"/>
        <w:rPr>
          <w:rFonts w:ascii="Garamond" w:hAnsi="Garamond" w:cstheme="majorBidi"/>
          <w:b/>
          <w:bCs/>
          <w:sz w:val="24"/>
          <w:szCs w:val="24"/>
        </w:rPr>
      </w:pPr>
      <w:r w:rsidRPr="0030256B">
        <w:rPr>
          <w:rFonts w:ascii="Garamond" w:hAnsi="Garamond" w:cstheme="majorBidi"/>
          <w:b/>
          <w:bCs/>
          <w:sz w:val="24"/>
          <w:szCs w:val="24"/>
        </w:rPr>
        <w:t>HISTORY OF EDUCATION POLICIES IN PAKISTAN – 1</w:t>
      </w:r>
      <w:bookmarkStart w:id="58" w:name="_Toc430189745"/>
    </w:p>
    <w:p w:rsidR="00A83A74" w:rsidRPr="0030256B" w:rsidRDefault="00A83A74" w:rsidP="004B6E74">
      <w:pPr>
        <w:spacing w:after="0"/>
        <w:jc w:val="both"/>
        <w:rPr>
          <w:rFonts w:ascii="Garamond" w:hAnsi="Garamond" w:cstheme="majorBidi"/>
          <w:b/>
          <w:bCs/>
          <w:sz w:val="24"/>
          <w:szCs w:val="24"/>
          <w:u w:val="single"/>
        </w:rPr>
      </w:pPr>
      <w:r w:rsidRPr="0030256B">
        <w:rPr>
          <w:rFonts w:ascii="Garamond" w:hAnsi="Garamond" w:cstheme="majorBidi"/>
          <w:b/>
          <w:bCs/>
          <w:sz w:val="24"/>
          <w:szCs w:val="24"/>
          <w:u w:val="single"/>
        </w:rPr>
        <w:t>Topic</w:t>
      </w:r>
      <w:r w:rsidR="001A39DF" w:rsidRPr="0030256B">
        <w:rPr>
          <w:rFonts w:ascii="Garamond" w:hAnsi="Garamond" w:cstheme="majorBidi"/>
          <w:b/>
          <w:bCs/>
          <w:sz w:val="24"/>
          <w:szCs w:val="24"/>
          <w:u w:val="single"/>
        </w:rPr>
        <w:t>:</w:t>
      </w:r>
      <w:r w:rsidRPr="0030256B">
        <w:rPr>
          <w:rFonts w:ascii="Garamond" w:hAnsi="Garamond" w:cstheme="majorBidi"/>
          <w:b/>
          <w:bCs/>
          <w:sz w:val="24"/>
          <w:szCs w:val="24"/>
          <w:u w:val="single"/>
        </w:rPr>
        <w:t xml:space="preserve"> </w:t>
      </w:r>
      <w:r w:rsidR="001A39DF" w:rsidRPr="0030256B">
        <w:rPr>
          <w:rFonts w:ascii="Garamond" w:hAnsi="Garamond" w:cstheme="majorBidi"/>
          <w:b/>
          <w:bCs/>
          <w:sz w:val="24"/>
          <w:szCs w:val="24"/>
          <w:u w:val="single"/>
        </w:rPr>
        <w:t xml:space="preserve">162 - </w:t>
      </w:r>
      <w:r w:rsidRPr="0030256B">
        <w:rPr>
          <w:rFonts w:ascii="Garamond" w:hAnsi="Garamond" w:cstheme="majorBidi"/>
          <w:b/>
          <w:bCs/>
          <w:sz w:val="24"/>
          <w:szCs w:val="24"/>
          <w:u w:val="single"/>
        </w:rPr>
        <w:t>History of Education Policies in Pakistan</w:t>
      </w:r>
      <w:bookmarkEnd w:id="58"/>
    </w:p>
    <w:p w:rsidR="00A83A74" w:rsidRPr="0030256B" w:rsidRDefault="00A83A74" w:rsidP="004B6E74">
      <w:pPr>
        <w:spacing w:after="0"/>
        <w:jc w:val="both"/>
        <w:rPr>
          <w:rFonts w:ascii="Garamond" w:hAnsi="Garamond" w:cstheme="majorBidi"/>
          <w:sz w:val="24"/>
          <w:szCs w:val="24"/>
          <w:lang w:val="en-GB"/>
        </w:rPr>
      </w:pPr>
      <w:r w:rsidRPr="0030256B">
        <w:rPr>
          <w:rFonts w:ascii="Garamond" w:hAnsi="Garamond" w:cstheme="majorBidi"/>
          <w:sz w:val="24"/>
          <w:szCs w:val="24"/>
        </w:rPr>
        <w:t xml:space="preserve">Besides each five year plan, there have been parallel education policies particularly focusing on educational improvement. These policies have mainly been prepared by the Ministry of Education (MoE). </w:t>
      </w:r>
    </w:p>
    <w:p w:rsidR="00A83A74" w:rsidRPr="0030256B" w:rsidRDefault="00A83A74" w:rsidP="004B6E74">
      <w:pPr>
        <w:spacing w:after="0"/>
        <w:jc w:val="both"/>
        <w:rPr>
          <w:rFonts w:ascii="Garamond" w:hAnsi="Garamond" w:cstheme="majorBidi"/>
          <w:b/>
          <w:sz w:val="24"/>
          <w:szCs w:val="24"/>
          <w:lang w:val="en-GB"/>
        </w:rPr>
      </w:pPr>
      <w:r w:rsidRPr="0030256B">
        <w:rPr>
          <w:rFonts w:ascii="Garamond" w:hAnsi="Garamond" w:cstheme="majorBidi"/>
          <w:b/>
          <w:sz w:val="24"/>
          <w:szCs w:val="24"/>
        </w:rPr>
        <w:t>List of National Education Policies</w:t>
      </w:r>
    </w:p>
    <w:p w:rsidR="00A83A74" w:rsidRPr="0030256B" w:rsidRDefault="00A83A74" w:rsidP="004B6E74">
      <w:pPr>
        <w:numPr>
          <w:ilvl w:val="0"/>
          <w:numId w:val="247"/>
        </w:numPr>
        <w:spacing w:after="0"/>
        <w:jc w:val="both"/>
        <w:rPr>
          <w:rFonts w:ascii="Garamond" w:hAnsi="Garamond" w:cstheme="majorBidi"/>
          <w:sz w:val="24"/>
          <w:szCs w:val="24"/>
          <w:lang w:val="en-GB"/>
        </w:rPr>
      </w:pPr>
      <w:r w:rsidRPr="0030256B">
        <w:rPr>
          <w:rFonts w:ascii="Garamond" w:hAnsi="Garamond" w:cstheme="majorBidi"/>
          <w:sz w:val="24"/>
          <w:szCs w:val="24"/>
        </w:rPr>
        <w:t>National Conference: 1947 (Not a Policy)</w:t>
      </w:r>
    </w:p>
    <w:p w:rsidR="00A83A74" w:rsidRPr="0030256B" w:rsidRDefault="00A83A74" w:rsidP="004B6E74">
      <w:pPr>
        <w:numPr>
          <w:ilvl w:val="0"/>
          <w:numId w:val="247"/>
        </w:numPr>
        <w:spacing w:after="0"/>
        <w:jc w:val="both"/>
        <w:rPr>
          <w:rFonts w:ascii="Garamond" w:hAnsi="Garamond" w:cstheme="majorBidi"/>
          <w:sz w:val="24"/>
          <w:szCs w:val="24"/>
          <w:lang w:val="en-GB"/>
        </w:rPr>
      </w:pPr>
      <w:r w:rsidRPr="0030256B">
        <w:rPr>
          <w:rFonts w:ascii="Garamond" w:hAnsi="Garamond" w:cstheme="majorBidi"/>
          <w:sz w:val="24"/>
          <w:szCs w:val="24"/>
        </w:rPr>
        <w:t>Report of the Commission on National Education: 1959</w:t>
      </w:r>
    </w:p>
    <w:p w:rsidR="00A83A74" w:rsidRPr="0030256B" w:rsidRDefault="00A83A74" w:rsidP="004B6E74">
      <w:pPr>
        <w:numPr>
          <w:ilvl w:val="0"/>
          <w:numId w:val="247"/>
        </w:numPr>
        <w:spacing w:after="0"/>
        <w:jc w:val="both"/>
        <w:rPr>
          <w:rFonts w:ascii="Garamond" w:hAnsi="Garamond" w:cstheme="majorBidi"/>
          <w:sz w:val="24"/>
          <w:szCs w:val="24"/>
          <w:lang w:val="en-GB"/>
        </w:rPr>
      </w:pPr>
      <w:r w:rsidRPr="0030256B">
        <w:rPr>
          <w:rFonts w:ascii="Garamond" w:hAnsi="Garamond" w:cstheme="majorBidi"/>
          <w:sz w:val="24"/>
          <w:szCs w:val="24"/>
        </w:rPr>
        <w:t>The New Education Policy: 1970</w:t>
      </w:r>
    </w:p>
    <w:p w:rsidR="00A83A74" w:rsidRPr="0030256B" w:rsidRDefault="00A83A74" w:rsidP="004B6E74">
      <w:pPr>
        <w:numPr>
          <w:ilvl w:val="0"/>
          <w:numId w:val="247"/>
        </w:numPr>
        <w:spacing w:after="0"/>
        <w:jc w:val="both"/>
        <w:rPr>
          <w:rFonts w:ascii="Garamond" w:hAnsi="Garamond" w:cstheme="majorBidi"/>
          <w:sz w:val="24"/>
          <w:szCs w:val="24"/>
          <w:lang w:val="en-GB"/>
        </w:rPr>
      </w:pPr>
      <w:r w:rsidRPr="0030256B">
        <w:rPr>
          <w:rFonts w:ascii="Garamond" w:hAnsi="Garamond" w:cstheme="majorBidi"/>
          <w:sz w:val="24"/>
          <w:szCs w:val="24"/>
        </w:rPr>
        <w:t>Education Policy 1972-1980</w:t>
      </w:r>
    </w:p>
    <w:p w:rsidR="00A83A74" w:rsidRPr="0030256B" w:rsidRDefault="00A83A74" w:rsidP="004B6E74">
      <w:pPr>
        <w:numPr>
          <w:ilvl w:val="0"/>
          <w:numId w:val="247"/>
        </w:numPr>
        <w:spacing w:after="0"/>
        <w:jc w:val="both"/>
        <w:rPr>
          <w:rFonts w:ascii="Garamond" w:hAnsi="Garamond" w:cstheme="majorBidi"/>
          <w:sz w:val="24"/>
          <w:szCs w:val="24"/>
          <w:lang w:val="en-GB"/>
        </w:rPr>
      </w:pPr>
      <w:r w:rsidRPr="0030256B">
        <w:rPr>
          <w:rFonts w:ascii="Garamond" w:hAnsi="Garamond" w:cstheme="majorBidi"/>
          <w:sz w:val="24"/>
          <w:szCs w:val="24"/>
        </w:rPr>
        <w:t>National Education Policy and Implementation Programme: 1979</w:t>
      </w:r>
    </w:p>
    <w:p w:rsidR="00A83A74" w:rsidRPr="0030256B" w:rsidRDefault="00A83A74" w:rsidP="004B6E74">
      <w:pPr>
        <w:numPr>
          <w:ilvl w:val="0"/>
          <w:numId w:val="247"/>
        </w:numPr>
        <w:spacing w:after="0"/>
        <w:jc w:val="both"/>
        <w:rPr>
          <w:rFonts w:ascii="Garamond" w:hAnsi="Garamond" w:cstheme="majorBidi"/>
          <w:sz w:val="24"/>
          <w:szCs w:val="24"/>
          <w:lang w:val="en-GB"/>
        </w:rPr>
      </w:pPr>
      <w:r w:rsidRPr="0030256B">
        <w:rPr>
          <w:rFonts w:ascii="Garamond" w:hAnsi="Garamond" w:cstheme="majorBidi"/>
          <w:sz w:val="24"/>
          <w:szCs w:val="24"/>
        </w:rPr>
        <w:t>National Education Policy: 1992</w:t>
      </w:r>
    </w:p>
    <w:p w:rsidR="00A83A74" w:rsidRPr="0030256B" w:rsidRDefault="00A83A74" w:rsidP="004B6E74">
      <w:pPr>
        <w:numPr>
          <w:ilvl w:val="0"/>
          <w:numId w:val="247"/>
        </w:numPr>
        <w:spacing w:after="0"/>
        <w:jc w:val="both"/>
        <w:rPr>
          <w:rFonts w:ascii="Garamond" w:hAnsi="Garamond" w:cstheme="majorBidi"/>
          <w:sz w:val="24"/>
          <w:szCs w:val="24"/>
          <w:lang w:val="en-GB"/>
        </w:rPr>
      </w:pPr>
      <w:r w:rsidRPr="0030256B">
        <w:rPr>
          <w:rFonts w:ascii="Garamond" w:hAnsi="Garamond" w:cstheme="majorBidi"/>
          <w:sz w:val="24"/>
          <w:szCs w:val="24"/>
        </w:rPr>
        <w:t>National Education Policy: 1998-2010</w:t>
      </w:r>
    </w:p>
    <w:p w:rsidR="00A83A74" w:rsidRPr="0030256B" w:rsidRDefault="00A83A74" w:rsidP="004B6E74">
      <w:pPr>
        <w:numPr>
          <w:ilvl w:val="0"/>
          <w:numId w:val="247"/>
        </w:numPr>
        <w:spacing w:after="0"/>
        <w:jc w:val="both"/>
        <w:rPr>
          <w:rFonts w:ascii="Garamond" w:hAnsi="Garamond" w:cstheme="majorBidi"/>
          <w:sz w:val="24"/>
          <w:szCs w:val="24"/>
          <w:lang w:val="en-GB"/>
        </w:rPr>
      </w:pPr>
      <w:r w:rsidRPr="0030256B">
        <w:rPr>
          <w:rFonts w:ascii="Garamond" w:hAnsi="Garamond" w:cstheme="majorBidi"/>
          <w:sz w:val="24"/>
          <w:szCs w:val="24"/>
        </w:rPr>
        <w:t>National Education Policy 2009</w:t>
      </w:r>
    </w:p>
    <w:p w:rsidR="00A83A74" w:rsidRPr="0030256B" w:rsidRDefault="00A83A74" w:rsidP="004B6E74">
      <w:pPr>
        <w:spacing w:after="0"/>
        <w:jc w:val="both"/>
        <w:rPr>
          <w:rFonts w:ascii="Garamond" w:hAnsi="Garamond" w:cstheme="majorBidi"/>
          <w:b/>
          <w:sz w:val="24"/>
          <w:szCs w:val="24"/>
          <w:lang w:val="en-GB"/>
        </w:rPr>
      </w:pPr>
      <w:r w:rsidRPr="0030256B">
        <w:rPr>
          <w:rFonts w:ascii="Garamond" w:hAnsi="Garamond" w:cstheme="majorBidi"/>
          <w:b/>
          <w:sz w:val="24"/>
          <w:szCs w:val="24"/>
        </w:rPr>
        <w:t>List of Plans</w:t>
      </w:r>
    </w:p>
    <w:p w:rsidR="00A83A74" w:rsidRPr="0030256B" w:rsidRDefault="00A83A74" w:rsidP="004B6E74">
      <w:pPr>
        <w:numPr>
          <w:ilvl w:val="0"/>
          <w:numId w:val="248"/>
        </w:numPr>
        <w:spacing w:after="0"/>
        <w:jc w:val="both"/>
        <w:rPr>
          <w:rFonts w:ascii="Garamond" w:hAnsi="Garamond" w:cstheme="majorBidi"/>
          <w:sz w:val="24"/>
          <w:szCs w:val="24"/>
          <w:lang w:val="en-GB"/>
        </w:rPr>
      </w:pPr>
      <w:r w:rsidRPr="0030256B">
        <w:rPr>
          <w:rFonts w:ascii="Garamond" w:hAnsi="Garamond" w:cstheme="majorBidi"/>
          <w:sz w:val="24"/>
          <w:szCs w:val="24"/>
        </w:rPr>
        <w:t>First Five Year Plan: 1955-1960</w:t>
      </w:r>
    </w:p>
    <w:p w:rsidR="00A83A74" w:rsidRPr="0030256B" w:rsidRDefault="00A83A74" w:rsidP="004B6E74">
      <w:pPr>
        <w:numPr>
          <w:ilvl w:val="0"/>
          <w:numId w:val="248"/>
        </w:numPr>
        <w:spacing w:after="0"/>
        <w:jc w:val="both"/>
        <w:rPr>
          <w:rFonts w:ascii="Garamond" w:hAnsi="Garamond" w:cstheme="majorBidi"/>
          <w:sz w:val="24"/>
          <w:szCs w:val="24"/>
          <w:lang w:val="en-GB"/>
        </w:rPr>
      </w:pPr>
      <w:r w:rsidRPr="0030256B">
        <w:rPr>
          <w:rFonts w:ascii="Garamond" w:hAnsi="Garamond" w:cstheme="majorBidi"/>
          <w:sz w:val="24"/>
          <w:szCs w:val="24"/>
        </w:rPr>
        <w:t>Second Five Year Plan: 1960-65</w:t>
      </w:r>
    </w:p>
    <w:p w:rsidR="00A83A74" w:rsidRPr="0030256B" w:rsidRDefault="00A83A74" w:rsidP="004B6E74">
      <w:pPr>
        <w:numPr>
          <w:ilvl w:val="0"/>
          <w:numId w:val="248"/>
        </w:numPr>
        <w:spacing w:after="0"/>
        <w:jc w:val="both"/>
        <w:rPr>
          <w:rFonts w:ascii="Garamond" w:hAnsi="Garamond" w:cstheme="majorBidi"/>
          <w:sz w:val="24"/>
          <w:szCs w:val="24"/>
          <w:lang w:val="en-GB"/>
        </w:rPr>
      </w:pPr>
      <w:r w:rsidRPr="0030256B">
        <w:rPr>
          <w:rFonts w:ascii="Garamond" w:hAnsi="Garamond" w:cstheme="majorBidi"/>
          <w:sz w:val="24"/>
          <w:szCs w:val="24"/>
        </w:rPr>
        <w:t>Third Five Year Plan: 1965-70</w:t>
      </w:r>
    </w:p>
    <w:p w:rsidR="00A83A74" w:rsidRPr="0030256B" w:rsidRDefault="00A83A74" w:rsidP="004B6E74">
      <w:pPr>
        <w:numPr>
          <w:ilvl w:val="0"/>
          <w:numId w:val="248"/>
        </w:numPr>
        <w:spacing w:after="0"/>
        <w:jc w:val="both"/>
        <w:rPr>
          <w:rFonts w:ascii="Garamond" w:hAnsi="Garamond" w:cstheme="majorBidi"/>
          <w:sz w:val="24"/>
          <w:szCs w:val="24"/>
          <w:lang w:val="en-GB"/>
        </w:rPr>
      </w:pPr>
      <w:r w:rsidRPr="0030256B">
        <w:rPr>
          <w:rFonts w:ascii="Garamond" w:hAnsi="Garamond" w:cstheme="majorBidi"/>
          <w:sz w:val="24"/>
          <w:szCs w:val="24"/>
        </w:rPr>
        <w:t>Fifth Five Year Plan: 1978-83</w:t>
      </w:r>
    </w:p>
    <w:p w:rsidR="00A83A74" w:rsidRPr="0030256B" w:rsidRDefault="00A83A74" w:rsidP="004B6E74">
      <w:pPr>
        <w:numPr>
          <w:ilvl w:val="0"/>
          <w:numId w:val="248"/>
        </w:numPr>
        <w:spacing w:after="0"/>
        <w:jc w:val="both"/>
        <w:rPr>
          <w:rFonts w:ascii="Garamond" w:hAnsi="Garamond" w:cstheme="majorBidi"/>
          <w:sz w:val="24"/>
          <w:szCs w:val="24"/>
          <w:lang w:val="en-GB"/>
        </w:rPr>
      </w:pPr>
      <w:r w:rsidRPr="0030256B">
        <w:rPr>
          <w:rFonts w:ascii="Garamond" w:hAnsi="Garamond" w:cstheme="majorBidi"/>
          <w:sz w:val="24"/>
          <w:szCs w:val="24"/>
        </w:rPr>
        <w:t>Sixth Five Year Plan: 1983-88</w:t>
      </w:r>
    </w:p>
    <w:p w:rsidR="00A83A74" w:rsidRPr="0030256B" w:rsidRDefault="00A83A74" w:rsidP="004B6E74">
      <w:pPr>
        <w:numPr>
          <w:ilvl w:val="0"/>
          <w:numId w:val="248"/>
        </w:numPr>
        <w:spacing w:after="0"/>
        <w:jc w:val="both"/>
        <w:rPr>
          <w:rFonts w:ascii="Garamond" w:hAnsi="Garamond" w:cstheme="majorBidi"/>
          <w:sz w:val="24"/>
          <w:szCs w:val="24"/>
          <w:lang w:val="en-GB"/>
        </w:rPr>
      </w:pPr>
      <w:r w:rsidRPr="0030256B">
        <w:rPr>
          <w:rFonts w:ascii="Garamond" w:hAnsi="Garamond" w:cstheme="majorBidi"/>
          <w:sz w:val="24"/>
          <w:szCs w:val="24"/>
        </w:rPr>
        <w:t>National Literacy Plan: 1984-86</w:t>
      </w:r>
    </w:p>
    <w:p w:rsidR="00A83A74" w:rsidRPr="0030256B" w:rsidRDefault="00A83A74" w:rsidP="004B6E74">
      <w:pPr>
        <w:numPr>
          <w:ilvl w:val="0"/>
          <w:numId w:val="248"/>
        </w:numPr>
        <w:spacing w:after="0"/>
        <w:jc w:val="both"/>
        <w:rPr>
          <w:rFonts w:ascii="Garamond" w:hAnsi="Garamond" w:cstheme="majorBidi"/>
          <w:sz w:val="24"/>
          <w:szCs w:val="24"/>
          <w:lang w:val="en-GB"/>
        </w:rPr>
      </w:pPr>
      <w:r w:rsidRPr="0030256B">
        <w:rPr>
          <w:rFonts w:ascii="Garamond" w:hAnsi="Garamond" w:cstheme="majorBidi"/>
          <w:sz w:val="24"/>
          <w:szCs w:val="24"/>
        </w:rPr>
        <w:t>Nationwide Literacy Programme: 1986-90</w:t>
      </w:r>
    </w:p>
    <w:p w:rsidR="00A83A74" w:rsidRPr="0030256B" w:rsidRDefault="00A83A74" w:rsidP="004B6E74">
      <w:pPr>
        <w:numPr>
          <w:ilvl w:val="0"/>
          <w:numId w:val="248"/>
        </w:numPr>
        <w:spacing w:after="0"/>
        <w:jc w:val="both"/>
        <w:rPr>
          <w:rFonts w:ascii="Garamond" w:hAnsi="Garamond" w:cstheme="majorBidi"/>
          <w:sz w:val="24"/>
          <w:szCs w:val="24"/>
          <w:lang w:val="en-GB"/>
        </w:rPr>
      </w:pPr>
      <w:r w:rsidRPr="0030256B">
        <w:rPr>
          <w:rFonts w:ascii="Garamond" w:hAnsi="Garamond" w:cstheme="majorBidi"/>
          <w:sz w:val="24"/>
          <w:szCs w:val="24"/>
        </w:rPr>
        <w:t>Seventh Five Year Plan: 1988-93</w:t>
      </w:r>
    </w:p>
    <w:p w:rsidR="00A83A74" w:rsidRPr="0030256B" w:rsidRDefault="00A83A74" w:rsidP="004B6E74">
      <w:pPr>
        <w:numPr>
          <w:ilvl w:val="0"/>
          <w:numId w:val="248"/>
        </w:numPr>
        <w:spacing w:after="0"/>
        <w:jc w:val="both"/>
        <w:rPr>
          <w:rFonts w:ascii="Garamond" w:hAnsi="Garamond" w:cstheme="majorBidi"/>
          <w:sz w:val="24"/>
          <w:szCs w:val="24"/>
          <w:lang w:val="en-GB"/>
        </w:rPr>
      </w:pPr>
      <w:r w:rsidRPr="0030256B">
        <w:rPr>
          <w:rFonts w:ascii="Garamond" w:hAnsi="Garamond" w:cstheme="majorBidi"/>
          <w:sz w:val="24"/>
          <w:szCs w:val="24"/>
        </w:rPr>
        <w:t xml:space="preserve">Eight Five Year Plan: 1993-98 </w:t>
      </w:r>
    </w:p>
    <w:p w:rsidR="00A83A74" w:rsidRPr="0030256B" w:rsidRDefault="00A83A74" w:rsidP="004B6E74">
      <w:pPr>
        <w:numPr>
          <w:ilvl w:val="0"/>
          <w:numId w:val="248"/>
        </w:numPr>
        <w:spacing w:after="0"/>
        <w:jc w:val="both"/>
        <w:rPr>
          <w:rFonts w:ascii="Garamond" w:hAnsi="Garamond" w:cstheme="majorBidi"/>
          <w:sz w:val="24"/>
          <w:szCs w:val="24"/>
          <w:lang w:val="en-GB"/>
        </w:rPr>
      </w:pPr>
      <w:r w:rsidRPr="0030256B">
        <w:rPr>
          <w:rFonts w:ascii="Garamond" w:hAnsi="Garamond" w:cstheme="majorBidi"/>
          <w:sz w:val="24"/>
          <w:szCs w:val="24"/>
        </w:rPr>
        <w:t>Education Sector Reforms: Action Plan 2001-2004</w:t>
      </w:r>
    </w:p>
    <w:p w:rsidR="00A83A74" w:rsidRPr="0030256B" w:rsidRDefault="00A83A74" w:rsidP="004B6E74">
      <w:pPr>
        <w:numPr>
          <w:ilvl w:val="0"/>
          <w:numId w:val="248"/>
        </w:numPr>
        <w:spacing w:after="0"/>
        <w:jc w:val="both"/>
        <w:rPr>
          <w:rFonts w:ascii="Garamond" w:hAnsi="Garamond" w:cstheme="majorBidi"/>
          <w:sz w:val="24"/>
          <w:szCs w:val="24"/>
          <w:lang w:val="en-GB"/>
        </w:rPr>
      </w:pPr>
      <w:r w:rsidRPr="0030256B">
        <w:rPr>
          <w:rFonts w:ascii="Garamond" w:hAnsi="Garamond" w:cstheme="majorBidi"/>
          <w:sz w:val="24"/>
          <w:szCs w:val="24"/>
        </w:rPr>
        <w:t>The National Plan of Action on Education for All, 2001-2015</w:t>
      </w:r>
    </w:p>
    <w:p w:rsidR="00A83A74" w:rsidRPr="0030256B" w:rsidRDefault="00A83A74" w:rsidP="004B6E74">
      <w:pPr>
        <w:spacing w:after="0"/>
        <w:jc w:val="both"/>
        <w:rPr>
          <w:rFonts w:ascii="Garamond" w:hAnsi="Garamond" w:cstheme="majorBidi"/>
          <w:b/>
          <w:sz w:val="24"/>
          <w:szCs w:val="24"/>
          <w:lang w:val="en-GB"/>
        </w:rPr>
      </w:pPr>
      <w:r w:rsidRPr="0030256B">
        <w:rPr>
          <w:rFonts w:ascii="Garamond" w:hAnsi="Garamond" w:cstheme="majorBidi"/>
          <w:b/>
          <w:sz w:val="24"/>
          <w:szCs w:val="24"/>
        </w:rPr>
        <w:t>Five Years Plans</w:t>
      </w:r>
    </w:p>
    <w:p w:rsidR="00A83A74" w:rsidRPr="0030256B" w:rsidRDefault="00A83A74" w:rsidP="004B6E74">
      <w:pPr>
        <w:spacing w:after="0"/>
        <w:jc w:val="both"/>
        <w:rPr>
          <w:rFonts w:ascii="Garamond" w:hAnsi="Garamond" w:cstheme="majorBidi"/>
          <w:sz w:val="24"/>
          <w:szCs w:val="24"/>
          <w:lang w:val="en-GB"/>
        </w:rPr>
      </w:pPr>
      <w:r w:rsidRPr="0030256B">
        <w:rPr>
          <w:rFonts w:ascii="Garamond" w:hAnsi="Garamond" w:cstheme="majorBidi"/>
          <w:sz w:val="24"/>
          <w:szCs w:val="24"/>
        </w:rPr>
        <w:t>In Pakistan the task of planning in all spheres of development including education is mostly carried out by the Planning Commission (PC), which has been responsible for developing five-year development plans since its inception in the 1950s.</w:t>
      </w:r>
    </w:p>
    <w:p w:rsidR="00A83A74" w:rsidRPr="0030256B" w:rsidRDefault="00A83A74" w:rsidP="004B6E74">
      <w:pPr>
        <w:spacing w:after="0"/>
        <w:jc w:val="both"/>
        <w:rPr>
          <w:rFonts w:ascii="Garamond" w:hAnsi="Garamond" w:cstheme="majorBidi"/>
          <w:b/>
          <w:sz w:val="24"/>
          <w:szCs w:val="24"/>
          <w:lang w:val="en-GB"/>
        </w:rPr>
      </w:pPr>
      <w:r w:rsidRPr="0030256B">
        <w:rPr>
          <w:rFonts w:ascii="Garamond" w:hAnsi="Garamond" w:cstheme="majorBidi"/>
          <w:b/>
          <w:sz w:val="24"/>
          <w:szCs w:val="24"/>
        </w:rPr>
        <w:t>Key Elements of all Education Policies</w:t>
      </w:r>
    </w:p>
    <w:p w:rsidR="00A83A74" w:rsidRPr="0030256B" w:rsidRDefault="00A83A74" w:rsidP="004B6E74">
      <w:pPr>
        <w:numPr>
          <w:ilvl w:val="0"/>
          <w:numId w:val="249"/>
        </w:numPr>
        <w:spacing w:after="0"/>
        <w:jc w:val="both"/>
        <w:rPr>
          <w:rFonts w:ascii="Garamond" w:hAnsi="Garamond" w:cstheme="majorBidi"/>
          <w:sz w:val="24"/>
          <w:szCs w:val="24"/>
          <w:lang w:val="en-GB"/>
        </w:rPr>
      </w:pPr>
      <w:r w:rsidRPr="0030256B">
        <w:rPr>
          <w:rFonts w:ascii="Garamond" w:hAnsi="Garamond" w:cstheme="majorBidi"/>
          <w:sz w:val="24"/>
          <w:szCs w:val="24"/>
        </w:rPr>
        <w:t>Attainment of overall literacy including adult literacy</w:t>
      </w:r>
    </w:p>
    <w:p w:rsidR="00A83A74" w:rsidRPr="0030256B" w:rsidRDefault="00A83A74" w:rsidP="004B6E74">
      <w:pPr>
        <w:numPr>
          <w:ilvl w:val="0"/>
          <w:numId w:val="249"/>
        </w:numPr>
        <w:spacing w:after="0"/>
        <w:jc w:val="both"/>
        <w:rPr>
          <w:rFonts w:ascii="Garamond" w:hAnsi="Garamond" w:cstheme="majorBidi"/>
          <w:sz w:val="24"/>
          <w:szCs w:val="24"/>
          <w:lang w:val="en-GB"/>
        </w:rPr>
      </w:pPr>
      <w:r w:rsidRPr="0030256B">
        <w:rPr>
          <w:rFonts w:ascii="Garamond" w:hAnsi="Garamond" w:cstheme="majorBidi"/>
          <w:sz w:val="24"/>
          <w:szCs w:val="24"/>
        </w:rPr>
        <w:t>Universal primary education for school age children</w:t>
      </w:r>
    </w:p>
    <w:p w:rsidR="00A83A74" w:rsidRPr="0030256B" w:rsidRDefault="00A83A74" w:rsidP="004B6E74">
      <w:pPr>
        <w:numPr>
          <w:ilvl w:val="0"/>
          <w:numId w:val="249"/>
        </w:numPr>
        <w:spacing w:after="0"/>
        <w:jc w:val="both"/>
        <w:rPr>
          <w:rFonts w:ascii="Garamond" w:hAnsi="Garamond" w:cstheme="majorBidi"/>
          <w:sz w:val="24"/>
          <w:szCs w:val="24"/>
          <w:lang w:val="en-GB"/>
        </w:rPr>
      </w:pPr>
      <w:r w:rsidRPr="0030256B">
        <w:rPr>
          <w:rFonts w:ascii="Garamond" w:hAnsi="Garamond" w:cstheme="majorBidi"/>
          <w:sz w:val="24"/>
          <w:szCs w:val="24"/>
        </w:rPr>
        <w:t>Improvement in school completion rates and reduction in dropouts</w:t>
      </w:r>
    </w:p>
    <w:p w:rsidR="00A83A74" w:rsidRPr="0030256B" w:rsidRDefault="00A83A74" w:rsidP="004B6E74">
      <w:pPr>
        <w:numPr>
          <w:ilvl w:val="0"/>
          <w:numId w:val="249"/>
        </w:numPr>
        <w:spacing w:after="0"/>
        <w:jc w:val="both"/>
        <w:rPr>
          <w:rFonts w:ascii="Garamond" w:hAnsi="Garamond" w:cstheme="majorBidi"/>
          <w:sz w:val="24"/>
          <w:szCs w:val="24"/>
          <w:lang w:val="en-GB"/>
        </w:rPr>
      </w:pPr>
      <w:r w:rsidRPr="0030256B">
        <w:rPr>
          <w:rFonts w:ascii="Garamond" w:hAnsi="Garamond" w:cstheme="majorBidi"/>
          <w:sz w:val="24"/>
          <w:szCs w:val="24"/>
        </w:rPr>
        <w:t>Improving quality, equity and access of education</w:t>
      </w:r>
    </w:p>
    <w:p w:rsidR="00A83A74" w:rsidRPr="0030256B" w:rsidRDefault="00A83A74" w:rsidP="004B6E74">
      <w:pPr>
        <w:spacing w:after="0"/>
        <w:jc w:val="both"/>
        <w:rPr>
          <w:rFonts w:ascii="Garamond" w:hAnsi="Garamond" w:cstheme="majorBidi"/>
          <w:b/>
          <w:sz w:val="24"/>
          <w:szCs w:val="24"/>
          <w:lang w:val="en-GB"/>
        </w:rPr>
      </w:pPr>
      <w:r w:rsidRPr="0030256B">
        <w:rPr>
          <w:rFonts w:ascii="Garamond" w:hAnsi="Garamond" w:cstheme="majorBidi"/>
          <w:b/>
          <w:sz w:val="24"/>
          <w:szCs w:val="24"/>
        </w:rPr>
        <w:t>Outcomes of Policies and Plans</w:t>
      </w:r>
    </w:p>
    <w:p w:rsidR="00A83A74" w:rsidRPr="0030256B" w:rsidRDefault="00A83A74" w:rsidP="004B6E74">
      <w:pPr>
        <w:numPr>
          <w:ilvl w:val="0"/>
          <w:numId w:val="250"/>
        </w:numPr>
        <w:spacing w:after="0"/>
        <w:jc w:val="both"/>
        <w:rPr>
          <w:rFonts w:ascii="Garamond" w:hAnsi="Garamond" w:cstheme="majorBidi"/>
          <w:sz w:val="24"/>
          <w:szCs w:val="24"/>
          <w:lang w:val="en-GB"/>
        </w:rPr>
      </w:pPr>
      <w:r w:rsidRPr="0030256B">
        <w:rPr>
          <w:rFonts w:ascii="Garamond" w:hAnsi="Garamond" w:cstheme="majorBidi"/>
          <w:sz w:val="24"/>
          <w:szCs w:val="24"/>
        </w:rPr>
        <w:t xml:space="preserve">Most of the policies and plans so far have failed to </w:t>
      </w:r>
      <w:r w:rsidRPr="0030256B">
        <w:rPr>
          <w:rFonts w:ascii="Garamond" w:hAnsi="Garamond" w:cstheme="majorBidi"/>
          <w:b/>
          <w:bCs/>
          <w:sz w:val="24"/>
          <w:szCs w:val="24"/>
        </w:rPr>
        <w:t>fully</w:t>
      </w:r>
      <w:r w:rsidRPr="0030256B">
        <w:rPr>
          <w:rFonts w:ascii="Garamond" w:hAnsi="Garamond" w:cstheme="majorBidi"/>
          <w:sz w:val="24"/>
          <w:szCs w:val="24"/>
        </w:rPr>
        <w:t xml:space="preserve"> achieve their desired objectives. </w:t>
      </w:r>
    </w:p>
    <w:p w:rsidR="001D317A" w:rsidRPr="00EE5D30" w:rsidRDefault="00A83A74" w:rsidP="00EE5D30">
      <w:pPr>
        <w:numPr>
          <w:ilvl w:val="0"/>
          <w:numId w:val="250"/>
        </w:numPr>
        <w:spacing w:after="0"/>
        <w:jc w:val="both"/>
        <w:rPr>
          <w:rFonts w:ascii="Garamond" w:hAnsi="Garamond" w:cstheme="majorBidi"/>
          <w:sz w:val="24"/>
          <w:szCs w:val="24"/>
          <w:lang w:val="en-GB"/>
        </w:rPr>
      </w:pPr>
      <w:r w:rsidRPr="0030256B">
        <w:rPr>
          <w:rFonts w:ascii="Garamond" w:hAnsi="Garamond" w:cstheme="majorBidi"/>
          <w:sz w:val="24"/>
          <w:szCs w:val="24"/>
        </w:rPr>
        <w:t>The target of the first five year plan (1955) to achieve universal primary education by 1967 is one that still looks unattainable in the near future.</w:t>
      </w:r>
      <w:bookmarkStart w:id="59" w:name="_Toc430189746"/>
    </w:p>
    <w:p w:rsidR="00A83A74" w:rsidRPr="0030256B" w:rsidRDefault="00A83A74" w:rsidP="004B6E74">
      <w:pPr>
        <w:spacing w:after="0"/>
        <w:jc w:val="both"/>
        <w:rPr>
          <w:rFonts w:ascii="Garamond" w:hAnsi="Garamond" w:cstheme="majorBidi"/>
          <w:sz w:val="24"/>
          <w:szCs w:val="24"/>
          <w:u w:val="single"/>
          <w:lang w:val="en-GB"/>
        </w:rPr>
      </w:pPr>
      <w:r w:rsidRPr="0030256B">
        <w:rPr>
          <w:rFonts w:ascii="Garamond" w:hAnsi="Garamond" w:cstheme="majorBidi"/>
          <w:b/>
          <w:bCs/>
          <w:sz w:val="24"/>
          <w:szCs w:val="24"/>
          <w:u w:val="single"/>
        </w:rPr>
        <w:t>Topic</w:t>
      </w:r>
      <w:r w:rsidR="001A39DF" w:rsidRPr="0030256B">
        <w:rPr>
          <w:rFonts w:ascii="Garamond" w:hAnsi="Garamond" w:cstheme="majorBidi"/>
          <w:b/>
          <w:bCs/>
          <w:sz w:val="24"/>
          <w:szCs w:val="24"/>
          <w:u w:val="single"/>
        </w:rPr>
        <w:t xml:space="preserve">: 163 - </w:t>
      </w:r>
      <w:r w:rsidRPr="0030256B">
        <w:rPr>
          <w:rFonts w:ascii="Garamond" w:hAnsi="Garamond" w:cstheme="majorBidi"/>
          <w:b/>
          <w:bCs/>
          <w:sz w:val="24"/>
          <w:szCs w:val="24"/>
          <w:u w:val="single"/>
        </w:rPr>
        <w:t>National Education Conference 1947</w:t>
      </w:r>
      <w:bookmarkEnd w:id="59"/>
    </w:p>
    <w:p w:rsidR="00A83A74" w:rsidRPr="0030256B" w:rsidRDefault="00A83A74" w:rsidP="004B6E74">
      <w:pPr>
        <w:spacing w:after="0"/>
        <w:jc w:val="both"/>
        <w:rPr>
          <w:rFonts w:ascii="Garamond" w:hAnsi="Garamond" w:cstheme="majorBidi"/>
          <w:sz w:val="24"/>
          <w:szCs w:val="24"/>
          <w:lang w:val="en-GB"/>
        </w:rPr>
      </w:pPr>
      <w:r w:rsidRPr="0030256B">
        <w:rPr>
          <w:rFonts w:ascii="Garamond" w:hAnsi="Garamond" w:cstheme="majorBidi"/>
          <w:bCs/>
          <w:sz w:val="24"/>
          <w:szCs w:val="24"/>
        </w:rPr>
        <w:t>After Independence, first meeting on education was held at Karachi from November 27 to December 1,1947.  The meeting is called National Education Conference 1947.</w:t>
      </w:r>
    </w:p>
    <w:p w:rsidR="00A83A74" w:rsidRPr="0030256B" w:rsidRDefault="00A83A74" w:rsidP="004B6E74">
      <w:pPr>
        <w:spacing w:after="0"/>
        <w:jc w:val="both"/>
        <w:rPr>
          <w:rFonts w:ascii="Garamond" w:hAnsi="Garamond" w:cstheme="majorBidi"/>
          <w:b/>
          <w:sz w:val="24"/>
          <w:szCs w:val="24"/>
          <w:lang w:val="en-GB"/>
        </w:rPr>
      </w:pPr>
      <w:r w:rsidRPr="0030256B">
        <w:rPr>
          <w:rFonts w:ascii="Garamond" w:hAnsi="Garamond" w:cstheme="majorBidi"/>
          <w:b/>
          <w:sz w:val="24"/>
          <w:szCs w:val="24"/>
        </w:rPr>
        <w:lastRenderedPageBreak/>
        <w:t>Agenda of the Conference</w:t>
      </w:r>
    </w:p>
    <w:p w:rsidR="00A83A74" w:rsidRPr="0030256B" w:rsidRDefault="00A83A74" w:rsidP="004B6E74">
      <w:pPr>
        <w:numPr>
          <w:ilvl w:val="0"/>
          <w:numId w:val="251"/>
        </w:numPr>
        <w:spacing w:after="0"/>
        <w:jc w:val="both"/>
        <w:rPr>
          <w:rFonts w:ascii="Garamond" w:hAnsi="Garamond" w:cstheme="majorBidi"/>
          <w:sz w:val="24"/>
          <w:szCs w:val="24"/>
          <w:lang w:val="en-GB"/>
        </w:rPr>
      </w:pPr>
      <w:r w:rsidRPr="0030256B">
        <w:rPr>
          <w:rFonts w:ascii="Garamond" w:hAnsi="Garamond" w:cstheme="majorBidi"/>
          <w:sz w:val="24"/>
          <w:szCs w:val="24"/>
        </w:rPr>
        <w:t>Setting up infrastructure (Advisory Board of Education, Inter University Board, Council of Technical Education)</w:t>
      </w:r>
    </w:p>
    <w:p w:rsidR="00A83A74" w:rsidRPr="0030256B" w:rsidRDefault="00A83A74" w:rsidP="004B6E74">
      <w:pPr>
        <w:numPr>
          <w:ilvl w:val="0"/>
          <w:numId w:val="251"/>
        </w:numPr>
        <w:spacing w:after="0"/>
        <w:jc w:val="both"/>
        <w:rPr>
          <w:rFonts w:ascii="Garamond" w:hAnsi="Garamond" w:cstheme="majorBidi"/>
          <w:sz w:val="24"/>
          <w:szCs w:val="24"/>
          <w:lang w:val="en-GB"/>
        </w:rPr>
      </w:pPr>
      <w:r w:rsidRPr="0030256B">
        <w:rPr>
          <w:rFonts w:ascii="Garamond" w:hAnsi="Garamond" w:cstheme="majorBidi"/>
          <w:sz w:val="24"/>
          <w:szCs w:val="24"/>
        </w:rPr>
        <w:t>Identifying mechanism to addressing high illiteracy (85%) in the country</w:t>
      </w:r>
    </w:p>
    <w:p w:rsidR="00A83A74" w:rsidRPr="0030256B" w:rsidRDefault="00A83A74" w:rsidP="004B6E74">
      <w:pPr>
        <w:numPr>
          <w:ilvl w:val="0"/>
          <w:numId w:val="251"/>
        </w:numPr>
        <w:spacing w:after="0"/>
        <w:jc w:val="both"/>
        <w:rPr>
          <w:rFonts w:ascii="Garamond" w:hAnsi="Garamond" w:cstheme="majorBidi"/>
          <w:sz w:val="24"/>
          <w:szCs w:val="24"/>
          <w:lang w:val="en-GB"/>
        </w:rPr>
      </w:pPr>
      <w:r w:rsidRPr="0030256B">
        <w:rPr>
          <w:rFonts w:ascii="Garamond" w:hAnsi="Garamond" w:cstheme="majorBidi"/>
          <w:sz w:val="24"/>
          <w:szCs w:val="24"/>
        </w:rPr>
        <w:t>Ideological basis of independent Pakistan</w:t>
      </w:r>
    </w:p>
    <w:p w:rsidR="00A83A74" w:rsidRPr="0030256B" w:rsidRDefault="00A83A74" w:rsidP="004B6E74">
      <w:pPr>
        <w:numPr>
          <w:ilvl w:val="0"/>
          <w:numId w:val="251"/>
        </w:numPr>
        <w:spacing w:after="0"/>
        <w:jc w:val="both"/>
        <w:rPr>
          <w:rFonts w:ascii="Garamond" w:hAnsi="Garamond" w:cstheme="majorBidi"/>
          <w:sz w:val="24"/>
          <w:szCs w:val="24"/>
          <w:lang w:val="en-GB"/>
        </w:rPr>
      </w:pPr>
      <w:r w:rsidRPr="0030256B">
        <w:rPr>
          <w:rFonts w:ascii="Garamond" w:hAnsi="Garamond" w:cstheme="majorBidi"/>
          <w:sz w:val="24"/>
          <w:szCs w:val="24"/>
        </w:rPr>
        <w:t>Language of instruction</w:t>
      </w:r>
    </w:p>
    <w:p w:rsidR="00A83A74" w:rsidRPr="0030256B" w:rsidRDefault="00A83A74" w:rsidP="004B6E74">
      <w:pPr>
        <w:spacing w:after="0"/>
        <w:jc w:val="both"/>
        <w:rPr>
          <w:rFonts w:ascii="Garamond" w:hAnsi="Garamond" w:cstheme="majorBidi"/>
          <w:b/>
          <w:sz w:val="24"/>
          <w:szCs w:val="24"/>
          <w:lang w:val="en-GB"/>
        </w:rPr>
      </w:pPr>
      <w:r w:rsidRPr="0030256B">
        <w:rPr>
          <w:rFonts w:ascii="Garamond" w:hAnsi="Garamond" w:cstheme="majorBidi"/>
          <w:b/>
          <w:sz w:val="24"/>
          <w:szCs w:val="24"/>
        </w:rPr>
        <w:t>Quaid-e-Azam’s Vision of Education</w:t>
      </w:r>
    </w:p>
    <w:p w:rsidR="00A83A74" w:rsidRPr="00EE5D30" w:rsidRDefault="00A83A74" w:rsidP="00EE5D30">
      <w:pPr>
        <w:spacing w:after="0"/>
        <w:jc w:val="both"/>
        <w:rPr>
          <w:rFonts w:ascii="Garamond" w:hAnsi="Garamond" w:cstheme="majorBidi"/>
          <w:sz w:val="24"/>
          <w:szCs w:val="24"/>
        </w:rPr>
      </w:pPr>
      <w:r w:rsidRPr="0030256B">
        <w:rPr>
          <w:rFonts w:ascii="Garamond" w:hAnsi="Garamond" w:cstheme="majorBidi"/>
          <w:sz w:val="24"/>
          <w:szCs w:val="24"/>
        </w:rPr>
        <w:t xml:space="preserve">“…there is no doubt that the future of our State will and must greatly depend upon </w:t>
      </w:r>
      <w:r w:rsidRPr="0030256B">
        <w:rPr>
          <w:rFonts w:ascii="Garamond" w:hAnsi="Garamond" w:cstheme="majorBidi"/>
          <w:b/>
          <w:bCs/>
          <w:sz w:val="24"/>
          <w:szCs w:val="24"/>
        </w:rPr>
        <w:t>the type of education</w:t>
      </w:r>
      <w:r w:rsidRPr="0030256B">
        <w:rPr>
          <w:rFonts w:ascii="Garamond" w:hAnsi="Garamond" w:cstheme="majorBidi"/>
          <w:sz w:val="24"/>
          <w:szCs w:val="24"/>
        </w:rPr>
        <w:t xml:space="preserve"> we give to our children, and the way in which we bring them up as </w:t>
      </w:r>
      <w:r w:rsidRPr="0030256B">
        <w:rPr>
          <w:rFonts w:ascii="Garamond" w:hAnsi="Garamond" w:cstheme="majorBidi"/>
          <w:b/>
          <w:bCs/>
          <w:sz w:val="24"/>
          <w:szCs w:val="24"/>
        </w:rPr>
        <w:t xml:space="preserve">future citizens of Pakistan </w:t>
      </w:r>
      <w:r w:rsidRPr="0030256B">
        <w:rPr>
          <w:rFonts w:ascii="Garamond" w:hAnsi="Garamond" w:cstheme="majorBidi"/>
          <w:sz w:val="24"/>
          <w:szCs w:val="24"/>
        </w:rPr>
        <w:t>... we should not forget that we have to compete with the world which is moving</w:t>
      </w:r>
      <w:r w:rsidR="00EE5D30">
        <w:rPr>
          <w:rFonts w:ascii="Garamond" w:hAnsi="Garamond" w:cstheme="majorBidi"/>
          <w:sz w:val="24"/>
          <w:szCs w:val="24"/>
        </w:rPr>
        <w:t xml:space="preserve"> very fast” (Quid-e-Azam).</w:t>
      </w:r>
    </w:p>
    <w:p w:rsidR="00A83A74" w:rsidRPr="0030256B" w:rsidRDefault="00A83A74" w:rsidP="004B6E74">
      <w:pPr>
        <w:spacing w:after="0"/>
        <w:jc w:val="both"/>
        <w:rPr>
          <w:rFonts w:ascii="Garamond" w:hAnsi="Garamond" w:cstheme="majorBidi"/>
          <w:b/>
          <w:sz w:val="24"/>
          <w:szCs w:val="24"/>
          <w:lang w:val="en-GB"/>
        </w:rPr>
      </w:pPr>
      <w:r w:rsidRPr="0030256B">
        <w:rPr>
          <w:rFonts w:ascii="Garamond" w:hAnsi="Garamond" w:cstheme="majorBidi"/>
          <w:b/>
          <w:sz w:val="24"/>
          <w:szCs w:val="24"/>
        </w:rPr>
        <w:t>Recommendations of Primary Education Committee</w:t>
      </w:r>
    </w:p>
    <w:p w:rsidR="00A83A74" w:rsidRPr="0030256B" w:rsidRDefault="00A83A74" w:rsidP="004B6E74">
      <w:pPr>
        <w:numPr>
          <w:ilvl w:val="0"/>
          <w:numId w:val="252"/>
        </w:numPr>
        <w:spacing w:after="0"/>
        <w:jc w:val="both"/>
        <w:rPr>
          <w:rFonts w:ascii="Garamond" w:hAnsi="Garamond" w:cstheme="majorBidi"/>
          <w:sz w:val="24"/>
          <w:szCs w:val="24"/>
          <w:lang w:val="en-GB"/>
        </w:rPr>
      </w:pPr>
      <w:r w:rsidRPr="0030256B">
        <w:rPr>
          <w:rFonts w:ascii="Garamond" w:hAnsi="Garamond" w:cstheme="majorBidi"/>
          <w:sz w:val="24"/>
          <w:szCs w:val="24"/>
        </w:rPr>
        <w:t xml:space="preserve">The Conference formed committees for primary, secondary and adult education. </w:t>
      </w:r>
    </w:p>
    <w:p w:rsidR="00A83A74" w:rsidRPr="0030256B" w:rsidRDefault="00A83A74" w:rsidP="004B6E74">
      <w:pPr>
        <w:numPr>
          <w:ilvl w:val="0"/>
          <w:numId w:val="252"/>
        </w:numPr>
        <w:spacing w:after="0"/>
        <w:jc w:val="both"/>
        <w:rPr>
          <w:rFonts w:ascii="Garamond" w:hAnsi="Garamond" w:cstheme="majorBidi"/>
          <w:sz w:val="24"/>
          <w:szCs w:val="24"/>
          <w:lang w:val="en-GB"/>
        </w:rPr>
      </w:pPr>
      <w:r w:rsidRPr="0030256B">
        <w:rPr>
          <w:rFonts w:ascii="Garamond" w:hAnsi="Garamond" w:cstheme="majorBidi"/>
          <w:sz w:val="24"/>
          <w:szCs w:val="24"/>
        </w:rPr>
        <w:t>The Primary and Secondary Education Committee considered it essential that “a national system of education should be based on the strong foundations of free and compulsory primary education.”</w:t>
      </w:r>
    </w:p>
    <w:p w:rsidR="00A83A74" w:rsidRPr="0030256B" w:rsidRDefault="00A83A74" w:rsidP="004B6E74">
      <w:pPr>
        <w:numPr>
          <w:ilvl w:val="0"/>
          <w:numId w:val="252"/>
        </w:numPr>
        <w:spacing w:after="0"/>
        <w:jc w:val="both"/>
        <w:rPr>
          <w:rFonts w:ascii="Garamond" w:hAnsi="Garamond" w:cstheme="majorBidi"/>
          <w:sz w:val="24"/>
          <w:szCs w:val="24"/>
          <w:lang w:val="en-GB"/>
        </w:rPr>
      </w:pPr>
      <w:r w:rsidRPr="0030256B">
        <w:rPr>
          <w:rFonts w:ascii="Garamond" w:hAnsi="Garamond" w:cstheme="majorBidi"/>
          <w:sz w:val="24"/>
          <w:szCs w:val="24"/>
        </w:rPr>
        <w:t>The committee proposed separate pre-primary and primary education stages for children of ages 3 to 6 and 6 to 11, respectively. It also took account of the problems of medium of instruction, teacher</w:t>
      </w:r>
    </w:p>
    <w:p w:rsidR="00A83A74" w:rsidRPr="0030256B" w:rsidRDefault="00A83A74" w:rsidP="004B6E74">
      <w:pPr>
        <w:numPr>
          <w:ilvl w:val="0"/>
          <w:numId w:val="252"/>
        </w:numPr>
        <w:spacing w:after="0"/>
        <w:jc w:val="both"/>
        <w:rPr>
          <w:rFonts w:ascii="Garamond" w:hAnsi="Garamond" w:cstheme="majorBidi"/>
          <w:sz w:val="24"/>
          <w:szCs w:val="24"/>
          <w:lang w:val="en-GB"/>
        </w:rPr>
      </w:pPr>
      <w:r w:rsidRPr="0030256B">
        <w:rPr>
          <w:rFonts w:ascii="Garamond" w:hAnsi="Garamond" w:cstheme="majorBidi"/>
          <w:sz w:val="24"/>
          <w:szCs w:val="24"/>
        </w:rPr>
        <w:t>training, physical education, etc</w:t>
      </w:r>
    </w:p>
    <w:p w:rsidR="00A83A74" w:rsidRPr="0030256B" w:rsidRDefault="00A83A74" w:rsidP="004B6E74">
      <w:pPr>
        <w:spacing w:after="0"/>
        <w:jc w:val="both"/>
        <w:rPr>
          <w:rFonts w:ascii="Garamond" w:hAnsi="Garamond" w:cstheme="majorBidi"/>
          <w:b/>
          <w:sz w:val="24"/>
          <w:szCs w:val="24"/>
          <w:lang w:val="en-GB"/>
        </w:rPr>
      </w:pPr>
      <w:r w:rsidRPr="0030256B">
        <w:rPr>
          <w:rFonts w:ascii="Garamond" w:hAnsi="Garamond" w:cstheme="majorBidi"/>
          <w:b/>
          <w:sz w:val="24"/>
          <w:szCs w:val="24"/>
        </w:rPr>
        <w:t>Suggestions of Adult Education Committee</w:t>
      </w:r>
    </w:p>
    <w:p w:rsidR="00A83A74" w:rsidRPr="0030256B" w:rsidRDefault="00A83A74" w:rsidP="004B6E74">
      <w:pPr>
        <w:numPr>
          <w:ilvl w:val="0"/>
          <w:numId w:val="253"/>
        </w:numPr>
        <w:spacing w:after="0"/>
        <w:jc w:val="both"/>
        <w:rPr>
          <w:rFonts w:ascii="Garamond" w:hAnsi="Garamond" w:cstheme="majorBidi"/>
          <w:sz w:val="24"/>
          <w:szCs w:val="24"/>
          <w:lang w:val="en-GB"/>
        </w:rPr>
      </w:pPr>
      <w:r w:rsidRPr="0030256B">
        <w:rPr>
          <w:rFonts w:ascii="Garamond" w:hAnsi="Garamond" w:cstheme="majorBidi"/>
          <w:sz w:val="24"/>
          <w:szCs w:val="24"/>
        </w:rPr>
        <w:t>The Committee on Adult Education pointed out that 140 years would be required to liquidate the problem of 85% illiteracy.</w:t>
      </w:r>
    </w:p>
    <w:p w:rsidR="00A83A74" w:rsidRPr="0030256B" w:rsidRDefault="00A83A74" w:rsidP="004B6E74">
      <w:pPr>
        <w:numPr>
          <w:ilvl w:val="0"/>
          <w:numId w:val="253"/>
        </w:numPr>
        <w:spacing w:after="0"/>
        <w:jc w:val="both"/>
        <w:rPr>
          <w:rFonts w:ascii="Garamond" w:hAnsi="Garamond" w:cstheme="majorBidi"/>
          <w:sz w:val="24"/>
          <w:szCs w:val="24"/>
          <w:lang w:val="en-GB"/>
        </w:rPr>
      </w:pPr>
      <w:r w:rsidRPr="0030256B">
        <w:rPr>
          <w:rFonts w:ascii="Garamond" w:hAnsi="Garamond" w:cstheme="majorBidi"/>
          <w:sz w:val="24"/>
          <w:szCs w:val="24"/>
        </w:rPr>
        <w:t>The committee suggested setting up of a permanent system of adult education to solve the problem in a period of 25 years.</w:t>
      </w:r>
    </w:p>
    <w:p w:rsidR="00A83A74" w:rsidRPr="0030256B" w:rsidRDefault="00A83A74" w:rsidP="004B6E74">
      <w:pPr>
        <w:numPr>
          <w:ilvl w:val="0"/>
          <w:numId w:val="253"/>
        </w:numPr>
        <w:spacing w:after="0"/>
        <w:jc w:val="both"/>
        <w:rPr>
          <w:rFonts w:ascii="Garamond" w:hAnsi="Garamond" w:cstheme="majorBidi"/>
          <w:sz w:val="24"/>
          <w:szCs w:val="24"/>
          <w:lang w:val="en-GB"/>
        </w:rPr>
      </w:pPr>
      <w:r w:rsidRPr="0030256B">
        <w:rPr>
          <w:rFonts w:ascii="Garamond" w:hAnsi="Garamond" w:cstheme="majorBidi"/>
          <w:sz w:val="24"/>
          <w:szCs w:val="24"/>
        </w:rPr>
        <w:t>The report recommended stage-based programme of adult education. The first 5 years were to be devoted to planning, recruitment of teachers and training. In the sixth year, about 500,000 persons were to be made literate with an annual increase of 300,000 thereafter.</w:t>
      </w:r>
    </w:p>
    <w:p w:rsidR="00A83A74" w:rsidRPr="0030256B" w:rsidRDefault="00A83A74" w:rsidP="004B6E74">
      <w:pPr>
        <w:numPr>
          <w:ilvl w:val="0"/>
          <w:numId w:val="253"/>
        </w:numPr>
        <w:spacing w:after="0"/>
        <w:jc w:val="both"/>
        <w:rPr>
          <w:rFonts w:ascii="Garamond" w:hAnsi="Garamond" w:cstheme="majorBidi"/>
          <w:sz w:val="24"/>
          <w:szCs w:val="24"/>
          <w:lang w:val="en-GB"/>
        </w:rPr>
      </w:pPr>
      <w:r w:rsidRPr="0030256B">
        <w:rPr>
          <w:rFonts w:ascii="Garamond" w:hAnsi="Garamond" w:cstheme="majorBidi"/>
          <w:sz w:val="24"/>
          <w:szCs w:val="24"/>
        </w:rPr>
        <w:t>Proposal of imposing a tax on those employers who do not make adequate provision for the education of their employees was also presented for consideration.</w:t>
      </w:r>
    </w:p>
    <w:p w:rsidR="00A83A74" w:rsidRPr="0030256B" w:rsidRDefault="00A83A74" w:rsidP="004B6E74">
      <w:pPr>
        <w:spacing w:after="0"/>
        <w:jc w:val="both"/>
        <w:rPr>
          <w:rFonts w:ascii="Garamond" w:hAnsi="Garamond" w:cstheme="majorBidi"/>
          <w:b/>
          <w:sz w:val="24"/>
          <w:szCs w:val="24"/>
          <w:lang w:val="en-GB"/>
        </w:rPr>
      </w:pPr>
      <w:r w:rsidRPr="0030256B">
        <w:rPr>
          <w:rFonts w:ascii="Garamond" w:hAnsi="Garamond" w:cstheme="majorBidi"/>
          <w:b/>
          <w:sz w:val="24"/>
          <w:szCs w:val="24"/>
        </w:rPr>
        <w:t>Language for Instruction</w:t>
      </w:r>
    </w:p>
    <w:p w:rsidR="001D317A" w:rsidRPr="00EE5D30" w:rsidRDefault="00A83A74" w:rsidP="00EE5D30">
      <w:pPr>
        <w:jc w:val="both"/>
        <w:rPr>
          <w:rFonts w:ascii="Garamond" w:hAnsi="Garamond" w:cstheme="majorBidi"/>
          <w:sz w:val="24"/>
          <w:szCs w:val="24"/>
        </w:rPr>
      </w:pPr>
      <w:r w:rsidRPr="0030256B">
        <w:rPr>
          <w:rFonts w:ascii="Garamond" w:hAnsi="Garamond" w:cstheme="majorBidi"/>
          <w:sz w:val="24"/>
          <w:szCs w:val="24"/>
        </w:rPr>
        <w:t>“English must for some considerable time to come retain its pride of place both in the sphere of our university education and as a means of international communication” (Quaid’s saying reported in GOP 1947: 11)</w:t>
      </w:r>
      <w:r w:rsidRPr="0030256B">
        <w:rPr>
          <w:rFonts w:ascii="Garamond" w:hAnsi="Garamond" w:cstheme="majorBidi"/>
          <w:sz w:val="24"/>
          <w:szCs w:val="24"/>
          <w:lang w:val="en-GB"/>
        </w:rPr>
        <w:t xml:space="preserve">. </w:t>
      </w:r>
      <w:r w:rsidRPr="0030256B">
        <w:rPr>
          <w:rFonts w:ascii="Garamond" w:hAnsi="Garamond" w:cstheme="majorBidi"/>
          <w:sz w:val="24"/>
          <w:szCs w:val="24"/>
        </w:rPr>
        <w:t>The committees decided that English be retained as a compulsory language at school. The report did not make any explicit decision about the instructional language of non-governmental schools (convents, public schools etc</w:t>
      </w:r>
      <w:r w:rsidR="001D317A" w:rsidRPr="0030256B">
        <w:rPr>
          <w:rFonts w:ascii="Garamond" w:hAnsi="Garamond" w:cstheme="majorBidi"/>
          <w:sz w:val="24"/>
          <w:szCs w:val="24"/>
        </w:rPr>
        <w:t>.</w:t>
      </w:r>
      <w:r w:rsidRPr="0030256B">
        <w:rPr>
          <w:rFonts w:ascii="Garamond" w:hAnsi="Garamond" w:cstheme="majorBidi"/>
          <w:sz w:val="24"/>
          <w:szCs w:val="24"/>
        </w:rPr>
        <w:t>)</w:t>
      </w:r>
      <w:bookmarkStart w:id="60" w:name="_Toc430189747"/>
    </w:p>
    <w:p w:rsidR="00A83A74" w:rsidRPr="0030256B" w:rsidRDefault="00A83A74" w:rsidP="004B6E74">
      <w:pPr>
        <w:spacing w:after="0"/>
        <w:jc w:val="both"/>
        <w:rPr>
          <w:rFonts w:ascii="Garamond" w:hAnsi="Garamond" w:cstheme="majorBidi"/>
          <w:sz w:val="24"/>
          <w:szCs w:val="24"/>
          <w:u w:val="single"/>
          <w:lang w:val="en-GB"/>
        </w:rPr>
      </w:pPr>
      <w:r w:rsidRPr="0030256B">
        <w:rPr>
          <w:rFonts w:ascii="Garamond" w:hAnsi="Garamond" w:cstheme="majorBidi"/>
          <w:b/>
          <w:bCs/>
          <w:sz w:val="24"/>
          <w:szCs w:val="24"/>
          <w:u w:val="single"/>
        </w:rPr>
        <w:t>Topic</w:t>
      </w:r>
      <w:r w:rsidR="001A39DF" w:rsidRPr="0030256B">
        <w:rPr>
          <w:rFonts w:ascii="Garamond" w:hAnsi="Garamond" w:cstheme="majorBidi"/>
          <w:b/>
          <w:bCs/>
          <w:sz w:val="24"/>
          <w:szCs w:val="24"/>
          <w:u w:val="single"/>
        </w:rPr>
        <w:t xml:space="preserve">: 164 - </w:t>
      </w:r>
      <w:r w:rsidRPr="0030256B">
        <w:rPr>
          <w:rFonts w:ascii="Garamond" w:hAnsi="Garamond" w:cstheme="majorBidi"/>
          <w:b/>
          <w:bCs/>
          <w:sz w:val="24"/>
          <w:szCs w:val="24"/>
          <w:u w:val="single"/>
        </w:rPr>
        <w:t>National Commission on Education 1959</w:t>
      </w:r>
      <w:bookmarkEnd w:id="60"/>
    </w:p>
    <w:p w:rsidR="00A83A74" w:rsidRPr="0030256B" w:rsidRDefault="00A83A74" w:rsidP="004B6E74">
      <w:pPr>
        <w:spacing w:after="0"/>
        <w:jc w:val="both"/>
        <w:rPr>
          <w:rFonts w:ascii="Garamond" w:hAnsi="Garamond" w:cstheme="majorBidi"/>
          <w:sz w:val="24"/>
          <w:szCs w:val="24"/>
          <w:lang w:val="en-GB"/>
        </w:rPr>
      </w:pPr>
      <w:r w:rsidRPr="0030256B">
        <w:rPr>
          <w:rFonts w:ascii="Garamond" w:hAnsi="Garamond" w:cstheme="majorBidi"/>
          <w:sz w:val="24"/>
          <w:szCs w:val="24"/>
        </w:rPr>
        <w:t xml:space="preserve">Also known as Sharif Commission, was established on Dec. 30, 1958 and inaugurated on January 1959 by the president. The commission was tasked to suggest measures for making the best possible uses of its available human and national wealth. </w:t>
      </w:r>
    </w:p>
    <w:p w:rsidR="00A83A74" w:rsidRPr="00EE5D30" w:rsidRDefault="00A83A74" w:rsidP="00EE5D30">
      <w:pPr>
        <w:spacing w:after="0"/>
        <w:jc w:val="both"/>
        <w:rPr>
          <w:rFonts w:ascii="Garamond" w:hAnsi="Garamond" w:cstheme="majorBidi"/>
          <w:b/>
          <w:sz w:val="24"/>
          <w:szCs w:val="24"/>
          <w:lang w:val="en-GB"/>
        </w:rPr>
      </w:pPr>
      <w:r w:rsidRPr="0030256B">
        <w:rPr>
          <w:rFonts w:ascii="Garamond" w:hAnsi="Garamond" w:cstheme="majorBidi"/>
          <w:b/>
          <w:sz w:val="24"/>
          <w:szCs w:val="24"/>
        </w:rPr>
        <w:t>Significance</w:t>
      </w:r>
      <w:r w:rsidR="00EE5D30">
        <w:rPr>
          <w:rFonts w:ascii="Garamond" w:hAnsi="Garamond" w:cstheme="majorBidi"/>
          <w:b/>
          <w:sz w:val="24"/>
          <w:szCs w:val="24"/>
          <w:lang w:val="en-GB"/>
        </w:rPr>
        <w:t xml:space="preserve"> </w:t>
      </w:r>
      <w:r w:rsidRPr="0030256B">
        <w:rPr>
          <w:rFonts w:ascii="Garamond" w:hAnsi="Garamond" w:cstheme="majorBidi"/>
          <w:sz w:val="24"/>
          <w:szCs w:val="24"/>
        </w:rPr>
        <w:t>Prior to 1959, various recommendations on education had been put forward in conferences, meetings and consultations, but a comprehensive national education policy was not formulated. Sharif Commission’s Report is first education policy of Pakistan.</w:t>
      </w:r>
    </w:p>
    <w:p w:rsidR="00A83A74" w:rsidRPr="0030256B" w:rsidRDefault="00A83A74" w:rsidP="004B6E74">
      <w:pPr>
        <w:spacing w:after="0"/>
        <w:jc w:val="both"/>
        <w:rPr>
          <w:rFonts w:ascii="Garamond" w:hAnsi="Garamond" w:cstheme="majorBidi"/>
          <w:b/>
          <w:sz w:val="24"/>
          <w:szCs w:val="24"/>
          <w:lang w:val="en-GB"/>
        </w:rPr>
      </w:pPr>
      <w:r w:rsidRPr="0030256B">
        <w:rPr>
          <w:rFonts w:ascii="Garamond" w:hAnsi="Garamond" w:cstheme="majorBidi"/>
          <w:b/>
          <w:sz w:val="24"/>
          <w:szCs w:val="24"/>
        </w:rPr>
        <w:lastRenderedPageBreak/>
        <w:t>Contributors</w:t>
      </w:r>
    </w:p>
    <w:p w:rsidR="00A83A74" w:rsidRPr="0030256B" w:rsidRDefault="00A83A74" w:rsidP="004B6E74">
      <w:pPr>
        <w:spacing w:after="0"/>
        <w:jc w:val="both"/>
        <w:rPr>
          <w:rFonts w:ascii="Garamond" w:hAnsi="Garamond" w:cstheme="majorBidi"/>
          <w:sz w:val="24"/>
          <w:szCs w:val="24"/>
          <w:lang w:val="en-GB"/>
        </w:rPr>
      </w:pPr>
      <w:r w:rsidRPr="0030256B">
        <w:rPr>
          <w:rFonts w:ascii="Garamond" w:hAnsi="Garamond" w:cstheme="majorBidi"/>
          <w:sz w:val="24"/>
          <w:szCs w:val="24"/>
        </w:rPr>
        <w:t xml:space="preserve">UNESCO, educators, representatives of industry and commerce, officers of the civil and defense services and leading personalities of public life, contributed to the commission report. </w:t>
      </w:r>
    </w:p>
    <w:p w:rsidR="00A83A74" w:rsidRPr="0030256B" w:rsidRDefault="00A83A74" w:rsidP="004B6E74">
      <w:pPr>
        <w:spacing w:after="0"/>
        <w:jc w:val="both"/>
        <w:rPr>
          <w:rFonts w:ascii="Garamond" w:hAnsi="Garamond" w:cstheme="majorBidi"/>
          <w:b/>
          <w:sz w:val="24"/>
          <w:szCs w:val="24"/>
          <w:lang w:val="en-GB"/>
        </w:rPr>
      </w:pPr>
      <w:r w:rsidRPr="0030256B">
        <w:rPr>
          <w:rFonts w:ascii="Garamond" w:hAnsi="Garamond" w:cstheme="majorBidi"/>
          <w:b/>
          <w:sz w:val="24"/>
          <w:szCs w:val="24"/>
        </w:rPr>
        <w:t>Major Recommendations</w:t>
      </w:r>
    </w:p>
    <w:p w:rsidR="00A83A74" w:rsidRPr="0030256B" w:rsidRDefault="00A83A74" w:rsidP="004B6E74">
      <w:pPr>
        <w:spacing w:after="0"/>
        <w:jc w:val="both"/>
        <w:rPr>
          <w:rFonts w:ascii="Garamond" w:hAnsi="Garamond" w:cstheme="majorBidi"/>
          <w:sz w:val="24"/>
          <w:szCs w:val="24"/>
          <w:lang w:val="en-GB"/>
        </w:rPr>
      </w:pPr>
      <w:r w:rsidRPr="0030256B">
        <w:rPr>
          <w:rFonts w:ascii="Garamond" w:hAnsi="Garamond" w:cstheme="majorBidi"/>
          <w:sz w:val="24"/>
          <w:szCs w:val="24"/>
        </w:rPr>
        <w:t>The Sharif Commission Report was comprehensive in its study and recommendations. It emphasized universal primary schooling, eradicating illiteracy and promoting the national language, among others.</w:t>
      </w:r>
    </w:p>
    <w:p w:rsidR="00A83A74" w:rsidRPr="0030256B" w:rsidRDefault="00A83A74" w:rsidP="004B6E74">
      <w:pPr>
        <w:spacing w:after="0"/>
        <w:jc w:val="both"/>
        <w:rPr>
          <w:rFonts w:ascii="Garamond" w:hAnsi="Garamond" w:cstheme="majorBidi"/>
          <w:b/>
          <w:sz w:val="24"/>
          <w:szCs w:val="24"/>
          <w:lang w:val="en-GB"/>
        </w:rPr>
      </w:pPr>
      <w:r w:rsidRPr="0030256B">
        <w:rPr>
          <w:rFonts w:ascii="Garamond" w:hAnsi="Garamond" w:cstheme="majorBidi"/>
          <w:b/>
          <w:sz w:val="24"/>
          <w:szCs w:val="24"/>
        </w:rPr>
        <w:t>Major Recommendations of the Commission</w:t>
      </w:r>
    </w:p>
    <w:p w:rsidR="00A83A74" w:rsidRPr="0030256B" w:rsidRDefault="00A83A74" w:rsidP="004B6E74">
      <w:pPr>
        <w:numPr>
          <w:ilvl w:val="0"/>
          <w:numId w:val="254"/>
        </w:numPr>
        <w:spacing w:after="0"/>
        <w:jc w:val="both"/>
        <w:rPr>
          <w:rFonts w:ascii="Garamond" w:hAnsi="Garamond" w:cstheme="majorBidi"/>
          <w:sz w:val="24"/>
          <w:szCs w:val="24"/>
          <w:lang w:val="en-GB"/>
        </w:rPr>
      </w:pPr>
      <w:r w:rsidRPr="0030256B">
        <w:rPr>
          <w:rFonts w:ascii="Garamond" w:hAnsi="Garamond" w:cstheme="majorBidi"/>
          <w:sz w:val="24"/>
          <w:szCs w:val="24"/>
        </w:rPr>
        <w:t>Residential secondary schools may be encouraged</w:t>
      </w:r>
    </w:p>
    <w:p w:rsidR="00A83A74" w:rsidRPr="0030256B" w:rsidRDefault="00A83A74" w:rsidP="004B6E74">
      <w:pPr>
        <w:numPr>
          <w:ilvl w:val="0"/>
          <w:numId w:val="254"/>
        </w:numPr>
        <w:spacing w:after="0"/>
        <w:jc w:val="both"/>
        <w:rPr>
          <w:rFonts w:ascii="Garamond" w:hAnsi="Garamond" w:cstheme="majorBidi"/>
          <w:sz w:val="24"/>
          <w:szCs w:val="24"/>
          <w:lang w:val="en-GB"/>
        </w:rPr>
      </w:pPr>
      <w:r w:rsidRPr="0030256B">
        <w:rPr>
          <w:rFonts w:ascii="Garamond" w:hAnsi="Garamond" w:cstheme="majorBidi"/>
          <w:sz w:val="24"/>
          <w:szCs w:val="24"/>
        </w:rPr>
        <w:t>Secondary school curriculum should include a core of compulsory subjects along with optional technical and vocational subjects</w:t>
      </w:r>
    </w:p>
    <w:p w:rsidR="00A83A74" w:rsidRPr="0030256B" w:rsidRDefault="00A83A74" w:rsidP="004B6E74">
      <w:pPr>
        <w:numPr>
          <w:ilvl w:val="0"/>
          <w:numId w:val="254"/>
        </w:numPr>
        <w:spacing w:after="0"/>
        <w:jc w:val="both"/>
        <w:rPr>
          <w:rFonts w:ascii="Garamond" w:hAnsi="Garamond" w:cstheme="majorBidi"/>
          <w:sz w:val="24"/>
          <w:szCs w:val="24"/>
          <w:lang w:val="en-GB"/>
        </w:rPr>
      </w:pPr>
      <w:r w:rsidRPr="0030256B">
        <w:rPr>
          <w:rFonts w:ascii="Garamond" w:hAnsi="Garamond" w:cstheme="majorBidi"/>
          <w:sz w:val="24"/>
          <w:szCs w:val="24"/>
        </w:rPr>
        <w:t>The conducting of Intermediate courses should be vested upon the Boards of Secondary Education instead of the universities</w:t>
      </w:r>
    </w:p>
    <w:p w:rsidR="00A83A74" w:rsidRPr="0030256B" w:rsidRDefault="00A83A74" w:rsidP="004B6E74">
      <w:pPr>
        <w:numPr>
          <w:ilvl w:val="0"/>
          <w:numId w:val="254"/>
        </w:numPr>
        <w:spacing w:after="0"/>
        <w:jc w:val="both"/>
        <w:rPr>
          <w:rFonts w:ascii="Garamond" w:hAnsi="Garamond" w:cstheme="majorBidi"/>
          <w:sz w:val="24"/>
          <w:szCs w:val="24"/>
          <w:lang w:val="en-GB"/>
        </w:rPr>
      </w:pPr>
      <w:r w:rsidRPr="0030256B">
        <w:rPr>
          <w:rFonts w:ascii="Garamond" w:hAnsi="Garamond" w:cstheme="majorBidi"/>
          <w:sz w:val="24"/>
          <w:szCs w:val="24"/>
        </w:rPr>
        <w:t>The degree courses should be of three years duration</w:t>
      </w:r>
    </w:p>
    <w:p w:rsidR="00A83A74" w:rsidRPr="0030256B" w:rsidRDefault="00A83A74" w:rsidP="004B6E74">
      <w:pPr>
        <w:numPr>
          <w:ilvl w:val="0"/>
          <w:numId w:val="254"/>
        </w:numPr>
        <w:spacing w:after="0"/>
        <w:jc w:val="both"/>
        <w:rPr>
          <w:rFonts w:ascii="Garamond" w:hAnsi="Garamond" w:cstheme="majorBidi"/>
          <w:sz w:val="24"/>
          <w:szCs w:val="24"/>
          <w:lang w:val="en-GB"/>
        </w:rPr>
      </w:pPr>
      <w:r w:rsidRPr="0030256B">
        <w:rPr>
          <w:rFonts w:ascii="Garamond" w:hAnsi="Garamond" w:cstheme="majorBidi"/>
          <w:sz w:val="24"/>
          <w:szCs w:val="24"/>
        </w:rPr>
        <w:t>Comprehensive' scholarship programmes for the gifted students should stretch from beyond the primary stage to the top</w:t>
      </w:r>
    </w:p>
    <w:p w:rsidR="00A83A74" w:rsidRPr="0030256B" w:rsidRDefault="00A83A74" w:rsidP="004B6E74">
      <w:pPr>
        <w:numPr>
          <w:ilvl w:val="0"/>
          <w:numId w:val="254"/>
        </w:numPr>
        <w:spacing w:after="0"/>
        <w:jc w:val="both"/>
        <w:rPr>
          <w:rFonts w:ascii="Garamond" w:hAnsi="Garamond" w:cstheme="majorBidi"/>
          <w:sz w:val="24"/>
          <w:szCs w:val="24"/>
          <w:lang w:val="en-GB"/>
        </w:rPr>
      </w:pPr>
      <w:r w:rsidRPr="0030256B">
        <w:rPr>
          <w:rFonts w:ascii="Garamond" w:hAnsi="Garamond" w:cstheme="majorBidi"/>
          <w:sz w:val="24"/>
          <w:szCs w:val="24"/>
        </w:rPr>
        <w:t>Provision should be made for adequate facilities for female education.</w:t>
      </w:r>
    </w:p>
    <w:p w:rsidR="00A83A74" w:rsidRPr="0030256B" w:rsidRDefault="00A83A74" w:rsidP="004B6E74">
      <w:pPr>
        <w:numPr>
          <w:ilvl w:val="0"/>
          <w:numId w:val="254"/>
        </w:numPr>
        <w:spacing w:after="0"/>
        <w:jc w:val="both"/>
        <w:rPr>
          <w:rFonts w:ascii="Garamond" w:hAnsi="Garamond" w:cstheme="majorBidi"/>
          <w:sz w:val="24"/>
          <w:szCs w:val="24"/>
          <w:lang w:val="en-GB"/>
        </w:rPr>
      </w:pPr>
      <w:r w:rsidRPr="0030256B">
        <w:rPr>
          <w:rFonts w:ascii="Garamond" w:hAnsi="Garamond" w:cstheme="majorBidi"/>
          <w:sz w:val="24"/>
          <w:szCs w:val="24"/>
        </w:rPr>
        <w:t>The government and the community should equally share the cost of primary education, three-fifths of the cost of secondary education should come from fees. In higher education, the community should bear a larger portion of the cost than before.</w:t>
      </w:r>
    </w:p>
    <w:p w:rsidR="00A83A74" w:rsidRPr="0030256B" w:rsidRDefault="00A83A74" w:rsidP="004B6E74">
      <w:pPr>
        <w:numPr>
          <w:ilvl w:val="0"/>
          <w:numId w:val="254"/>
        </w:numPr>
        <w:spacing w:after="0"/>
        <w:jc w:val="both"/>
        <w:rPr>
          <w:rFonts w:ascii="Garamond" w:hAnsi="Garamond" w:cstheme="majorBidi"/>
          <w:sz w:val="24"/>
          <w:szCs w:val="24"/>
          <w:lang w:val="en-GB"/>
        </w:rPr>
      </w:pPr>
      <w:r w:rsidRPr="0030256B">
        <w:rPr>
          <w:rFonts w:ascii="Garamond" w:hAnsi="Garamond" w:cstheme="majorBidi"/>
          <w:sz w:val="24"/>
          <w:szCs w:val="24"/>
        </w:rPr>
        <w:t>Administrative set up to be changed including decentralization of the management of primary education, revamping of the examination system, and a new management structure for technical education. </w:t>
      </w:r>
    </w:p>
    <w:p w:rsidR="00A83A74" w:rsidRPr="0030256B" w:rsidRDefault="00A83A74" w:rsidP="004B6E74">
      <w:pPr>
        <w:spacing w:after="0"/>
        <w:jc w:val="both"/>
        <w:rPr>
          <w:rFonts w:ascii="Garamond" w:hAnsi="Garamond" w:cstheme="majorBidi"/>
          <w:b/>
          <w:sz w:val="24"/>
          <w:szCs w:val="24"/>
          <w:lang w:val="en-GB"/>
        </w:rPr>
      </w:pPr>
      <w:r w:rsidRPr="0030256B">
        <w:rPr>
          <w:rFonts w:ascii="Garamond" w:hAnsi="Garamond" w:cstheme="majorBidi"/>
          <w:b/>
          <w:sz w:val="24"/>
          <w:szCs w:val="24"/>
        </w:rPr>
        <w:t>Recommendations on Religious Studies</w:t>
      </w:r>
    </w:p>
    <w:p w:rsidR="00A83A74" w:rsidRPr="0030256B" w:rsidRDefault="00A83A74" w:rsidP="004B6E74">
      <w:pPr>
        <w:spacing w:after="0"/>
        <w:jc w:val="both"/>
        <w:rPr>
          <w:rFonts w:ascii="Garamond" w:hAnsi="Garamond" w:cstheme="majorBidi"/>
          <w:sz w:val="24"/>
          <w:szCs w:val="24"/>
          <w:lang w:val="en-GB"/>
        </w:rPr>
      </w:pPr>
      <w:r w:rsidRPr="0030256B">
        <w:rPr>
          <w:rFonts w:ascii="Garamond" w:hAnsi="Garamond" w:cstheme="majorBidi"/>
          <w:sz w:val="24"/>
          <w:szCs w:val="24"/>
        </w:rPr>
        <w:t xml:space="preserve">      The report proposed that religious studies should be taught at three levels:  </w:t>
      </w:r>
    </w:p>
    <w:p w:rsidR="00A83A74" w:rsidRPr="0030256B" w:rsidRDefault="00A83A74" w:rsidP="004B6E74">
      <w:pPr>
        <w:numPr>
          <w:ilvl w:val="0"/>
          <w:numId w:val="255"/>
        </w:numPr>
        <w:spacing w:after="0"/>
        <w:jc w:val="both"/>
        <w:rPr>
          <w:rFonts w:ascii="Garamond" w:hAnsi="Garamond" w:cstheme="majorBidi"/>
          <w:sz w:val="24"/>
          <w:szCs w:val="24"/>
          <w:lang w:val="en-GB"/>
        </w:rPr>
      </w:pPr>
      <w:r w:rsidRPr="0030256B">
        <w:rPr>
          <w:rFonts w:ascii="Garamond" w:hAnsi="Garamond" w:cstheme="majorBidi"/>
          <w:sz w:val="24"/>
          <w:szCs w:val="24"/>
        </w:rPr>
        <w:t>Compulsory, for Muslims from class 1-8</w:t>
      </w:r>
    </w:p>
    <w:p w:rsidR="00A83A74" w:rsidRPr="0030256B" w:rsidRDefault="00A83A74" w:rsidP="004B6E74">
      <w:pPr>
        <w:numPr>
          <w:ilvl w:val="0"/>
          <w:numId w:val="255"/>
        </w:numPr>
        <w:spacing w:after="0"/>
        <w:jc w:val="both"/>
        <w:rPr>
          <w:rFonts w:ascii="Garamond" w:hAnsi="Garamond" w:cstheme="majorBidi"/>
          <w:sz w:val="24"/>
          <w:szCs w:val="24"/>
          <w:lang w:val="en-GB"/>
        </w:rPr>
      </w:pPr>
      <w:r w:rsidRPr="0030256B">
        <w:rPr>
          <w:rFonts w:ascii="Garamond" w:hAnsi="Garamond" w:cstheme="majorBidi"/>
          <w:sz w:val="24"/>
          <w:szCs w:val="24"/>
        </w:rPr>
        <w:t>Optional, from class 8-12</w:t>
      </w:r>
    </w:p>
    <w:p w:rsidR="00A83A74" w:rsidRPr="0030256B" w:rsidRDefault="00A83A74" w:rsidP="004B6E74">
      <w:pPr>
        <w:numPr>
          <w:ilvl w:val="0"/>
          <w:numId w:val="255"/>
        </w:numPr>
        <w:spacing w:after="0"/>
        <w:jc w:val="both"/>
        <w:rPr>
          <w:rFonts w:ascii="Garamond" w:hAnsi="Garamond" w:cstheme="majorBidi"/>
          <w:sz w:val="24"/>
          <w:szCs w:val="24"/>
          <w:lang w:val="en-GB"/>
        </w:rPr>
      </w:pPr>
      <w:r w:rsidRPr="0030256B">
        <w:rPr>
          <w:rFonts w:ascii="Garamond" w:hAnsi="Garamond" w:cstheme="majorBidi"/>
          <w:sz w:val="24"/>
          <w:szCs w:val="24"/>
        </w:rPr>
        <w:t xml:space="preserve">Optional at University level and research be encouraged to deal with challenges &amp; issues of modern times. </w:t>
      </w:r>
    </w:p>
    <w:p w:rsidR="00A83A74" w:rsidRPr="0030256B" w:rsidRDefault="00A83A74" w:rsidP="004B6E74">
      <w:pPr>
        <w:spacing w:after="0"/>
        <w:jc w:val="both"/>
        <w:rPr>
          <w:rFonts w:ascii="Garamond" w:hAnsi="Garamond" w:cstheme="majorBidi"/>
          <w:b/>
          <w:sz w:val="24"/>
          <w:szCs w:val="24"/>
          <w:lang w:val="en-GB"/>
        </w:rPr>
      </w:pPr>
      <w:r w:rsidRPr="0030256B">
        <w:rPr>
          <w:rFonts w:ascii="Garamond" w:hAnsi="Garamond" w:cstheme="majorBidi"/>
          <w:b/>
          <w:sz w:val="24"/>
          <w:szCs w:val="24"/>
        </w:rPr>
        <w:t>Why was report rejected</w:t>
      </w:r>
    </w:p>
    <w:p w:rsidR="00A83A74" w:rsidRPr="0030256B" w:rsidRDefault="00A83A74" w:rsidP="004B6E74">
      <w:pPr>
        <w:spacing w:after="0"/>
        <w:jc w:val="both"/>
        <w:rPr>
          <w:rFonts w:ascii="Garamond" w:hAnsi="Garamond" w:cstheme="majorBidi"/>
          <w:sz w:val="24"/>
          <w:szCs w:val="24"/>
          <w:lang w:val="en-GB"/>
        </w:rPr>
      </w:pPr>
      <w:r w:rsidRPr="0030256B">
        <w:rPr>
          <w:rFonts w:ascii="Garamond" w:hAnsi="Garamond" w:cstheme="majorBidi"/>
          <w:sz w:val="24"/>
          <w:szCs w:val="24"/>
        </w:rPr>
        <w:t xml:space="preserve">     The report was rejected primarily by the students because of:</w:t>
      </w:r>
    </w:p>
    <w:p w:rsidR="00A83A74" w:rsidRPr="0030256B" w:rsidRDefault="00A83A74" w:rsidP="004B6E74">
      <w:pPr>
        <w:numPr>
          <w:ilvl w:val="0"/>
          <w:numId w:val="256"/>
        </w:numPr>
        <w:spacing w:after="0"/>
        <w:jc w:val="both"/>
        <w:rPr>
          <w:rFonts w:ascii="Garamond" w:hAnsi="Garamond" w:cstheme="majorBidi"/>
          <w:sz w:val="24"/>
          <w:szCs w:val="24"/>
          <w:lang w:val="en-GB"/>
        </w:rPr>
      </w:pPr>
      <w:r w:rsidRPr="0030256B">
        <w:rPr>
          <w:rFonts w:ascii="Garamond" w:hAnsi="Garamond" w:cstheme="majorBidi"/>
          <w:sz w:val="24"/>
          <w:szCs w:val="24"/>
        </w:rPr>
        <w:t>The denial of political rights of the students</w:t>
      </w:r>
    </w:p>
    <w:p w:rsidR="00A83A74" w:rsidRPr="0030256B" w:rsidRDefault="00A83A74" w:rsidP="004B6E74">
      <w:pPr>
        <w:numPr>
          <w:ilvl w:val="0"/>
          <w:numId w:val="256"/>
        </w:numPr>
        <w:spacing w:after="0"/>
        <w:jc w:val="both"/>
        <w:rPr>
          <w:rFonts w:ascii="Garamond" w:hAnsi="Garamond" w:cstheme="majorBidi"/>
          <w:sz w:val="24"/>
          <w:szCs w:val="24"/>
          <w:lang w:val="en-GB"/>
        </w:rPr>
      </w:pPr>
      <w:r w:rsidRPr="0030256B">
        <w:rPr>
          <w:rFonts w:ascii="Garamond" w:hAnsi="Garamond" w:cstheme="majorBidi"/>
          <w:sz w:val="24"/>
          <w:szCs w:val="24"/>
        </w:rPr>
        <w:t>Strict conditions of enrolment in higher education</w:t>
      </w:r>
    </w:p>
    <w:p w:rsidR="00A83A74" w:rsidRPr="0030256B" w:rsidRDefault="00A83A74" w:rsidP="004B6E74">
      <w:pPr>
        <w:numPr>
          <w:ilvl w:val="0"/>
          <w:numId w:val="256"/>
        </w:numPr>
        <w:spacing w:after="0"/>
        <w:jc w:val="both"/>
        <w:rPr>
          <w:rFonts w:ascii="Garamond" w:hAnsi="Garamond" w:cstheme="majorBidi"/>
          <w:sz w:val="24"/>
          <w:szCs w:val="24"/>
          <w:lang w:val="en-GB"/>
        </w:rPr>
      </w:pPr>
      <w:r w:rsidRPr="0030256B">
        <w:rPr>
          <w:rFonts w:ascii="Garamond" w:hAnsi="Garamond" w:cstheme="majorBidi"/>
          <w:sz w:val="24"/>
          <w:szCs w:val="24"/>
        </w:rPr>
        <w:t>Three years degree course</w:t>
      </w:r>
    </w:p>
    <w:p w:rsidR="00A83A74" w:rsidRPr="0030256B" w:rsidRDefault="00A83A74" w:rsidP="004B6E74">
      <w:pPr>
        <w:numPr>
          <w:ilvl w:val="0"/>
          <w:numId w:val="256"/>
        </w:numPr>
        <w:spacing w:after="0"/>
        <w:jc w:val="both"/>
        <w:rPr>
          <w:rFonts w:ascii="Garamond" w:hAnsi="Garamond" w:cstheme="majorBidi"/>
          <w:sz w:val="24"/>
          <w:szCs w:val="24"/>
          <w:lang w:val="en-GB"/>
        </w:rPr>
      </w:pPr>
      <w:r w:rsidRPr="0030256B">
        <w:rPr>
          <w:rFonts w:ascii="Garamond" w:hAnsi="Garamond" w:cstheme="majorBidi"/>
          <w:sz w:val="24"/>
          <w:szCs w:val="24"/>
        </w:rPr>
        <w:t>Heavy load of English course in higher secondary level</w:t>
      </w:r>
    </w:p>
    <w:p w:rsidR="00A83A74" w:rsidRPr="0030256B" w:rsidRDefault="00A83A74" w:rsidP="004B6E74">
      <w:pPr>
        <w:numPr>
          <w:ilvl w:val="0"/>
          <w:numId w:val="256"/>
        </w:numPr>
        <w:spacing w:after="0"/>
        <w:jc w:val="both"/>
        <w:rPr>
          <w:rFonts w:ascii="Garamond" w:hAnsi="Garamond" w:cstheme="majorBidi"/>
          <w:sz w:val="24"/>
          <w:szCs w:val="24"/>
          <w:lang w:val="en-GB"/>
        </w:rPr>
      </w:pPr>
      <w:r w:rsidRPr="0030256B">
        <w:rPr>
          <w:rFonts w:ascii="Garamond" w:hAnsi="Garamond" w:cstheme="majorBidi"/>
          <w:sz w:val="24"/>
          <w:szCs w:val="24"/>
        </w:rPr>
        <w:t>Enhancement of tuition fees at schools and colleges</w:t>
      </w:r>
    </w:p>
    <w:p w:rsidR="00A83A74" w:rsidRPr="0030256B" w:rsidRDefault="00A83A74" w:rsidP="004B6E74">
      <w:pPr>
        <w:spacing w:after="0"/>
        <w:jc w:val="both"/>
        <w:rPr>
          <w:rFonts w:ascii="Garamond" w:hAnsi="Garamond" w:cstheme="majorBidi"/>
          <w:b/>
          <w:sz w:val="24"/>
          <w:szCs w:val="24"/>
          <w:lang w:val="en-GB"/>
        </w:rPr>
      </w:pPr>
      <w:r w:rsidRPr="0030256B">
        <w:rPr>
          <w:rFonts w:ascii="Garamond" w:hAnsi="Garamond" w:cstheme="majorBidi"/>
          <w:b/>
          <w:sz w:val="24"/>
          <w:szCs w:val="24"/>
        </w:rPr>
        <w:t>Movement against the Report</w:t>
      </w:r>
    </w:p>
    <w:p w:rsidR="0068318B" w:rsidRPr="0030256B" w:rsidRDefault="00A83A74" w:rsidP="001D317A">
      <w:pPr>
        <w:jc w:val="both"/>
        <w:rPr>
          <w:rFonts w:ascii="Garamond" w:hAnsi="Garamond" w:cstheme="majorBidi"/>
          <w:sz w:val="24"/>
          <w:szCs w:val="24"/>
          <w:lang w:val="en-GB"/>
        </w:rPr>
      </w:pPr>
      <w:r w:rsidRPr="0030256B">
        <w:rPr>
          <w:rFonts w:ascii="Garamond" w:hAnsi="Garamond" w:cstheme="majorBidi"/>
          <w:sz w:val="24"/>
          <w:szCs w:val="24"/>
        </w:rPr>
        <w:t>The student community forged a movement against the implementation of the Sharif Commission Report. When the movement got momentum in 1964 the government was compelled to declare an instant end to the implementation of the report of the Commission.</w:t>
      </w:r>
      <w:bookmarkStart w:id="61" w:name="_Toc430189748"/>
    </w:p>
    <w:p w:rsidR="00A83A74" w:rsidRPr="0030256B" w:rsidRDefault="00A83A74" w:rsidP="004B6E74">
      <w:pPr>
        <w:spacing w:after="0"/>
        <w:jc w:val="both"/>
        <w:rPr>
          <w:rFonts w:ascii="Garamond" w:hAnsi="Garamond" w:cstheme="majorBidi"/>
          <w:sz w:val="24"/>
          <w:szCs w:val="24"/>
          <w:u w:val="single"/>
          <w:lang w:val="en-GB"/>
        </w:rPr>
      </w:pPr>
      <w:r w:rsidRPr="0030256B">
        <w:rPr>
          <w:rFonts w:ascii="Garamond" w:hAnsi="Garamond" w:cstheme="majorBidi"/>
          <w:b/>
          <w:bCs/>
          <w:sz w:val="24"/>
          <w:szCs w:val="24"/>
          <w:u w:val="single"/>
        </w:rPr>
        <w:t>Topic</w:t>
      </w:r>
      <w:r w:rsidR="001A39DF" w:rsidRPr="0030256B">
        <w:rPr>
          <w:rFonts w:ascii="Garamond" w:hAnsi="Garamond" w:cstheme="majorBidi"/>
          <w:b/>
          <w:bCs/>
          <w:sz w:val="24"/>
          <w:szCs w:val="24"/>
          <w:u w:val="single"/>
        </w:rPr>
        <w:t xml:space="preserve">: 165 - </w:t>
      </w:r>
      <w:r w:rsidRPr="0030256B">
        <w:rPr>
          <w:rFonts w:ascii="Garamond" w:hAnsi="Garamond" w:cstheme="majorBidi"/>
          <w:b/>
          <w:bCs/>
          <w:sz w:val="24"/>
          <w:szCs w:val="24"/>
          <w:u w:val="single"/>
        </w:rPr>
        <w:t>Education Policy 1972-1980</w:t>
      </w:r>
      <w:bookmarkEnd w:id="61"/>
    </w:p>
    <w:p w:rsidR="00A83A74" w:rsidRPr="0030256B" w:rsidRDefault="00A83A74" w:rsidP="004B6E74">
      <w:pPr>
        <w:spacing w:after="0"/>
        <w:jc w:val="both"/>
        <w:rPr>
          <w:rFonts w:ascii="Garamond" w:hAnsi="Garamond" w:cstheme="majorBidi"/>
          <w:sz w:val="24"/>
          <w:szCs w:val="24"/>
          <w:lang w:val="en-GB"/>
        </w:rPr>
      </w:pPr>
      <w:r w:rsidRPr="0030256B">
        <w:rPr>
          <w:rFonts w:ascii="Garamond" w:hAnsi="Garamond" w:cstheme="majorBidi"/>
          <w:sz w:val="24"/>
          <w:szCs w:val="24"/>
        </w:rPr>
        <w:t>The 1972-1980 Education Policy was drafted in a clear, straightforward tone and refrained from philosophical pronouncements. The policy included some new initiatives.</w:t>
      </w:r>
    </w:p>
    <w:p w:rsidR="00EE5D30" w:rsidRDefault="00EE5D30" w:rsidP="004B6E74">
      <w:pPr>
        <w:spacing w:after="0"/>
        <w:jc w:val="both"/>
        <w:rPr>
          <w:rFonts w:ascii="Garamond" w:hAnsi="Garamond" w:cstheme="majorBidi"/>
          <w:b/>
          <w:sz w:val="24"/>
          <w:szCs w:val="24"/>
        </w:rPr>
      </w:pPr>
    </w:p>
    <w:p w:rsidR="00A83A74" w:rsidRPr="0030256B" w:rsidRDefault="00A83A74" w:rsidP="004B6E74">
      <w:pPr>
        <w:spacing w:after="0"/>
        <w:jc w:val="both"/>
        <w:rPr>
          <w:rFonts w:ascii="Garamond" w:hAnsi="Garamond" w:cstheme="majorBidi"/>
          <w:b/>
          <w:sz w:val="24"/>
          <w:szCs w:val="24"/>
          <w:lang w:val="en-GB"/>
        </w:rPr>
      </w:pPr>
      <w:r w:rsidRPr="0030256B">
        <w:rPr>
          <w:rFonts w:ascii="Garamond" w:hAnsi="Garamond" w:cstheme="majorBidi"/>
          <w:b/>
          <w:sz w:val="24"/>
          <w:szCs w:val="24"/>
        </w:rPr>
        <w:lastRenderedPageBreak/>
        <w:t>Primary/Secondary Education</w:t>
      </w:r>
    </w:p>
    <w:p w:rsidR="00A83A74" w:rsidRPr="0030256B" w:rsidRDefault="00A83A74" w:rsidP="004B6E74">
      <w:pPr>
        <w:numPr>
          <w:ilvl w:val="0"/>
          <w:numId w:val="257"/>
        </w:numPr>
        <w:spacing w:after="0"/>
        <w:jc w:val="both"/>
        <w:rPr>
          <w:rFonts w:ascii="Garamond" w:hAnsi="Garamond" w:cstheme="majorBidi"/>
          <w:sz w:val="24"/>
          <w:szCs w:val="24"/>
          <w:lang w:val="en-GB"/>
        </w:rPr>
      </w:pPr>
      <w:r w:rsidRPr="0030256B">
        <w:rPr>
          <w:rFonts w:ascii="Garamond" w:hAnsi="Garamond" w:cstheme="majorBidi"/>
          <w:sz w:val="24"/>
          <w:szCs w:val="24"/>
        </w:rPr>
        <w:t>Free and universal education up to Class X for both girls &amp; boys to be accomplished in two phases:</w:t>
      </w:r>
    </w:p>
    <w:p w:rsidR="00A83A74" w:rsidRPr="0030256B" w:rsidRDefault="00A83A74" w:rsidP="004B6E74">
      <w:pPr>
        <w:numPr>
          <w:ilvl w:val="1"/>
          <w:numId w:val="257"/>
        </w:numPr>
        <w:spacing w:after="0"/>
        <w:jc w:val="both"/>
        <w:rPr>
          <w:rFonts w:ascii="Garamond" w:hAnsi="Garamond" w:cstheme="majorBidi"/>
          <w:sz w:val="24"/>
          <w:szCs w:val="24"/>
          <w:lang w:val="en-GB"/>
        </w:rPr>
      </w:pPr>
      <w:r w:rsidRPr="0030256B">
        <w:rPr>
          <w:rFonts w:ascii="Garamond" w:hAnsi="Garamond" w:cstheme="majorBidi"/>
          <w:sz w:val="24"/>
          <w:szCs w:val="24"/>
        </w:rPr>
        <w:t xml:space="preserve">In the first phase October 1972 all public &amp; private schools to provide free education up to class VIII. </w:t>
      </w:r>
    </w:p>
    <w:p w:rsidR="00A83A74" w:rsidRPr="0030256B" w:rsidRDefault="00A83A74" w:rsidP="004B6E74">
      <w:pPr>
        <w:numPr>
          <w:ilvl w:val="1"/>
          <w:numId w:val="257"/>
        </w:numPr>
        <w:spacing w:after="0"/>
        <w:jc w:val="both"/>
        <w:rPr>
          <w:rFonts w:ascii="Garamond" w:hAnsi="Garamond" w:cstheme="majorBidi"/>
          <w:sz w:val="24"/>
          <w:szCs w:val="24"/>
          <w:lang w:val="en-GB"/>
        </w:rPr>
      </w:pPr>
      <w:r w:rsidRPr="0030256B">
        <w:rPr>
          <w:rFonts w:ascii="Garamond" w:hAnsi="Garamond" w:cstheme="majorBidi"/>
          <w:sz w:val="24"/>
          <w:szCs w:val="24"/>
        </w:rPr>
        <w:t xml:space="preserve">Second phase starting 1974, free education extended up to Class X. </w:t>
      </w:r>
    </w:p>
    <w:p w:rsidR="00A83A74" w:rsidRPr="0030256B" w:rsidRDefault="00A83A74" w:rsidP="004B6E74">
      <w:pPr>
        <w:numPr>
          <w:ilvl w:val="0"/>
          <w:numId w:val="257"/>
        </w:numPr>
        <w:spacing w:after="0"/>
        <w:jc w:val="both"/>
        <w:rPr>
          <w:rFonts w:ascii="Garamond" w:hAnsi="Garamond" w:cstheme="majorBidi"/>
          <w:sz w:val="24"/>
          <w:szCs w:val="24"/>
          <w:lang w:val="en-GB"/>
        </w:rPr>
      </w:pPr>
      <w:r w:rsidRPr="0030256B">
        <w:rPr>
          <w:rFonts w:ascii="Garamond" w:hAnsi="Garamond" w:cstheme="majorBidi"/>
          <w:sz w:val="24"/>
          <w:szCs w:val="24"/>
        </w:rPr>
        <w:t xml:space="preserve">By 1979 Pakistan would have universal primary education for boys &amp; by 1984 for girls (class V). </w:t>
      </w:r>
    </w:p>
    <w:p w:rsidR="00A83A74" w:rsidRPr="0030256B" w:rsidRDefault="00A83A74" w:rsidP="004B6E74">
      <w:pPr>
        <w:numPr>
          <w:ilvl w:val="0"/>
          <w:numId w:val="257"/>
        </w:numPr>
        <w:spacing w:after="0"/>
        <w:jc w:val="both"/>
        <w:rPr>
          <w:rFonts w:ascii="Garamond" w:hAnsi="Garamond" w:cstheme="majorBidi"/>
          <w:sz w:val="24"/>
          <w:szCs w:val="24"/>
          <w:lang w:val="en-GB"/>
        </w:rPr>
      </w:pPr>
      <w:r w:rsidRPr="0030256B">
        <w:rPr>
          <w:rFonts w:ascii="Garamond" w:hAnsi="Garamond" w:cstheme="majorBidi"/>
          <w:sz w:val="24"/>
          <w:szCs w:val="24"/>
        </w:rPr>
        <w:t xml:space="preserve">For curriculum revision, Committee of chairman of Boards was created. </w:t>
      </w:r>
    </w:p>
    <w:p w:rsidR="00A83A74" w:rsidRPr="0030256B" w:rsidRDefault="00A83A74" w:rsidP="004B6E74">
      <w:pPr>
        <w:numPr>
          <w:ilvl w:val="0"/>
          <w:numId w:val="257"/>
        </w:numPr>
        <w:spacing w:after="0"/>
        <w:jc w:val="both"/>
        <w:rPr>
          <w:rFonts w:ascii="Garamond" w:hAnsi="Garamond" w:cstheme="majorBidi"/>
          <w:sz w:val="24"/>
          <w:szCs w:val="24"/>
          <w:lang w:val="en-GB"/>
        </w:rPr>
      </w:pPr>
      <w:r w:rsidRPr="0030256B">
        <w:rPr>
          <w:rFonts w:ascii="Garamond" w:hAnsi="Garamond" w:cstheme="majorBidi"/>
          <w:sz w:val="24"/>
          <w:szCs w:val="24"/>
        </w:rPr>
        <w:t xml:space="preserve">Physical training was encouraged at Primary &amp; secondary levels. </w:t>
      </w:r>
    </w:p>
    <w:p w:rsidR="00A83A74" w:rsidRPr="0030256B" w:rsidRDefault="00A83A74" w:rsidP="004B6E74">
      <w:pPr>
        <w:spacing w:after="0"/>
        <w:jc w:val="both"/>
        <w:rPr>
          <w:rFonts w:ascii="Garamond" w:hAnsi="Garamond" w:cstheme="majorBidi"/>
          <w:b/>
          <w:sz w:val="24"/>
          <w:szCs w:val="24"/>
          <w:lang w:val="en-GB"/>
        </w:rPr>
      </w:pPr>
      <w:r w:rsidRPr="0030256B">
        <w:rPr>
          <w:rFonts w:ascii="Garamond" w:hAnsi="Garamond" w:cstheme="majorBidi"/>
          <w:b/>
          <w:sz w:val="24"/>
          <w:szCs w:val="24"/>
        </w:rPr>
        <w:t>Higher Education</w:t>
      </w:r>
    </w:p>
    <w:p w:rsidR="00A83A74" w:rsidRPr="0030256B" w:rsidRDefault="00A83A74" w:rsidP="004B6E74">
      <w:pPr>
        <w:numPr>
          <w:ilvl w:val="0"/>
          <w:numId w:val="258"/>
        </w:numPr>
        <w:spacing w:after="0"/>
        <w:jc w:val="both"/>
        <w:rPr>
          <w:rFonts w:ascii="Garamond" w:hAnsi="Garamond" w:cstheme="majorBidi"/>
          <w:sz w:val="24"/>
          <w:szCs w:val="24"/>
          <w:lang w:val="en-GB"/>
        </w:rPr>
      </w:pPr>
      <w:r w:rsidRPr="0030256B">
        <w:rPr>
          <w:rFonts w:ascii="Garamond" w:hAnsi="Garamond" w:cstheme="majorBidi"/>
          <w:sz w:val="24"/>
          <w:szCs w:val="24"/>
        </w:rPr>
        <w:t>Called for the establishment of UGC</w:t>
      </w:r>
    </w:p>
    <w:p w:rsidR="00A83A74" w:rsidRPr="0030256B" w:rsidRDefault="00A83A74" w:rsidP="004B6E74">
      <w:pPr>
        <w:numPr>
          <w:ilvl w:val="0"/>
          <w:numId w:val="258"/>
        </w:numPr>
        <w:spacing w:after="0"/>
        <w:jc w:val="both"/>
        <w:rPr>
          <w:rFonts w:ascii="Garamond" w:hAnsi="Garamond" w:cstheme="majorBidi"/>
          <w:sz w:val="24"/>
          <w:szCs w:val="24"/>
          <w:lang w:val="en-GB"/>
        </w:rPr>
      </w:pPr>
      <w:r w:rsidRPr="0030256B">
        <w:rPr>
          <w:rFonts w:ascii="Garamond" w:hAnsi="Garamond" w:cstheme="majorBidi"/>
          <w:sz w:val="24"/>
          <w:szCs w:val="24"/>
        </w:rPr>
        <w:t>Proposed greater interaction between inter university Board and UGC</w:t>
      </w:r>
    </w:p>
    <w:p w:rsidR="00A83A74" w:rsidRPr="0030256B" w:rsidRDefault="00A83A74" w:rsidP="004B6E74">
      <w:pPr>
        <w:numPr>
          <w:ilvl w:val="0"/>
          <w:numId w:val="258"/>
        </w:numPr>
        <w:spacing w:after="0"/>
        <w:jc w:val="both"/>
        <w:rPr>
          <w:rFonts w:ascii="Garamond" w:hAnsi="Garamond" w:cstheme="majorBidi"/>
          <w:sz w:val="24"/>
          <w:szCs w:val="24"/>
          <w:lang w:val="en-GB"/>
        </w:rPr>
      </w:pPr>
      <w:r w:rsidRPr="0030256B">
        <w:rPr>
          <w:rFonts w:ascii="Garamond" w:hAnsi="Garamond" w:cstheme="majorBidi"/>
          <w:sz w:val="24"/>
          <w:szCs w:val="24"/>
        </w:rPr>
        <w:t>Proposed the establishment of an Open University that would provide education through distance learning and non-formal method</w:t>
      </w:r>
    </w:p>
    <w:p w:rsidR="00A83A74" w:rsidRPr="0030256B" w:rsidRDefault="00A83A74" w:rsidP="004B6E74">
      <w:pPr>
        <w:numPr>
          <w:ilvl w:val="0"/>
          <w:numId w:val="258"/>
        </w:numPr>
        <w:spacing w:after="0"/>
        <w:jc w:val="both"/>
        <w:rPr>
          <w:rFonts w:ascii="Garamond" w:hAnsi="Garamond" w:cstheme="majorBidi"/>
          <w:sz w:val="24"/>
          <w:szCs w:val="24"/>
          <w:lang w:val="en-GB"/>
        </w:rPr>
      </w:pPr>
      <w:r w:rsidRPr="0030256B">
        <w:rPr>
          <w:rFonts w:ascii="Garamond" w:hAnsi="Garamond" w:cstheme="majorBidi"/>
          <w:sz w:val="24"/>
          <w:szCs w:val="24"/>
        </w:rPr>
        <w:t>Encouraged research, scholarship and talent</w:t>
      </w:r>
    </w:p>
    <w:p w:rsidR="00A83A74" w:rsidRPr="0030256B" w:rsidRDefault="00A83A74" w:rsidP="004B6E74">
      <w:pPr>
        <w:numPr>
          <w:ilvl w:val="0"/>
          <w:numId w:val="258"/>
        </w:numPr>
        <w:spacing w:after="0"/>
        <w:jc w:val="both"/>
        <w:rPr>
          <w:rFonts w:ascii="Garamond" w:hAnsi="Garamond" w:cstheme="majorBidi"/>
          <w:sz w:val="24"/>
          <w:szCs w:val="24"/>
          <w:lang w:val="en-GB"/>
        </w:rPr>
      </w:pPr>
      <w:r w:rsidRPr="0030256B">
        <w:rPr>
          <w:rFonts w:ascii="Garamond" w:hAnsi="Garamond" w:cstheme="majorBidi"/>
          <w:sz w:val="24"/>
          <w:szCs w:val="24"/>
        </w:rPr>
        <w:t xml:space="preserve">Promised to institute National Professorships </w:t>
      </w:r>
    </w:p>
    <w:p w:rsidR="00A83A74" w:rsidRPr="0030256B" w:rsidRDefault="00A83A74" w:rsidP="004B6E74">
      <w:pPr>
        <w:numPr>
          <w:ilvl w:val="0"/>
          <w:numId w:val="258"/>
        </w:numPr>
        <w:spacing w:after="0"/>
        <w:jc w:val="both"/>
        <w:rPr>
          <w:rFonts w:ascii="Garamond" w:hAnsi="Garamond" w:cstheme="majorBidi"/>
          <w:sz w:val="24"/>
          <w:szCs w:val="24"/>
          <w:lang w:val="en-GB"/>
        </w:rPr>
      </w:pPr>
      <w:r w:rsidRPr="0030256B">
        <w:rPr>
          <w:rFonts w:ascii="Garamond" w:hAnsi="Garamond" w:cstheme="majorBidi"/>
          <w:sz w:val="24"/>
          <w:szCs w:val="24"/>
        </w:rPr>
        <w:t xml:space="preserve">Promised interest free loans to talented students </w:t>
      </w:r>
    </w:p>
    <w:p w:rsidR="00A83A74" w:rsidRPr="0030256B" w:rsidRDefault="00A83A74" w:rsidP="004B6E74">
      <w:pPr>
        <w:spacing w:after="0"/>
        <w:jc w:val="both"/>
        <w:rPr>
          <w:rFonts w:ascii="Garamond" w:hAnsi="Garamond" w:cstheme="majorBidi"/>
          <w:b/>
          <w:sz w:val="24"/>
          <w:szCs w:val="24"/>
          <w:lang w:val="en-GB"/>
        </w:rPr>
      </w:pPr>
      <w:r w:rsidRPr="0030256B">
        <w:rPr>
          <w:rFonts w:ascii="Garamond" w:hAnsi="Garamond" w:cstheme="majorBidi"/>
          <w:b/>
          <w:sz w:val="24"/>
          <w:szCs w:val="24"/>
        </w:rPr>
        <w:t>Religious Education</w:t>
      </w:r>
    </w:p>
    <w:p w:rsidR="00A83A74" w:rsidRPr="0030256B" w:rsidRDefault="00A83A74" w:rsidP="004B6E74">
      <w:pPr>
        <w:numPr>
          <w:ilvl w:val="0"/>
          <w:numId w:val="263"/>
        </w:numPr>
        <w:spacing w:after="0"/>
        <w:contextualSpacing/>
        <w:jc w:val="both"/>
        <w:rPr>
          <w:rFonts w:ascii="Garamond" w:hAnsi="Garamond" w:cstheme="majorBidi"/>
          <w:sz w:val="24"/>
          <w:szCs w:val="24"/>
          <w:lang w:val="en-GB"/>
        </w:rPr>
      </w:pPr>
      <w:r w:rsidRPr="0030256B">
        <w:rPr>
          <w:rFonts w:ascii="Garamond" w:hAnsi="Garamond" w:cstheme="majorBidi"/>
          <w:sz w:val="24"/>
          <w:szCs w:val="24"/>
        </w:rPr>
        <w:t xml:space="preserve">Declared Islamic studies compulsory up to grade 10. </w:t>
      </w:r>
    </w:p>
    <w:p w:rsidR="00A83A74" w:rsidRPr="00EE5D30" w:rsidRDefault="00A83A74" w:rsidP="00EE5D30">
      <w:pPr>
        <w:numPr>
          <w:ilvl w:val="0"/>
          <w:numId w:val="263"/>
        </w:numPr>
        <w:spacing w:after="0"/>
        <w:contextualSpacing/>
        <w:jc w:val="both"/>
        <w:rPr>
          <w:rFonts w:ascii="Garamond" w:hAnsi="Garamond" w:cstheme="majorBidi"/>
          <w:sz w:val="24"/>
          <w:szCs w:val="24"/>
          <w:lang w:val="en-GB"/>
        </w:rPr>
      </w:pPr>
      <w:r w:rsidRPr="0030256B">
        <w:rPr>
          <w:rFonts w:ascii="Garamond" w:hAnsi="Garamond" w:cstheme="majorBidi"/>
          <w:sz w:val="24"/>
          <w:szCs w:val="24"/>
        </w:rPr>
        <w:t xml:space="preserve">New educational radio channels were prosed to give more time to recitation of Holy Quran. </w:t>
      </w:r>
    </w:p>
    <w:p w:rsidR="00A83A74" w:rsidRPr="0030256B" w:rsidRDefault="00A83A74" w:rsidP="004B6E74">
      <w:pPr>
        <w:spacing w:after="0"/>
        <w:jc w:val="both"/>
        <w:rPr>
          <w:rFonts w:ascii="Garamond" w:hAnsi="Garamond" w:cstheme="majorBidi"/>
          <w:b/>
          <w:sz w:val="24"/>
          <w:szCs w:val="24"/>
          <w:lang w:val="en-GB"/>
        </w:rPr>
      </w:pPr>
      <w:r w:rsidRPr="0030256B">
        <w:rPr>
          <w:rFonts w:ascii="Garamond" w:hAnsi="Garamond" w:cstheme="majorBidi"/>
          <w:b/>
          <w:sz w:val="24"/>
          <w:szCs w:val="24"/>
        </w:rPr>
        <w:t>Curricula &amp; Textbooks</w:t>
      </w:r>
    </w:p>
    <w:p w:rsidR="00A83A74" w:rsidRPr="0030256B" w:rsidRDefault="00A83A74" w:rsidP="004B6E74">
      <w:pPr>
        <w:numPr>
          <w:ilvl w:val="0"/>
          <w:numId w:val="259"/>
        </w:numPr>
        <w:spacing w:after="0"/>
        <w:jc w:val="both"/>
        <w:rPr>
          <w:rFonts w:ascii="Garamond" w:hAnsi="Garamond" w:cstheme="majorBidi"/>
          <w:sz w:val="24"/>
          <w:szCs w:val="24"/>
          <w:lang w:val="en-GB"/>
        </w:rPr>
      </w:pPr>
      <w:r w:rsidRPr="0030256B">
        <w:rPr>
          <w:rFonts w:ascii="Garamond" w:hAnsi="Garamond" w:cstheme="majorBidi"/>
          <w:sz w:val="24"/>
          <w:szCs w:val="24"/>
        </w:rPr>
        <w:t xml:space="preserve">To bring all curricula inline with ‘Basic Ideology’ (not defined) of Pakistan </w:t>
      </w:r>
    </w:p>
    <w:p w:rsidR="00A83A74" w:rsidRPr="0030256B" w:rsidRDefault="00A83A74" w:rsidP="004B6E74">
      <w:pPr>
        <w:numPr>
          <w:ilvl w:val="0"/>
          <w:numId w:val="259"/>
        </w:numPr>
        <w:spacing w:after="0"/>
        <w:jc w:val="both"/>
        <w:rPr>
          <w:rFonts w:ascii="Garamond" w:hAnsi="Garamond" w:cstheme="majorBidi"/>
          <w:sz w:val="24"/>
          <w:szCs w:val="24"/>
          <w:lang w:val="en-GB"/>
        </w:rPr>
      </w:pPr>
      <w:r w:rsidRPr="0030256B">
        <w:rPr>
          <w:rFonts w:ascii="Garamond" w:hAnsi="Garamond" w:cstheme="majorBidi"/>
          <w:sz w:val="24"/>
          <w:szCs w:val="24"/>
        </w:rPr>
        <w:t>Promised free reading material &amp; textbooks at elementary level</w:t>
      </w:r>
    </w:p>
    <w:p w:rsidR="00A83A74" w:rsidRPr="0030256B" w:rsidRDefault="00A83A74" w:rsidP="004B6E74">
      <w:pPr>
        <w:numPr>
          <w:ilvl w:val="0"/>
          <w:numId w:val="259"/>
        </w:numPr>
        <w:spacing w:after="0"/>
        <w:jc w:val="both"/>
        <w:rPr>
          <w:rFonts w:ascii="Garamond" w:hAnsi="Garamond" w:cstheme="majorBidi"/>
          <w:sz w:val="24"/>
          <w:szCs w:val="24"/>
          <w:lang w:val="en-GB"/>
        </w:rPr>
      </w:pPr>
      <w:r w:rsidRPr="0030256B">
        <w:rPr>
          <w:rFonts w:ascii="Garamond" w:hAnsi="Garamond" w:cstheme="majorBidi"/>
          <w:sz w:val="24"/>
          <w:szCs w:val="24"/>
        </w:rPr>
        <w:t>Proposed curricula revision and strengthening of the National Curriculum Bureaus &amp; Curriculum centers in the provinces</w:t>
      </w:r>
    </w:p>
    <w:p w:rsidR="00A83A74" w:rsidRPr="0030256B" w:rsidRDefault="00A83A74" w:rsidP="004B6E74">
      <w:pPr>
        <w:spacing w:after="0"/>
        <w:jc w:val="both"/>
        <w:rPr>
          <w:rFonts w:ascii="Garamond" w:hAnsi="Garamond" w:cstheme="majorBidi"/>
          <w:b/>
          <w:sz w:val="24"/>
          <w:szCs w:val="24"/>
          <w:lang w:val="en-GB"/>
        </w:rPr>
      </w:pPr>
      <w:r w:rsidRPr="0030256B">
        <w:rPr>
          <w:rFonts w:ascii="Garamond" w:hAnsi="Garamond" w:cstheme="majorBidi"/>
          <w:b/>
          <w:sz w:val="24"/>
          <w:szCs w:val="24"/>
        </w:rPr>
        <w:t>Privatization</w:t>
      </w:r>
    </w:p>
    <w:p w:rsidR="00A83A74" w:rsidRPr="0030256B" w:rsidRDefault="00A83A74" w:rsidP="004B6E74">
      <w:pPr>
        <w:spacing w:after="0"/>
        <w:jc w:val="both"/>
        <w:rPr>
          <w:rFonts w:ascii="Garamond" w:hAnsi="Garamond" w:cstheme="majorBidi"/>
          <w:sz w:val="24"/>
          <w:szCs w:val="24"/>
          <w:lang w:val="en-GB"/>
        </w:rPr>
      </w:pPr>
      <w:r w:rsidRPr="0030256B">
        <w:rPr>
          <w:rFonts w:ascii="Garamond" w:hAnsi="Garamond" w:cstheme="majorBidi"/>
          <w:sz w:val="24"/>
          <w:szCs w:val="24"/>
        </w:rPr>
        <w:t xml:space="preserve">Privatization was discouraged and the policy nationalized the entire private education, except  the religious educational institutions. </w:t>
      </w:r>
    </w:p>
    <w:p w:rsidR="00A83A74" w:rsidRPr="0030256B" w:rsidRDefault="00A83A74" w:rsidP="004B6E74">
      <w:pPr>
        <w:spacing w:after="0"/>
        <w:jc w:val="both"/>
        <w:rPr>
          <w:rFonts w:ascii="Garamond" w:hAnsi="Garamond" w:cstheme="majorBidi"/>
          <w:b/>
          <w:sz w:val="24"/>
          <w:szCs w:val="24"/>
          <w:lang w:val="en-GB"/>
        </w:rPr>
      </w:pPr>
      <w:r w:rsidRPr="0030256B">
        <w:rPr>
          <w:rFonts w:ascii="Garamond" w:hAnsi="Garamond" w:cstheme="majorBidi"/>
          <w:b/>
          <w:sz w:val="24"/>
          <w:szCs w:val="24"/>
        </w:rPr>
        <w:t>Literacy &amp; Non-formal Education</w:t>
      </w:r>
    </w:p>
    <w:p w:rsidR="00A83A74" w:rsidRPr="0030256B" w:rsidRDefault="00A83A74" w:rsidP="004B6E74">
      <w:pPr>
        <w:numPr>
          <w:ilvl w:val="0"/>
          <w:numId w:val="260"/>
        </w:numPr>
        <w:spacing w:after="0"/>
        <w:jc w:val="both"/>
        <w:rPr>
          <w:rFonts w:ascii="Garamond" w:hAnsi="Garamond" w:cstheme="majorBidi"/>
          <w:sz w:val="24"/>
          <w:szCs w:val="24"/>
          <w:lang w:val="en-GB"/>
        </w:rPr>
      </w:pPr>
      <w:r w:rsidRPr="0030256B">
        <w:rPr>
          <w:rFonts w:ascii="Garamond" w:hAnsi="Garamond" w:cstheme="majorBidi"/>
          <w:sz w:val="24"/>
          <w:szCs w:val="24"/>
        </w:rPr>
        <w:t>Promised eradication of illiteracy in the shortest possible time</w:t>
      </w:r>
    </w:p>
    <w:p w:rsidR="001D317A" w:rsidRPr="00EE5D30" w:rsidRDefault="00A83A74" w:rsidP="00EE5D30">
      <w:pPr>
        <w:numPr>
          <w:ilvl w:val="0"/>
          <w:numId w:val="260"/>
        </w:numPr>
        <w:spacing w:after="0"/>
        <w:jc w:val="both"/>
        <w:rPr>
          <w:rFonts w:ascii="Garamond" w:hAnsi="Garamond" w:cstheme="majorBidi"/>
          <w:sz w:val="24"/>
          <w:szCs w:val="24"/>
          <w:lang w:val="en-GB"/>
        </w:rPr>
      </w:pPr>
      <w:r w:rsidRPr="0030256B">
        <w:rPr>
          <w:rFonts w:ascii="Garamond" w:hAnsi="Garamond" w:cstheme="majorBidi"/>
          <w:sz w:val="24"/>
          <w:szCs w:val="24"/>
        </w:rPr>
        <w:t xml:space="preserve">Proposed the establishment of National Literacy Corps to train adults in Literacy Centers nationwide. </w:t>
      </w:r>
    </w:p>
    <w:p w:rsidR="00A83A74" w:rsidRPr="0030256B" w:rsidRDefault="00A83A74" w:rsidP="004B6E74">
      <w:pPr>
        <w:spacing w:after="0"/>
        <w:jc w:val="both"/>
        <w:rPr>
          <w:rFonts w:ascii="Garamond" w:hAnsi="Garamond" w:cstheme="majorBidi"/>
          <w:b/>
          <w:sz w:val="24"/>
          <w:szCs w:val="24"/>
          <w:lang w:val="en-GB"/>
        </w:rPr>
      </w:pPr>
      <w:r w:rsidRPr="0030256B">
        <w:rPr>
          <w:rFonts w:ascii="Garamond" w:hAnsi="Garamond" w:cstheme="majorBidi"/>
          <w:b/>
          <w:sz w:val="24"/>
          <w:szCs w:val="24"/>
        </w:rPr>
        <w:t>Special Education</w:t>
      </w:r>
    </w:p>
    <w:p w:rsidR="00A83A74" w:rsidRPr="0030256B" w:rsidRDefault="00A83A74" w:rsidP="004B6E74">
      <w:pPr>
        <w:numPr>
          <w:ilvl w:val="0"/>
          <w:numId w:val="261"/>
        </w:numPr>
        <w:spacing w:after="0"/>
        <w:jc w:val="both"/>
        <w:rPr>
          <w:rFonts w:ascii="Garamond" w:hAnsi="Garamond" w:cstheme="majorBidi"/>
          <w:sz w:val="24"/>
          <w:szCs w:val="24"/>
          <w:lang w:val="en-GB"/>
        </w:rPr>
      </w:pPr>
      <w:r w:rsidRPr="0030256B">
        <w:rPr>
          <w:rFonts w:ascii="Garamond" w:hAnsi="Garamond" w:cstheme="majorBidi"/>
          <w:sz w:val="24"/>
          <w:szCs w:val="24"/>
        </w:rPr>
        <w:t xml:space="preserve">For the first time, policy  drew attention on the handicapped children and announced formation of handicapped children’s committee. </w:t>
      </w:r>
    </w:p>
    <w:p w:rsidR="00A83A74" w:rsidRPr="0030256B" w:rsidRDefault="00A83A74" w:rsidP="004B6E74">
      <w:pPr>
        <w:numPr>
          <w:ilvl w:val="0"/>
          <w:numId w:val="261"/>
        </w:numPr>
        <w:spacing w:after="0"/>
        <w:jc w:val="both"/>
        <w:rPr>
          <w:rFonts w:ascii="Garamond" w:hAnsi="Garamond" w:cstheme="majorBidi"/>
          <w:sz w:val="24"/>
          <w:szCs w:val="24"/>
          <w:lang w:val="en-GB"/>
        </w:rPr>
      </w:pPr>
      <w:r w:rsidRPr="0030256B">
        <w:rPr>
          <w:rFonts w:ascii="Garamond" w:hAnsi="Garamond" w:cstheme="majorBidi"/>
          <w:sz w:val="24"/>
          <w:szCs w:val="24"/>
        </w:rPr>
        <w:t xml:space="preserve">Promised to make special arrangements for the handicapped children in schools. </w:t>
      </w:r>
    </w:p>
    <w:p w:rsidR="00A83A74" w:rsidRPr="0030256B" w:rsidRDefault="00A83A74" w:rsidP="004B6E74">
      <w:pPr>
        <w:spacing w:after="0"/>
        <w:jc w:val="both"/>
        <w:rPr>
          <w:rFonts w:ascii="Garamond" w:hAnsi="Garamond" w:cstheme="majorBidi"/>
          <w:b/>
          <w:sz w:val="24"/>
          <w:szCs w:val="24"/>
          <w:lang w:val="en-GB"/>
        </w:rPr>
      </w:pPr>
      <w:r w:rsidRPr="0030256B">
        <w:rPr>
          <w:rFonts w:ascii="Garamond" w:hAnsi="Garamond" w:cstheme="majorBidi"/>
          <w:b/>
          <w:sz w:val="24"/>
          <w:szCs w:val="24"/>
        </w:rPr>
        <w:t>Teachers Training &amp; Service Conditions</w:t>
      </w:r>
    </w:p>
    <w:p w:rsidR="00A83A74" w:rsidRPr="0030256B" w:rsidRDefault="00A83A74" w:rsidP="004B6E74">
      <w:pPr>
        <w:numPr>
          <w:ilvl w:val="0"/>
          <w:numId w:val="262"/>
        </w:numPr>
        <w:spacing w:after="0"/>
        <w:jc w:val="both"/>
        <w:rPr>
          <w:rFonts w:ascii="Garamond" w:hAnsi="Garamond" w:cstheme="majorBidi"/>
          <w:sz w:val="24"/>
          <w:szCs w:val="24"/>
          <w:lang w:val="en-GB"/>
        </w:rPr>
      </w:pPr>
      <w:r w:rsidRPr="0030256B">
        <w:rPr>
          <w:rFonts w:ascii="Garamond" w:hAnsi="Garamond" w:cstheme="majorBidi"/>
          <w:sz w:val="24"/>
          <w:szCs w:val="24"/>
          <w:lang w:val="en-GB"/>
        </w:rPr>
        <w:t xml:space="preserve"> </w:t>
      </w:r>
      <w:r w:rsidRPr="0030256B">
        <w:rPr>
          <w:rFonts w:ascii="Garamond" w:hAnsi="Garamond" w:cstheme="majorBidi"/>
          <w:sz w:val="24"/>
          <w:szCs w:val="24"/>
        </w:rPr>
        <w:t xml:space="preserve">Promised to improve service conditions, training &amp; salary structure for the teachers. </w:t>
      </w:r>
    </w:p>
    <w:p w:rsidR="00A83A74" w:rsidRPr="0030256B" w:rsidRDefault="00A83A74" w:rsidP="004B6E74">
      <w:pPr>
        <w:numPr>
          <w:ilvl w:val="0"/>
          <w:numId w:val="262"/>
        </w:numPr>
        <w:spacing w:after="0"/>
        <w:jc w:val="both"/>
        <w:rPr>
          <w:rFonts w:ascii="Garamond" w:hAnsi="Garamond" w:cstheme="majorBidi"/>
          <w:sz w:val="24"/>
          <w:szCs w:val="24"/>
          <w:lang w:val="en-GB"/>
        </w:rPr>
      </w:pPr>
      <w:r w:rsidRPr="0030256B">
        <w:rPr>
          <w:rFonts w:ascii="Garamond" w:hAnsi="Garamond" w:cstheme="majorBidi"/>
          <w:sz w:val="24"/>
          <w:szCs w:val="24"/>
        </w:rPr>
        <w:t>Announced government pay scales for teachers</w:t>
      </w:r>
    </w:p>
    <w:p w:rsidR="00A83A74" w:rsidRPr="0030256B" w:rsidRDefault="00A83A74" w:rsidP="004B6E74">
      <w:pPr>
        <w:numPr>
          <w:ilvl w:val="0"/>
          <w:numId w:val="262"/>
        </w:numPr>
        <w:spacing w:after="0"/>
        <w:jc w:val="both"/>
        <w:rPr>
          <w:rFonts w:ascii="Garamond" w:hAnsi="Garamond" w:cstheme="majorBidi"/>
          <w:sz w:val="24"/>
          <w:szCs w:val="24"/>
          <w:lang w:val="en-GB"/>
        </w:rPr>
      </w:pPr>
      <w:r w:rsidRPr="0030256B">
        <w:rPr>
          <w:rFonts w:ascii="Garamond" w:hAnsi="Garamond" w:cstheme="majorBidi"/>
          <w:sz w:val="24"/>
          <w:szCs w:val="24"/>
        </w:rPr>
        <w:t>Fresh college / university teachers were given grade 17 i.e. gazetted grade</w:t>
      </w:r>
    </w:p>
    <w:p w:rsidR="001D317A" w:rsidRPr="0030256B" w:rsidRDefault="001D317A" w:rsidP="00EE5D30">
      <w:pPr>
        <w:rPr>
          <w:rFonts w:ascii="Garamond" w:hAnsi="Garamond" w:cstheme="majorBidi"/>
          <w:b/>
          <w:bCs/>
          <w:sz w:val="24"/>
          <w:szCs w:val="24"/>
        </w:rPr>
      </w:pPr>
    </w:p>
    <w:p w:rsidR="00A83A74" w:rsidRPr="0030256B" w:rsidRDefault="00A83A74" w:rsidP="00A83A74">
      <w:pPr>
        <w:jc w:val="right"/>
        <w:rPr>
          <w:rFonts w:ascii="Garamond" w:hAnsi="Garamond" w:cstheme="majorBidi"/>
          <w:b/>
          <w:bCs/>
          <w:sz w:val="24"/>
          <w:szCs w:val="24"/>
        </w:rPr>
      </w:pPr>
      <w:r w:rsidRPr="0030256B">
        <w:rPr>
          <w:rFonts w:ascii="Garamond" w:hAnsi="Garamond" w:cstheme="majorBidi"/>
          <w:b/>
          <w:bCs/>
          <w:sz w:val="24"/>
          <w:szCs w:val="24"/>
        </w:rPr>
        <w:lastRenderedPageBreak/>
        <w:t>Lesson 33</w:t>
      </w:r>
    </w:p>
    <w:p w:rsidR="0068318B" w:rsidRPr="0030256B" w:rsidRDefault="00A83A74" w:rsidP="0068318B">
      <w:pPr>
        <w:jc w:val="center"/>
        <w:rPr>
          <w:rFonts w:ascii="Garamond" w:hAnsi="Garamond" w:cstheme="majorBidi"/>
          <w:b/>
          <w:bCs/>
          <w:sz w:val="24"/>
          <w:szCs w:val="24"/>
        </w:rPr>
      </w:pPr>
      <w:r w:rsidRPr="0030256B">
        <w:rPr>
          <w:rFonts w:ascii="Garamond" w:hAnsi="Garamond" w:cstheme="majorBidi"/>
          <w:b/>
          <w:bCs/>
          <w:sz w:val="24"/>
          <w:szCs w:val="24"/>
        </w:rPr>
        <w:t>HISTORY OF EDU</w:t>
      </w:r>
      <w:bookmarkStart w:id="62" w:name="_Toc430189749"/>
      <w:r w:rsidR="0068318B" w:rsidRPr="0030256B">
        <w:rPr>
          <w:rFonts w:ascii="Garamond" w:hAnsi="Garamond" w:cstheme="majorBidi"/>
          <w:b/>
          <w:bCs/>
          <w:sz w:val="24"/>
          <w:szCs w:val="24"/>
        </w:rPr>
        <w:t>CATION POLICIES IN PAKISTAN – 2</w:t>
      </w:r>
    </w:p>
    <w:p w:rsidR="00A83A74" w:rsidRPr="0030256B" w:rsidRDefault="00A83A74" w:rsidP="004B6E74">
      <w:pPr>
        <w:spacing w:after="0"/>
        <w:jc w:val="both"/>
        <w:rPr>
          <w:rFonts w:ascii="Garamond" w:hAnsi="Garamond" w:cstheme="majorBidi"/>
          <w:b/>
          <w:bCs/>
          <w:sz w:val="24"/>
          <w:szCs w:val="24"/>
          <w:u w:val="single"/>
        </w:rPr>
      </w:pPr>
      <w:r w:rsidRPr="0030256B">
        <w:rPr>
          <w:rFonts w:ascii="Garamond" w:hAnsi="Garamond" w:cstheme="majorBidi"/>
          <w:b/>
          <w:bCs/>
          <w:sz w:val="24"/>
          <w:szCs w:val="24"/>
          <w:u w:val="single"/>
        </w:rPr>
        <w:t>Topic</w:t>
      </w:r>
      <w:r w:rsidR="001A39DF" w:rsidRPr="0030256B">
        <w:rPr>
          <w:rFonts w:ascii="Garamond" w:hAnsi="Garamond" w:cstheme="majorBidi"/>
          <w:b/>
          <w:bCs/>
          <w:sz w:val="24"/>
          <w:szCs w:val="24"/>
          <w:u w:val="single"/>
        </w:rPr>
        <w:t xml:space="preserve">: 166 - </w:t>
      </w:r>
      <w:r w:rsidRPr="0030256B">
        <w:rPr>
          <w:rFonts w:ascii="Garamond" w:hAnsi="Garamond" w:cstheme="majorBidi"/>
          <w:b/>
          <w:bCs/>
          <w:sz w:val="24"/>
          <w:szCs w:val="24"/>
          <w:u w:val="single"/>
        </w:rPr>
        <w:t>Education Policy 1979</w:t>
      </w:r>
      <w:bookmarkEnd w:id="62"/>
    </w:p>
    <w:p w:rsidR="00A83A74" w:rsidRPr="0030256B" w:rsidRDefault="00A83A74" w:rsidP="004B6E74">
      <w:pPr>
        <w:spacing w:after="0"/>
        <w:jc w:val="both"/>
        <w:rPr>
          <w:rFonts w:ascii="Garamond" w:hAnsi="Garamond" w:cstheme="majorBidi"/>
          <w:sz w:val="24"/>
          <w:szCs w:val="24"/>
          <w:lang w:val="en-GB"/>
        </w:rPr>
      </w:pPr>
      <w:r w:rsidRPr="0030256B">
        <w:rPr>
          <w:rFonts w:ascii="Garamond" w:hAnsi="Garamond" w:cstheme="majorBidi"/>
          <w:sz w:val="24"/>
          <w:szCs w:val="24"/>
        </w:rPr>
        <w:t>The 1979 Education Policy was presented one year after the launching of the Fifth Five Year Plan. The policy called for  Islamization of all education and also emphasized that Pakistan to be seen in the context of Islamic Ummah.</w:t>
      </w:r>
    </w:p>
    <w:p w:rsidR="00A83A74" w:rsidRPr="0030256B" w:rsidRDefault="00A83A74" w:rsidP="004B6E74">
      <w:pPr>
        <w:spacing w:after="0"/>
        <w:jc w:val="both"/>
        <w:rPr>
          <w:rFonts w:ascii="Garamond" w:hAnsi="Garamond" w:cstheme="majorBidi"/>
          <w:b/>
          <w:sz w:val="24"/>
          <w:szCs w:val="24"/>
          <w:lang w:val="en-GB"/>
        </w:rPr>
      </w:pPr>
      <w:r w:rsidRPr="0030256B">
        <w:rPr>
          <w:rFonts w:ascii="Garamond" w:hAnsi="Garamond" w:cstheme="majorBidi"/>
          <w:b/>
          <w:sz w:val="24"/>
          <w:szCs w:val="24"/>
        </w:rPr>
        <w:t>Primary/Secondary Education</w:t>
      </w:r>
    </w:p>
    <w:p w:rsidR="00A83A74" w:rsidRPr="0030256B" w:rsidRDefault="00A83A74" w:rsidP="004B6E74">
      <w:pPr>
        <w:numPr>
          <w:ilvl w:val="0"/>
          <w:numId w:val="264"/>
        </w:numPr>
        <w:spacing w:after="0"/>
        <w:jc w:val="both"/>
        <w:rPr>
          <w:rFonts w:ascii="Garamond" w:hAnsi="Garamond" w:cstheme="majorBidi"/>
          <w:sz w:val="24"/>
          <w:szCs w:val="24"/>
          <w:lang w:val="en-GB"/>
        </w:rPr>
      </w:pPr>
      <w:r w:rsidRPr="0030256B">
        <w:rPr>
          <w:rFonts w:ascii="Garamond" w:hAnsi="Garamond" w:cstheme="majorBidi"/>
          <w:sz w:val="24"/>
          <w:szCs w:val="24"/>
        </w:rPr>
        <w:t>Proposed to replace the existing four-tier system, namely, primary, secondary, college, university to three tiers, namely, elementary, secondary &amp; university</w:t>
      </w:r>
    </w:p>
    <w:p w:rsidR="00A83A74" w:rsidRPr="0030256B" w:rsidRDefault="00A83A74" w:rsidP="004B6E74">
      <w:pPr>
        <w:numPr>
          <w:ilvl w:val="0"/>
          <w:numId w:val="264"/>
        </w:numPr>
        <w:spacing w:after="0"/>
        <w:jc w:val="both"/>
        <w:rPr>
          <w:rFonts w:ascii="Garamond" w:hAnsi="Garamond" w:cstheme="majorBidi"/>
          <w:sz w:val="24"/>
          <w:szCs w:val="24"/>
          <w:lang w:val="en-GB"/>
        </w:rPr>
      </w:pPr>
      <w:r w:rsidRPr="0030256B">
        <w:rPr>
          <w:rFonts w:ascii="Garamond" w:hAnsi="Garamond" w:cstheme="majorBidi"/>
          <w:sz w:val="24"/>
          <w:szCs w:val="24"/>
        </w:rPr>
        <w:t>Introduced Mathematics as a compulsory subject for all students from class IX to XII.</w:t>
      </w:r>
    </w:p>
    <w:p w:rsidR="00A83A74" w:rsidRPr="0030256B" w:rsidRDefault="00A83A74" w:rsidP="004B6E74">
      <w:pPr>
        <w:numPr>
          <w:ilvl w:val="0"/>
          <w:numId w:val="264"/>
        </w:numPr>
        <w:spacing w:after="0"/>
        <w:jc w:val="both"/>
        <w:rPr>
          <w:rFonts w:ascii="Garamond" w:hAnsi="Garamond" w:cstheme="majorBidi"/>
          <w:sz w:val="24"/>
          <w:szCs w:val="24"/>
          <w:lang w:val="en-GB"/>
        </w:rPr>
      </w:pPr>
      <w:r w:rsidRPr="0030256B">
        <w:rPr>
          <w:rFonts w:ascii="Garamond" w:hAnsi="Garamond" w:cstheme="majorBidi"/>
          <w:sz w:val="24"/>
          <w:szCs w:val="24"/>
        </w:rPr>
        <w:t xml:space="preserve">National Institute of Psychology was established to help devise program modules for secondary school and for aptitude tests &amp; personality problems. </w:t>
      </w:r>
    </w:p>
    <w:p w:rsidR="00A83A74" w:rsidRPr="0030256B" w:rsidRDefault="00A83A74" w:rsidP="004B6E74">
      <w:pPr>
        <w:numPr>
          <w:ilvl w:val="0"/>
          <w:numId w:val="264"/>
        </w:numPr>
        <w:spacing w:after="0"/>
        <w:jc w:val="both"/>
        <w:rPr>
          <w:rFonts w:ascii="Garamond" w:hAnsi="Garamond" w:cstheme="majorBidi"/>
          <w:sz w:val="24"/>
          <w:szCs w:val="24"/>
          <w:lang w:val="en-GB"/>
        </w:rPr>
      </w:pPr>
      <w:r w:rsidRPr="0030256B">
        <w:rPr>
          <w:rFonts w:ascii="Garamond" w:hAnsi="Garamond" w:cstheme="majorBidi"/>
          <w:sz w:val="24"/>
          <w:szCs w:val="24"/>
        </w:rPr>
        <w:t xml:space="preserve">Called for using village mosques between Fajir &amp; Zuhar as primary schools. </w:t>
      </w:r>
    </w:p>
    <w:p w:rsidR="00A83A74" w:rsidRPr="0030256B" w:rsidRDefault="00A83A74" w:rsidP="004B6E74">
      <w:pPr>
        <w:spacing w:after="0"/>
        <w:jc w:val="both"/>
        <w:rPr>
          <w:rFonts w:ascii="Garamond" w:hAnsi="Garamond" w:cstheme="majorBidi"/>
          <w:b/>
          <w:sz w:val="24"/>
          <w:szCs w:val="24"/>
          <w:lang w:val="en-GB"/>
        </w:rPr>
      </w:pPr>
      <w:r w:rsidRPr="0030256B">
        <w:rPr>
          <w:rFonts w:ascii="Garamond" w:hAnsi="Garamond" w:cstheme="majorBidi"/>
          <w:b/>
          <w:sz w:val="24"/>
          <w:szCs w:val="24"/>
        </w:rPr>
        <w:t>Higher Education</w:t>
      </w:r>
    </w:p>
    <w:p w:rsidR="00A83A74" w:rsidRPr="0030256B" w:rsidRDefault="00A83A74" w:rsidP="004B6E74">
      <w:pPr>
        <w:spacing w:after="0"/>
        <w:jc w:val="both"/>
        <w:rPr>
          <w:rFonts w:ascii="Garamond" w:hAnsi="Garamond" w:cstheme="majorBidi"/>
          <w:b/>
          <w:sz w:val="24"/>
          <w:szCs w:val="24"/>
          <w:lang w:val="en-GB"/>
        </w:rPr>
      </w:pPr>
      <w:r w:rsidRPr="0030256B">
        <w:rPr>
          <w:rFonts w:ascii="Garamond" w:hAnsi="Garamond" w:cstheme="majorBidi"/>
          <w:sz w:val="24"/>
          <w:szCs w:val="24"/>
        </w:rPr>
        <w:t xml:space="preserve">The policy recognized that research was not given adequate attention in the universities, therefore proposed the creation of National Institute of Educational Research that would promote coordination &amp; collaboration. </w:t>
      </w:r>
    </w:p>
    <w:p w:rsidR="00A83A74" w:rsidRPr="0030256B" w:rsidRDefault="00A83A74" w:rsidP="004B6E74">
      <w:pPr>
        <w:spacing w:after="0"/>
        <w:jc w:val="both"/>
        <w:rPr>
          <w:rFonts w:ascii="Garamond" w:hAnsi="Garamond" w:cstheme="majorBidi"/>
          <w:b/>
          <w:sz w:val="24"/>
          <w:szCs w:val="24"/>
          <w:lang w:val="en-GB"/>
        </w:rPr>
      </w:pPr>
      <w:r w:rsidRPr="0030256B">
        <w:rPr>
          <w:rFonts w:ascii="Garamond" w:hAnsi="Garamond" w:cstheme="majorBidi"/>
          <w:b/>
          <w:sz w:val="24"/>
          <w:szCs w:val="24"/>
        </w:rPr>
        <w:t>Language &amp; Religious Education</w:t>
      </w:r>
    </w:p>
    <w:p w:rsidR="00A83A74" w:rsidRPr="0030256B" w:rsidRDefault="00A83A74" w:rsidP="004B6E74">
      <w:pPr>
        <w:numPr>
          <w:ilvl w:val="0"/>
          <w:numId w:val="265"/>
        </w:numPr>
        <w:spacing w:after="0"/>
        <w:jc w:val="both"/>
        <w:rPr>
          <w:rFonts w:ascii="Garamond" w:hAnsi="Garamond" w:cstheme="majorBidi"/>
          <w:sz w:val="24"/>
          <w:szCs w:val="24"/>
          <w:lang w:val="en-GB"/>
        </w:rPr>
      </w:pPr>
      <w:r w:rsidRPr="0030256B">
        <w:rPr>
          <w:rFonts w:ascii="Garamond" w:hAnsi="Garamond" w:cstheme="majorBidi"/>
          <w:sz w:val="24"/>
          <w:szCs w:val="24"/>
        </w:rPr>
        <w:t>Urdu was propound as an instrument of ideology and national cohesion</w:t>
      </w:r>
    </w:p>
    <w:p w:rsidR="00A83A74" w:rsidRPr="0030256B" w:rsidRDefault="00A83A74" w:rsidP="004B6E74">
      <w:pPr>
        <w:numPr>
          <w:ilvl w:val="0"/>
          <w:numId w:val="265"/>
        </w:numPr>
        <w:spacing w:after="0"/>
        <w:jc w:val="both"/>
        <w:rPr>
          <w:rFonts w:ascii="Garamond" w:hAnsi="Garamond" w:cstheme="majorBidi"/>
          <w:sz w:val="24"/>
          <w:szCs w:val="24"/>
          <w:lang w:val="en-GB"/>
        </w:rPr>
      </w:pPr>
      <w:r w:rsidRPr="0030256B">
        <w:rPr>
          <w:rFonts w:ascii="Garamond" w:hAnsi="Garamond" w:cstheme="majorBidi"/>
          <w:sz w:val="24"/>
          <w:szCs w:val="24"/>
        </w:rPr>
        <w:t xml:space="preserve">Called for strengthening Urdu as national language. </w:t>
      </w:r>
    </w:p>
    <w:p w:rsidR="00A83A74" w:rsidRPr="0030256B" w:rsidRDefault="00A83A74" w:rsidP="004B6E74">
      <w:pPr>
        <w:numPr>
          <w:ilvl w:val="0"/>
          <w:numId w:val="265"/>
        </w:numPr>
        <w:spacing w:after="0"/>
        <w:jc w:val="both"/>
        <w:rPr>
          <w:rFonts w:ascii="Garamond" w:hAnsi="Garamond" w:cstheme="majorBidi"/>
          <w:sz w:val="24"/>
          <w:szCs w:val="24"/>
          <w:lang w:val="en-GB"/>
        </w:rPr>
      </w:pPr>
      <w:r w:rsidRPr="0030256B">
        <w:rPr>
          <w:rFonts w:ascii="Garamond" w:hAnsi="Garamond" w:cstheme="majorBidi"/>
          <w:sz w:val="24"/>
          <w:szCs w:val="24"/>
        </w:rPr>
        <w:t>Proposed that Islamic studies and religious studies to be treated as core of education</w:t>
      </w:r>
    </w:p>
    <w:p w:rsidR="00A83A74" w:rsidRPr="0030256B" w:rsidRDefault="00A83A74" w:rsidP="004B6E74">
      <w:pPr>
        <w:numPr>
          <w:ilvl w:val="0"/>
          <w:numId w:val="265"/>
        </w:numPr>
        <w:spacing w:after="0"/>
        <w:jc w:val="both"/>
        <w:rPr>
          <w:rFonts w:ascii="Garamond" w:hAnsi="Garamond" w:cstheme="majorBidi"/>
          <w:sz w:val="24"/>
          <w:szCs w:val="24"/>
          <w:lang w:val="en-GB"/>
        </w:rPr>
      </w:pPr>
      <w:r w:rsidRPr="0030256B">
        <w:rPr>
          <w:rFonts w:ascii="Garamond" w:hAnsi="Garamond" w:cstheme="majorBidi"/>
          <w:sz w:val="24"/>
          <w:szCs w:val="24"/>
        </w:rPr>
        <w:t>The social status of Imam was improved</w:t>
      </w:r>
    </w:p>
    <w:p w:rsidR="00A83A74" w:rsidRPr="0030256B" w:rsidRDefault="00A83A74" w:rsidP="004B6E74">
      <w:pPr>
        <w:numPr>
          <w:ilvl w:val="0"/>
          <w:numId w:val="265"/>
        </w:numPr>
        <w:spacing w:after="0"/>
        <w:jc w:val="both"/>
        <w:rPr>
          <w:rFonts w:ascii="Garamond" w:hAnsi="Garamond" w:cstheme="majorBidi"/>
          <w:sz w:val="24"/>
          <w:szCs w:val="24"/>
          <w:lang w:val="en-GB"/>
        </w:rPr>
      </w:pPr>
      <w:r w:rsidRPr="0030256B">
        <w:rPr>
          <w:rFonts w:ascii="Garamond" w:hAnsi="Garamond" w:cstheme="majorBidi"/>
          <w:sz w:val="24"/>
          <w:szCs w:val="24"/>
        </w:rPr>
        <w:t>Announced the formation of 5,000 mosque schools</w:t>
      </w:r>
    </w:p>
    <w:p w:rsidR="00A83A74" w:rsidRPr="0030256B" w:rsidRDefault="00A83A74" w:rsidP="004B6E74">
      <w:pPr>
        <w:numPr>
          <w:ilvl w:val="0"/>
          <w:numId w:val="265"/>
        </w:numPr>
        <w:spacing w:after="0"/>
        <w:jc w:val="both"/>
        <w:rPr>
          <w:rFonts w:ascii="Garamond" w:hAnsi="Garamond" w:cstheme="majorBidi"/>
          <w:sz w:val="24"/>
          <w:szCs w:val="24"/>
          <w:lang w:val="en-GB"/>
        </w:rPr>
      </w:pPr>
      <w:r w:rsidRPr="0030256B">
        <w:rPr>
          <w:rFonts w:ascii="Garamond" w:hAnsi="Garamond" w:cstheme="majorBidi"/>
          <w:sz w:val="24"/>
          <w:szCs w:val="24"/>
        </w:rPr>
        <w:t>The graduates of the Madrassah given foreign scholarship</w:t>
      </w:r>
    </w:p>
    <w:p w:rsidR="00A83A74" w:rsidRPr="0030256B" w:rsidRDefault="00A83A74" w:rsidP="004B6E74">
      <w:pPr>
        <w:spacing w:after="0"/>
        <w:jc w:val="both"/>
        <w:rPr>
          <w:rFonts w:ascii="Garamond" w:hAnsi="Garamond" w:cstheme="majorBidi"/>
          <w:b/>
          <w:sz w:val="24"/>
          <w:szCs w:val="24"/>
          <w:lang w:val="en-GB"/>
        </w:rPr>
      </w:pPr>
      <w:r w:rsidRPr="0030256B">
        <w:rPr>
          <w:rFonts w:ascii="Garamond" w:hAnsi="Garamond" w:cstheme="majorBidi"/>
          <w:b/>
          <w:sz w:val="24"/>
          <w:szCs w:val="24"/>
        </w:rPr>
        <w:t>Curricula &amp; Textbooks</w:t>
      </w:r>
    </w:p>
    <w:p w:rsidR="00A83A74" w:rsidRPr="0030256B" w:rsidRDefault="00A83A74" w:rsidP="004B6E74">
      <w:pPr>
        <w:numPr>
          <w:ilvl w:val="0"/>
          <w:numId w:val="266"/>
        </w:numPr>
        <w:spacing w:after="0"/>
        <w:jc w:val="both"/>
        <w:rPr>
          <w:rFonts w:ascii="Garamond" w:hAnsi="Garamond" w:cstheme="majorBidi"/>
          <w:sz w:val="24"/>
          <w:szCs w:val="24"/>
          <w:lang w:val="en-GB"/>
        </w:rPr>
      </w:pPr>
      <w:r w:rsidRPr="0030256B">
        <w:rPr>
          <w:rFonts w:ascii="Garamond" w:hAnsi="Garamond" w:cstheme="majorBidi"/>
          <w:sz w:val="24"/>
          <w:szCs w:val="24"/>
          <w:lang w:val="en-GB"/>
        </w:rPr>
        <w:t xml:space="preserve"> </w:t>
      </w:r>
      <w:r w:rsidRPr="0030256B">
        <w:rPr>
          <w:rFonts w:ascii="Garamond" w:hAnsi="Garamond" w:cstheme="majorBidi"/>
          <w:sz w:val="24"/>
          <w:szCs w:val="24"/>
        </w:rPr>
        <w:t>Proposed setting up of curriculum committees at appropriate levels for up gradation of curricula</w:t>
      </w:r>
    </w:p>
    <w:p w:rsidR="00A83A74" w:rsidRPr="0030256B" w:rsidRDefault="00A83A74" w:rsidP="004B6E74">
      <w:pPr>
        <w:numPr>
          <w:ilvl w:val="0"/>
          <w:numId w:val="266"/>
        </w:numPr>
        <w:spacing w:after="0"/>
        <w:jc w:val="both"/>
        <w:rPr>
          <w:rFonts w:ascii="Garamond" w:hAnsi="Garamond" w:cstheme="majorBidi"/>
          <w:sz w:val="24"/>
          <w:szCs w:val="24"/>
          <w:lang w:val="en-GB"/>
        </w:rPr>
      </w:pPr>
      <w:r w:rsidRPr="0030256B">
        <w:rPr>
          <w:rFonts w:ascii="Garamond" w:hAnsi="Garamond" w:cstheme="majorBidi"/>
          <w:sz w:val="24"/>
          <w:szCs w:val="24"/>
        </w:rPr>
        <w:t>Asked for establishing a permanent Curriculum Bureau in each province to ‘devising curriculum &amp; coordinating with provincial textbook boards &amp; teachers training institutions</w:t>
      </w:r>
    </w:p>
    <w:p w:rsidR="00A83A74" w:rsidRPr="0030256B" w:rsidRDefault="00A83A74" w:rsidP="004B6E74">
      <w:pPr>
        <w:spacing w:after="0"/>
        <w:jc w:val="both"/>
        <w:rPr>
          <w:rFonts w:ascii="Garamond" w:hAnsi="Garamond" w:cstheme="majorBidi"/>
          <w:b/>
          <w:sz w:val="24"/>
          <w:szCs w:val="24"/>
          <w:lang w:val="en-GB"/>
        </w:rPr>
      </w:pPr>
      <w:r w:rsidRPr="0030256B">
        <w:rPr>
          <w:rFonts w:ascii="Garamond" w:hAnsi="Garamond" w:cstheme="majorBidi"/>
          <w:b/>
          <w:sz w:val="24"/>
          <w:szCs w:val="24"/>
        </w:rPr>
        <w:t>Privatization</w:t>
      </w:r>
    </w:p>
    <w:p w:rsidR="00A83A74" w:rsidRPr="0030256B" w:rsidRDefault="00A83A74" w:rsidP="004B6E74">
      <w:pPr>
        <w:numPr>
          <w:ilvl w:val="0"/>
          <w:numId w:val="267"/>
        </w:numPr>
        <w:spacing w:after="0"/>
        <w:jc w:val="both"/>
        <w:rPr>
          <w:rFonts w:ascii="Garamond" w:hAnsi="Garamond" w:cstheme="majorBidi"/>
          <w:sz w:val="24"/>
          <w:szCs w:val="24"/>
          <w:lang w:val="en-GB"/>
        </w:rPr>
      </w:pPr>
      <w:r w:rsidRPr="0030256B">
        <w:rPr>
          <w:rFonts w:ascii="Garamond" w:hAnsi="Garamond" w:cstheme="majorBidi"/>
          <w:sz w:val="24"/>
          <w:szCs w:val="24"/>
        </w:rPr>
        <w:t xml:space="preserve">Reversed 1972 policy and viewed privatization of education as a viable policy prescription for changing the direction of education in Pakistan. </w:t>
      </w:r>
    </w:p>
    <w:p w:rsidR="00A83A74" w:rsidRPr="0030256B" w:rsidRDefault="00A83A74" w:rsidP="004B6E74">
      <w:pPr>
        <w:numPr>
          <w:ilvl w:val="0"/>
          <w:numId w:val="267"/>
        </w:numPr>
        <w:spacing w:after="0"/>
        <w:jc w:val="both"/>
        <w:rPr>
          <w:rFonts w:ascii="Garamond" w:hAnsi="Garamond" w:cstheme="majorBidi"/>
          <w:sz w:val="24"/>
          <w:szCs w:val="24"/>
          <w:lang w:val="en-GB"/>
        </w:rPr>
      </w:pPr>
      <w:r w:rsidRPr="0030256B">
        <w:rPr>
          <w:rFonts w:ascii="Garamond" w:hAnsi="Garamond" w:cstheme="majorBidi"/>
          <w:sz w:val="24"/>
          <w:szCs w:val="24"/>
        </w:rPr>
        <w:t>Private sector was allowed to open up educational institutions</w:t>
      </w:r>
    </w:p>
    <w:p w:rsidR="00A83A74" w:rsidRPr="0030256B" w:rsidRDefault="00A83A74" w:rsidP="004B6E74">
      <w:pPr>
        <w:spacing w:after="0"/>
        <w:jc w:val="both"/>
        <w:rPr>
          <w:rFonts w:ascii="Garamond" w:hAnsi="Garamond" w:cstheme="majorBidi"/>
          <w:b/>
          <w:sz w:val="24"/>
          <w:szCs w:val="24"/>
          <w:lang w:val="en-GB"/>
        </w:rPr>
      </w:pPr>
      <w:r w:rsidRPr="0030256B">
        <w:rPr>
          <w:rFonts w:ascii="Garamond" w:hAnsi="Garamond" w:cstheme="majorBidi"/>
          <w:b/>
          <w:sz w:val="24"/>
          <w:szCs w:val="24"/>
          <w:lang w:val="en-GB"/>
        </w:rPr>
        <w:t xml:space="preserve"> </w:t>
      </w:r>
      <w:r w:rsidRPr="0030256B">
        <w:rPr>
          <w:rFonts w:ascii="Garamond" w:hAnsi="Garamond" w:cstheme="majorBidi"/>
          <w:b/>
          <w:sz w:val="24"/>
          <w:szCs w:val="24"/>
        </w:rPr>
        <w:t>Non-formal Education</w:t>
      </w:r>
    </w:p>
    <w:p w:rsidR="00A83A74" w:rsidRPr="0030256B" w:rsidRDefault="00A83A74" w:rsidP="004B6E74">
      <w:pPr>
        <w:numPr>
          <w:ilvl w:val="0"/>
          <w:numId w:val="268"/>
        </w:numPr>
        <w:spacing w:after="0"/>
        <w:jc w:val="both"/>
        <w:rPr>
          <w:rFonts w:ascii="Garamond" w:hAnsi="Garamond" w:cstheme="majorBidi"/>
          <w:sz w:val="24"/>
          <w:szCs w:val="24"/>
          <w:lang w:val="en-GB"/>
        </w:rPr>
      </w:pPr>
      <w:r w:rsidRPr="0030256B">
        <w:rPr>
          <w:rFonts w:ascii="Garamond" w:hAnsi="Garamond" w:cstheme="majorBidi"/>
          <w:sz w:val="24"/>
          <w:szCs w:val="24"/>
        </w:rPr>
        <w:t>Declared that adult/youth education be conducted after Zohar, Asar and Eyesha prayers</w:t>
      </w:r>
    </w:p>
    <w:p w:rsidR="00A83A74" w:rsidRPr="0030256B" w:rsidRDefault="00A83A74" w:rsidP="004B6E74">
      <w:pPr>
        <w:numPr>
          <w:ilvl w:val="0"/>
          <w:numId w:val="268"/>
        </w:numPr>
        <w:spacing w:after="0"/>
        <w:jc w:val="both"/>
        <w:rPr>
          <w:rFonts w:ascii="Garamond" w:hAnsi="Garamond" w:cstheme="majorBidi"/>
          <w:sz w:val="24"/>
          <w:szCs w:val="24"/>
          <w:lang w:val="en-GB"/>
        </w:rPr>
      </w:pPr>
      <w:r w:rsidRPr="0030256B">
        <w:rPr>
          <w:rFonts w:ascii="Garamond" w:hAnsi="Garamond" w:cstheme="majorBidi"/>
          <w:sz w:val="24"/>
          <w:szCs w:val="24"/>
        </w:rPr>
        <w:t xml:space="preserve">Proposed that the MoE will sponsor 10,000 adult literacy centers </w:t>
      </w:r>
    </w:p>
    <w:p w:rsidR="00A83A74" w:rsidRPr="0030256B" w:rsidRDefault="00A83A74" w:rsidP="004B6E74">
      <w:pPr>
        <w:numPr>
          <w:ilvl w:val="0"/>
          <w:numId w:val="268"/>
        </w:numPr>
        <w:spacing w:after="0"/>
        <w:jc w:val="both"/>
        <w:rPr>
          <w:rFonts w:ascii="Garamond" w:hAnsi="Garamond" w:cstheme="majorBidi"/>
          <w:sz w:val="24"/>
          <w:szCs w:val="24"/>
          <w:lang w:val="en-GB"/>
        </w:rPr>
      </w:pPr>
      <w:r w:rsidRPr="0030256B">
        <w:rPr>
          <w:rFonts w:ascii="Garamond" w:hAnsi="Garamond" w:cstheme="majorBidi"/>
          <w:sz w:val="24"/>
          <w:szCs w:val="24"/>
        </w:rPr>
        <w:t>Announced the establishment of a National Council on Adult Education in the AIOU</w:t>
      </w:r>
    </w:p>
    <w:p w:rsidR="00A83A74" w:rsidRPr="0030256B" w:rsidRDefault="00A83A74" w:rsidP="004B6E74">
      <w:pPr>
        <w:spacing w:after="0"/>
        <w:jc w:val="both"/>
        <w:rPr>
          <w:rFonts w:ascii="Garamond" w:hAnsi="Garamond" w:cstheme="majorBidi"/>
          <w:b/>
          <w:sz w:val="24"/>
          <w:szCs w:val="24"/>
          <w:lang w:val="en-GB"/>
        </w:rPr>
      </w:pPr>
      <w:r w:rsidRPr="0030256B">
        <w:rPr>
          <w:rFonts w:ascii="Garamond" w:hAnsi="Garamond" w:cstheme="majorBidi"/>
          <w:b/>
          <w:sz w:val="24"/>
          <w:szCs w:val="24"/>
        </w:rPr>
        <w:t>Special Education</w:t>
      </w:r>
    </w:p>
    <w:p w:rsidR="00A83A74" w:rsidRPr="0030256B" w:rsidRDefault="00A83A74" w:rsidP="004B6E74">
      <w:pPr>
        <w:numPr>
          <w:ilvl w:val="0"/>
          <w:numId w:val="269"/>
        </w:numPr>
        <w:spacing w:after="0"/>
        <w:jc w:val="both"/>
        <w:rPr>
          <w:rFonts w:ascii="Garamond" w:hAnsi="Garamond" w:cstheme="majorBidi"/>
          <w:sz w:val="24"/>
          <w:szCs w:val="24"/>
          <w:lang w:val="en-GB"/>
        </w:rPr>
      </w:pPr>
      <w:r w:rsidRPr="0030256B">
        <w:rPr>
          <w:rFonts w:ascii="Garamond" w:hAnsi="Garamond" w:cstheme="majorBidi"/>
          <w:sz w:val="24"/>
          <w:szCs w:val="24"/>
        </w:rPr>
        <w:t>Announced devising of special curricula arrangements in the schools for children with special needs.</w:t>
      </w:r>
    </w:p>
    <w:p w:rsidR="00A83A74" w:rsidRPr="0030256B" w:rsidRDefault="00A83A74" w:rsidP="004B6E74">
      <w:pPr>
        <w:numPr>
          <w:ilvl w:val="0"/>
          <w:numId w:val="269"/>
        </w:numPr>
        <w:spacing w:after="0"/>
        <w:jc w:val="both"/>
        <w:rPr>
          <w:rFonts w:ascii="Garamond" w:hAnsi="Garamond" w:cstheme="majorBidi"/>
          <w:sz w:val="24"/>
          <w:szCs w:val="24"/>
          <w:lang w:val="en-GB"/>
        </w:rPr>
      </w:pPr>
      <w:r w:rsidRPr="0030256B">
        <w:rPr>
          <w:rFonts w:ascii="Garamond" w:hAnsi="Garamond" w:cstheme="majorBidi"/>
          <w:sz w:val="24"/>
          <w:szCs w:val="24"/>
        </w:rPr>
        <w:t xml:space="preserve">Announced the opening up of teachers training institute for the Deaf &amp; Dumb in Sindh and the other for the Blind in Punjab. </w:t>
      </w:r>
    </w:p>
    <w:p w:rsidR="00A83A74" w:rsidRPr="0030256B" w:rsidRDefault="00A83A74" w:rsidP="004B6E74">
      <w:pPr>
        <w:spacing w:after="0"/>
        <w:jc w:val="both"/>
        <w:rPr>
          <w:rFonts w:ascii="Garamond" w:hAnsi="Garamond" w:cstheme="majorBidi"/>
          <w:b/>
          <w:sz w:val="24"/>
          <w:szCs w:val="24"/>
          <w:lang w:val="en-GB"/>
        </w:rPr>
      </w:pPr>
      <w:r w:rsidRPr="0030256B">
        <w:rPr>
          <w:rFonts w:ascii="Garamond" w:hAnsi="Garamond" w:cstheme="majorBidi"/>
          <w:b/>
          <w:sz w:val="24"/>
          <w:szCs w:val="24"/>
        </w:rPr>
        <w:lastRenderedPageBreak/>
        <w:t>Teachers Training &amp; Management</w:t>
      </w:r>
    </w:p>
    <w:p w:rsidR="00A83A74" w:rsidRPr="0030256B" w:rsidRDefault="00A83A74" w:rsidP="004B6E74">
      <w:pPr>
        <w:numPr>
          <w:ilvl w:val="0"/>
          <w:numId w:val="270"/>
        </w:numPr>
        <w:spacing w:after="0"/>
        <w:jc w:val="both"/>
        <w:rPr>
          <w:rFonts w:ascii="Garamond" w:hAnsi="Garamond" w:cstheme="majorBidi"/>
          <w:sz w:val="24"/>
          <w:szCs w:val="24"/>
          <w:lang w:val="en-GB"/>
        </w:rPr>
      </w:pPr>
      <w:r w:rsidRPr="0030256B">
        <w:rPr>
          <w:rFonts w:ascii="Garamond" w:hAnsi="Garamond" w:cstheme="majorBidi"/>
          <w:sz w:val="24"/>
          <w:szCs w:val="24"/>
        </w:rPr>
        <w:t>Proposed to upgrade all existing elementary training institutions to Colleges of Elementary Teachers</w:t>
      </w:r>
    </w:p>
    <w:p w:rsidR="00A83A74" w:rsidRPr="0030256B" w:rsidRDefault="00A83A74" w:rsidP="004B6E74">
      <w:pPr>
        <w:numPr>
          <w:ilvl w:val="0"/>
          <w:numId w:val="270"/>
        </w:numPr>
        <w:spacing w:after="0"/>
        <w:jc w:val="both"/>
        <w:rPr>
          <w:rFonts w:ascii="Garamond" w:hAnsi="Garamond" w:cstheme="majorBidi"/>
          <w:sz w:val="24"/>
          <w:szCs w:val="24"/>
          <w:lang w:val="en-GB"/>
        </w:rPr>
      </w:pPr>
      <w:r w:rsidRPr="0030256B">
        <w:rPr>
          <w:rFonts w:ascii="Garamond" w:hAnsi="Garamond" w:cstheme="majorBidi"/>
          <w:sz w:val="24"/>
          <w:szCs w:val="24"/>
        </w:rPr>
        <w:t>Promised the launching of massive ideological reorientation training programme</w:t>
      </w:r>
    </w:p>
    <w:p w:rsidR="0068318B" w:rsidRPr="0030256B" w:rsidRDefault="00A83A74" w:rsidP="001D317A">
      <w:pPr>
        <w:numPr>
          <w:ilvl w:val="0"/>
          <w:numId w:val="270"/>
        </w:numPr>
        <w:jc w:val="both"/>
        <w:rPr>
          <w:rFonts w:ascii="Garamond" w:hAnsi="Garamond" w:cstheme="majorBidi"/>
          <w:sz w:val="24"/>
          <w:szCs w:val="24"/>
          <w:lang w:val="en-GB"/>
        </w:rPr>
      </w:pPr>
      <w:r w:rsidRPr="0030256B">
        <w:rPr>
          <w:rFonts w:ascii="Garamond" w:hAnsi="Garamond" w:cstheme="majorBidi"/>
          <w:sz w:val="24"/>
          <w:szCs w:val="24"/>
        </w:rPr>
        <w:t xml:space="preserve">Proposed the establishment of Academy of Educational Management and Planning for in service training. </w:t>
      </w:r>
      <w:bookmarkStart w:id="63" w:name="_Toc430189750"/>
    </w:p>
    <w:p w:rsidR="00A83A74" w:rsidRPr="0030256B" w:rsidRDefault="00A83A74" w:rsidP="004B6E74">
      <w:pPr>
        <w:spacing w:after="0"/>
        <w:jc w:val="both"/>
        <w:rPr>
          <w:rFonts w:ascii="Garamond" w:hAnsi="Garamond" w:cstheme="majorBidi"/>
          <w:sz w:val="24"/>
          <w:szCs w:val="24"/>
          <w:u w:val="single"/>
          <w:lang w:val="en-GB"/>
        </w:rPr>
      </w:pPr>
      <w:r w:rsidRPr="0030256B">
        <w:rPr>
          <w:rFonts w:ascii="Garamond" w:hAnsi="Garamond" w:cstheme="majorBidi"/>
          <w:b/>
          <w:bCs/>
          <w:sz w:val="24"/>
          <w:szCs w:val="24"/>
          <w:u w:val="single"/>
        </w:rPr>
        <w:t>Topic</w:t>
      </w:r>
      <w:r w:rsidR="001A39DF" w:rsidRPr="0030256B">
        <w:rPr>
          <w:rFonts w:ascii="Garamond" w:hAnsi="Garamond" w:cstheme="majorBidi"/>
          <w:b/>
          <w:bCs/>
          <w:sz w:val="24"/>
          <w:szCs w:val="24"/>
          <w:u w:val="single"/>
        </w:rPr>
        <w:t xml:space="preserve">: 167 - </w:t>
      </w:r>
      <w:r w:rsidRPr="0030256B">
        <w:rPr>
          <w:rFonts w:ascii="Garamond" w:hAnsi="Garamond" w:cstheme="majorBidi"/>
          <w:b/>
          <w:bCs/>
          <w:sz w:val="24"/>
          <w:szCs w:val="24"/>
          <w:u w:val="single"/>
        </w:rPr>
        <w:t>National Education Policy 1992</w:t>
      </w:r>
      <w:bookmarkEnd w:id="63"/>
    </w:p>
    <w:p w:rsidR="00A83A74" w:rsidRPr="0030256B" w:rsidRDefault="00A83A74" w:rsidP="004B6E74">
      <w:pPr>
        <w:spacing w:after="0"/>
        <w:jc w:val="both"/>
        <w:rPr>
          <w:rFonts w:ascii="Garamond" w:hAnsi="Garamond" w:cstheme="majorBidi"/>
          <w:sz w:val="24"/>
          <w:szCs w:val="24"/>
          <w:lang w:val="en-GB"/>
        </w:rPr>
      </w:pPr>
      <w:r w:rsidRPr="0030256B">
        <w:rPr>
          <w:rFonts w:ascii="Garamond" w:hAnsi="Garamond" w:cstheme="majorBidi"/>
          <w:sz w:val="24"/>
          <w:szCs w:val="24"/>
        </w:rPr>
        <w:t>The Policy document contained a 17-point conceptual framework and a 15-point statement of objectives.</w:t>
      </w:r>
      <w:r w:rsidRPr="0030256B">
        <w:rPr>
          <w:rFonts w:ascii="Garamond" w:hAnsi="Garamond" w:cstheme="majorBidi"/>
          <w:sz w:val="24"/>
          <w:szCs w:val="24"/>
          <w:lang w:val="en-GB"/>
        </w:rPr>
        <w:t xml:space="preserve"> </w:t>
      </w:r>
      <w:r w:rsidRPr="0030256B">
        <w:rPr>
          <w:rFonts w:ascii="Garamond" w:hAnsi="Garamond" w:cstheme="majorBidi"/>
          <w:sz w:val="24"/>
          <w:szCs w:val="24"/>
        </w:rPr>
        <w:t>As its primary objective, the Policy stated “Basic education for all shall be pursued not merely as a sectoral target, but as an integral part of human development plan.</w:t>
      </w:r>
    </w:p>
    <w:p w:rsidR="00A83A74" w:rsidRPr="0030256B" w:rsidRDefault="00A83A74" w:rsidP="004B6E74">
      <w:pPr>
        <w:spacing w:after="0"/>
        <w:jc w:val="both"/>
        <w:rPr>
          <w:rFonts w:ascii="Garamond" w:hAnsi="Garamond" w:cstheme="majorBidi"/>
          <w:b/>
          <w:sz w:val="24"/>
          <w:szCs w:val="24"/>
          <w:lang w:val="en-GB"/>
        </w:rPr>
      </w:pPr>
      <w:r w:rsidRPr="0030256B">
        <w:rPr>
          <w:rFonts w:ascii="Garamond" w:hAnsi="Garamond" w:cstheme="majorBidi"/>
          <w:b/>
          <w:sz w:val="24"/>
          <w:szCs w:val="24"/>
        </w:rPr>
        <w:t>Literacy Rate</w:t>
      </w:r>
    </w:p>
    <w:p w:rsidR="00A83A74" w:rsidRPr="0030256B" w:rsidRDefault="00A83A74" w:rsidP="004B6E74">
      <w:pPr>
        <w:spacing w:after="0"/>
        <w:jc w:val="both"/>
        <w:rPr>
          <w:rFonts w:ascii="Garamond" w:hAnsi="Garamond" w:cstheme="majorBidi"/>
          <w:sz w:val="24"/>
          <w:szCs w:val="24"/>
          <w:lang w:val="en-GB"/>
        </w:rPr>
      </w:pPr>
      <w:r w:rsidRPr="0030256B">
        <w:rPr>
          <w:rFonts w:ascii="Garamond" w:hAnsi="Garamond" w:cstheme="majorBidi"/>
          <w:sz w:val="24"/>
          <w:szCs w:val="24"/>
        </w:rPr>
        <w:t>The policy pointed out that national drop out rate at primary level stood around 50%.</w:t>
      </w:r>
      <w:r w:rsidRPr="0030256B">
        <w:rPr>
          <w:rFonts w:ascii="Garamond" w:hAnsi="Garamond" w:cstheme="majorBidi"/>
          <w:sz w:val="24"/>
          <w:szCs w:val="24"/>
          <w:lang w:val="en-GB"/>
        </w:rPr>
        <w:t xml:space="preserve"> </w:t>
      </w:r>
      <w:r w:rsidRPr="0030256B">
        <w:rPr>
          <w:rFonts w:ascii="Garamond" w:hAnsi="Garamond" w:cstheme="majorBidi"/>
          <w:sz w:val="24"/>
          <w:szCs w:val="24"/>
        </w:rPr>
        <w:t xml:space="preserve">The policy promised eradication of illiteracy by 2002. </w:t>
      </w:r>
    </w:p>
    <w:p w:rsidR="00A83A74" w:rsidRPr="0030256B" w:rsidRDefault="00A83A74" w:rsidP="004B6E74">
      <w:pPr>
        <w:spacing w:after="0"/>
        <w:jc w:val="both"/>
        <w:rPr>
          <w:rFonts w:ascii="Garamond" w:hAnsi="Garamond" w:cstheme="majorBidi"/>
          <w:b/>
          <w:sz w:val="24"/>
          <w:szCs w:val="24"/>
          <w:lang w:val="en-GB"/>
        </w:rPr>
      </w:pPr>
      <w:r w:rsidRPr="0030256B">
        <w:rPr>
          <w:rFonts w:ascii="Garamond" w:hAnsi="Garamond" w:cstheme="majorBidi"/>
          <w:b/>
          <w:sz w:val="24"/>
          <w:szCs w:val="24"/>
        </w:rPr>
        <w:t>Higher Education</w:t>
      </w:r>
    </w:p>
    <w:p w:rsidR="00A83A74" w:rsidRPr="0030256B" w:rsidRDefault="00A83A74" w:rsidP="004B6E74">
      <w:pPr>
        <w:numPr>
          <w:ilvl w:val="0"/>
          <w:numId w:val="271"/>
        </w:numPr>
        <w:spacing w:after="0"/>
        <w:jc w:val="both"/>
        <w:rPr>
          <w:rFonts w:ascii="Garamond" w:hAnsi="Garamond" w:cstheme="majorBidi"/>
          <w:sz w:val="24"/>
          <w:szCs w:val="24"/>
          <w:lang w:val="en-GB"/>
        </w:rPr>
      </w:pPr>
      <w:r w:rsidRPr="0030256B">
        <w:rPr>
          <w:rFonts w:ascii="Garamond" w:hAnsi="Garamond" w:cstheme="majorBidi"/>
          <w:sz w:val="24"/>
          <w:szCs w:val="24"/>
        </w:rPr>
        <w:t xml:space="preserve">Encouraged the formation of Research &amp; Development centers; centers of excellence and called for endowments for research at the universities. </w:t>
      </w:r>
    </w:p>
    <w:p w:rsidR="00A83A74" w:rsidRPr="0030256B" w:rsidRDefault="00A83A74" w:rsidP="004B6E74">
      <w:pPr>
        <w:numPr>
          <w:ilvl w:val="0"/>
          <w:numId w:val="271"/>
        </w:numPr>
        <w:spacing w:after="0"/>
        <w:jc w:val="both"/>
        <w:rPr>
          <w:rFonts w:ascii="Garamond" w:hAnsi="Garamond" w:cstheme="majorBidi"/>
          <w:sz w:val="24"/>
          <w:szCs w:val="24"/>
          <w:lang w:val="en-GB"/>
        </w:rPr>
      </w:pPr>
      <w:r w:rsidRPr="0030256B">
        <w:rPr>
          <w:rFonts w:ascii="Garamond" w:hAnsi="Garamond" w:cstheme="majorBidi"/>
          <w:sz w:val="24"/>
          <w:szCs w:val="24"/>
        </w:rPr>
        <w:t>Proposed that National Council of Social Sciences be established to promote research in social sciences</w:t>
      </w:r>
    </w:p>
    <w:p w:rsidR="00A83A74" w:rsidRPr="0030256B" w:rsidRDefault="00A83A74" w:rsidP="004B6E74">
      <w:pPr>
        <w:numPr>
          <w:ilvl w:val="0"/>
          <w:numId w:val="271"/>
        </w:numPr>
        <w:spacing w:after="0"/>
        <w:jc w:val="both"/>
        <w:rPr>
          <w:rFonts w:ascii="Garamond" w:hAnsi="Garamond" w:cstheme="majorBidi"/>
          <w:sz w:val="24"/>
          <w:szCs w:val="24"/>
          <w:lang w:val="en-GB"/>
        </w:rPr>
      </w:pPr>
      <w:r w:rsidRPr="0030256B">
        <w:rPr>
          <w:rFonts w:ascii="Garamond" w:hAnsi="Garamond" w:cstheme="majorBidi"/>
          <w:sz w:val="24"/>
          <w:szCs w:val="24"/>
        </w:rPr>
        <w:t>Introduced National Testing Service for regulating access to higher education</w:t>
      </w:r>
    </w:p>
    <w:p w:rsidR="00A83A74" w:rsidRPr="0030256B" w:rsidRDefault="00A83A74" w:rsidP="004B6E74">
      <w:pPr>
        <w:spacing w:after="0"/>
        <w:jc w:val="both"/>
        <w:rPr>
          <w:rFonts w:ascii="Garamond" w:hAnsi="Garamond" w:cstheme="majorBidi"/>
          <w:b/>
          <w:sz w:val="24"/>
          <w:szCs w:val="24"/>
          <w:lang w:val="en-GB"/>
        </w:rPr>
      </w:pPr>
      <w:r w:rsidRPr="0030256B">
        <w:rPr>
          <w:rFonts w:ascii="Garamond" w:hAnsi="Garamond" w:cstheme="majorBidi"/>
          <w:b/>
          <w:sz w:val="24"/>
          <w:szCs w:val="24"/>
        </w:rPr>
        <w:t>Curricula &amp; Textbooks</w:t>
      </w:r>
    </w:p>
    <w:p w:rsidR="00A83A74" w:rsidRPr="0030256B" w:rsidRDefault="00A83A74" w:rsidP="004B6E74">
      <w:pPr>
        <w:numPr>
          <w:ilvl w:val="0"/>
          <w:numId w:val="272"/>
        </w:numPr>
        <w:spacing w:after="0"/>
        <w:jc w:val="both"/>
        <w:rPr>
          <w:rFonts w:ascii="Garamond" w:hAnsi="Garamond" w:cstheme="majorBidi"/>
          <w:sz w:val="24"/>
          <w:szCs w:val="24"/>
          <w:lang w:val="en-GB"/>
        </w:rPr>
      </w:pPr>
      <w:r w:rsidRPr="0030256B">
        <w:rPr>
          <w:rFonts w:ascii="Garamond" w:hAnsi="Garamond" w:cstheme="majorBidi"/>
          <w:sz w:val="24"/>
          <w:szCs w:val="24"/>
        </w:rPr>
        <w:t>Declared that textbook, curricula reforms initiated in the 1970’s have outlived their utility</w:t>
      </w:r>
    </w:p>
    <w:p w:rsidR="00A83A74" w:rsidRPr="0030256B" w:rsidRDefault="00A83A74" w:rsidP="004B6E74">
      <w:pPr>
        <w:numPr>
          <w:ilvl w:val="0"/>
          <w:numId w:val="272"/>
        </w:numPr>
        <w:spacing w:after="0"/>
        <w:jc w:val="both"/>
        <w:rPr>
          <w:rFonts w:ascii="Garamond" w:hAnsi="Garamond" w:cstheme="majorBidi"/>
          <w:sz w:val="24"/>
          <w:szCs w:val="24"/>
          <w:lang w:val="en-GB"/>
        </w:rPr>
      </w:pPr>
      <w:r w:rsidRPr="0030256B">
        <w:rPr>
          <w:rFonts w:ascii="Garamond" w:hAnsi="Garamond" w:cstheme="majorBidi"/>
          <w:sz w:val="24"/>
          <w:szCs w:val="24"/>
        </w:rPr>
        <w:t>Called for moral education based on Islamic values.</w:t>
      </w:r>
    </w:p>
    <w:p w:rsidR="00A83A74" w:rsidRPr="0030256B" w:rsidRDefault="00A83A74" w:rsidP="004B6E74">
      <w:pPr>
        <w:numPr>
          <w:ilvl w:val="0"/>
          <w:numId w:val="272"/>
        </w:numPr>
        <w:spacing w:after="0"/>
        <w:jc w:val="both"/>
        <w:rPr>
          <w:rFonts w:ascii="Garamond" w:hAnsi="Garamond" w:cstheme="majorBidi"/>
          <w:sz w:val="24"/>
          <w:szCs w:val="24"/>
          <w:lang w:val="en-GB"/>
        </w:rPr>
      </w:pPr>
      <w:r w:rsidRPr="0030256B">
        <w:rPr>
          <w:rFonts w:ascii="Garamond" w:hAnsi="Garamond" w:cstheme="majorBidi"/>
          <w:sz w:val="24"/>
          <w:szCs w:val="24"/>
        </w:rPr>
        <w:t>Launched a frontal attack on textbook boards regarding quality of the books</w:t>
      </w:r>
    </w:p>
    <w:p w:rsidR="00A83A74" w:rsidRPr="0030256B" w:rsidRDefault="00A83A74" w:rsidP="004B6E74">
      <w:pPr>
        <w:numPr>
          <w:ilvl w:val="0"/>
          <w:numId w:val="272"/>
        </w:numPr>
        <w:spacing w:after="0"/>
        <w:jc w:val="both"/>
        <w:rPr>
          <w:rFonts w:ascii="Garamond" w:hAnsi="Garamond" w:cstheme="majorBidi"/>
          <w:sz w:val="24"/>
          <w:szCs w:val="24"/>
          <w:lang w:val="en-GB"/>
        </w:rPr>
      </w:pPr>
      <w:r w:rsidRPr="0030256B">
        <w:rPr>
          <w:rFonts w:ascii="Garamond" w:hAnsi="Garamond" w:cstheme="majorBidi"/>
          <w:sz w:val="24"/>
          <w:szCs w:val="24"/>
        </w:rPr>
        <w:t>Allowed development of textbooks under private sector, breaking the monopoly of textbook boards</w:t>
      </w:r>
    </w:p>
    <w:p w:rsidR="00A83A74" w:rsidRPr="0030256B" w:rsidRDefault="00A83A74" w:rsidP="004B6E74">
      <w:pPr>
        <w:numPr>
          <w:ilvl w:val="0"/>
          <w:numId w:val="272"/>
        </w:numPr>
        <w:spacing w:after="0"/>
        <w:jc w:val="both"/>
        <w:rPr>
          <w:rFonts w:ascii="Garamond" w:hAnsi="Garamond" w:cstheme="majorBidi"/>
          <w:sz w:val="24"/>
          <w:szCs w:val="24"/>
          <w:lang w:val="en-GB"/>
        </w:rPr>
      </w:pPr>
      <w:r w:rsidRPr="0030256B">
        <w:rPr>
          <w:rFonts w:ascii="Garamond" w:hAnsi="Garamond" w:cstheme="majorBidi"/>
          <w:sz w:val="24"/>
          <w:szCs w:val="24"/>
        </w:rPr>
        <w:t xml:space="preserve">Allowed private publishers to publish textbooks. </w:t>
      </w:r>
    </w:p>
    <w:p w:rsidR="00A83A74" w:rsidRPr="0030256B" w:rsidRDefault="00A83A74" w:rsidP="004B6E74">
      <w:pPr>
        <w:spacing w:after="0"/>
        <w:jc w:val="both"/>
        <w:rPr>
          <w:rFonts w:ascii="Garamond" w:hAnsi="Garamond" w:cstheme="majorBidi"/>
          <w:b/>
          <w:sz w:val="24"/>
          <w:szCs w:val="24"/>
          <w:lang w:val="en-GB"/>
        </w:rPr>
      </w:pPr>
      <w:r w:rsidRPr="0030256B">
        <w:rPr>
          <w:rFonts w:ascii="Garamond" w:hAnsi="Garamond" w:cstheme="majorBidi"/>
          <w:b/>
          <w:sz w:val="24"/>
          <w:szCs w:val="24"/>
        </w:rPr>
        <w:t>Privatization</w:t>
      </w:r>
    </w:p>
    <w:p w:rsidR="00A83A74" w:rsidRPr="0030256B" w:rsidRDefault="00A83A74" w:rsidP="004B6E74">
      <w:pPr>
        <w:numPr>
          <w:ilvl w:val="0"/>
          <w:numId w:val="273"/>
        </w:numPr>
        <w:spacing w:after="0"/>
        <w:jc w:val="both"/>
        <w:rPr>
          <w:rFonts w:ascii="Garamond" w:hAnsi="Garamond" w:cstheme="majorBidi"/>
          <w:sz w:val="24"/>
          <w:szCs w:val="24"/>
          <w:lang w:val="en-GB"/>
        </w:rPr>
      </w:pPr>
      <w:r w:rsidRPr="0030256B">
        <w:rPr>
          <w:rFonts w:ascii="Garamond" w:hAnsi="Garamond" w:cstheme="majorBidi"/>
          <w:sz w:val="24"/>
          <w:szCs w:val="24"/>
        </w:rPr>
        <w:t xml:space="preserve">To attract the private sector, the policy promised interest free loans, plots for constructing educational institutions and income tax rebate. </w:t>
      </w:r>
    </w:p>
    <w:p w:rsidR="00A83A74" w:rsidRPr="0030256B" w:rsidRDefault="00A83A74" w:rsidP="004B6E74">
      <w:pPr>
        <w:numPr>
          <w:ilvl w:val="0"/>
          <w:numId w:val="273"/>
        </w:numPr>
        <w:spacing w:after="0"/>
        <w:jc w:val="both"/>
        <w:rPr>
          <w:rFonts w:ascii="Garamond" w:hAnsi="Garamond" w:cstheme="majorBidi"/>
          <w:sz w:val="24"/>
          <w:szCs w:val="24"/>
          <w:lang w:val="en-GB"/>
        </w:rPr>
      </w:pPr>
      <w:r w:rsidRPr="0030256B">
        <w:rPr>
          <w:rFonts w:ascii="Garamond" w:hAnsi="Garamond" w:cstheme="majorBidi"/>
          <w:sz w:val="24"/>
          <w:szCs w:val="24"/>
        </w:rPr>
        <w:t xml:space="preserve">Accredited international universities were to be encouraged to set up campuses in Pakistan or collaborate with private schools &amp; universities. </w:t>
      </w:r>
    </w:p>
    <w:p w:rsidR="00A83A74" w:rsidRPr="0030256B" w:rsidRDefault="00A83A74" w:rsidP="004B6E74">
      <w:pPr>
        <w:spacing w:after="0"/>
        <w:jc w:val="both"/>
        <w:rPr>
          <w:rFonts w:ascii="Garamond" w:hAnsi="Garamond" w:cstheme="majorBidi"/>
          <w:b/>
          <w:sz w:val="24"/>
          <w:szCs w:val="24"/>
          <w:lang w:val="en-GB"/>
        </w:rPr>
      </w:pPr>
      <w:r w:rsidRPr="0030256B">
        <w:rPr>
          <w:rFonts w:ascii="Garamond" w:hAnsi="Garamond" w:cstheme="majorBidi"/>
          <w:b/>
          <w:sz w:val="24"/>
          <w:szCs w:val="24"/>
        </w:rPr>
        <w:t>Literacy &amp; Non-formal Education</w:t>
      </w:r>
    </w:p>
    <w:p w:rsidR="00A83A74" w:rsidRPr="0030256B" w:rsidRDefault="00A83A74" w:rsidP="004B6E74">
      <w:pPr>
        <w:numPr>
          <w:ilvl w:val="0"/>
          <w:numId w:val="274"/>
        </w:numPr>
        <w:spacing w:after="0"/>
        <w:jc w:val="both"/>
        <w:rPr>
          <w:rFonts w:ascii="Garamond" w:hAnsi="Garamond" w:cstheme="majorBidi"/>
          <w:sz w:val="24"/>
          <w:szCs w:val="24"/>
          <w:lang w:val="en-GB"/>
        </w:rPr>
      </w:pPr>
      <w:r w:rsidRPr="0030256B">
        <w:rPr>
          <w:rFonts w:ascii="Garamond" w:hAnsi="Garamond" w:cstheme="majorBidi"/>
          <w:sz w:val="24"/>
          <w:szCs w:val="24"/>
        </w:rPr>
        <w:t>Promised legislation for the promotion of adult education</w:t>
      </w:r>
    </w:p>
    <w:p w:rsidR="00A83A74" w:rsidRPr="0030256B" w:rsidRDefault="00A83A74" w:rsidP="004B6E74">
      <w:pPr>
        <w:numPr>
          <w:ilvl w:val="0"/>
          <w:numId w:val="274"/>
        </w:numPr>
        <w:spacing w:after="0"/>
        <w:jc w:val="both"/>
        <w:rPr>
          <w:rFonts w:ascii="Garamond" w:hAnsi="Garamond" w:cstheme="majorBidi"/>
          <w:sz w:val="24"/>
          <w:szCs w:val="24"/>
          <w:lang w:val="en-GB"/>
        </w:rPr>
      </w:pPr>
      <w:r w:rsidRPr="0030256B">
        <w:rPr>
          <w:rFonts w:ascii="Garamond" w:hAnsi="Garamond" w:cstheme="majorBidi"/>
          <w:sz w:val="24"/>
          <w:szCs w:val="24"/>
        </w:rPr>
        <w:t>Directorates of Adult Education with federal &amp; provincial ministries would provide training at the division &amp; district levels</w:t>
      </w:r>
    </w:p>
    <w:p w:rsidR="00A83A74" w:rsidRPr="0030256B" w:rsidRDefault="00A83A74" w:rsidP="004B6E74">
      <w:pPr>
        <w:numPr>
          <w:ilvl w:val="0"/>
          <w:numId w:val="274"/>
        </w:numPr>
        <w:spacing w:after="0"/>
        <w:jc w:val="both"/>
        <w:rPr>
          <w:rFonts w:ascii="Garamond" w:hAnsi="Garamond" w:cstheme="majorBidi"/>
          <w:sz w:val="24"/>
          <w:szCs w:val="24"/>
          <w:lang w:val="en-GB"/>
        </w:rPr>
      </w:pPr>
      <w:r w:rsidRPr="0030256B">
        <w:rPr>
          <w:rFonts w:ascii="Garamond" w:hAnsi="Garamond" w:cstheme="majorBidi"/>
          <w:sz w:val="24"/>
          <w:szCs w:val="24"/>
        </w:rPr>
        <w:t>Promised financial support from private sector &amp; NGO’s</w:t>
      </w:r>
    </w:p>
    <w:p w:rsidR="00A83A74" w:rsidRPr="0030256B" w:rsidRDefault="00A83A74" w:rsidP="004B6E74">
      <w:pPr>
        <w:spacing w:after="0"/>
        <w:jc w:val="both"/>
        <w:rPr>
          <w:rFonts w:ascii="Garamond" w:hAnsi="Garamond" w:cstheme="majorBidi"/>
          <w:b/>
          <w:sz w:val="24"/>
          <w:szCs w:val="24"/>
          <w:lang w:val="en-GB"/>
        </w:rPr>
      </w:pPr>
      <w:r w:rsidRPr="0030256B">
        <w:rPr>
          <w:rFonts w:ascii="Garamond" w:hAnsi="Garamond" w:cstheme="majorBidi"/>
          <w:b/>
          <w:sz w:val="24"/>
          <w:szCs w:val="24"/>
        </w:rPr>
        <w:t>Technical &amp; Vocational  Education</w:t>
      </w:r>
    </w:p>
    <w:p w:rsidR="00A83A74" w:rsidRPr="0030256B" w:rsidRDefault="00A83A74" w:rsidP="004B6E74">
      <w:pPr>
        <w:numPr>
          <w:ilvl w:val="0"/>
          <w:numId w:val="275"/>
        </w:numPr>
        <w:spacing w:after="0"/>
        <w:jc w:val="both"/>
        <w:rPr>
          <w:rFonts w:ascii="Garamond" w:hAnsi="Garamond" w:cstheme="majorBidi"/>
          <w:sz w:val="24"/>
          <w:szCs w:val="24"/>
          <w:lang w:val="en-GB"/>
        </w:rPr>
      </w:pPr>
      <w:r w:rsidRPr="0030256B">
        <w:rPr>
          <w:rFonts w:ascii="Garamond" w:hAnsi="Garamond" w:cstheme="majorBidi"/>
          <w:sz w:val="24"/>
          <w:szCs w:val="24"/>
        </w:rPr>
        <w:t xml:space="preserve">Called for the setting up of National Technical &amp; Vocational Education Council. </w:t>
      </w:r>
    </w:p>
    <w:p w:rsidR="001D317A" w:rsidRPr="00EE5D30" w:rsidRDefault="00A83A74" w:rsidP="00EE5D30">
      <w:pPr>
        <w:numPr>
          <w:ilvl w:val="0"/>
          <w:numId w:val="275"/>
        </w:numPr>
        <w:spacing w:after="0"/>
        <w:jc w:val="both"/>
        <w:rPr>
          <w:rFonts w:ascii="Garamond" w:hAnsi="Garamond" w:cstheme="majorBidi"/>
          <w:sz w:val="24"/>
          <w:szCs w:val="24"/>
          <w:lang w:val="en-GB"/>
        </w:rPr>
      </w:pPr>
      <w:r w:rsidRPr="0030256B">
        <w:rPr>
          <w:rFonts w:ascii="Garamond" w:hAnsi="Garamond" w:cstheme="majorBidi"/>
          <w:sz w:val="24"/>
          <w:szCs w:val="24"/>
        </w:rPr>
        <w:t>Promised to increase the number of Directorate of Technical Education</w:t>
      </w:r>
    </w:p>
    <w:p w:rsidR="00A83A74" w:rsidRPr="0030256B" w:rsidRDefault="00A83A74" w:rsidP="004B6E74">
      <w:pPr>
        <w:spacing w:after="0"/>
        <w:jc w:val="both"/>
        <w:rPr>
          <w:rFonts w:ascii="Garamond" w:hAnsi="Garamond" w:cstheme="majorBidi"/>
          <w:b/>
          <w:sz w:val="24"/>
          <w:szCs w:val="24"/>
          <w:lang w:val="en-GB"/>
        </w:rPr>
      </w:pPr>
      <w:r w:rsidRPr="0030256B">
        <w:rPr>
          <w:rFonts w:ascii="Garamond" w:hAnsi="Garamond" w:cstheme="majorBidi"/>
          <w:b/>
          <w:sz w:val="24"/>
          <w:szCs w:val="24"/>
        </w:rPr>
        <w:t>Teachers Training &amp; Service Conditions</w:t>
      </w:r>
    </w:p>
    <w:p w:rsidR="00A83A74" w:rsidRPr="0030256B" w:rsidRDefault="00A83A74" w:rsidP="004B6E74">
      <w:pPr>
        <w:numPr>
          <w:ilvl w:val="0"/>
          <w:numId w:val="276"/>
        </w:numPr>
        <w:spacing w:after="0"/>
        <w:jc w:val="both"/>
        <w:rPr>
          <w:rFonts w:ascii="Garamond" w:hAnsi="Garamond" w:cstheme="majorBidi"/>
          <w:sz w:val="24"/>
          <w:szCs w:val="24"/>
          <w:lang w:val="en-GB"/>
        </w:rPr>
      </w:pPr>
      <w:r w:rsidRPr="0030256B">
        <w:rPr>
          <w:rFonts w:ascii="Garamond" w:hAnsi="Garamond" w:cstheme="majorBidi"/>
          <w:sz w:val="24"/>
          <w:szCs w:val="24"/>
        </w:rPr>
        <w:t>Proposed that teachers training curricula would have an enhanced Islamic Education component</w:t>
      </w:r>
    </w:p>
    <w:p w:rsidR="00A83A74" w:rsidRPr="0030256B" w:rsidRDefault="00A83A74" w:rsidP="004B6E74">
      <w:pPr>
        <w:numPr>
          <w:ilvl w:val="0"/>
          <w:numId w:val="276"/>
        </w:numPr>
        <w:spacing w:after="0"/>
        <w:jc w:val="both"/>
        <w:rPr>
          <w:rFonts w:ascii="Garamond" w:hAnsi="Garamond" w:cstheme="majorBidi"/>
          <w:sz w:val="24"/>
          <w:szCs w:val="24"/>
          <w:lang w:val="en-GB"/>
        </w:rPr>
      </w:pPr>
      <w:r w:rsidRPr="0030256B">
        <w:rPr>
          <w:rFonts w:ascii="Garamond" w:hAnsi="Garamond" w:cstheme="majorBidi"/>
          <w:sz w:val="24"/>
          <w:szCs w:val="24"/>
        </w:rPr>
        <w:t>The teachers were advised to teach Islamic concepts &amp; worldview to students</w:t>
      </w:r>
    </w:p>
    <w:p w:rsidR="00EE5D30" w:rsidRDefault="00EE5D30" w:rsidP="004B6E74">
      <w:pPr>
        <w:spacing w:after="0"/>
        <w:jc w:val="both"/>
        <w:rPr>
          <w:rFonts w:ascii="Garamond" w:hAnsi="Garamond" w:cstheme="majorBidi"/>
          <w:b/>
          <w:sz w:val="24"/>
          <w:szCs w:val="24"/>
        </w:rPr>
      </w:pPr>
    </w:p>
    <w:p w:rsidR="00A83A74" w:rsidRPr="0030256B" w:rsidRDefault="00A83A74" w:rsidP="004B6E74">
      <w:pPr>
        <w:spacing w:after="0"/>
        <w:jc w:val="both"/>
        <w:rPr>
          <w:rFonts w:ascii="Garamond" w:hAnsi="Garamond" w:cstheme="majorBidi"/>
          <w:b/>
          <w:sz w:val="24"/>
          <w:szCs w:val="24"/>
          <w:lang w:val="en-GB"/>
        </w:rPr>
      </w:pPr>
      <w:r w:rsidRPr="0030256B">
        <w:rPr>
          <w:rFonts w:ascii="Garamond" w:hAnsi="Garamond" w:cstheme="majorBidi"/>
          <w:b/>
          <w:sz w:val="24"/>
          <w:szCs w:val="24"/>
        </w:rPr>
        <w:lastRenderedPageBreak/>
        <w:t>Management</w:t>
      </w:r>
    </w:p>
    <w:p w:rsidR="00A83A74" w:rsidRPr="0030256B" w:rsidRDefault="00A83A74" w:rsidP="004B6E74">
      <w:pPr>
        <w:numPr>
          <w:ilvl w:val="0"/>
          <w:numId w:val="277"/>
        </w:numPr>
        <w:spacing w:after="0"/>
        <w:jc w:val="both"/>
        <w:rPr>
          <w:rFonts w:ascii="Garamond" w:hAnsi="Garamond" w:cstheme="majorBidi"/>
          <w:sz w:val="24"/>
          <w:szCs w:val="24"/>
          <w:lang w:val="en-GB"/>
        </w:rPr>
      </w:pPr>
      <w:r w:rsidRPr="0030256B">
        <w:rPr>
          <w:rFonts w:ascii="Garamond" w:hAnsi="Garamond" w:cstheme="majorBidi"/>
          <w:sz w:val="24"/>
          <w:szCs w:val="24"/>
        </w:rPr>
        <w:t>Called for strengthening the Academy of Educational Planning and Management</w:t>
      </w:r>
    </w:p>
    <w:p w:rsidR="00A83A74" w:rsidRPr="0030256B" w:rsidRDefault="00A83A74" w:rsidP="004B6E74">
      <w:pPr>
        <w:numPr>
          <w:ilvl w:val="0"/>
          <w:numId w:val="277"/>
        </w:numPr>
        <w:spacing w:after="0"/>
        <w:jc w:val="both"/>
        <w:rPr>
          <w:rFonts w:ascii="Garamond" w:hAnsi="Garamond" w:cstheme="majorBidi"/>
          <w:sz w:val="24"/>
          <w:szCs w:val="24"/>
          <w:lang w:val="en-GB"/>
        </w:rPr>
      </w:pPr>
      <w:r w:rsidRPr="0030256B">
        <w:rPr>
          <w:rFonts w:ascii="Garamond" w:hAnsi="Garamond" w:cstheme="majorBidi"/>
          <w:sz w:val="24"/>
          <w:szCs w:val="24"/>
        </w:rPr>
        <w:t>Promised increasing  financial autonomy &amp; authority of DEOs to address problems of school teachers</w:t>
      </w:r>
    </w:p>
    <w:p w:rsidR="0068318B" w:rsidRPr="0030256B" w:rsidRDefault="00A83A74" w:rsidP="001D317A">
      <w:pPr>
        <w:numPr>
          <w:ilvl w:val="0"/>
          <w:numId w:val="277"/>
        </w:numPr>
        <w:jc w:val="both"/>
        <w:rPr>
          <w:rFonts w:ascii="Garamond" w:hAnsi="Garamond" w:cstheme="majorBidi"/>
          <w:sz w:val="24"/>
          <w:szCs w:val="24"/>
          <w:lang w:val="en-GB"/>
        </w:rPr>
      </w:pPr>
      <w:r w:rsidRPr="0030256B">
        <w:rPr>
          <w:rFonts w:ascii="Garamond" w:hAnsi="Garamond" w:cstheme="majorBidi"/>
          <w:sz w:val="24"/>
          <w:szCs w:val="24"/>
        </w:rPr>
        <w:t>Proposed the establishment of National Education Management Information System</w:t>
      </w:r>
      <w:bookmarkStart w:id="64" w:name="_Toc430189751"/>
      <w:r w:rsidR="001D317A" w:rsidRPr="0030256B">
        <w:rPr>
          <w:rFonts w:ascii="Garamond" w:hAnsi="Garamond" w:cstheme="majorBidi"/>
          <w:sz w:val="24"/>
          <w:szCs w:val="24"/>
        </w:rPr>
        <w:t>.</w:t>
      </w:r>
    </w:p>
    <w:p w:rsidR="00A83A74" w:rsidRPr="0030256B" w:rsidRDefault="00A83A74" w:rsidP="004B6E74">
      <w:pPr>
        <w:spacing w:after="0"/>
        <w:jc w:val="both"/>
        <w:rPr>
          <w:rFonts w:ascii="Garamond" w:hAnsi="Garamond" w:cstheme="majorBidi"/>
          <w:sz w:val="24"/>
          <w:szCs w:val="24"/>
          <w:u w:val="single"/>
          <w:lang w:val="en-GB"/>
        </w:rPr>
      </w:pPr>
      <w:r w:rsidRPr="0030256B">
        <w:rPr>
          <w:rFonts w:ascii="Garamond" w:hAnsi="Garamond" w:cstheme="majorBidi"/>
          <w:b/>
          <w:bCs/>
          <w:sz w:val="24"/>
          <w:szCs w:val="24"/>
          <w:u w:val="single"/>
        </w:rPr>
        <w:t>Topic</w:t>
      </w:r>
      <w:r w:rsidR="001A39DF" w:rsidRPr="0030256B">
        <w:rPr>
          <w:rFonts w:ascii="Garamond" w:hAnsi="Garamond" w:cstheme="majorBidi"/>
          <w:b/>
          <w:bCs/>
          <w:sz w:val="24"/>
          <w:szCs w:val="24"/>
          <w:u w:val="single"/>
        </w:rPr>
        <w:t xml:space="preserve">: 168 - </w:t>
      </w:r>
      <w:r w:rsidRPr="0030256B">
        <w:rPr>
          <w:rFonts w:ascii="Garamond" w:hAnsi="Garamond" w:cstheme="majorBidi"/>
          <w:b/>
          <w:bCs/>
          <w:sz w:val="24"/>
          <w:szCs w:val="24"/>
          <w:u w:val="single"/>
        </w:rPr>
        <w:t>National Education Policy 1998-2010</w:t>
      </w:r>
      <w:bookmarkEnd w:id="64"/>
    </w:p>
    <w:p w:rsidR="00A83A74" w:rsidRPr="0030256B" w:rsidRDefault="00A83A74" w:rsidP="004B6E74">
      <w:pPr>
        <w:spacing w:after="0"/>
        <w:jc w:val="both"/>
        <w:rPr>
          <w:rFonts w:ascii="Garamond" w:hAnsi="Garamond" w:cstheme="majorBidi"/>
          <w:sz w:val="24"/>
          <w:szCs w:val="24"/>
          <w:lang w:val="en-GB"/>
        </w:rPr>
      </w:pPr>
      <w:r w:rsidRPr="0030256B">
        <w:rPr>
          <w:rFonts w:ascii="Garamond" w:hAnsi="Garamond" w:cstheme="majorBidi"/>
          <w:sz w:val="24"/>
          <w:szCs w:val="24"/>
        </w:rPr>
        <w:t>The Policy recalled provisions of the Universal Declaration of Human Rights (1948) and set a target that “by the year 2002-03, 90 percent of the children in the primary age group (5-9) will be in schools and by the year 2010, the gross enrolment will rise to 105 per cent.</w:t>
      </w:r>
    </w:p>
    <w:p w:rsidR="00A83A74" w:rsidRPr="0030256B" w:rsidRDefault="00A83A74" w:rsidP="004B6E74">
      <w:pPr>
        <w:spacing w:after="0"/>
        <w:jc w:val="both"/>
        <w:rPr>
          <w:rFonts w:ascii="Garamond" w:hAnsi="Garamond" w:cstheme="majorBidi"/>
          <w:b/>
          <w:sz w:val="24"/>
          <w:szCs w:val="24"/>
          <w:lang w:val="en-GB"/>
        </w:rPr>
      </w:pPr>
      <w:r w:rsidRPr="0030256B">
        <w:rPr>
          <w:rFonts w:ascii="Garamond" w:hAnsi="Garamond" w:cstheme="majorBidi"/>
          <w:b/>
          <w:sz w:val="24"/>
          <w:szCs w:val="24"/>
        </w:rPr>
        <w:t>Primary/Secondary Education</w:t>
      </w:r>
    </w:p>
    <w:p w:rsidR="00A83A74" w:rsidRPr="0030256B" w:rsidRDefault="00A83A74" w:rsidP="004B6E74">
      <w:pPr>
        <w:numPr>
          <w:ilvl w:val="0"/>
          <w:numId w:val="278"/>
        </w:numPr>
        <w:spacing w:after="0"/>
        <w:jc w:val="both"/>
        <w:rPr>
          <w:rFonts w:ascii="Garamond" w:hAnsi="Garamond" w:cstheme="majorBidi"/>
          <w:sz w:val="24"/>
          <w:szCs w:val="24"/>
          <w:lang w:val="en-GB"/>
        </w:rPr>
      </w:pPr>
      <w:r w:rsidRPr="0030256B">
        <w:rPr>
          <w:rFonts w:ascii="Garamond" w:hAnsi="Garamond" w:cstheme="majorBidi"/>
          <w:sz w:val="24"/>
          <w:szCs w:val="24"/>
        </w:rPr>
        <w:t>The Policy proposed to construct 190,000 new formal primary schools, 250,000 non-formal basic education centres, and 57,000 mosque schools, upgrade 60,000 primary schools, begin double shifts in 20,000 existing primary schools, and recruit 527,000 additional teachers</w:t>
      </w:r>
    </w:p>
    <w:p w:rsidR="00A83A74" w:rsidRPr="0030256B" w:rsidRDefault="00A83A74" w:rsidP="004B6E74">
      <w:pPr>
        <w:numPr>
          <w:ilvl w:val="0"/>
          <w:numId w:val="278"/>
        </w:numPr>
        <w:spacing w:after="0"/>
        <w:jc w:val="both"/>
        <w:rPr>
          <w:rFonts w:ascii="Garamond" w:hAnsi="Garamond" w:cstheme="majorBidi"/>
          <w:sz w:val="24"/>
          <w:szCs w:val="24"/>
          <w:lang w:val="en-GB"/>
        </w:rPr>
      </w:pPr>
      <w:r w:rsidRPr="0030256B">
        <w:rPr>
          <w:rFonts w:ascii="Garamond" w:hAnsi="Garamond" w:cstheme="majorBidi"/>
          <w:sz w:val="24"/>
          <w:szCs w:val="24"/>
        </w:rPr>
        <w:t xml:space="preserve">To prevent drop out and increase primary school enrollment the policy proposed the announcement of Compulsory Primary Education Act by 2004- 05. </w:t>
      </w:r>
    </w:p>
    <w:p w:rsidR="00A83A74" w:rsidRPr="0030256B" w:rsidRDefault="00A83A74" w:rsidP="004B6E74">
      <w:pPr>
        <w:spacing w:after="0"/>
        <w:jc w:val="both"/>
        <w:rPr>
          <w:rFonts w:ascii="Garamond" w:hAnsi="Garamond" w:cstheme="majorBidi"/>
          <w:b/>
          <w:sz w:val="24"/>
          <w:szCs w:val="24"/>
          <w:lang w:val="en-GB"/>
        </w:rPr>
      </w:pPr>
      <w:r w:rsidRPr="0030256B">
        <w:rPr>
          <w:rFonts w:ascii="Garamond" w:hAnsi="Garamond" w:cstheme="majorBidi"/>
          <w:b/>
          <w:sz w:val="24"/>
          <w:szCs w:val="24"/>
        </w:rPr>
        <w:t>Higher Education</w:t>
      </w:r>
    </w:p>
    <w:p w:rsidR="00A83A74" w:rsidRPr="0030256B" w:rsidRDefault="00A83A74" w:rsidP="004B6E74">
      <w:pPr>
        <w:numPr>
          <w:ilvl w:val="0"/>
          <w:numId w:val="279"/>
        </w:numPr>
        <w:spacing w:after="0"/>
        <w:jc w:val="both"/>
        <w:rPr>
          <w:rFonts w:ascii="Garamond" w:hAnsi="Garamond" w:cstheme="majorBidi"/>
          <w:sz w:val="24"/>
          <w:szCs w:val="24"/>
          <w:lang w:val="en-GB"/>
        </w:rPr>
      </w:pPr>
      <w:r w:rsidRPr="0030256B">
        <w:rPr>
          <w:rFonts w:ascii="Garamond" w:hAnsi="Garamond" w:cstheme="majorBidi"/>
          <w:sz w:val="24"/>
          <w:szCs w:val="24"/>
        </w:rPr>
        <w:t>Called for reform in curricula and bringing university education system to international standards</w:t>
      </w:r>
    </w:p>
    <w:p w:rsidR="00A83A74" w:rsidRPr="0030256B" w:rsidRDefault="00A83A74" w:rsidP="004B6E74">
      <w:pPr>
        <w:numPr>
          <w:ilvl w:val="0"/>
          <w:numId w:val="279"/>
        </w:numPr>
        <w:spacing w:after="0"/>
        <w:jc w:val="both"/>
        <w:rPr>
          <w:rFonts w:ascii="Garamond" w:hAnsi="Garamond" w:cstheme="majorBidi"/>
          <w:sz w:val="24"/>
          <w:szCs w:val="24"/>
          <w:lang w:val="en-GB"/>
        </w:rPr>
      </w:pPr>
      <w:r w:rsidRPr="0030256B">
        <w:rPr>
          <w:rFonts w:ascii="Garamond" w:hAnsi="Garamond" w:cstheme="majorBidi"/>
          <w:sz w:val="24"/>
          <w:szCs w:val="24"/>
        </w:rPr>
        <w:t>Proposed Islamic law courses at International Islamic university and Bahwalpur Islamia university</w:t>
      </w:r>
    </w:p>
    <w:p w:rsidR="00A83A74" w:rsidRPr="0030256B" w:rsidRDefault="00A83A74" w:rsidP="004B6E74">
      <w:pPr>
        <w:numPr>
          <w:ilvl w:val="0"/>
          <w:numId w:val="279"/>
        </w:numPr>
        <w:spacing w:after="0"/>
        <w:jc w:val="both"/>
        <w:rPr>
          <w:rFonts w:ascii="Garamond" w:hAnsi="Garamond" w:cstheme="majorBidi"/>
          <w:sz w:val="24"/>
          <w:szCs w:val="24"/>
          <w:lang w:val="en-GB"/>
        </w:rPr>
      </w:pPr>
      <w:r w:rsidRPr="0030256B">
        <w:rPr>
          <w:rFonts w:ascii="Garamond" w:hAnsi="Garamond" w:cstheme="majorBidi"/>
          <w:sz w:val="24"/>
          <w:szCs w:val="24"/>
        </w:rPr>
        <w:t>Proposed establishment of health &amp; science universities in the private sector</w:t>
      </w:r>
    </w:p>
    <w:p w:rsidR="00A83A74" w:rsidRPr="0030256B" w:rsidRDefault="00A83A74" w:rsidP="004B6E74">
      <w:pPr>
        <w:numPr>
          <w:ilvl w:val="0"/>
          <w:numId w:val="279"/>
        </w:numPr>
        <w:spacing w:after="0"/>
        <w:jc w:val="both"/>
        <w:rPr>
          <w:rFonts w:ascii="Garamond" w:hAnsi="Garamond" w:cstheme="majorBidi"/>
          <w:sz w:val="24"/>
          <w:szCs w:val="24"/>
          <w:lang w:val="en-GB"/>
        </w:rPr>
      </w:pPr>
      <w:r w:rsidRPr="0030256B">
        <w:rPr>
          <w:rFonts w:ascii="Garamond" w:hAnsi="Garamond" w:cstheme="majorBidi"/>
          <w:sz w:val="24"/>
          <w:szCs w:val="24"/>
        </w:rPr>
        <w:t>Proposed instituting a federal law to ensure research quality in the universities and other institutes.</w:t>
      </w:r>
    </w:p>
    <w:p w:rsidR="00A83A74" w:rsidRPr="0030256B" w:rsidRDefault="00A83A74" w:rsidP="004B6E74">
      <w:pPr>
        <w:numPr>
          <w:ilvl w:val="0"/>
          <w:numId w:val="279"/>
        </w:numPr>
        <w:spacing w:after="0"/>
        <w:jc w:val="both"/>
        <w:rPr>
          <w:rFonts w:ascii="Garamond" w:hAnsi="Garamond" w:cstheme="majorBidi"/>
          <w:sz w:val="24"/>
          <w:szCs w:val="24"/>
          <w:lang w:val="en-GB"/>
        </w:rPr>
      </w:pPr>
      <w:r w:rsidRPr="0030256B">
        <w:rPr>
          <w:rFonts w:ascii="Garamond" w:hAnsi="Garamond" w:cstheme="majorBidi"/>
          <w:sz w:val="24"/>
          <w:szCs w:val="24"/>
        </w:rPr>
        <w:t xml:space="preserve">Proposed centers of advance research in the universities. </w:t>
      </w:r>
    </w:p>
    <w:p w:rsidR="00A83A74" w:rsidRPr="0030256B" w:rsidRDefault="00A83A74" w:rsidP="004B6E74">
      <w:pPr>
        <w:spacing w:after="0"/>
        <w:ind w:left="360"/>
        <w:jc w:val="both"/>
        <w:rPr>
          <w:rFonts w:ascii="Garamond" w:hAnsi="Garamond" w:cstheme="majorBidi"/>
          <w:b/>
          <w:sz w:val="24"/>
          <w:szCs w:val="24"/>
          <w:lang w:val="en-GB"/>
        </w:rPr>
      </w:pPr>
      <w:r w:rsidRPr="0030256B">
        <w:rPr>
          <w:rFonts w:ascii="Garamond" w:hAnsi="Garamond" w:cstheme="majorBidi"/>
          <w:b/>
          <w:sz w:val="24"/>
          <w:szCs w:val="24"/>
        </w:rPr>
        <w:t>Religious Education</w:t>
      </w:r>
    </w:p>
    <w:p w:rsidR="00A83A74" w:rsidRPr="0030256B" w:rsidRDefault="00A83A74" w:rsidP="004B6E74">
      <w:pPr>
        <w:numPr>
          <w:ilvl w:val="0"/>
          <w:numId w:val="280"/>
        </w:numPr>
        <w:spacing w:after="0"/>
        <w:jc w:val="both"/>
        <w:rPr>
          <w:rFonts w:ascii="Garamond" w:hAnsi="Garamond" w:cstheme="majorBidi"/>
          <w:sz w:val="24"/>
          <w:szCs w:val="24"/>
          <w:lang w:val="en-GB"/>
        </w:rPr>
      </w:pPr>
      <w:r w:rsidRPr="0030256B">
        <w:rPr>
          <w:rFonts w:ascii="Garamond" w:hAnsi="Garamond" w:cstheme="majorBidi"/>
          <w:sz w:val="24"/>
          <w:szCs w:val="24"/>
        </w:rPr>
        <w:t>Islamiat was made compulsory from Grade 1 to BA/BSc and in professional colleges</w:t>
      </w:r>
    </w:p>
    <w:p w:rsidR="00A83A74" w:rsidRPr="0030256B" w:rsidRDefault="00A83A74" w:rsidP="004B6E74">
      <w:pPr>
        <w:numPr>
          <w:ilvl w:val="0"/>
          <w:numId w:val="280"/>
        </w:numPr>
        <w:spacing w:after="0"/>
        <w:jc w:val="both"/>
        <w:rPr>
          <w:rFonts w:ascii="Garamond" w:hAnsi="Garamond" w:cstheme="majorBidi"/>
          <w:sz w:val="24"/>
          <w:szCs w:val="24"/>
          <w:lang w:val="en-GB"/>
        </w:rPr>
      </w:pPr>
      <w:r w:rsidRPr="0030256B">
        <w:rPr>
          <w:rFonts w:ascii="Garamond" w:hAnsi="Garamond" w:cstheme="majorBidi"/>
          <w:sz w:val="24"/>
          <w:szCs w:val="24"/>
        </w:rPr>
        <w:t>Holly Quran to be taught along with translation from class VI to class XII</w:t>
      </w:r>
    </w:p>
    <w:p w:rsidR="00A83A74" w:rsidRPr="0030256B" w:rsidRDefault="00A83A74" w:rsidP="004B6E74">
      <w:pPr>
        <w:numPr>
          <w:ilvl w:val="0"/>
          <w:numId w:val="280"/>
        </w:numPr>
        <w:spacing w:after="0"/>
        <w:jc w:val="both"/>
        <w:rPr>
          <w:rFonts w:ascii="Garamond" w:hAnsi="Garamond" w:cstheme="majorBidi"/>
          <w:sz w:val="24"/>
          <w:szCs w:val="24"/>
          <w:lang w:val="en-GB"/>
        </w:rPr>
      </w:pPr>
      <w:r w:rsidRPr="0030256B">
        <w:rPr>
          <w:rFonts w:ascii="Garamond" w:hAnsi="Garamond" w:cstheme="majorBidi"/>
          <w:sz w:val="24"/>
          <w:szCs w:val="24"/>
        </w:rPr>
        <w:t>Proposed the creation two posts of Qari all teachers training institutions of the country.</w:t>
      </w:r>
    </w:p>
    <w:p w:rsidR="00A83A74" w:rsidRPr="0030256B" w:rsidRDefault="00A83A74" w:rsidP="004B6E74">
      <w:pPr>
        <w:spacing w:after="0"/>
        <w:ind w:left="360"/>
        <w:jc w:val="both"/>
        <w:rPr>
          <w:rFonts w:ascii="Garamond" w:hAnsi="Garamond" w:cstheme="majorBidi"/>
          <w:b/>
          <w:sz w:val="24"/>
          <w:szCs w:val="24"/>
          <w:lang w:val="en-GB"/>
        </w:rPr>
      </w:pPr>
      <w:r w:rsidRPr="0030256B">
        <w:rPr>
          <w:rFonts w:ascii="Garamond" w:hAnsi="Garamond" w:cstheme="majorBidi"/>
          <w:b/>
          <w:sz w:val="24"/>
          <w:szCs w:val="24"/>
        </w:rPr>
        <w:t>Curricula &amp; Textbooks</w:t>
      </w:r>
    </w:p>
    <w:p w:rsidR="00A83A74" w:rsidRPr="0030256B" w:rsidRDefault="00A83A74" w:rsidP="004B6E74">
      <w:pPr>
        <w:numPr>
          <w:ilvl w:val="0"/>
          <w:numId w:val="281"/>
        </w:numPr>
        <w:spacing w:after="0"/>
        <w:jc w:val="both"/>
        <w:rPr>
          <w:rFonts w:ascii="Garamond" w:hAnsi="Garamond" w:cstheme="majorBidi"/>
          <w:sz w:val="24"/>
          <w:szCs w:val="24"/>
          <w:lang w:val="en-GB"/>
        </w:rPr>
      </w:pPr>
      <w:r w:rsidRPr="0030256B">
        <w:rPr>
          <w:rFonts w:ascii="Garamond" w:hAnsi="Garamond" w:cstheme="majorBidi"/>
          <w:sz w:val="24"/>
          <w:szCs w:val="24"/>
        </w:rPr>
        <w:t xml:space="preserve">Called for removing all materials from the textbooks that were that are repugnant to the ‘teachings of Islam’ and ‘Ideology of Pakistan’ </w:t>
      </w:r>
    </w:p>
    <w:p w:rsidR="00A83A74" w:rsidRPr="0030256B" w:rsidRDefault="00A83A74" w:rsidP="004B6E74">
      <w:pPr>
        <w:numPr>
          <w:ilvl w:val="0"/>
          <w:numId w:val="281"/>
        </w:numPr>
        <w:spacing w:after="0"/>
        <w:jc w:val="both"/>
        <w:rPr>
          <w:rFonts w:ascii="Garamond" w:hAnsi="Garamond" w:cstheme="majorBidi"/>
          <w:sz w:val="24"/>
          <w:szCs w:val="24"/>
          <w:lang w:val="en-GB"/>
        </w:rPr>
      </w:pPr>
      <w:r w:rsidRPr="0030256B">
        <w:rPr>
          <w:rFonts w:ascii="Garamond" w:hAnsi="Garamond" w:cstheme="majorBidi"/>
          <w:sz w:val="24"/>
          <w:szCs w:val="24"/>
        </w:rPr>
        <w:t>Recommended that federal curriculum bureaus and provincial textbook boards should continue to review and approve textbooks</w:t>
      </w:r>
    </w:p>
    <w:p w:rsidR="00A83A74" w:rsidRPr="0030256B" w:rsidRDefault="00A83A74" w:rsidP="004B6E74">
      <w:pPr>
        <w:numPr>
          <w:ilvl w:val="0"/>
          <w:numId w:val="281"/>
        </w:numPr>
        <w:spacing w:after="0"/>
        <w:jc w:val="both"/>
        <w:rPr>
          <w:rFonts w:ascii="Garamond" w:hAnsi="Garamond" w:cstheme="majorBidi"/>
          <w:sz w:val="24"/>
          <w:szCs w:val="24"/>
          <w:lang w:val="en-GB"/>
        </w:rPr>
      </w:pPr>
      <w:r w:rsidRPr="0030256B">
        <w:rPr>
          <w:rFonts w:ascii="Garamond" w:hAnsi="Garamond" w:cstheme="majorBidi"/>
          <w:sz w:val="24"/>
          <w:szCs w:val="24"/>
        </w:rPr>
        <w:t>Promised the incorporation of issues like population, environment, Aids in the curriculum at various levels Instead of single textbook it proposed multiple textbooks</w:t>
      </w:r>
    </w:p>
    <w:p w:rsidR="00A83A74" w:rsidRPr="0030256B" w:rsidRDefault="00A83A74" w:rsidP="004B6E74">
      <w:pPr>
        <w:spacing w:after="0"/>
        <w:ind w:left="360"/>
        <w:jc w:val="both"/>
        <w:rPr>
          <w:rFonts w:ascii="Garamond" w:hAnsi="Garamond" w:cstheme="majorBidi"/>
          <w:b/>
          <w:sz w:val="24"/>
          <w:szCs w:val="24"/>
          <w:lang w:val="en-GB"/>
        </w:rPr>
      </w:pPr>
      <w:r w:rsidRPr="0030256B">
        <w:rPr>
          <w:rFonts w:ascii="Garamond" w:hAnsi="Garamond" w:cstheme="majorBidi"/>
          <w:b/>
          <w:sz w:val="24"/>
          <w:szCs w:val="24"/>
        </w:rPr>
        <w:t>Privatization</w:t>
      </w:r>
    </w:p>
    <w:p w:rsidR="00A83A74" w:rsidRPr="0030256B" w:rsidRDefault="00A83A74" w:rsidP="004B6E74">
      <w:pPr>
        <w:numPr>
          <w:ilvl w:val="0"/>
          <w:numId w:val="282"/>
        </w:numPr>
        <w:spacing w:after="0"/>
        <w:jc w:val="both"/>
        <w:rPr>
          <w:rFonts w:ascii="Garamond" w:hAnsi="Garamond" w:cstheme="majorBidi"/>
          <w:sz w:val="24"/>
          <w:szCs w:val="24"/>
          <w:lang w:val="en-GB"/>
        </w:rPr>
      </w:pPr>
      <w:r w:rsidRPr="0030256B">
        <w:rPr>
          <w:rFonts w:ascii="Garamond" w:hAnsi="Garamond" w:cstheme="majorBidi"/>
          <w:sz w:val="24"/>
          <w:szCs w:val="24"/>
        </w:rPr>
        <w:t xml:space="preserve">Expanded provisions of denationalization </w:t>
      </w:r>
    </w:p>
    <w:p w:rsidR="00A83A74" w:rsidRPr="0030256B" w:rsidRDefault="00A83A74" w:rsidP="004B6E74">
      <w:pPr>
        <w:numPr>
          <w:ilvl w:val="0"/>
          <w:numId w:val="282"/>
        </w:numPr>
        <w:spacing w:after="0"/>
        <w:jc w:val="both"/>
        <w:rPr>
          <w:rFonts w:ascii="Garamond" w:hAnsi="Garamond" w:cstheme="majorBidi"/>
          <w:sz w:val="24"/>
          <w:szCs w:val="24"/>
          <w:lang w:val="en-GB"/>
        </w:rPr>
      </w:pPr>
      <w:r w:rsidRPr="0030256B">
        <w:rPr>
          <w:rFonts w:ascii="Garamond" w:hAnsi="Garamond" w:cstheme="majorBidi"/>
          <w:sz w:val="24"/>
          <w:szCs w:val="24"/>
        </w:rPr>
        <w:t>The policy postulated that government alone could not take the responsibility of educating the nation and encouraged private sector to play a positive role while the government would provide conducive regulatory framework</w:t>
      </w:r>
    </w:p>
    <w:p w:rsidR="00A83A74" w:rsidRPr="0030256B" w:rsidRDefault="00A83A74" w:rsidP="004B6E74">
      <w:pPr>
        <w:spacing w:after="0"/>
        <w:jc w:val="both"/>
        <w:rPr>
          <w:rFonts w:ascii="Garamond" w:hAnsi="Garamond" w:cstheme="majorBidi"/>
          <w:b/>
          <w:sz w:val="24"/>
          <w:szCs w:val="24"/>
          <w:lang w:val="en-GB"/>
        </w:rPr>
      </w:pPr>
      <w:r w:rsidRPr="0030256B">
        <w:rPr>
          <w:rFonts w:ascii="Garamond" w:hAnsi="Garamond" w:cstheme="majorBidi"/>
          <w:b/>
          <w:sz w:val="24"/>
          <w:szCs w:val="24"/>
        </w:rPr>
        <w:t>Literacy &amp; Non-formal Education</w:t>
      </w:r>
    </w:p>
    <w:p w:rsidR="00A83A74" w:rsidRPr="0030256B" w:rsidRDefault="00A83A74" w:rsidP="004B6E74">
      <w:pPr>
        <w:numPr>
          <w:ilvl w:val="0"/>
          <w:numId w:val="283"/>
        </w:numPr>
        <w:spacing w:after="0"/>
        <w:jc w:val="both"/>
        <w:rPr>
          <w:rFonts w:ascii="Garamond" w:hAnsi="Garamond" w:cstheme="majorBidi"/>
          <w:sz w:val="24"/>
          <w:szCs w:val="24"/>
          <w:lang w:val="en-GB"/>
        </w:rPr>
      </w:pPr>
      <w:r w:rsidRPr="0030256B">
        <w:rPr>
          <w:rFonts w:ascii="Garamond" w:hAnsi="Garamond" w:cstheme="majorBidi"/>
          <w:sz w:val="24"/>
          <w:szCs w:val="24"/>
        </w:rPr>
        <w:t>Promised a massive Non-formal Basic education program that would raise the literacy level to 70% by the year 2010</w:t>
      </w:r>
    </w:p>
    <w:p w:rsidR="00A83A74" w:rsidRPr="0030256B" w:rsidRDefault="00A83A74" w:rsidP="004B6E74">
      <w:pPr>
        <w:numPr>
          <w:ilvl w:val="0"/>
          <w:numId w:val="283"/>
        </w:numPr>
        <w:spacing w:after="0"/>
        <w:jc w:val="both"/>
        <w:rPr>
          <w:rFonts w:ascii="Garamond" w:hAnsi="Garamond" w:cstheme="majorBidi"/>
          <w:sz w:val="24"/>
          <w:szCs w:val="24"/>
          <w:lang w:val="en-GB"/>
        </w:rPr>
      </w:pPr>
      <w:r w:rsidRPr="0030256B">
        <w:rPr>
          <w:rFonts w:ascii="Garamond" w:hAnsi="Garamond" w:cstheme="majorBidi"/>
          <w:sz w:val="24"/>
          <w:szCs w:val="24"/>
        </w:rPr>
        <w:lastRenderedPageBreak/>
        <w:t>Promised to launch two programs; Quranic Literacy Program and National literacy Movement</w:t>
      </w:r>
    </w:p>
    <w:p w:rsidR="00A83A74" w:rsidRPr="0030256B" w:rsidRDefault="00A83A74" w:rsidP="004B6E74">
      <w:pPr>
        <w:spacing w:after="0"/>
        <w:jc w:val="both"/>
        <w:rPr>
          <w:rFonts w:ascii="Garamond" w:hAnsi="Garamond" w:cstheme="majorBidi"/>
          <w:b/>
          <w:sz w:val="24"/>
          <w:szCs w:val="24"/>
          <w:lang w:val="en-GB"/>
        </w:rPr>
      </w:pPr>
      <w:r w:rsidRPr="0030256B">
        <w:rPr>
          <w:rFonts w:ascii="Garamond" w:hAnsi="Garamond" w:cstheme="majorBidi"/>
          <w:b/>
          <w:sz w:val="24"/>
          <w:szCs w:val="24"/>
        </w:rPr>
        <w:t>Vocational Education</w:t>
      </w:r>
    </w:p>
    <w:p w:rsidR="00A83A74" w:rsidRPr="0030256B" w:rsidRDefault="00A83A74" w:rsidP="004B6E74">
      <w:pPr>
        <w:numPr>
          <w:ilvl w:val="0"/>
          <w:numId w:val="284"/>
        </w:numPr>
        <w:spacing w:after="0"/>
        <w:jc w:val="both"/>
        <w:rPr>
          <w:rFonts w:ascii="Garamond" w:hAnsi="Garamond" w:cstheme="majorBidi"/>
          <w:sz w:val="24"/>
          <w:szCs w:val="24"/>
          <w:lang w:val="en-GB"/>
        </w:rPr>
      </w:pPr>
      <w:r w:rsidRPr="0030256B">
        <w:rPr>
          <w:rFonts w:ascii="Garamond" w:hAnsi="Garamond" w:cstheme="majorBidi"/>
          <w:sz w:val="24"/>
          <w:szCs w:val="24"/>
        </w:rPr>
        <w:t>Proposed the strengthening &amp; expansion of 194 existing vocational institutes with the provincial departments</w:t>
      </w:r>
    </w:p>
    <w:p w:rsidR="00A83A74" w:rsidRPr="0030256B" w:rsidRDefault="00A83A74" w:rsidP="004B6E74">
      <w:pPr>
        <w:numPr>
          <w:ilvl w:val="0"/>
          <w:numId w:val="284"/>
        </w:numPr>
        <w:spacing w:after="0"/>
        <w:jc w:val="both"/>
        <w:rPr>
          <w:rFonts w:ascii="Garamond" w:hAnsi="Garamond" w:cstheme="majorBidi"/>
          <w:sz w:val="24"/>
          <w:szCs w:val="24"/>
          <w:lang w:val="en-GB"/>
        </w:rPr>
      </w:pPr>
      <w:r w:rsidRPr="0030256B">
        <w:rPr>
          <w:rFonts w:ascii="Garamond" w:hAnsi="Garamond" w:cstheme="majorBidi"/>
          <w:sz w:val="24"/>
          <w:szCs w:val="24"/>
        </w:rPr>
        <w:t>Called for revision, up gradation of technical and vocation curricula to improve the skills of Pakistani Youth</w:t>
      </w:r>
    </w:p>
    <w:p w:rsidR="00A83A74" w:rsidRPr="0030256B" w:rsidRDefault="00A83A74" w:rsidP="004B6E74">
      <w:pPr>
        <w:spacing w:after="0"/>
        <w:jc w:val="both"/>
        <w:rPr>
          <w:rFonts w:ascii="Garamond" w:hAnsi="Garamond" w:cstheme="majorBidi"/>
          <w:b/>
          <w:sz w:val="24"/>
          <w:szCs w:val="24"/>
        </w:rPr>
      </w:pPr>
    </w:p>
    <w:p w:rsidR="00A83A74" w:rsidRPr="0030256B" w:rsidRDefault="00A83A74" w:rsidP="004B6E74">
      <w:pPr>
        <w:spacing w:after="0"/>
        <w:jc w:val="both"/>
        <w:rPr>
          <w:rFonts w:ascii="Garamond" w:hAnsi="Garamond" w:cstheme="majorBidi"/>
          <w:b/>
          <w:sz w:val="24"/>
          <w:szCs w:val="24"/>
          <w:lang w:val="en-GB"/>
        </w:rPr>
      </w:pPr>
      <w:r w:rsidRPr="0030256B">
        <w:rPr>
          <w:rFonts w:ascii="Garamond" w:hAnsi="Garamond" w:cstheme="majorBidi"/>
          <w:b/>
          <w:sz w:val="24"/>
          <w:szCs w:val="24"/>
        </w:rPr>
        <w:t>Teachers Training &amp; Service Conditions</w:t>
      </w:r>
    </w:p>
    <w:p w:rsidR="00A83A74" w:rsidRPr="0030256B" w:rsidRDefault="00A83A74" w:rsidP="004B6E74">
      <w:pPr>
        <w:numPr>
          <w:ilvl w:val="0"/>
          <w:numId w:val="285"/>
        </w:numPr>
        <w:spacing w:after="0"/>
        <w:jc w:val="both"/>
        <w:rPr>
          <w:rFonts w:ascii="Garamond" w:hAnsi="Garamond" w:cstheme="majorBidi"/>
          <w:sz w:val="24"/>
          <w:szCs w:val="24"/>
          <w:lang w:val="en-GB"/>
        </w:rPr>
      </w:pPr>
      <w:r w:rsidRPr="0030256B">
        <w:rPr>
          <w:rFonts w:ascii="Garamond" w:hAnsi="Garamond" w:cstheme="majorBidi"/>
          <w:sz w:val="24"/>
          <w:szCs w:val="24"/>
        </w:rPr>
        <w:t>Proposed establishment of a Education Public Service Commission for the recruitment of teachers</w:t>
      </w:r>
    </w:p>
    <w:p w:rsidR="00A83A74" w:rsidRPr="0030256B" w:rsidRDefault="00A83A74" w:rsidP="004B6E74">
      <w:pPr>
        <w:numPr>
          <w:ilvl w:val="0"/>
          <w:numId w:val="285"/>
        </w:numPr>
        <w:spacing w:after="0"/>
        <w:jc w:val="both"/>
        <w:rPr>
          <w:rFonts w:ascii="Garamond" w:hAnsi="Garamond" w:cstheme="majorBidi"/>
          <w:sz w:val="24"/>
          <w:szCs w:val="24"/>
          <w:lang w:val="en-GB"/>
        </w:rPr>
      </w:pPr>
      <w:r w:rsidRPr="0030256B">
        <w:rPr>
          <w:rFonts w:ascii="Garamond" w:hAnsi="Garamond" w:cstheme="majorBidi"/>
          <w:sz w:val="24"/>
          <w:szCs w:val="24"/>
        </w:rPr>
        <w:t xml:space="preserve">Promised revision of curriculum of all M. A Education and B. A Education </w:t>
      </w:r>
    </w:p>
    <w:p w:rsidR="00A83A74" w:rsidRPr="0030256B" w:rsidRDefault="00A83A74" w:rsidP="004B6E74">
      <w:pPr>
        <w:numPr>
          <w:ilvl w:val="0"/>
          <w:numId w:val="285"/>
        </w:numPr>
        <w:spacing w:after="0"/>
        <w:jc w:val="both"/>
        <w:rPr>
          <w:rFonts w:ascii="Garamond" w:hAnsi="Garamond" w:cstheme="majorBidi"/>
          <w:sz w:val="24"/>
          <w:szCs w:val="24"/>
          <w:lang w:val="en-GB"/>
        </w:rPr>
      </w:pPr>
      <w:r w:rsidRPr="0030256B">
        <w:rPr>
          <w:rFonts w:ascii="Garamond" w:hAnsi="Garamond" w:cstheme="majorBidi"/>
          <w:sz w:val="24"/>
          <w:szCs w:val="24"/>
        </w:rPr>
        <w:t>Proposed the establishment of a new National Institute of Teachers Education (NITE), which would train and improve the skills of over 300 teachers annually</w:t>
      </w:r>
    </w:p>
    <w:p w:rsidR="0068318B" w:rsidRPr="0030256B" w:rsidRDefault="00A83A74" w:rsidP="001D317A">
      <w:pPr>
        <w:numPr>
          <w:ilvl w:val="0"/>
          <w:numId w:val="285"/>
        </w:numPr>
        <w:jc w:val="both"/>
        <w:rPr>
          <w:rFonts w:ascii="Garamond" w:hAnsi="Garamond" w:cstheme="majorBidi"/>
          <w:sz w:val="24"/>
          <w:szCs w:val="24"/>
          <w:lang w:val="en-GB"/>
        </w:rPr>
      </w:pPr>
      <w:r w:rsidRPr="0030256B">
        <w:rPr>
          <w:rFonts w:ascii="Garamond" w:hAnsi="Garamond" w:cstheme="majorBidi"/>
          <w:sz w:val="24"/>
          <w:szCs w:val="24"/>
        </w:rPr>
        <w:t>Called for the setting up of Teachers Foundation to cater for the needs of teachers</w:t>
      </w:r>
      <w:bookmarkStart w:id="65" w:name="_Toc430189752"/>
      <w:r w:rsidR="001D317A" w:rsidRPr="0030256B">
        <w:rPr>
          <w:rFonts w:ascii="Garamond" w:hAnsi="Garamond" w:cstheme="majorBidi"/>
          <w:sz w:val="24"/>
          <w:szCs w:val="24"/>
        </w:rPr>
        <w:t>.</w:t>
      </w:r>
    </w:p>
    <w:p w:rsidR="00A83A74" w:rsidRPr="0030256B" w:rsidRDefault="00A83A74" w:rsidP="004B6E74">
      <w:pPr>
        <w:spacing w:after="0"/>
        <w:jc w:val="both"/>
        <w:rPr>
          <w:rFonts w:ascii="Garamond" w:hAnsi="Garamond" w:cstheme="majorBidi"/>
          <w:sz w:val="24"/>
          <w:szCs w:val="24"/>
          <w:u w:val="single"/>
          <w:lang w:val="en-GB"/>
        </w:rPr>
      </w:pPr>
      <w:r w:rsidRPr="0030256B">
        <w:rPr>
          <w:rFonts w:ascii="Garamond" w:hAnsi="Garamond" w:cstheme="majorBidi"/>
          <w:b/>
          <w:bCs/>
          <w:sz w:val="24"/>
          <w:szCs w:val="24"/>
          <w:u w:val="single"/>
        </w:rPr>
        <w:t>Topic</w:t>
      </w:r>
      <w:r w:rsidR="001A39DF" w:rsidRPr="0030256B">
        <w:rPr>
          <w:rFonts w:ascii="Garamond" w:hAnsi="Garamond" w:cstheme="majorBidi"/>
          <w:b/>
          <w:bCs/>
          <w:sz w:val="24"/>
          <w:szCs w:val="24"/>
          <w:u w:val="single"/>
        </w:rPr>
        <w:t xml:space="preserve">: 169 - </w:t>
      </w:r>
      <w:r w:rsidRPr="0030256B">
        <w:rPr>
          <w:rFonts w:ascii="Garamond" w:hAnsi="Garamond" w:cstheme="majorBidi"/>
          <w:b/>
          <w:bCs/>
          <w:sz w:val="24"/>
          <w:szCs w:val="24"/>
          <w:u w:val="single"/>
        </w:rPr>
        <w:t>Education Sector Reforms</w:t>
      </w:r>
      <w:bookmarkEnd w:id="65"/>
    </w:p>
    <w:p w:rsidR="00A83A74" w:rsidRPr="0030256B" w:rsidRDefault="00A83A74" w:rsidP="004B6E74">
      <w:pPr>
        <w:spacing w:after="0"/>
        <w:jc w:val="both"/>
        <w:rPr>
          <w:rFonts w:ascii="Garamond" w:hAnsi="Garamond" w:cstheme="majorBidi"/>
          <w:sz w:val="24"/>
          <w:szCs w:val="24"/>
          <w:lang w:val="en-GB"/>
        </w:rPr>
      </w:pPr>
      <w:r w:rsidRPr="0030256B">
        <w:rPr>
          <w:rFonts w:ascii="Garamond" w:hAnsi="Garamond" w:cstheme="majorBidi"/>
          <w:sz w:val="24"/>
          <w:szCs w:val="24"/>
        </w:rPr>
        <w:t>ESR were launched in 2002. The reforms were planned to meet challenges confronted at all sub-sectors of education.</w:t>
      </w:r>
      <w:r w:rsidRPr="0030256B">
        <w:rPr>
          <w:rFonts w:ascii="Garamond" w:hAnsi="Garamond" w:cstheme="majorBidi"/>
          <w:sz w:val="24"/>
          <w:szCs w:val="24"/>
          <w:lang w:val="en-GB"/>
        </w:rPr>
        <w:t xml:space="preserve"> </w:t>
      </w:r>
      <w:r w:rsidRPr="0030256B">
        <w:rPr>
          <w:rFonts w:ascii="Garamond" w:hAnsi="Garamond" w:cstheme="majorBidi"/>
          <w:sz w:val="24"/>
          <w:szCs w:val="24"/>
        </w:rPr>
        <w:t xml:space="preserve">The action plan was revised in 2004 to reflect a national education agenda within the devolution framework. </w:t>
      </w:r>
    </w:p>
    <w:p w:rsidR="00A83A74" w:rsidRPr="0030256B" w:rsidRDefault="00A83A74" w:rsidP="004B6E74">
      <w:pPr>
        <w:spacing w:after="0"/>
        <w:jc w:val="both"/>
        <w:rPr>
          <w:rFonts w:ascii="Garamond" w:hAnsi="Garamond" w:cstheme="majorBidi"/>
          <w:b/>
          <w:sz w:val="24"/>
          <w:szCs w:val="24"/>
          <w:lang w:val="en-GB"/>
        </w:rPr>
      </w:pPr>
      <w:r w:rsidRPr="0030256B">
        <w:rPr>
          <w:rFonts w:ascii="Garamond" w:hAnsi="Garamond" w:cstheme="majorBidi"/>
          <w:b/>
          <w:bCs/>
          <w:sz w:val="24"/>
          <w:szCs w:val="24"/>
        </w:rPr>
        <w:t>Policy Framework</w:t>
      </w:r>
    </w:p>
    <w:p w:rsidR="00A83A74" w:rsidRPr="0030256B" w:rsidRDefault="00A83A74" w:rsidP="004B6E74">
      <w:pPr>
        <w:numPr>
          <w:ilvl w:val="0"/>
          <w:numId w:val="286"/>
        </w:numPr>
        <w:spacing w:after="0"/>
        <w:jc w:val="both"/>
        <w:rPr>
          <w:rFonts w:ascii="Garamond" w:hAnsi="Garamond" w:cstheme="majorBidi"/>
          <w:sz w:val="24"/>
          <w:szCs w:val="24"/>
          <w:lang w:val="en-GB"/>
        </w:rPr>
      </w:pPr>
      <w:r w:rsidRPr="0030256B">
        <w:rPr>
          <w:rFonts w:ascii="Garamond" w:hAnsi="Garamond" w:cstheme="majorBidi"/>
          <w:sz w:val="24"/>
          <w:szCs w:val="24"/>
        </w:rPr>
        <w:t xml:space="preserve">ESR was in line with the constitutional provision guaranteeing the fundamental right to education. </w:t>
      </w:r>
    </w:p>
    <w:p w:rsidR="00A83A74" w:rsidRPr="0030256B" w:rsidRDefault="00A83A74" w:rsidP="004B6E74">
      <w:pPr>
        <w:numPr>
          <w:ilvl w:val="0"/>
          <w:numId w:val="286"/>
        </w:numPr>
        <w:spacing w:after="0"/>
        <w:jc w:val="both"/>
        <w:rPr>
          <w:rFonts w:ascii="Garamond" w:hAnsi="Garamond" w:cstheme="majorBidi"/>
          <w:sz w:val="24"/>
          <w:szCs w:val="24"/>
          <w:lang w:val="en-GB"/>
        </w:rPr>
      </w:pPr>
      <w:r w:rsidRPr="0030256B">
        <w:rPr>
          <w:rFonts w:ascii="Garamond" w:hAnsi="Garamond" w:cstheme="majorBidi"/>
          <w:sz w:val="24"/>
          <w:szCs w:val="24"/>
        </w:rPr>
        <w:t>All basic education targets for primary schooling, adult literacy and gender equality were within the framework of Dakar Declaration and the MDGs.</w:t>
      </w:r>
    </w:p>
    <w:p w:rsidR="00A83A74" w:rsidRPr="0030256B" w:rsidRDefault="00A83A74" w:rsidP="004B6E74">
      <w:pPr>
        <w:numPr>
          <w:ilvl w:val="0"/>
          <w:numId w:val="286"/>
        </w:numPr>
        <w:spacing w:after="0"/>
        <w:jc w:val="both"/>
        <w:rPr>
          <w:rFonts w:ascii="Garamond" w:hAnsi="Garamond" w:cstheme="majorBidi"/>
          <w:sz w:val="24"/>
          <w:szCs w:val="24"/>
          <w:lang w:val="en-GB"/>
        </w:rPr>
      </w:pPr>
      <w:r w:rsidRPr="0030256B">
        <w:rPr>
          <w:rFonts w:ascii="Garamond" w:hAnsi="Garamond" w:cstheme="majorBidi"/>
          <w:sz w:val="24"/>
          <w:szCs w:val="24"/>
        </w:rPr>
        <w:t>The document of ESR stated that “Government is committed to ensure improved access to physical assets, education, vocational skills, training and other education services that enhance the human capital of the poor and enable them to generate income through asset utilization and gainful employment.</w:t>
      </w:r>
    </w:p>
    <w:p w:rsidR="00A83A74" w:rsidRPr="0030256B" w:rsidRDefault="00A83A74" w:rsidP="004B6E74">
      <w:pPr>
        <w:spacing w:after="0"/>
        <w:jc w:val="both"/>
        <w:rPr>
          <w:rFonts w:ascii="Garamond" w:hAnsi="Garamond" w:cstheme="majorBidi"/>
          <w:b/>
          <w:sz w:val="24"/>
          <w:szCs w:val="24"/>
          <w:lang w:val="en-GB"/>
        </w:rPr>
      </w:pPr>
      <w:r w:rsidRPr="0030256B">
        <w:rPr>
          <w:rFonts w:ascii="Garamond" w:hAnsi="Garamond" w:cstheme="majorBidi"/>
          <w:b/>
          <w:sz w:val="24"/>
          <w:szCs w:val="24"/>
        </w:rPr>
        <w:t>School Access</w:t>
      </w:r>
    </w:p>
    <w:p w:rsidR="00A83A74" w:rsidRPr="0030256B" w:rsidRDefault="00A83A74" w:rsidP="004B6E74">
      <w:pPr>
        <w:numPr>
          <w:ilvl w:val="0"/>
          <w:numId w:val="287"/>
        </w:numPr>
        <w:spacing w:after="0"/>
        <w:jc w:val="both"/>
        <w:rPr>
          <w:rFonts w:ascii="Garamond" w:hAnsi="Garamond" w:cstheme="majorBidi"/>
          <w:sz w:val="24"/>
          <w:szCs w:val="24"/>
          <w:lang w:val="en-GB"/>
        </w:rPr>
      </w:pPr>
      <w:r w:rsidRPr="0030256B">
        <w:rPr>
          <w:rFonts w:ascii="Garamond" w:hAnsi="Garamond" w:cstheme="majorBidi"/>
          <w:sz w:val="24"/>
          <w:szCs w:val="24"/>
        </w:rPr>
        <w:t>ESR emphasized the education provision for all school age children and it proposes to achieve 76% net primary enrolment by 2005</w:t>
      </w:r>
    </w:p>
    <w:p w:rsidR="00A83A74" w:rsidRPr="0030256B" w:rsidRDefault="00A83A74" w:rsidP="004B6E74">
      <w:pPr>
        <w:numPr>
          <w:ilvl w:val="0"/>
          <w:numId w:val="287"/>
        </w:numPr>
        <w:spacing w:after="0"/>
        <w:jc w:val="both"/>
        <w:rPr>
          <w:rFonts w:ascii="Garamond" w:hAnsi="Garamond" w:cstheme="majorBidi"/>
          <w:sz w:val="24"/>
          <w:szCs w:val="24"/>
          <w:lang w:val="en-GB"/>
        </w:rPr>
      </w:pPr>
      <w:r w:rsidRPr="0030256B">
        <w:rPr>
          <w:rFonts w:ascii="Garamond" w:hAnsi="Garamond" w:cstheme="majorBidi"/>
          <w:sz w:val="24"/>
          <w:szCs w:val="24"/>
        </w:rPr>
        <w:t>ESR program targeted improvement in gross enrolment at middle level from 38% to 80% by 2015</w:t>
      </w:r>
    </w:p>
    <w:p w:rsidR="00A83A74" w:rsidRPr="0030256B" w:rsidRDefault="00A83A74" w:rsidP="004B6E74">
      <w:pPr>
        <w:spacing w:after="0"/>
        <w:jc w:val="both"/>
        <w:rPr>
          <w:rFonts w:ascii="Garamond" w:hAnsi="Garamond" w:cstheme="majorBidi"/>
          <w:b/>
          <w:sz w:val="24"/>
          <w:szCs w:val="24"/>
          <w:lang w:val="en-GB"/>
        </w:rPr>
      </w:pPr>
      <w:r w:rsidRPr="0030256B">
        <w:rPr>
          <w:rFonts w:ascii="Garamond" w:hAnsi="Garamond" w:cstheme="majorBidi"/>
          <w:b/>
          <w:bCs/>
          <w:sz w:val="24"/>
          <w:szCs w:val="24"/>
        </w:rPr>
        <w:t>School Improvement Programme</w:t>
      </w:r>
    </w:p>
    <w:p w:rsidR="00A83A74" w:rsidRPr="0030256B" w:rsidRDefault="00A83A74" w:rsidP="001D317A">
      <w:pPr>
        <w:spacing w:after="0"/>
        <w:jc w:val="both"/>
        <w:rPr>
          <w:rFonts w:ascii="Garamond" w:hAnsi="Garamond" w:cstheme="majorBidi"/>
          <w:sz w:val="24"/>
          <w:szCs w:val="24"/>
          <w:lang w:val="en-GB"/>
        </w:rPr>
      </w:pPr>
      <w:r w:rsidRPr="0030256B">
        <w:rPr>
          <w:rFonts w:ascii="Garamond" w:hAnsi="Garamond" w:cstheme="majorBidi"/>
          <w:sz w:val="24"/>
          <w:szCs w:val="24"/>
        </w:rPr>
        <w:t>A major focus of Education Sector Reforms was to make primary schools more functional by providing missing facilities such as, electricity, drinking water, boundary walls and other basic amenities so that the children do not drop out on account of dysfunctional environment which is not conducive to learning. ESR also made provisions for girls education</w:t>
      </w:r>
    </w:p>
    <w:p w:rsidR="00A83A74" w:rsidRPr="0030256B" w:rsidRDefault="00A83A74" w:rsidP="004B6E74">
      <w:pPr>
        <w:spacing w:after="0"/>
        <w:jc w:val="both"/>
        <w:rPr>
          <w:rFonts w:ascii="Garamond" w:hAnsi="Garamond" w:cstheme="majorBidi"/>
          <w:b/>
          <w:sz w:val="24"/>
          <w:szCs w:val="24"/>
          <w:lang w:val="en-GB"/>
        </w:rPr>
      </w:pPr>
      <w:r w:rsidRPr="0030256B">
        <w:rPr>
          <w:rFonts w:ascii="Garamond" w:hAnsi="Garamond" w:cstheme="majorBidi"/>
          <w:b/>
          <w:sz w:val="24"/>
          <w:szCs w:val="24"/>
        </w:rPr>
        <w:t>Decentralization</w:t>
      </w:r>
    </w:p>
    <w:p w:rsidR="00A83A74" w:rsidRPr="0030256B" w:rsidRDefault="00A83A74" w:rsidP="004B6E74">
      <w:pPr>
        <w:spacing w:after="0"/>
        <w:jc w:val="both"/>
        <w:rPr>
          <w:rFonts w:ascii="Garamond" w:hAnsi="Garamond" w:cstheme="majorBidi"/>
          <w:sz w:val="24"/>
          <w:szCs w:val="24"/>
          <w:lang w:val="en-GB"/>
        </w:rPr>
      </w:pPr>
      <w:r w:rsidRPr="0030256B">
        <w:rPr>
          <w:rFonts w:ascii="Garamond" w:hAnsi="Garamond" w:cstheme="majorBidi"/>
          <w:sz w:val="24"/>
          <w:szCs w:val="24"/>
        </w:rPr>
        <w:t>As per the Devolution Plan 2001, responsibility of the delivery and the management of education was shifted to the district. Decentralization gave increased autonomy over the provision of education at the district level.</w:t>
      </w:r>
    </w:p>
    <w:p w:rsidR="00EE5D30" w:rsidRDefault="00EE5D30" w:rsidP="004B6E74">
      <w:pPr>
        <w:spacing w:after="0"/>
        <w:jc w:val="both"/>
        <w:rPr>
          <w:rFonts w:ascii="Garamond" w:hAnsi="Garamond" w:cstheme="majorBidi"/>
          <w:b/>
          <w:bCs/>
          <w:sz w:val="24"/>
          <w:szCs w:val="24"/>
        </w:rPr>
      </w:pPr>
    </w:p>
    <w:p w:rsidR="00EE5D30" w:rsidRDefault="00EE5D30" w:rsidP="004B6E74">
      <w:pPr>
        <w:spacing w:after="0"/>
        <w:jc w:val="both"/>
        <w:rPr>
          <w:rFonts w:ascii="Garamond" w:hAnsi="Garamond" w:cstheme="majorBidi"/>
          <w:b/>
          <w:bCs/>
          <w:sz w:val="24"/>
          <w:szCs w:val="24"/>
        </w:rPr>
      </w:pPr>
    </w:p>
    <w:p w:rsidR="00A83A74" w:rsidRPr="0030256B" w:rsidRDefault="00A83A74" w:rsidP="004B6E74">
      <w:pPr>
        <w:spacing w:after="0"/>
        <w:jc w:val="both"/>
        <w:rPr>
          <w:rFonts w:ascii="Garamond" w:hAnsi="Garamond" w:cstheme="majorBidi"/>
          <w:sz w:val="24"/>
          <w:szCs w:val="24"/>
          <w:lang w:val="en-GB"/>
        </w:rPr>
      </w:pPr>
      <w:r w:rsidRPr="0030256B">
        <w:rPr>
          <w:rFonts w:ascii="Garamond" w:hAnsi="Garamond" w:cstheme="majorBidi"/>
          <w:b/>
          <w:bCs/>
          <w:sz w:val="24"/>
          <w:szCs w:val="24"/>
        </w:rPr>
        <w:lastRenderedPageBreak/>
        <w:t>Strategies for Quality Education</w:t>
      </w:r>
    </w:p>
    <w:p w:rsidR="00A83A74" w:rsidRPr="0030256B" w:rsidRDefault="00A83A74" w:rsidP="004B6E74">
      <w:pPr>
        <w:numPr>
          <w:ilvl w:val="0"/>
          <w:numId w:val="288"/>
        </w:numPr>
        <w:spacing w:after="0"/>
        <w:jc w:val="both"/>
        <w:rPr>
          <w:rFonts w:ascii="Garamond" w:hAnsi="Garamond" w:cstheme="majorBidi"/>
          <w:sz w:val="24"/>
          <w:szCs w:val="24"/>
          <w:lang w:val="en-GB"/>
        </w:rPr>
      </w:pPr>
      <w:r w:rsidRPr="0030256B">
        <w:rPr>
          <w:rFonts w:ascii="Garamond" w:hAnsi="Garamond" w:cstheme="majorBidi"/>
          <w:sz w:val="24"/>
          <w:szCs w:val="24"/>
        </w:rPr>
        <w:t xml:space="preserve">Benchmarking competencies; </w:t>
      </w:r>
    </w:p>
    <w:p w:rsidR="00A83A74" w:rsidRPr="0030256B" w:rsidRDefault="00A83A74" w:rsidP="004B6E74">
      <w:pPr>
        <w:numPr>
          <w:ilvl w:val="0"/>
          <w:numId w:val="288"/>
        </w:numPr>
        <w:spacing w:after="0"/>
        <w:jc w:val="both"/>
        <w:rPr>
          <w:rFonts w:ascii="Garamond" w:hAnsi="Garamond" w:cstheme="majorBidi"/>
          <w:sz w:val="24"/>
          <w:szCs w:val="24"/>
          <w:lang w:val="en-GB"/>
        </w:rPr>
      </w:pPr>
      <w:r w:rsidRPr="0030256B">
        <w:rPr>
          <w:rFonts w:ascii="Garamond" w:hAnsi="Garamond" w:cstheme="majorBidi"/>
          <w:sz w:val="24"/>
          <w:szCs w:val="24"/>
        </w:rPr>
        <w:t xml:space="preserve">Continuous improvement of curricula; </w:t>
      </w:r>
    </w:p>
    <w:p w:rsidR="00A83A74" w:rsidRPr="0030256B" w:rsidRDefault="00A83A74" w:rsidP="004B6E74">
      <w:pPr>
        <w:numPr>
          <w:ilvl w:val="0"/>
          <w:numId w:val="288"/>
        </w:numPr>
        <w:spacing w:after="0"/>
        <w:jc w:val="both"/>
        <w:rPr>
          <w:rFonts w:ascii="Garamond" w:hAnsi="Garamond" w:cstheme="majorBidi"/>
          <w:sz w:val="24"/>
          <w:szCs w:val="24"/>
          <w:lang w:val="en-GB"/>
        </w:rPr>
      </w:pPr>
      <w:r w:rsidRPr="0030256B">
        <w:rPr>
          <w:rFonts w:ascii="Garamond" w:hAnsi="Garamond" w:cstheme="majorBidi"/>
          <w:sz w:val="24"/>
          <w:szCs w:val="24"/>
        </w:rPr>
        <w:t xml:space="preserve">Professional development of teachers, planners, managers and staff at all levels; </w:t>
      </w:r>
    </w:p>
    <w:p w:rsidR="00A83A74" w:rsidRPr="0030256B" w:rsidRDefault="00A83A74" w:rsidP="004B6E74">
      <w:pPr>
        <w:numPr>
          <w:ilvl w:val="0"/>
          <w:numId w:val="288"/>
        </w:numPr>
        <w:spacing w:after="0"/>
        <w:jc w:val="both"/>
        <w:rPr>
          <w:rFonts w:ascii="Garamond" w:hAnsi="Garamond" w:cstheme="majorBidi"/>
          <w:sz w:val="24"/>
          <w:szCs w:val="24"/>
          <w:lang w:val="en-GB"/>
        </w:rPr>
      </w:pPr>
      <w:r w:rsidRPr="0030256B">
        <w:rPr>
          <w:rFonts w:ascii="Garamond" w:hAnsi="Garamond" w:cstheme="majorBidi"/>
          <w:sz w:val="24"/>
          <w:szCs w:val="24"/>
        </w:rPr>
        <w:t xml:space="preserve">Establishment of National Educational Assessment System (NEAS); </w:t>
      </w:r>
    </w:p>
    <w:p w:rsidR="00A83A74" w:rsidRPr="0030256B" w:rsidRDefault="00A83A74" w:rsidP="004B6E74">
      <w:pPr>
        <w:numPr>
          <w:ilvl w:val="0"/>
          <w:numId w:val="288"/>
        </w:numPr>
        <w:spacing w:after="0"/>
        <w:jc w:val="both"/>
        <w:rPr>
          <w:rFonts w:ascii="Garamond" w:hAnsi="Garamond" w:cstheme="majorBidi"/>
          <w:sz w:val="24"/>
          <w:szCs w:val="24"/>
          <w:lang w:val="en-GB"/>
        </w:rPr>
      </w:pPr>
      <w:r w:rsidRPr="0030256B">
        <w:rPr>
          <w:rFonts w:ascii="Garamond" w:hAnsi="Garamond" w:cstheme="majorBidi"/>
          <w:sz w:val="24"/>
          <w:szCs w:val="24"/>
        </w:rPr>
        <w:t xml:space="preserve">Strengthening and upgradation of Teacher Training institutions; </w:t>
      </w:r>
    </w:p>
    <w:p w:rsidR="00A83A74" w:rsidRPr="0030256B" w:rsidRDefault="00A83A74" w:rsidP="004B6E74">
      <w:pPr>
        <w:numPr>
          <w:ilvl w:val="0"/>
          <w:numId w:val="288"/>
        </w:numPr>
        <w:spacing w:after="0"/>
        <w:jc w:val="both"/>
        <w:rPr>
          <w:rFonts w:ascii="Garamond" w:hAnsi="Garamond" w:cstheme="majorBidi"/>
          <w:sz w:val="24"/>
          <w:szCs w:val="24"/>
          <w:lang w:val="en-GB"/>
        </w:rPr>
      </w:pPr>
      <w:r w:rsidRPr="0030256B">
        <w:rPr>
          <w:rFonts w:ascii="Garamond" w:hAnsi="Garamond" w:cstheme="majorBidi"/>
          <w:sz w:val="24"/>
          <w:szCs w:val="24"/>
        </w:rPr>
        <w:t>Setting Academic Audit through linkage of grants/ incentives with quality;</w:t>
      </w:r>
    </w:p>
    <w:p w:rsidR="00A83A74" w:rsidRPr="0030256B" w:rsidRDefault="00A83A74" w:rsidP="004B6E74">
      <w:pPr>
        <w:numPr>
          <w:ilvl w:val="0"/>
          <w:numId w:val="288"/>
        </w:numPr>
        <w:spacing w:after="0"/>
        <w:jc w:val="both"/>
        <w:rPr>
          <w:rFonts w:ascii="Garamond" w:hAnsi="Garamond" w:cstheme="majorBidi"/>
          <w:sz w:val="24"/>
          <w:szCs w:val="24"/>
          <w:lang w:val="en-GB"/>
        </w:rPr>
      </w:pPr>
      <w:r w:rsidRPr="0030256B">
        <w:rPr>
          <w:rFonts w:ascii="Garamond" w:hAnsi="Garamond" w:cstheme="majorBidi"/>
          <w:sz w:val="24"/>
          <w:szCs w:val="24"/>
        </w:rPr>
        <w:t xml:space="preserve">Increase of non-salary budget for provision of conductive educational environment and learning materials; </w:t>
      </w:r>
    </w:p>
    <w:p w:rsidR="00A83A74" w:rsidRPr="0030256B" w:rsidRDefault="00A83A74" w:rsidP="004B6E74">
      <w:pPr>
        <w:numPr>
          <w:ilvl w:val="0"/>
          <w:numId w:val="288"/>
        </w:numPr>
        <w:spacing w:after="0"/>
        <w:jc w:val="both"/>
        <w:rPr>
          <w:rFonts w:ascii="Garamond" w:hAnsi="Garamond" w:cstheme="majorBidi"/>
          <w:sz w:val="24"/>
          <w:szCs w:val="24"/>
          <w:lang w:val="en-GB"/>
        </w:rPr>
      </w:pPr>
      <w:r w:rsidRPr="0030256B">
        <w:rPr>
          <w:rFonts w:ascii="Garamond" w:hAnsi="Garamond" w:cstheme="majorBidi"/>
          <w:sz w:val="24"/>
          <w:szCs w:val="24"/>
        </w:rPr>
        <w:t>District based educational planning and implementation under the Devolution Plan</w:t>
      </w:r>
    </w:p>
    <w:p w:rsidR="00A83A74" w:rsidRPr="0030256B" w:rsidRDefault="00A83A74" w:rsidP="004B6E74">
      <w:pPr>
        <w:numPr>
          <w:ilvl w:val="0"/>
          <w:numId w:val="288"/>
        </w:numPr>
        <w:spacing w:after="0"/>
        <w:jc w:val="both"/>
        <w:rPr>
          <w:rFonts w:ascii="Garamond" w:hAnsi="Garamond" w:cstheme="majorBidi"/>
          <w:sz w:val="24"/>
          <w:szCs w:val="24"/>
          <w:lang w:val="en-GB"/>
        </w:rPr>
      </w:pPr>
      <w:r w:rsidRPr="0030256B">
        <w:rPr>
          <w:rFonts w:ascii="Garamond" w:hAnsi="Garamond" w:cstheme="majorBidi"/>
          <w:sz w:val="24"/>
          <w:szCs w:val="24"/>
        </w:rPr>
        <w:t>Developing a National Strategy for Information Communication Technologies (ICTs) and its concurrent implementation at the macro and micro levels through innovative initiatives, mobilizing public, private sectors and international corporate and development partners.</w:t>
      </w:r>
    </w:p>
    <w:p w:rsidR="00A83A74" w:rsidRPr="0030256B" w:rsidRDefault="00A83A74" w:rsidP="004B6E74">
      <w:pPr>
        <w:spacing w:after="0"/>
        <w:jc w:val="both"/>
        <w:rPr>
          <w:rFonts w:ascii="Garamond" w:hAnsi="Garamond" w:cstheme="majorBidi"/>
          <w:b/>
          <w:sz w:val="24"/>
          <w:szCs w:val="24"/>
          <w:lang w:val="en-GB"/>
        </w:rPr>
      </w:pPr>
      <w:r w:rsidRPr="0030256B">
        <w:rPr>
          <w:rFonts w:ascii="Garamond" w:hAnsi="Garamond" w:cstheme="majorBidi"/>
          <w:b/>
          <w:sz w:val="24"/>
          <w:szCs w:val="24"/>
        </w:rPr>
        <w:t>Higher Education: Targets</w:t>
      </w:r>
    </w:p>
    <w:p w:rsidR="00A83A74" w:rsidRPr="0030256B" w:rsidRDefault="00A83A74" w:rsidP="004B6E74">
      <w:pPr>
        <w:numPr>
          <w:ilvl w:val="0"/>
          <w:numId w:val="289"/>
        </w:numPr>
        <w:spacing w:after="0"/>
        <w:jc w:val="both"/>
        <w:rPr>
          <w:rFonts w:ascii="Garamond" w:hAnsi="Garamond" w:cstheme="majorBidi"/>
          <w:sz w:val="24"/>
          <w:szCs w:val="24"/>
          <w:lang w:val="en-GB"/>
        </w:rPr>
      </w:pPr>
      <w:r w:rsidRPr="0030256B">
        <w:rPr>
          <w:rFonts w:ascii="Garamond" w:hAnsi="Garamond" w:cstheme="majorBidi"/>
          <w:sz w:val="24"/>
          <w:szCs w:val="24"/>
        </w:rPr>
        <w:t>Increasing access to higher education from 2.6% to 5%</w:t>
      </w:r>
    </w:p>
    <w:p w:rsidR="00A83A74" w:rsidRPr="0030256B" w:rsidRDefault="00A83A74" w:rsidP="004B6E74">
      <w:pPr>
        <w:numPr>
          <w:ilvl w:val="0"/>
          <w:numId w:val="289"/>
        </w:numPr>
        <w:spacing w:after="0"/>
        <w:jc w:val="both"/>
        <w:rPr>
          <w:rFonts w:ascii="Garamond" w:hAnsi="Garamond" w:cstheme="majorBidi"/>
          <w:sz w:val="24"/>
          <w:szCs w:val="24"/>
          <w:lang w:val="en-GB"/>
        </w:rPr>
      </w:pPr>
      <w:r w:rsidRPr="0030256B">
        <w:rPr>
          <w:rFonts w:ascii="Garamond" w:hAnsi="Garamond" w:cstheme="majorBidi"/>
          <w:sz w:val="24"/>
          <w:szCs w:val="24"/>
        </w:rPr>
        <w:t>Shift from Humanities to Science &amp; Technology from current 70:30 ratio to 50:50</w:t>
      </w:r>
    </w:p>
    <w:p w:rsidR="00A83A74" w:rsidRPr="0030256B" w:rsidRDefault="00A83A74" w:rsidP="004B6E74">
      <w:pPr>
        <w:numPr>
          <w:ilvl w:val="0"/>
          <w:numId w:val="289"/>
        </w:numPr>
        <w:spacing w:after="0"/>
        <w:jc w:val="both"/>
        <w:rPr>
          <w:rFonts w:ascii="Garamond" w:hAnsi="Garamond" w:cstheme="majorBidi"/>
          <w:sz w:val="24"/>
          <w:szCs w:val="24"/>
          <w:lang w:val="en-GB"/>
        </w:rPr>
      </w:pPr>
      <w:r w:rsidRPr="0030256B">
        <w:rPr>
          <w:rFonts w:ascii="Garamond" w:hAnsi="Garamond" w:cstheme="majorBidi"/>
          <w:sz w:val="24"/>
          <w:szCs w:val="24"/>
        </w:rPr>
        <w:t>Introducing IT Education in all public universities</w:t>
      </w:r>
    </w:p>
    <w:p w:rsidR="00A83A74" w:rsidRPr="0030256B" w:rsidRDefault="00A83A74" w:rsidP="00A83A74">
      <w:pPr>
        <w:jc w:val="right"/>
        <w:rPr>
          <w:rFonts w:ascii="Garamond" w:hAnsi="Garamond" w:cstheme="majorBidi"/>
          <w:b/>
          <w:bCs/>
          <w:sz w:val="24"/>
          <w:szCs w:val="24"/>
        </w:rPr>
      </w:pPr>
    </w:p>
    <w:p w:rsidR="004B6E74" w:rsidRPr="0030256B" w:rsidRDefault="004B6E74" w:rsidP="00A83A74">
      <w:pPr>
        <w:jc w:val="right"/>
        <w:rPr>
          <w:rFonts w:ascii="Garamond" w:hAnsi="Garamond" w:cstheme="majorBidi"/>
          <w:b/>
          <w:bCs/>
          <w:sz w:val="24"/>
          <w:szCs w:val="24"/>
        </w:rPr>
      </w:pPr>
    </w:p>
    <w:p w:rsidR="001D317A" w:rsidRPr="0030256B" w:rsidRDefault="001D317A" w:rsidP="001D317A">
      <w:pPr>
        <w:jc w:val="right"/>
        <w:rPr>
          <w:rFonts w:ascii="Garamond" w:hAnsi="Garamond" w:cstheme="majorBidi"/>
          <w:b/>
          <w:bCs/>
          <w:sz w:val="24"/>
          <w:szCs w:val="24"/>
        </w:rPr>
      </w:pPr>
    </w:p>
    <w:p w:rsidR="001D317A" w:rsidRPr="0030256B" w:rsidRDefault="001D317A" w:rsidP="001D317A">
      <w:pPr>
        <w:jc w:val="right"/>
        <w:rPr>
          <w:rFonts w:ascii="Garamond" w:hAnsi="Garamond" w:cstheme="majorBidi"/>
          <w:b/>
          <w:bCs/>
          <w:sz w:val="24"/>
          <w:szCs w:val="24"/>
        </w:rPr>
      </w:pPr>
    </w:p>
    <w:p w:rsidR="001D317A" w:rsidRPr="0030256B" w:rsidRDefault="001D317A" w:rsidP="001D317A">
      <w:pPr>
        <w:jc w:val="right"/>
        <w:rPr>
          <w:rFonts w:ascii="Garamond" w:hAnsi="Garamond" w:cstheme="majorBidi"/>
          <w:b/>
          <w:bCs/>
          <w:sz w:val="24"/>
          <w:szCs w:val="24"/>
        </w:rPr>
      </w:pPr>
    </w:p>
    <w:p w:rsidR="001D317A" w:rsidRPr="0030256B" w:rsidRDefault="001D317A" w:rsidP="001D317A">
      <w:pPr>
        <w:jc w:val="right"/>
        <w:rPr>
          <w:rFonts w:ascii="Garamond" w:hAnsi="Garamond" w:cstheme="majorBidi"/>
          <w:b/>
          <w:bCs/>
          <w:sz w:val="24"/>
          <w:szCs w:val="24"/>
        </w:rPr>
      </w:pPr>
    </w:p>
    <w:p w:rsidR="001D317A" w:rsidRPr="0030256B" w:rsidRDefault="001D317A" w:rsidP="001D317A">
      <w:pPr>
        <w:jc w:val="right"/>
        <w:rPr>
          <w:rFonts w:ascii="Garamond" w:hAnsi="Garamond" w:cstheme="majorBidi"/>
          <w:b/>
          <w:bCs/>
          <w:sz w:val="24"/>
          <w:szCs w:val="24"/>
        </w:rPr>
      </w:pPr>
    </w:p>
    <w:p w:rsidR="001D317A" w:rsidRPr="0030256B" w:rsidRDefault="001D317A" w:rsidP="001D317A">
      <w:pPr>
        <w:jc w:val="right"/>
        <w:rPr>
          <w:rFonts w:ascii="Garamond" w:hAnsi="Garamond" w:cstheme="majorBidi"/>
          <w:b/>
          <w:bCs/>
          <w:sz w:val="24"/>
          <w:szCs w:val="24"/>
        </w:rPr>
      </w:pPr>
    </w:p>
    <w:p w:rsidR="001D317A" w:rsidRPr="0030256B" w:rsidRDefault="001D317A" w:rsidP="001D317A">
      <w:pPr>
        <w:jc w:val="right"/>
        <w:rPr>
          <w:rFonts w:ascii="Garamond" w:hAnsi="Garamond" w:cstheme="majorBidi"/>
          <w:b/>
          <w:bCs/>
          <w:sz w:val="24"/>
          <w:szCs w:val="24"/>
        </w:rPr>
      </w:pPr>
    </w:p>
    <w:p w:rsidR="001D317A" w:rsidRPr="0030256B" w:rsidRDefault="001D317A" w:rsidP="001D317A">
      <w:pPr>
        <w:jc w:val="right"/>
        <w:rPr>
          <w:rFonts w:ascii="Garamond" w:hAnsi="Garamond" w:cstheme="majorBidi"/>
          <w:b/>
          <w:bCs/>
          <w:sz w:val="24"/>
          <w:szCs w:val="24"/>
        </w:rPr>
      </w:pPr>
    </w:p>
    <w:p w:rsidR="001D317A" w:rsidRPr="0030256B" w:rsidRDefault="001D317A" w:rsidP="001D317A">
      <w:pPr>
        <w:jc w:val="right"/>
        <w:rPr>
          <w:rFonts w:ascii="Garamond" w:hAnsi="Garamond" w:cstheme="majorBidi"/>
          <w:b/>
          <w:bCs/>
          <w:sz w:val="24"/>
          <w:szCs w:val="24"/>
        </w:rPr>
      </w:pPr>
    </w:p>
    <w:p w:rsidR="001D317A" w:rsidRPr="0030256B" w:rsidRDefault="001D317A" w:rsidP="001D317A">
      <w:pPr>
        <w:jc w:val="right"/>
        <w:rPr>
          <w:rFonts w:ascii="Garamond" w:hAnsi="Garamond" w:cstheme="majorBidi"/>
          <w:b/>
          <w:bCs/>
          <w:sz w:val="24"/>
          <w:szCs w:val="24"/>
        </w:rPr>
      </w:pPr>
    </w:p>
    <w:p w:rsidR="001D317A" w:rsidRPr="0030256B" w:rsidRDefault="001D317A" w:rsidP="001D317A">
      <w:pPr>
        <w:jc w:val="right"/>
        <w:rPr>
          <w:rFonts w:ascii="Garamond" w:hAnsi="Garamond" w:cstheme="majorBidi"/>
          <w:b/>
          <w:bCs/>
          <w:sz w:val="24"/>
          <w:szCs w:val="24"/>
        </w:rPr>
      </w:pPr>
    </w:p>
    <w:p w:rsidR="001D317A" w:rsidRPr="0030256B" w:rsidRDefault="001D317A" w:rsidP="001D317A">
      <w:pPr>
        <w:jc w:val="right"/>
        <w:rPr>
          <w:rFonts w:ascii="Garamond" w:hAnsi="Garamond" w:cstheme="majorBidi"/>
          <w:b/>
          <w:bCs/>
          <w:sz w:val="24"/>
          <w:szCs w:val="24"/>
        </w:rPr>
      </w:pPr>
    </w:p>
    <w:p w:rsidR="00EE5D30" w:rsidRDefault="00EE5D30" w:rsidP="001D317A">
      <w:pPr>
        <w:jc w:val="right"/>
        <w:rPr>
          <w:rFonts w:ascii="Garamond" w:hAnsi="Garamond" w:cstheme="majorBidi"/>
          <w:b/>
          <w:bCs/>
          <w:sz w:val="24"/>
          <w:szCs w:val="24"/>
        </w:rPr>
      </w:pPr>
    </w:p>
    <w:p w:rsidR="00EE5D30" w:rsidRDefault="00EE5D30" w:rsidP="001D317A">
      <w:pPr>
        <w:jc w:val="right"/>
        <w:rPr>
          <w:rFonts w:ascii="Garamond" w:hAnsi="Garamond" w:cstheme="majorBidi"/>
          <w:b/>
          <w:bCs/>
          <w:sz w:val="24"/>
          <w:szCs w:val="24"/>
        </w:rPr>
      </w:pPr>
    </w:p>
    <w:p w:rsidR="00EE5D30" w:rsidRDefault="00EE5D30" w:rsidP="001D317A">
      <w:pPr>
        <w:jc w:val="right"/>
        <w:rPr>
          <w:rFonts w:ascii="Garamond" w:hAnsi="Garamond" w:cstheme="majorBidi"/>
          <w:b/>
          <w:bCs/>
          <w:sz w:val="24"/>
          <w:szCs w:val="24"/>
        </w:rPr>
      </w:pPr>
    </w:p>
    <w:p w:rsidR="00A83A74" w:rsidRPr="0030256B" w:rsidRDefault="00A83A74" w:rsidP="001D317A">
      <w:pPr>
        <w:jc w:val="right"/>
        <w:rPr>
          <w:rFonts w:ascii="Garamond" w:hAnsi="Garamond" w:cstheme="majorBidi"/>
          <w:b/>
          <w:bCs/>
          <w:sz w:val="24"/>
          <w:szCs w:val="24"/>
        </w:rPr>
      </w:pPr>
      <w:r w:rsidRPr="0030256B">
        <w:rPr>
          <w:rFonts w:ascii="Garamond" w:hAnsi="Garamond" w:cstheme="majorBidi"/>
          <w:b/>
          <w:bCs/>
          <w:sz w:val="24"/>
          <w:szCs w:val="24"/>
        </w:rPr>
        <w:lastRenderedPageBreak/>
        <w:t>Lesson 34</w:t>
      </w:r>
    </w:p>
    <w:p w:rsidR="0068318B" w:rsidRPr="0030256B" w:rsidRDefault="00A83A74" w:rsidP="0068318B">
      <w:pPr>
        <w:jc w:val="center"/>
        <w:rPr>
          <w:rFonts w:ascii="Garamond" w:hAnsi="Garamond" w:cstheme="majorBidi"/>
          <w:b/>
          <w:bCs/>
          <w:sz w:val="24"/>
          <w:szCs w:val="24"/>
        </w:rPr>
      </w:pPr>
      <w:r w:rsidRPr="0030256B">
        <w:rPr>
          <w:rFonts w:ascii="Garamond" w:hAnsi="Garamond" w:cstheme="majorBidi"/>
          <w:b/>
          <w:bCs/>
          <w:sz w:val="24"/>
          <w:szCs w:val="24"/>
        </w:rPr>
        <w:t>NATIONAL EDUCATIONAL POLICY 2009 – 1</w:t>
      </w:r>
      <w:bookmarkStart w:id="66" w:name="_Toc430189753"/>
    </w:p>
    <w:p w:rsidR="00A83A74" w:rsidRPr="0030256B" w:rsidRDefault="00A83A74" w:rsidP="004B6E74">
      <w:pPr>
        <w:spacing w:after="0"/>
        <w:jc w:val="both"/>
        <w:rPr>
          <w:rFonts w:ascii="Garamond" w:hAnsi="Garamond" w:cstheme="majorBidi"/>
          <w:b/>
          <w:bCs/>
          <w:sz w:val="24"/>
          <w:szCs w:val="24"/>
          <w:u w:val="single"/>
        </w:rPr>
      </w:pPr>
      <w:r w:rsidRPr="0030256B">
        <w:rPr>
          <w:rFonts w:ascii="Garamond" w:hAnsi="Garamond" w:cstheme="majorBidi"/>
          <w:b/>
          <w:bCs/>
          <w:sz w:val="24"/>
          <w:szCs w:val="24"/>
          <w:u w:val="single"/>
        </w:rPr>
        <w:t>Topic</w:t>
      </w:r>
      <w:r w:rsidR="001A39DF" w:rsidRPr="0030256B">
        <w:rPr>
          <w:rFonts w:ascii="Garamond" w:hAnsi="Garamond" w:cstheme="majorBidi"/>
          <w:b/>
          <w:bCs/>
          <w:sz w:val="24"/>
          <w:szCs w:val="24"/>
          <w:u w:val="single"/>
        </w:rPr>
        <w:t xml:space="preserve">: 170 - </w:t>
      </w:r>
      <w:r w:rsidRPr="0030256B">
        <w:rPr>
          <w:rFonts w:ascii="Garamond" w:hAnsi="Garamond" w:cstheme="majorBidi"/>
          <w:b/>
          <w:bCs/>
          <w:sz w:val="24"/>
          <w:szCs w:val="24"/>
          <w:u w:val="single"/>
        </w:rPr>
        <w:t>National Education Policy 2009 (Introduction)</w:t>
      </w:r>
      <w:bookmarkEnd w:id="66"/>
    </w:p>
    <w:p w:rsidR="00A83A74" w:rsidRPr="0030256B" w:rsidRDefault="00A83A74" w:rsidP="004B6E74">
      <w:pPr>
        <w:spacing w:after="0"/>
        <w:jc w:val="both"/>
        <w:rPr>
          <w:rFonts w:ascii="Garamond" w:hAnsi="Garamond" w:cstheme="majorBidi"/>
          <w:sz w:val="24"/>
          <w:szCs w:val="24"/>
          <w:lang w:val="en-GB"/>
        </w:rPr>
      </w:pPr>
      <w:r w:rsidRPr="0030256B">
        <w:rPr>
          <w:rFonts w:ascii="Garamond" w:hAnsi="Garamond" w:cstheme="majorBidi"/>
          <w:sz w:val="24"/>
          <w:szCs w:val="24"/>
        </w:rPr>
        <w:t>Review of the education policy 1998-2010 started in 2005, well before time because of challenges of globalization and country’s new international commitments of EFA and MDGs. The current policy took final shape in 2009.</w:t>
      </w:r>
    </w:p>
    <w:p w:rsidR="00A83A74" w:rsidRPr="0030256B" w:rsidRDefault="00A83A74" w:rsidP="004B6E74">
      <w:pPr>
        <w:spacing w:after="0"/>
        <w:jc w:val="both"/>
        <w:rPr>
          <w:rFonts w:ascii="Garamond" w:hAnsi="Garamond" w:cstheme="majorBidi"/>
          <w:sz w:val="24"/>
          <w:szCs w:val="24"/>
          <w:lang w:val="en-GB"/>
        </w:rPr>
      </w:pPr>
      <w:r w:rsidRPr="0030256B">
        <w:rPr>
          <w:rFonts w:ascii="Garamond" w:hAnsi="Garamond" w:cstheme="majorBidi"/>
          <w:b/>
          <w:bCs/>
          <w:sz w:val="24"/>
          <w:szCs w:val="24"/>
        </w:rPr>
        <w:t>ESR and Education Policy 2009</w:t>
      </w:r>
    </w:p>
    <w:p w:rsidR="00A83A74" w:rsidRPr="0030256B" w:rsidRDefault="00A83A74" w:rsidP="004B6E74">
      <w:pPr>
        <w:numPr>
          <w:ilvl w:val="0"/>
          <w:numId w:val="290"/>
        </w:numPr>
        <w:spacing w:after="0"/>
        <w:jc w:val="both"/>
        <w:rPr>
          <w:rFonts w:ascii="Garamond" w:hAnsi="Garamond" w:cstheme="majorBidi"/>
          <w:sz w:val="24"/>
          <w:szCs w:val="24"/>
          <w:lang w:val="en-GB"/>
        </w:rPr>
      </w:pPr>
      <w:r w:rsidRPr="0030256B">
        <w:rPr>
          <w:rFonts w:ascii="Garamond" w:hAnsi="Garamond" w:cstheme="majorBidi"/>
          <w:sz w:val="24"/>
          <w:szCs w:val="24"/>
        </w:rPr>
        <w:t xml:space="preserve">The purpose of the Policy was to chart out a national strategy for improvement in education. </w:t>
      </w:r>
    </w:p>
    <w:p w:rsidR="00A83A74" w:rsidRPr="0030256B" w:rsidRDefault="00A83A74" w:rsidP="004B6E74">
      <w:pPr>
        <w:numPr>
          <w:ilvl w:val="0"/>
          <w:numId w:val="290"/>
        </w:numPr>
        <w:spacing w:after="0"/>
        <w:jc w:val="both"/>
        <w:rPr>
          <w:rFonts w:ascii="Garamond" w:hAnsi="Garamond" w:cstheme="majorBidi"/>
          <w:sz w:val="24"/>
          <w:szCs w:val="24"/>
          <w:lang w:val="en-GB"/>
        </w:rPr>
      </w:pPr>
      <w:r w:rsidRPr="0030256B">
        <w:rPr>
          <w:rFonts w:ascii="Garamond" w:hAnsi="Garamond" w:cstheme="majorBidi"/>
          <w:sz w:val="24"/>
          <w:szCs w:val="24"/>
        </w:rPr>
        <w:t xml:space="preserve">Many of the policy actions outlined had already been initiated through reforms: most notably in the domains of curriculum development, textbook/ learning materials policy, provision of missing facilities. </w:t>
      </w:r>
    </w:p>
    <w:p w:rsidR="00A83A74" w:rsidRPr="0030256B" w:rsidRDefault="00A83A74" w:rsidP="004B6E74">
      <w:pPr>
        <w:numPr>
          <w:ilvl w:val="0"/>
          <w:numId w:val="290"/>
        </w:numPr>
        <w:spacing w:after="0"/>
        <w:jc w:val="both"/>
        <w:rPr>
          <w:rFonts w:ascii="Garamond" w:hAnsi="Garamond" w:cstheme="majorBidi"/>
          <w:sz w:val="24"/>
          <w:szCs w:val="24"/>
          <w:lang w:val="en-GB"/>
        </w:rPr>
      </w:pPr>
      <w:r w:rsidRPr="0030256B">
        <w:rPr>
          <w:rFonts w:ascii="Garamond" w:hAnsi="Garamond" w:cstheme="majorBidi"/>
          <w:sz w:val="24"/>
          <w:szCs w:val="24"/>
        </w:rPr>
        <w:t>A number of initiatives were already being implemented by the provincial and district governments.</w:t>
      </w:r>
    </w:p>
    <w:p w:rsidR="00A83A74" w:rsidRPr="0030256B" w:rsidRDefault="00A83A74" w:rsidP="004B6E74">
      <w:pPr>
        <w:numPr>
          <w:ilvl w:val="0"/>
          <w:numId w:val="290"/>
        </w:numPr>
        <w:spacing w:after="0"/>
        <w:jc w:val="both"/>
        <w:rPr>
          <w:rFonts w:ascii="Garamond" w:hAnsi="Garamond" w:cstheme="majorBidi"/>
          <w:sz w:val="24"/>
          <w:szCs w:val="24"/>
          <w:lang w:val="en-GB"/>
        </w:rPr>
      </w:pPr>
      <w:r w:rsidRPr="0030256B">
        <w:rPr>
          <w:rFonts w:ascii="Garamond" w:hAnsi="Garamond" w:cstheme="majorBidi"/>
          <w:sz w:val="24"/>
          <w:szCs w:val="24"/>
        </w:rPr>
        <w:t xml:space="preserve"> The Policy took account of the ongoing reforms and integrated them into its recommendations.</w:t>
      </w:r>
    </w:p>
    <w:p w:rsidR="00A83A74" w:rsidRPr="0030256B" w:rsidRDefault="00A83A74" w:rsidP="004B6E74">
      <w:pPr>
        <w:spacing w:after="0"/>
        <w:jc w:val="both"/>
        <w:rPr>
          <w:rFonts w:ascii="Garamond" w:hAnsi="Garamond" w:cstheme="majorBidi"/>
          <w:b/>
          <w:sz w:val="24"/>
          <w:szCs w:val="24"/>
          <w:lang w:val="en-GB"/>
        </w:rPr>
      </w:pPr>
      <w:r w:rsidRPr="0030256B">
        <w:rPr>
          <w:rFonts w:ascii="Garamond" w:hAnsi="Garamond" w:cstheme="majorBidi"/>
          <w:b/>
          <w:sz w:val="24"/>
          <w:szCs w:val="24"/>
        </w:rPr>
        <w:t>Global Competiveness</w:t>
      </w:r>
    </w:p>
    <w:p w:rsidR="00A83A74" w:rsidRPr="0030256B" w:rsidRDefault="00A83A74" w:rsidP="004B6E74">
      <w:pPr>
        <w:spacing w:after="0"/>
        <w:jc w:val="both"/>
        <w:rPr>
          <w:rFonts w:ascii="Garamond" w:hAnsi="Garamond" w:cstheme="majorBidi"/>
          <w:sz w:val="24"/>
          <w:szCs w:val="24"/>
          <w:lang w:val="en-GB"/>
        </w:rPr>
      </w:pPr>
      <w:r w:rsidRPr="0030256B">
        <w:rPr>
          <w:rFonts w:ascii="Garamond" w:hAnsi="Garamond" w:cstheme="majorBidi"/>
          <w:sz w:val="24"/>
          <w:szCs w:val="24"/>
        </w:rPr>
        <w:t>The policy included comparison of Global Competitive Index (GCI) of Pakistan with China, India, Malaysia, Sri Lanka and Bangladesh and highlighted that Pakistan falls behind with GCI of 108 from all other countries in the indicators of education and health. Sri Lanka is ahead of others with GCI 36.</w:t>
      </w:r>
    </w:p>
    <w:p w:rsidR="00A83A74" w:rsidRPr="0030256B" w:rsidRDefault="00A83A74" w:rsidP="004B6E74">
      <w:pPr>
        <w:spacing w:after="0"/>
        <w:jc w:val="both"/>
        <w:rPr>
          <w:rFonts w:ascii="Garamond" w:hAnsi="Garamond" w:cstheme="majorBidi"/>
          <w:b/>
          <w:sz w:val="24"/>
          <w:szCs w:val="24"/>
          <w:lang w:val="en-GB"/>
        </w:rPr>
      </w:pPr>
      <w:r w:rsidRPr="0030256B">
        <w:rPr>
          <w:rFonts w:ascii="Garamond" w:hAnsi="Garamond" w:cstheme="majorBidi"/>
          <w:b/>
          <w:sz w:val="24"/>
          <w:szCs w:val="24"/>
        </w:rPr>
        <w:t>Social Cohesion</w:t>
      </w:r>
    </w:p>
    <w:p w:rsidR="00A83A74" w:rsidRPr="0030256B" w:rsidRDefault="00A83A74" w:rsidP="004B6E74">
      <w:pPr>
        <w:spacing w:after="0"/>
        <w:jc w:val="both"/>
        <w:rPr>
          <w:rFonts w:ascii="Garamond" w:hAnsi="Garamond" w:cstheme="majorBidi"/>
          <w:sz w:val="24"/>
          <w:szCs w:val="24"/>
          <w:lang w:val="en-GB"/>
        </w:rPr>
      </w:pPr>
      <w:r w:rsidRPr="0030256B">
        <w:rPr>
          <w:rFonts w:ascii="Garamond" w:hAnsi="Garamond" w:cstheme="majorBidi"/>
          <w:sz w:val="24"/>
          <w:szCs w:val="24"/>
        </w:rPr>
        <w:t>The policy showed commitment to reduce social exclusion and ensure social cohesion, however, no mechanism had been mention to achieve social cohesion</w:t>
      </w:r>
    </w:p>
    <w:p w:rsidR="00A83A74" w:rsidRPr="0030256B" w:rsidRDefault="00A83A74" w:rsidP="004B6E74">
      <w:pPr>
        <w:spacing w:after="0"/>
        <w:jc w:val="both"/>
        <w:rPr>
          <w:rFonts w:ascii="Garamond" w:hAnsi="Garamond" w:cstheme="majorBidi"/>
          <w:b/>
          <w:sz w:val="24"/>
          <w:szCs w:val="24"/>
          <w:lang w:val="en-GB"/>
        </w:rPr>
      </w:pPr>
      <w:r w:rsidRPr="0030256B">
        <w:rPr>
          <w:rFonts w:ascii="Garamond" w:hAnsi="Garamond" w:cstheme="majorBidi"/>
          <w:b/>
          <w:sz w:val="24"/>
          <w:szCs w:val="24"/>
        </w:rPr>
        <w:t>Standards for Education</w:t>
      </w:r>
    </w:p>
    <w:p w:rsidR="00A83A74" w:rsidRPr="0030256B" w:rsidRDefault="00A83A74" w:rsidP="004B6E74">
      <w:pPr>
        <w:spacing w:after="0"/>
        <w:jc w:val="both"/>
        <w:rPr>
          <w:rFonts w:ascii="Garamond" w:hAnsi="Garamond" w:cstheme="majorBidi"/>
          <w:sz w:val="24"/>
          <w:szCs w:val="24"/>
          <w:lang w:val="en-GB"/>
        </w:rPr>
      </w:pPr>
      <w:r w:rsidRPr="0030256B">
        <w:rPr>
          <w:rFonts w:ascii="Garamond" w:hAnsi="Garamond" w:cstheme="majorBidi"/>
          <w:sz w:val="24"/>
          <w:szCs w:val="24"/>
        </w:rPr>
        <w:t>The policy maintains that standards have been missing in Pakistani education. As a result, impact of interventions have never been truly measured. The policy highlights that the National Education Management Information System (NEMIS) had begun the process of computing indicators.</w:t>
      </w:r>
    </w:p>
    <w:p w:rsidR="00A83A74" w:rsidRPr="0030256B" w:rsidRDefault="00A83A74" w:rsidP="004B6E74">
      <w:pPr>
        <w:spacing w:after="0"/>
        <w:jc w:val="both"/>
        <w:rPr>
          <w:rFonts w:ascii="Garamond" w:hAnsi="Garamond" w:cstheme="majorBidi"/>
          <w:b/>
          <w:sz w:val="24"/>
          <w:szCs w:val="24"/>
          <w:lang w:val="en-GB"/>
        </w:rPr>
      </w:pPr>
      <w:r w:rsidRPr="0030256B">
        <w:rPr>
          <w:rFonts w:ascii="Garamond" w:hAnsi="Garamond" w:cstheme="majorBidi"/>
          <w:b/>
          <w:sz w:val="24"/>
          <w:szCs w:val="24"/>
        </w:rPr>
        <w:t>Policy for Students</w:t>
      </w:r>
    </w:p>
    <w:p w:rsidR="0068318B" w:rsidRPr="0030256B" w:rsidRDefault="00A83A74" w:rsidP="001D317A">
      <w:pPr>
        <w:jc w:val="both"/>
        <w:rPr>
          <w:rFonts w:ascii="Garamond" w:hAnsi="Garamond" w:cstheme="majorBidi"/>
          <w:sz w:val="24"/>
          <w:szCs w:val="24"/>
          <w:lang w:val="en-GB"/>
        </w:rPr>
      </w:pPr>
      <w:r w:rsidRPr="0030256B">
        <w:rPr>
          <w:rFonts w:ascii="Garamond" w:hAnsi="Garamond" w:cstheme="majorBidi"/>
          <w:sz w:val="24"/>
          <w:szCs w:val="24"/>
        </w:rPr>
        <w:t>The policy maintains that the objectives of the education policy would serve the</w:t>
      </w:r>
      <w:r w:rsidRPr="0030256B">
        <w:rPr>
          <w:rFonts w:ascii="Garamond" w:hAnsi="Garamond" w:cstheme="majorBidi"/>
          <w:sz w:val="24"/>
          <w:szCs w:val="24"/>
          <w:lang w:val="en-GB"/>
        </w:rPr>
        <w:t xml:space="preserve"> </w:t>
      </w:r>
      <w:r w:rsidRPr="0030256B">
        <w:rPr>
          <w:rFonts w:ascii="Garamond" w:hAnsi="Garamond" w:cstheme="majorBidi"/>
          <w:sz w:val="24"/>
          <w:szCs w:val="24"/>
        </w:rPr>
        <w:t>interests of learners rather than of those who develop policy or implement programmes.</w:t>
      </w:r>
      <w:bookmarkStart w:id="67" w:name="_Toc430189754"/>
    </w:p>
    <w:p w:rsidR="00A83A74" w:rsidRPr="0030256B" w:rsidRDefault="00A83A74" w:rsidP="004B6E74">
      <w:pPr>
        <w:spacing w:after="0"/>
        <w:jc w:val="both"/>
        <w:rPr>
          <w:rFonts w:ascii="Garamond" w:hAnsi="Garamond" w:cstheme="majorBidi"/>
          <w:sz w:val="24"/>
          <w:szCs w:val="24"/>
          <w:u w:val="single"/>
          <w:lang w:val="en-GB"/>
        </w:rPr>
      </w:pPr>
      <w:r w:rsidRPr="0030256B">
        <w:rPr>
          <w:rFonts w:ascii="Garamond" w:hAnsi="Garamond" w:cstheme="majorBidi"/>
          <w:b/>
          <w:bCs/>
          <w:sz w:val="24"/>
          <w:szCs w:val="24"/>
          <w:u w:val="single"/>
        </w:rPr>
        <w:t>Topic</w:t>
      </w:r>
      <w:r w:rsidR="001A39DF" w:rsidRPr="0030256B">
        <w:rPr>
          <w:rFonts w:ascii="Garamond" w:hAnsi="Garamond" w:cstheme="majorBidi"/>
          <w:b/>
          <w:bCs/>
          <w:sz w:val="24"/>
          <w:szCs w:val="24"/>
          <w:u w:val="single"/>
        </w:rPr>
        <w:t xml:space="preserve">: 171 - </w:t>
      </w:r>
      <w:r w:rsidRPr="0030256B">
        <w:rPr>
          <w:rFonts w:ascii="Garamond" w:hAnsi="Garamond" w:cstheme="majorBidi"/>
          <w:b/>
          <w:bCs/>
          <w:sz w:val="24"/>
          <w:szCs w:val="24"/>
          <w:u w:val="single"/>
        </w:rPr>
        <w:t>National Education Policy 2009 (Filling the Commitment Gap)</w:t>
      </w:r>
      <w:bookmarkEnd w:id="67"/>
    </w:p>
    <w:p w:rsidR="00A83A74" w:rsidRPr="0030256B" w:rsidRDefault="00A83A74" w:rsidP="004B6E74">
      <w:pPr>
        <w:spacing w:after="0"/>
        <w:jc w:val="both"/>
        <w:rPr>
          <w:rFonts w:ascii="Garamond" w:hAnsi="Garamond" w:cstheme="majorBidi"/>
          <w:sz w:val="24"/>
          <w:szCs w:val="24"/>
          <w:lang w:val="en-GB"/>
        </w:rPr>
      </w:pPr>
      <w:r w:rsidRPr="0030256B">
        <w:rPr>
          <w:rFonts w:ascii="Garamond" w:hAnsi="Garamond" w:cstheme="majorBidi"/>
          <w:sz w:val="24"/>
          <w:szCs w:val="24"/>
        </w:rPr>
        <w:t>The policy has identified the commitment gap at the national level and suggested ways to fill the commitment gap. Some of them are:</w:t>
      </w:r>
      <w:r w:rsidRPr="0030256B">
        <w:rPr>
          <w:rFonts w:ascii="Garamond" w:hAnsi="Garamond" w:cstheme="majorBidi"/>
          <w:sz w:val="24"/>
          <w:szCs w:val="24"/>
          <w:lang w:val="en-GB"/>
        </w:rPr>
        <w:t xml:space="preserve"> </w:t>
      </w:r>
      <w:r w:rsidRPr="0030256B">
        <w:rPr>
          <w:rFonts w:ascii="Garamond" w:hAnsi="Garamond" w:cstheme="majorBidi"/>
          <w:sz w:val="24"/>
          <w:szCs w:val="24"/>
        </w:rPr>
        <w:t>Reaffirmation of educational vision; more realistic aims &amp; objectives; and</w:t>
      </w:r>
      <w:r w:rsidRPr="0030256B">
        <w:rPr>
          <w:rFonts w:ascii="Garamond" w:hAnsi="Garamond" w:cstheme="majorBidi"/>
          <w:sz w:val="24"/>
          <w:szCs w:val="24"/>
          <w:lang w:val="en-GB"/>
        </w:rPr>
        <w:t xml:space="preserve"> </w:t>
      </w:r>
      <w:r w:rsidRPr="0030256B">
        <w:rPr>
          <w:rFonts w:ascii="Garamond" w:hAnsi="Garamond" w:cstheme="majorBidi"/>
          <w:sz w:val="24"/>
          <w:szCs w:val="24"/>
        </w:rPr>
        <w:t>mobilizing resources</w:t>
      </w:r>
    </w:p>
    <w:p w:rsidR="00A83A74" w:rsidRPr="0030256B" w:rsidRDefault="00A83A74" w:rsidP="004B6E74">
      <w:pPr>
        <w:spacing w:after="0"/>
        <w:jc w:val="both"/>
        <w:rPr>
          <w:rFonts w:ascii="Garamond" w:hAnsi="Garamond" w:cstheme="majorBidi"/>
          <w:b/>
          <w:sz w:val="24"/>
          <w:szCs w:val="24"/>
          <w:lang w:val="en-GB"/>
        </w:rPr>
      </w:pPr>
      <w:r w:rsidRPr="0030256B">
        <w:rPr>
          <w:rFonts w:ascii="Garamond" w:hAnsi="Garamond" w:cstheme="majorBidi"/>
          <w:b/>
          <w:sz w:val="24"/>
          <w:szCs w:val="24"/>
        </w:rPr>
        <w:t>Reaffirmation of Educational Vision</w:t>
      </w:r>
    </w:p>
    <w:p w:rsidR="00A83A74" w:rsidRPr="0030256B" w:rsidRDefault="00A83A74" w:rsidP="004B6E74">
      <w:pPr>
        <w:spacing w:after="0"/>
        <w:jc w:val="both"/>
        <w:rPr>
          <w:rFonts w:ascii="Garamond" w:hAnsi="Garamond" w:cstheme="majorBidi"/>
          <w:sz w:val="24"/>
          <w:szCs w:val="24"/>
          <w:lang w:val="en-GB"/>
        </w:rPr>
      </w:pPr>
      <w:r w:rsidRPr="0030256B">
        <w:rPr>
          <w:rFonts w:ascii="Garamond" w:hAnsi="Garamond" w:cstheme="majorBidi"/>
          <w:sz w:val="24"/>
          <w:szCs w:val="24"/>
        </w:rPr>
        <w:t>The policy states that: The reaffirmation of educational vision requires a change of mindset that would permit development of goals, policies and programmes in support of the vision. MoE has adopted the following vision:</w:t>
      </w:r>
    </w:p>
    <w:p w:rsidR="00A83A74" w:rsidRPr="0030256B" w:rsidRDefault="00A83A74" w:rsidP="001D317A">
      <w:pPr>
        <w:spacing w:after="0"/>
        <w:jc w:val="both"/>
        <w:rPr>
          <w:rFonts w:ascii="Garamond" w:hAnsi="Garamond" w:cstheme="majorBidi"/>
          <w:sz w:val="24"/>
          <w:szCs w:val="24"/>
          <w:lang w:val="en-GB"/>
        </w:rPr>
      </w:pPr>
      <w:r w:rsidRPr="0030256B">
        <w:rPr>
          <w:rFonts w:ascii="Garamond" w:hAnsi="Garamond" w:cstheme="majorBidi"/>
          <w:i/>
          <w:iCs/>
          <w:sz w:val="24"/>
          <w:szCs w:val="24"/>
        </w:rPr>
        <w:t xml:space="preserve">“Our education system must provide quality education to our children and youth to enable them to realize their individual potential and contribute to development of society and nation, creating a sense of Pakistani nationhood, </w:t>
      </w:r>
      <w:r w:rsidRPr="0030256B">
        <w:rPr>
          <w:rFonts w:ascii="Garamond" w:hAnsi="Garamond" w:cstheme="majorBidi"/>
          <w:i/>
          <w:iCs/>
          <w:sz w:val="24"/>
          <w:szCs w:val="24"/>
        </w:rPr>
        <w:lastRenderedPageBreak/>
        <w:t>the concepts of tolerance, social justice, democracy, their regional and local culture and history based on the basic ideology enunciated in the Constitution of the Islamic Republic of Pakistan.”</w:t>
      </w:r>
    </w:p>
    <w:p w:rsidR="00A83A74" w:rsidRPr="0030256B" w:rsidRDefault="00A83A74" w:rsidP="004B6E74">
      <w:pPr>
        <w:spacing w:after="0"/>
        <w:jc w:val="both"/>
        <w:rPr>
          <w:rFonts w:ascii="Garamond" w:hAnsi="Garamond" w:cstheme="majorBidi"/>
          <w:b/>
          <w:sz w:val="24"/>
          <w:szCs w:val="24"/>
        </w:rPr>
      </w:pPr>
      <w:r w:rsidRPr="0030256B">
        <w:rPr>
          <w:rFonts w:ascii="Garamond" w:hAnsi="Garamond" w:cstheme="majorBidi"/>
          <w:b/>
          <w:sz w:val="24"/>
          <w:szCs w:val="24"/>
        </w:rPr>
        <w:t>Key Aims &amp; Objectives</w:t>
      </w:r>
    </w:p>
    <w:p w:rsidR="00A83A74" w:rsidRPr="0030256B" w:rsidRDefault="00A83A74" w:rsidP="004B6E74">
      <w:pPr>
        <w:spacing w:after="0"/>
        <w:jc w:val="both"/>
        <w:rPr>
          <w:rFonts w:ascii="Garamond" w:hAnsi="Garamond" w:cstheme="majorBidi"/>
          <w:bCs/>
          <w:sz w:val="24"/>
          <w:szCs w:val="24"/>
          <w:lang w:val="en-GB"/>
        </w:rPr>
      </w:pPr>
      <w:r w:rsidRPr="0030256B">
        <w:rPr>
          <w:rFonts w:ascii="Garamond" w:hAnsi="Garamond" w:cstheme="majorBidi"/>
          <w:bCs/>
          <w:sz w:val="24"/>
          <w:szCs w:val="24"/>
        </w:rPr>
        <w:t>There are 20 key aims and objectives. Few have been included here with original numbers from the policy.</w:t>
      </w:r>
    </w:p>
    <w:p w:rsidR="00A83A74" w:rsidRPr="0030256B" w:rsidRDefault="00A83A74" w:rsidP="004B6E74">
      <w:pPr>
        <w:spacing w:after="0"/>
        <w:ind w:left="360" w:hanging="360"/>
        <w:jc w:val="both"/>
        <w:rPr>
          <w:rFonts w:ascii="Garamond" w:hAnsi="Garamond" w:cstheme="majorBidi"/>
          <w:sz w:val="24"/>
          <w:szCs w:val="24"/>
          <w:lang w:val="en-GB"/>
        </w:rPr>
      </w:pPr>
      <w:r w:rsidRPr="0030256B">
        <w:rPr>
          <w:rFonts w:ascii="Garamond" w:hAnsi="Garamond" w:cstheme="majorBidi"/>
          <w:sz w:val="24"/>
          <w:szCs w:val="24"/>
        </w:rPr>
        <w:t xml:space="preserve">2. </w:t>
      </w:r>
      <w:r w:rsidRPr="0030256B">
        <w:rPr>
          <w:rFonts w:ascii="Garamond" w:hAnsi="Garamond" w:cstheme="majorBidi"/>
          <w:sz w:val="24"/>
          <w:szCs w:val="24"/>
        </w:rPr>
        <w:tab/>
        <w:t>To play a fundamental role in the preservation of the ideals, which led to the creation of Pakistan and strengthen the concept of the basic ideology within the Islamic ethos enshrined in the 1973 Constitution of Islamic Republic of Pakistan</w:t>
      </w:r>
    </w:p>
    <w:p w:rsidR="00A83A74" w:rsidRPr="0030256B" w:rsidRDefault="00A83A74" w:rsidP="004B6E74">
      <w:pPr>
        <w:numPr>
          <w:ilvl w:val="0"/>
          <w:numId w:val="291"/>
        </w:numPr>
        <w:spacing w:after="0"/>
        <w:ind w:left="360"/>
        <w:jc w:val="both"/>
        <w:rPr>
          <w:rFonts w:ascii="Garamond" w:hAnsi="Garamond" w:cstheme="majorBidi"/>
          <w:sz w:val="24"/>
          <w:szCs w:val="24"/>
          <w:lang w:val="en-GB"/>
        </w:rPr>
      </w:pPr>
      <w:r w:rsidRPr="0030256B">
        <w:rPr>
          <w:rFonts w:ascii="Garamond" w:hAnsi="Garamond" w:cstheme="majorBidi"/>
          <w:sz w:val="24"/>
          <w:szCs w:val="24"/>
        </w:rPr>
        <w:t>To create a sense of unity and nationhood and promote the desire to create a welfare State for the people of Pakistan</w:t>
      </w:r>
    </w:p>
    <w:p w:rsidR="00A83A74" w:rsidRPr="0030256B" w:rsidRDefault="00A83A74" w:rsidP="004B6E74">
      <w:pPr>
        <w:numPr>
          <w:ilvl w:val="0"/>
          <w:numId w:val="292"/>
        </w:numPr>
        <w:tabs>
          <w:tab w:val="clear" w:pos="720"/>
          <w:tab w:val="num" w:pos="360"/>
        </w:tabs>
        <w:spacing w:after="0"/>
        <w:ind w:left="360"/>
        <w:jc w:val="both"/>
        <w:rPr>
          <w:rFonts w:ascii="Garamond" w:hAnsi="Garamond" w:cstheme="majorBidi"/>
          <w:sz w:val="24"/>
          <w:szCs w:val="24"/>
          <w:lang w:val="en-GB"/>
        </w:rPr>
      </w:pPr>
      <w:r w:rsidRPr="0030256B">
        <w:rPr>
          <w:rFonts w:ascii="Garamond" w:hAnsi="Garamond" w:cstheme="majorBidi"/>
          <w:sz w:val="24"/>
          <w:szCs w:val="24"/>
        </w:rPr>
        <w:t xml:space="preserve">To develop a </w:t>
      </w:r>
      <w:r w:rsidR="00EE5D30" w:rsidRPr="0030256B">
        <w:rPr>
          <w:rFonts w:ascii="Garamond" w:hAnsi="Garamond" w:cstheme="majorBidi"/>
          <w:sz w:val="24"/>
          <w:szCs w:val="24"/>
        </w:rPr>
        <w:t>self-reliant</w:t>
      </w:r>
      <w:r w:rsidRPr="0030256B">
        <w:rPr>
          <w:rFonts w:ascii="Garamond" w:hAnsi="Garamond" w:cstheme="majorBidi"/>
          <w:sz w:val="24"/>
          <w:szCs w:val="24"/>
        </w:rPr>
        <w:t xml:space="preserve"> individual, capable of analytical and original thinking, a responsible member of society and a global citizen</w:t>
      </w:r>
    </w:p>
    <w:p w:rsidR="00A83A74" w:rsidRPr="0030256B" w:rsidRDefault="00A83A74" w:rsidP="004B6E74">
      <w:pPr>
        <w:numPr>
          <w:ilvl w:val="0"/>
          <w:numId w:val="293"/>
        </w:numPr>
        <w:spacing w:after="0"/>
        <w:ind w:left="360"/>
        <w:contextualSpacing/>
        <w:jc w:val="both"/>
        <w:rPr>
          <w:rFonts w:ascii="Garamond" w:hAnsi="Garamond" w:cstheme="majorBidi"/>
          <w:sz w:val="24"/>
          <w:szCs w:val="24"/>
          <w:lang w:val="en-GB"/>
        </w:rPr>
      </w:pPr>
      <w:r w:rsidRPr="0030256B">
        <w:rPr>
          <w:rFonts w:ascii="Garamond" w:hAnsi="Garamond" w:cstheme="majorBidi"/>
          <w:sz w:val="24"/>
          <w:szCs w:val="24"/>
        </w:rPr>
        <w:t>To develop a whole of sector view through development of a policy and planning process that  captures the linkages across various sub sectors of the education system</w:t>
      </w:r>
    </w:p>
    <w:p w:rsidR="00A83A74" w:rsidRPr="0030256B" w:rsidRDefault="00A83A74" w:rsidP="004B6E74">
      <w:pPr>
        <w:numPr>
          <w:ilvl w:val="0"/>
          <w:numId w:val="293"/>
        </w:numPr>
        <w:spacing w:after="0"/>
        <w:ind w:left="360"/>
        <w:contextualSpacing/>
        <w:jc w:val="both"/>
        <w:rPr>
          <w:rFonts w:ascii="Garamond" w:hAnsi="Garamond" w:cstheme="majorBidi"/>
          <w:sz w:val="24"/>
          <w:szCs w:val="24"/>
          <w:lang w:val="en-GB"/>
        </w:rPr>
      </w:pPr>
      <w:r w:rsidRPr="0030256B">
        <w:rPr>
          <w:rFonts w:ascii="Garamond" w:hAnsi="Garamond" w:cstheme="majorBidi"/>
          <w:sz w:val="24"/>
          <w:szCs w:val="24"/>
        </w:rPr>
        <w:t xml:space="preserve"> To enable Pakistan to fulfill its commitments to achieve Dakar Framework of Action, Education For All goals and Millennium Development Goals relating to education</w:t>
      </w:r>
    </w:p>
    <w:p w:rsidR="00A83A74" w:rsidRPr="0030256B" w:rsidRDefault="00A83A74" w:rsidP="004B6E74">
      <w:pPr>
        <w:tabs>
          <w:tab w:val="left" w:pos="450"/>
        </w:tabs>
        <w:spacing w:after="0"/>
        <w:ind w:left="360" w:hanging="360"/>
        <w:jc w:val="both"/>
        <w:rPr>
          <w:rFonts w:ascii="Garamond" w:hAnsi="Garamond" w:cstheme="majorBidi"/>
          <w:sz w:val="24"/>
          <w:szCs w:val="24"/>
          <w:lang w:val="en-GB"/>
        </w:rPr>
      </w:pPr>
      <w:r w:rsidRPr="0030256B">
        <w:rPr>
          <w:rFonts w:ascii="Garamond" w:hAnsi="Garamond" w:cstheme="majorBidi"/>
          <w:sz w:val="24"/>
          <w:szCs w:val="24"/>
        </w:rPr>
        <w:t>16. To eradicate illiteracy within the shortest possible time through universalizing of quality          elementary education coupled with institutionalized adult literacy programmes</w:t>
      </w:r>
    </w:p>
    <w:p w:rsidR="00A83A74" w:rsidRPr="0030256B" w:rsidRDefault="00A83A74" w:rsidP="004B6E74">
      <w:pPr>
        <w:spacing w:after="0"/>
        <w:ind w:left="360" w:hanging="360"/>
        <w:jc w:val="both"/>
        <w:rPr>
          <w:rFonts w:ascii="Garamond" w:hAnsi="Garamond" w:cstheme="majorBidi"/>
          <w:sz w:val="24"/>
          <w:szCs w:val="24"/>
          <w:lang w:val="en-GB"/>
        </w:rPr>
      </w:pPr>
      <w:r w:rsidRPr="0030256B">
        <w:rPr>
          <w:rFonts w:ascii="Garamond" w:hAnsi="Garamond" w:cstheme="majorBidi"/>
          <w:sz w:val="24"/>
          <w:szCs w:val="24"/>
        </w:rPr>
        <w:t>20. To organize a national process for educational development that will reduce disparities across provinces and areas and support coordination and sharing of experiences</w:t>
      </w:r>
    </w:p>
    <w:p w:rsidR="00A83A74" w:rsidRPr="0030256B" w:rsidRDefault="00A83A74" w:rsidP="004B6E74">
      <w:pPr>
        <w:spacing w:after="0"/>
        <w:jc w:val="both"/>
        <w:rPr>
          <w:rFonts w:ascii="Garamond" w:hAnsi="Garamond" w:cstheme="majorBidi"/>
          <w:b/>
          <w:sz w:val="24"/>
          <w:szCs w:val="24"/>
          <w:lang w:val="en-GB"/>
        </w:rPr>
      </w:pPr>
      <w:r w:rsidRPr="0030256B">
        <w:rPr>
          <w:rFonts w:ascii="Garamond" w:hAnsi="Garamond" w:cstheme="majorBidi"/>
          <w:b/>
          <w:sz w:val="24"/>
          <w:szCs w:val="24"/>
        </w:rPr>
        <w:t>Key Policy Actions</w:t>
      </w:r>
    </w:p>
    <w:p w:rsidR="00A83A74" w:rsidRPr="0030256B" w:rsidRDefault="00A83A74" w:rsidP="004B6E74">
      <w:pPr>
        <w:numPr>
          <w:ilvl w:val="0"/>
          <w:numId w:val="294"/>
        </w:numPr>
        <w:spacing w:after="0"/>
        <w:jc w:val="both"/>
        <w:rPr>
          <w:rFonts w:ascii="Garamond" w:hAnsi="Garamond" w:cstheme="majorBidi"/>
          <w:sz w:val="24"/>
          <w:szCs w:val="24"/>
          <w:lang w:val="en-GB"/>
        </w:rPr>
      </w:pPr>
      <w:r w:rsidRPr="0030256B">
        <w:rPr>
          <w:rFonts w:ascii="Garamond" w:hAnsi="Garamond" w:cstheme="majorBidi"/>
          <w:sz w:val="24"/>
          <w:szCs w:val="24"/>
        </w:rPr>
        <w:t>Inclusive and child-friendly education will be promoted to achieve EFA and MDGs</w:t>
      </w:r>
    </w:p>
    <w:p w:rsidR="00A83A74" w:rsidRPr="0030256B" w:rsidRDefault="00A83A74" w:rsidP="004B6E74">
      <w:pPr>
        <w:numPr>
          <w:ilvl w:val="0"/>
          <w:numId w:val="294"/>
        </w:numPr>
        <w:spacing w:after="0"/>
        <w:jc w:val="both"/>
        <w:rPr>
          <w:rFonts w:ascii="Garamond" w:hAnsi="Garamond" w:cstheme="majorBidi"/>
          <w:sz w:val="24"/>
          <w:szCs w:val="24"/>
          <w:lang w:val="en-GB"/>
        </w:rPr>
      </w:pPr>
      <w:r w:rsidRPr="0030256B">
        <w:rPr>
          <w:rFonts w:ascii="Garamond" w:hAnsi="Garamond" w:cstheme="majorBidi"/>
          <w:sz w:val="24"/>
          <w:szCs w:val="24"/>
        </w:rPr>
        <w:t>Provincial and district governments shall establish monitoring and inspection systems</w:t>
      </w:r>
    </w:p>
    <w:p w:rsidR="00A83A74" w:rsidRPr="0030256B" w:rsidRDefault="00A83A74" w:rsidP="004B6E74">
      <w:pPr>
        <w:numPr>
          <w:ilvl w:val="0"/>
          <w:numId w:val="294"/>
        </w:numPr>
        <w:spacing w:after="0"/>
        <w:jc w:val="both"/>
        <w:rPr>
          <w:rFonts w:ascii="Garamond" w:hAnsi="Garamond" w:cstheme="majorBidi"/>
          <w:sz w:val="24"/>
          <w:szCs w:val="24"/>
          <w:lang w:val="en-GB"/>
        </w:rPr>
      </w:pPr>
      <w:r w:rsidRPr="0030256B">
        <w:rPr>
          <w:rFonts w:ascii="Garamond" w:hAnsi="Garamond" w:cstheme="majorBidi"/>
          <w:sz w:val="24"/>
          <w:szCs w:val="24"/>
        </w:rPr>
        <w:t>National Standards for educational inputs, processes and outputs shall be determined</w:t>
      </w:r>
    </w:p>
    <w:p w:rsidR="00A83A74" w:rsidRPr="0030256B" w:rsidRDefault="00A83A74" w:rsidP="004B6E74">
      <w:pPr>
        <w:spacing w:after="0"/>
        <w:jc w:val="both"/>
        <w:rPr>
          <w:rFonts w:ascii="Garamond" w:hAnsi="Garamond" w:cstheme="majorBidi"/>
          <w:b/>
          <w:sz w:val="24"/>
          <w:szCs w:val="24"/>
          <w:lang w:val="en-GB"/>
        </w:rPr>
      </w:pPr>
      <w:r w:rsidRPr="0030256B">
        <w:rPr>
          <w:rFonts w:ascii="Garamond" w:hAnsi="Garamond" w:cstheme="majorBidi"/>
          <w:b/>
          <w:sz w:val="24"/>
          <w:szCs w:val="24"/>
        </w:rPr>
        <w:t>Mobilizing Resources: Policy Actions</w:t>
      </w:r>
    </w:p>
    <w:p w:rsidR="00A83A74" w:rsidRPr="0030256B" w:rsidRDefault="00A83A74" w:rsidP="004B6E74">
      <w:pPr>
        <w:numPr>
          <w:ilvl w:val="0"/>
          <w:numId w:val="302"/>
        </w:numPr>
        <w:spacing w:after="0"/>
        <w:contextualSpacing/>
        <w:jc w:val="both"/>
        <w:rPr>
          <w:rFonts w:ascii="Garamond" w:hAnsi="Garamond" w:cstheme="majorBidi"/>
          <w:sz w:val="24"/>
          <w:szCs w:val="24"/>
          <w:lang w:val="en-GB"/>
        </w:rPr>
      </w:pPr>
      <w:r w:rsidRPr="0030256B">
        <w:rPr>
          <w:rFonts w:ascii="Garamond" w:hAnsi="Garamond" w:cstheme="majorBidi"/>
          <w:sz w:val="24"/>
          <w:szCs w:val="24"/>
        </w:rPr>
        <w:t>The Government shall commit to allocating 7% of GDP to education by 2015</w:t>
      </w:r>
    </w:p>
    <w:p w:rsidR="00A83A74" w:rsidRPr="0030256B" w:rsidRDefault="00A83A74" w:rsidP="004B6E74">
      <w:pPr>
        <w:numPr>
          <w:ilvl w:val="0"/>
          <w:numId w:val="302"/>
        </w:numPr>
        <w:spacing w:after="0"/>
        <w:contextualSpacing/>
        <w:jc w:val="both"/>
        <w:rPr>
          <w:rFonts w:ascii="Garamond" w:hAnsi="Garamond" w:cstheme="majorBidi"/>
          <w:sz w:val="24"/>
          <w:szCs w:val="24"/>
          <w:lang w:val="en-GB"/>
        </w:rPr>
      </w:pPr>
      <w:r w:rsidRPr="0030256B">
        <w:rPr>
          <w:rFonts w:ascii="Garamond" w:hAnsi="Garamond" w:cstheme="majorBidi"/>
          <w:sz w:val="24"/>
          <w:szCs w:val="24"/>
        </w:rPr>
        <w:t>The Government shall explore ways to increase the contribution of the private sector</w:t>
      </w:r>
    </w:p>
    <w:p w:rsidR="00A83A74" w:rsidRPr="0030256B" w:rsidRDefault="00A83A74" w:rsidP="004B6E74">
      <w:pPr>
        <w:numPr>
          <w:ilvl w:val="0"/>
          <w:numId w:val="302"/>
        </w:numPr>
        <w:spacing w:after="0"/>
        <w:contextualSpacing/>
        <w:jc w:val="both"/>
        <w:rPr>
          <w:rFonts w:ascii="Garamond" w:hAnsi="Garamond" w:cstheme="majorBidi"/>
          <w:sz w:val="24"/>
          <w:szCs w:val="24"/>
          <w:lang w:val="en-GB"/>
        </w:rPr>
      </w:pPr>
      <w:r w:rsidRPr="0030256B">
        <w:rPr>
          <w:rFonts w:ascii="Garamond" w:hAnsi="Garamond" w:cstheme="majorBidi"/>
          <w:sz w:val="24"/>
          <w:szCs w:val="24"/>
        </w:rPr>
        <w:t>A system of checks and balances for the private sector shall be formed to oversee the issues of fees, school standards, salaries of teachers and hygiene etc.</w:t>
      </w:r>
    </w:p>
    <w:p w:rsidR="00A83A74" w:rsidRPr="0030256B" w:rsidRDefault="00A83A74" w:rsidP="004B6E74">
      <w:pPr>
        <w:numPr>
          <w:ilvl w:val="0"/>
          <w:numId w:val="302"/>
        </w:numPr>
        <w:spacing w:after="0"/>
        <w:contextualSpacing/>
        <w:jc w:val="both"/>
        <w:rPr>
          <w:rFonts w:ascii="Garamond" w:hAnsi="Garamond" w:cstheme="majorBidi"/>
          <w:sz w:val="24"/>
          <w:szCs w:val="24"/>
          <w:lang w:val="en-GB"/>
        </w:rPr>
      </w:pPr>
      <w:r w:rsidRPr="0030256B">
        <w:rPr>
          <w:rFonts w:ascii="Garamond" w:hAnsi="Garamond" w:cstheme="majorBidi"/>
          <w:sz w:val="24"/>
          <w:szCs w:val="24"/>
        </w:rPr>
        <w:t>A system for donor harmonization and improved coordination between development partners and government agencies shall be developed</w:t>
      </w:r>
    </w:p>
    <w:p w:rsidR="0068318B" w:rsidRPr="0030256B" w:rsidRDefault="00A83A74" w:rsidP="001D317A">
      <w:pPr>
        <w:numPr>
          <w:ilvl w:val="0"/>
          <w:numId w:val="302"/>
        </w:numPr>
        <w:spacing w:before="240"/>
        <w:contextualSpacing/>
        <w:jc w:val="both"/>
        <w:rPr>
          <w:rFonts w:ascii="Garamond" w:hAnsi="Garamond" w:cstheme="majorBidi"/>
          <w:sz w:val="24"/>
          <w:szCs w:val="24"/>
          <w:lang w:val="en-GB"/>
        </w:rPr>
      </w:pPr>
      <w:r w:rsidRPr="0030256B">
        <w:rPr>
          <w:rFonts w:ascii="Garamond" w:hAnsi="Garamond" w:cstheme="majorBidi"/>
          <w:sz w:val="24"/>
          <w:szCs w:val="24"/>
        </w:rPr>
        <w:t>Government and educational institutions shall strengthen planning and implementation capacity to improve utilization of resources</w:t>
      </w:r>
      <w:bookmarkStart w:id="68" w:name="_Toc430189755"/>
      <w:r w:rsidR="001D317A" w:rsidRPr="0030256B">
        <w:rPr>
          <w:rFonts w:ascii="Garamond" w:hAnsi="Garamond" w:cstheme="majorBidi"/>
          <w:sz w:val="24"/>
          <w:szCs w:val="24"/>
        </w:rPr>
        <w:t>.</w:t>
      </w:r>
    </w:p>
    <w:p w:rsidR="001D317A" w:rsidRPr="0030256B" w:rsidRDefault="001D317A" w:rsidP="001D317A">
      <w:pPr>
        <w:spacing w:before="240"/>
        <w:ind w:left="720"/>
        <w:contextualSpacing/>
        <w:jc w:val="both"/>
        <w:rPr>
          <w:rFonts w:ascii="Garamond" w:hAnsi="Garamond" w:cstheme="majorBidi"/>
          <w:sz w:val="24"/>
          <w:szCs w:val="24"/>
          <w:lang w:val="en-GB"/>
        </w:rPr>
      </w:pPr>
    </w:p>
    <w:p w:rsidR="00A83A74" w:rsidRPr="0030256B" w:rsidRDefault="00A83A74" w:rsidP="004B6E74">
      <w:pPr>
        <w:spacing w:after="0"/>
        <w:contextualSpacing/>
        <w:jc w:val="both"/>
        <w:rPr>
          <w:rFonts w:ascii="Garamond" w:hAnsi="Garamond" w:cstheme="majorBidi"/>
          <w:sz w:val="24"/>
          <w:szCs w:val="24"/>
          <w:u w:val="single"/>
          <w:lang w:val="en-GB"/>
        </w:rPr>
      </w:pPr>
      <w:r w:rsidRPr="0030256B">
        <w:rPr>
          <w:rFonts w:ascii="Garamond" w:hAnsi="Garamond" w:cstheme="majorBidi"/>
          <w:b/>
          <w:bCs/>
          <w:sz w:val="24"/>
          <w:szCs w:val="24"/>
          <w:u w:val="single"/>
        </w:rPr>
        <w:t>Topic</w:t>
      </w:r>
      <w:r w:rsidR="001A39DF" w:rsidRPr="0030256B">
        <w:rPr>
          <w:rFonts w:ascii="Garamond" w:hAnsi="Garamond" w:cstheme="majorBidi"/>
          <w:b/>
          <w:bCs/>
          <w:sz w:val="24"/>
          <w:szCs w:val="24"/>
          <w:u w:val="single"/>
        </w:rPr>
        <w:t xml:space="preserve">: 172 - </w:t>
      </w:r>
      <w:r w:rsidRPr="0030256B">
        <w:rPr>
          <w:rFonts w:ascii="Garamond" w:hAnsi="Garamond" w:cstheme="majorBidi"/>
          <w:b/>
          <w:bCs/>
          <w:sz w:val="24"/>
          <w:szCs w:val="24"/>
          <w:u w:val="single"/>
        </w:rPr>
        <w:t>National Education Policy (Filling the Implementation Gap)</w:t>
      </w:r>
      <w:bookmarkEnd w:id="68"/>
    </w:p>
    <w:p w:rsidR="00A83A74" w:rsidRPr="0030256B" w:rsidRDefault="00A83A74" w:rsidP="004B6E74">
      <w:pPr>
        <w:spacing w:after="0"/>
        <w:jc w:val="both"/>
        <w:rPr>
          <w:rFonts w:ascii="Garamond" w:hAnsi="Garamond" w:cstheme="majorBidi"/>
          <w:sz w:val="24"/>
          <w:szCs w:val="24"/>
          <w:lang w:val="en-GB"/>
        </w:rPr>
      </w:pPr>
      <w:r w:rsidRPr="0030256B">
        <w:rPr>
          <w:rFonts w:ascii="Garamond" w:hAnsi="Garamond" w:cstheme="majorBidi"/>
          <w:sz w:val="24"/>
          <w:szCs w:val="24"/>
        </w:rPr>
        <w:t>The policy has identified some key governance issues regarding poor performance of the education sector. The policy says that such problems need to be addressed.</w:t>
      </w:r>
    </w:p>
    <w:p w:rsidR="00A83A74" w:rsidRPr="0030256B" w:rsidRDefault="00A83A74" w:rsidP="004B6E74">
      <w:pPr>
        <w:spacing w:after="0"/>
        <w:jc w:val="both"/>
        <w:rPr>
          <w:rFonts w:ascii="Garamond" w:hAnsi="Garamond" w:cstheme="majorBidi"/>
          <w:b/>
          <w:sz w:val="24"/>
          <w:szCs w:val="24"/>
          <w:lang w:val="en-GB"/>
        </w:rPr>
      </w:pPr>
      <w:r w:rsidRPr="0030256B">
        <w:rPr>
          <w:rFonts w:ascii="Garamond" w:hAnsi="Garamond" w:cstheme="majorBidi"/>
          <w:b/>
          <w:sz w:val="24"/>
          <w:szCs w:val="24"/>
        </w:rPr>
        <w:t>Key Governance Issues</w:t>
      </w:r>
    </w:p>
    <w:p w:rsidR="00A83A74" w:rsidRPr="0030256B" w:rsidRDefault="00A83A74" w:rsidP="004B6E74">
      <w:pPr>
        <w:numPr>
          <w:ilvl w:val="0"/>
          <w:numId w:val="295"/>
        </w:numPr>
        <w:spacing w:after="0"/>
        <w:jc w:val="both"/>
        <w:rPr>
          <w:rFonts w:ascii="Garamond" w:hAnsi="Garamond" w:cstheme="majorBidi"/>
          <w:sz w:val="24"/>
          <w:szCs w:val="24"/>
          <w:lang w:val="en-GB"/>
        </w:rPr>
      </w:pPr>
      <w:r w:rsidRPr="0030256B">
        <w:rPr>
          <w:rFonts w:ascii="Garamond" w:hAnsi="Garamond" w:cstheme="majorBidi"/>
          <w:sz w:val="24"/>
          <w:szCs w:val="24"/>
        </w:rPr>
        <w:t>Absence of a whole-of-sector view</w:t>
      </w:r>
    </w:p>
    <w:p w:rsidR="00A83A74" w:rsidRPr="0030256B" w:rsidRDefault="00A83A74" w:rsidP="004B6E74">
      <w:pPr>
        <w:numPr>
          <w:ilvl w:val="0"/>
          <w:numId w:val="295"/>
        </w:numPr>
        <w:spacing w:after="0"/>
        <w:jc w:val="both"/>
        <w:rPr>
          <w:rFonts w:ascii="Garamond" w:hAnsi="Garamond" w:cstheme="majorBidi"/>
          <w:sz w:val="24"/>
          <w:szCs w:val="24"/>
          <w:lang w:val="en-GB"/>
        </w:rPr>
      </w:pPr>
      <w:r w:rsidRPr="0030256B">
        <w:rPr>
          <w:rFonts w:ascii="Garamond" w:hAnsi="Garamond" w:cstheme="majorBidi"/>
          <w:sz w:val="24"/>
          <w:szCs w:val="24"/>
        </w:rPr>
        <w:t>Unclear roles in fragmented governance</w:t>
      </w:r>
    </w:p>
    <w:p w:rsidR="00A83A74" w:rsidRPr="0030256B" w:rsidRDefault="00A83A74" w:rsidP="004B6E74">
      <w:pPr>
        <w:numPr>
          <w:ilvl w:val="0"/>
          <w:numId w:val="295"/>
        </w:numPr>
        <w:spacing w:after="0"/>
        <w:jc w:val="both"/>
        <w:rPr>
          <w:rFonts w:ascii="Garamond" w:hAnsi="Garamond" w:cstheme="majorBidi"/>
          <w:sz w:val="24"/>
          <w:szCs w:val="24"/>
          <w:lang w:val="en-GB"/>
        </w:rPr>
      </w:pPr>
      <w:r w:rsidRPr="0030256B">
        <w:rPr>
          <w:rFonts w:ascii="Garamond" w:hAnsi="Garamond" w:cstheme="majorBidi"/>
          <w:sz w:val="24"/>
          <w:szCs w:val="24"/>
        </w:rPr>
        <w:t>Parallel systems of education (public-private divide)</w:t>
      </w:r>
    </w:p>
    <w:p w:rsidR="00A83A74" w:rsidRPr="0030256B" w:rsidRDefault="00A83A74" w:rsidP="004B6E74">
      <w:pPr>
        <w:numPr>
          <w:ilvl w:val="0"/>
          <w:numId w:val="295"/>
        </w:numPr>
        <w:spacing w:after="0"/>
        <w:jc w:val="both"/>
        <w:rPr>
          <w:rFonts w:ascii="Garamond" w:hAnsi="Garamond" w:cstheme="majorBidi"/>
          <w:sz w:val="24"/>
          <w:szCs w:val="24"/>
          <w:lang w:val="en-GB"/>
        </w:rPr>
      </w:pPr>
      <w:r w:rsidRPr="0030256B">
        <w:rPr>
          <w:rFonts w:ascii="Garamond" w:hAnsi="Garamond" w:cstheme="majorBidi"/>
          <w:sz w:val="24"/>
          <w:szCs w:val="24"/>
        </w:rPr>
        <w:t>Weak planning and management</w:t>
      </w:r>
    </w:p>
    <w:p w:rsidR="00A83A74" w:rsidRPr="0030256B" w:rsidRDefault="00A83A74" w:rsidP="004B6E74">
      <w:pPr>
        <w:numPr>
          <w:ilvl w:val="0"/>
          <w:numId w:val="295"/>
        </w:numPr>
        <w:spacing w:after="0"/>
        <w:jc w:val="both"/>
        <w:rPr>
          <w:rFonts w:ascii="Garamond" w:hAnsi="Garamond" w:cstheme="majorBidi"/>
          <w:sz w:val="24"/>
          <w:szCs w:val="24"/>
          <w:lang w:val="en-GB"/>
        </w:rPr>
      </w:pPr>
      <w:r w:rsidRPr="0030256B">
        <w:rPr>
          <w:rFonts w:ascii="Garamond" w:hAnsi="Garamond" w:cstheme="majorBidi"/>
          <w:sz w:val="24"/>
          <w:szCs w:val="24"/>
        </w:rPr>
        <w:t>Lack of stakeholder participation</w:t>
      </w:r>
    </w:p>
    <w:p w:rsidR="00E2157E" w:rsidRDefault="00E2157E" w:rsidP="004B6E74">
      <w:pPr>
        <w:spacing w:after="0"/>
        <w:jc w:val="both"/>
        <w:rPr>
          <w:rFonts w:ascii="Garamond" w:hAnsi="Garamond" w:cstheme="majorBidi"/>
          <w:b/>
          <w:sz w:val="24"/>
          <w:szCs w:val="24"/>
        </w:rPr>
      </w:pPr>
    </w:p>
    <w:p w:rsidR="00E2157E" w:rsidRDefault="00E2157E" w:rsidP="004B6E74">
      <w:pPr>
        <w:spacing w:after="0"/>
        <w:jc w:val="both"/>
        <w:rPr>
          <w:rFonts w:ascii="Garamond" w:hAnsi="Garamond" w:cstheme="majorBidi"/>
          <w:b/>
          <w:sz w:val="24"/>
          <w:szCs w:val="24"/>
        </w:rPr>
      </w:pPr>
    </w:p>
    <w:p w:rsidR="00A83A74" w:rsidRPr="0030256B" w:rsidRDefault="00A83A74" w:rsidP="004B6E74">
      <w:pPr>
        <w:spacing w:after="0"/>
        <w:jc w:val="both"/>
        <w:rPr>
          <w:rFonts w:ascii="Garamond" w:hAnsi="Garamond" w:cstheme="majorBidi"/>
          <w:b/>
          <w:sz w:val="24"/>
          <w:szCs w:val="24"/>
          <w:lang w:val="en-GB"/>
        </w:rPr>
      </w:pPr>
      <w:r w:rsidRPr="0030256B">
        <w:rPr>
          <w:rFonts w:ascii="Garamond" w:hAnsi="Garamond" w:cstheme="majorBidi"/>
          <w:b/>
          <w:sz w:val="24"/>
          <w:szCs w:val="24"/>
        </w:rPr>
        <w:lastRenderedPageBreak/>
        <w:t>Developing a Whole Sector View</w:t>
      </w:r>
    </w:p>
    <w:p w:rsidR="00A83A74" w:rsidRPr="0030256B" w:rsidRDefault="00A83A74" w:rsidP="004B6E74">
      <w:pPr>
        <w:spacing w:after="0"/>
        <w:jc w:val="both"/>
        <w:rPr>
          <w:rFonts w:ascii="Garamond" w:hAnsi="Garamond" w:cstheme="majorBidi"/>
          <w:sz w:val="24"/>
          <w:szCs w:val="24"/>
          <w:lang w:val="en-GB"/>
        </w:rPr>
      </w:pPr>
      <w:r w:rsidRPr="0030256B">
        <w:rPr>
          <w:rFonts w:ascii="Garamond" w:hAnsi="Garamond" w:cstheme="majorBidi"/>
          <w:sz w:val="24"/>
          <w:szCs w:val="24"/>
        </w:rPr>
        <w:t xml:space="preserve">The policy has highlighted education sector divides in the country. It states that: </w:t>
      </w:r>
    </w:p>
    <w:p w:rsidR="00A83A74" w:rsidRPr="0030256B" w:rsidRDefault="00A83A74" w:rsidP="004B6E74">
      <w:pPr>
        <w:spacing w:after="0"/>
        <w:jc w:val="both"/>
        <w:rPr>
          <w:rFonts w:ascii="Garamond" w:hAnsi="Garamond" w:cstheme="majorBidi"/>
          <w:sz w:val="24"/>
          <w:szCs w:val="24"/>
          <w:lang w:val="en-GB"/>
        </w:rPr>
      </w:pPr>
      <w:r w:rsidRPr="0030256B">
        <w:rPr>
          <w:rFonts w:ascii="Garamond" w:hAnsi="Garamond" w:cstheme="majorBidi"/>
          <w:sz w:val="24"/>
          <w:szCs w:val="24"/>
        </w:rPr>
        <w:t>At the Federal level, the responsibilities are carved up between the Higher Education Commission (HEC), National Vocational and Technical Education Commission (NAVTEC) and the Ministry of Education. In the Punjab, the Department for Literacy and Non-formal Education is separate from the Provincial Education Department. In Balochistan, Literacy comes under the Social Welfare</w:t>
      </w:r>
      <w:r w:rsidRPr="0030256B">
        <w:rPr>
          <w:rFonts w:ascii="Garamond" w:hAnsi="Garamond" w:cstheme="majorBidi"/>
          <w:sz w:val="24"/>
          <w:szCs w:val="24"/>
          <w:lang w:val="en-GB"/>
        </w:rPr>
        <w:t xml:space="preserve"> </w:t>
      </w:r>
      <w:r w:rsidRPr="0030256B">
        <w:rPr>
          <w:rFonts w:ascii="Garamond" w:hAnsi="Garamond" w:cstheme="majorBidi"/>
          <w:sz w:val="24"/>
          <w:szCs w:val="24"/>
        </w:rPr>
        <w:t>Department. There is no mechanism for developing a whole-of-sector view provincially as well as the national level.</w:t>
      </w:r>
    </w:p>
    <w:p w:rsidR="00A83A74" w:rsidRPr="0030256B" w:rsidRDefault="00A83A74" w:rsidP="004B6E74">
      <w:pPr>
        <w:spacing w:after="0"/>
        <w:jc w:val="both"/>
        <w:rPr>
          <w:rFonts w:ascii="Garamond" w:hAnsi="Garamond" w:cstheme="majorBidi"/>
          <w:b/>
          <w:sz w:val="24"/>
          <w:szCs w:val="24"/>
          <w:lang w:val="en-GB"/>
        </w:rPr>
      </w:pPr>
      <w:r w:rsidRPr="0030256B">
        <w:rPr>
          <w:rFonts w:ascii="Garamond" w:hAnsi="Garamond" w:cstheme="majorBidi"/>
          <w:b/>
          <w:sz w:val="24"/>
          <w:szCs w:val="24"/>
        </w:rPr>
        <w:t>Situation after 2009</w:t>
      </w:r>
    </w:p>
    <w:p w:rsidR="00A83A74" w:rsidRPr="0030256B" w:rsidRDefault="00A83A74" w:rsidP="004B6E74">
      <w:pPr>
        <w:spacing w:after="0"/>
        <w:jc w:val="both"/>
        <w:rPr>
          <w:rFonts w:ascii="Garamond" w:hAnsi="Garamond" w:cstheme="majorBidi"/>
          <w:sz w:val="24"/>
          <w:szCs w:val="24"/>
          <w:lang w:val="en-GB"/>
        </w:rPr>
      </w:pPr>
      <w:r w:rsidRPr="0030256B">
        <w:rPr>
          <w:rFonts w:ascii="Garamond" w:hAnsi="Garamond" w:cstheme="majorBidi"/>
          <w:sz w:val="24"/>
          <w:szCs w:val="24"/>
        </w:rPr>
        <w:t>Under the 18th amendment, education was declared a provincial responsibility and in April 2011 the federal MoE was devolved to provinces. It was named as:  Ministry of Professional and Technical Training. It was renamed again in June 2013 and current name “Ministry of Federal Education and Professional Training ” was given in June 2014.</w:t>
      </w:r>
    </w:p>
    <w:p w:rsidR="00A83A74" w:rsidRPr="0030256B" w:rsidRDefault="00A83A74" w:rsidP="004B6E74">
      <w:pPr>
        <w:spacing w:after="0"/>
        <w:jc w:val="both"/>
        <w:rPr>
          <w:rFonts w:ascii="Garamond" w:hAnsi="Garamond" w:cstheme="majorBidi"/>
          <w:b/>
          <w:sz w:val="24"/>
          <w:szCs w:val="24"/>
          <w:lang w:val="en-GB"/>
        </w:rPr>
      </w:pPr>
      <w:r w:rsidRPr="0030256B">
        <w:rPr>
          <w:rFonts w:ascii="Garamond" w:hAnsi="Garamond" w:cstheme="majorBidi"/>
          <w:b/>
          <w:sz w:val="24"/>
          <w:szCs w:val="24"/>
        </w:rPr>
        <w:t>Key Policy Actions</w:t>
      </w:r>
    </w:p>
    <w:p w:rsidR="00A83A74" w:rsidRPr="0030256B" w:rsidRDefault="00A83A74" w:rsidP="004B6E74">
      <w:pPr>
        <w:numPr>
          <w:ilvl w:val="0"/>
          <w:numId w:val="296"/>
        </w:numPr>
        <w:spacing w:after="0"/>
        <w:jc w:val="both"/>
        <w:rPr>
          <w:rFonts w:ascii="Garamond" w:hAnsi="Garamond" w:cstheme="majorBidi"/>
          <w:sz w:val="24"/>
          <w:szCs w:val="24"/>
          <w:lang w:val="en-GB"/>
        </w:rPr>
      </w:pPr>
      <w:r w:rsidRPr="0030256B">
        <w:rPr>
          <w:rFonts w:ascii="Garamond" w:hAnsi="Garamond" w:cstheme="majorBidi"/>
          <w:sz w:val="24"/>
          <w:szCs w:val="24"/>
        </w:rPr>
        <w:t>Organizational fragmentation of education at federal and provincial levels shall be assessed for rationalization and where feasible various streams shall be managed by one organization.</w:t>
      </w:r>
    </w:p>
    <w:p w:rsidR="00A83A74" w:rsidRPr="0030256B" w:rsidRDefault="00A83A74" w:rsidP="004B6E74">
      <w:pPr>
        <w:numPr>
          <w:ilvl w:val="0"/>
          <w:numId w:val="296"/>
        </w:numPr>
        <w:spacing w:after="0"/>
        <w:jc w:val="both"/>
        <w:rPr>
          <w:rFonts w:ascii="Garamond" w:hAnsi="Garamond" w:cstheme="majorBidi"/>
          <w:sz w:val="24"/>
          <w:szCs w:val="24"/>
          <w:lang w:val="en-GB"/>
        </w:rPr>
      </w:pPr>
      <w:r w:rsidRPr="0030256B">
        <w:rPr>
          <w:rFonts w:ascii="Garamond" w:hAnsi="Garamond" w:cstheme="majorBidi"/>
          <w:sz w:val="24"/>
          <w:szCs w:val="24"/>
        </w:rPr>
        <w:t>Sector-wide planning shall be co-ordinated by the MoE</w:t>
      </w:r>
    </w:p>
    <w:p w:rsidR="00A83A74" w:rsidRPr="0030256B" w:rsidRDefault="00A83A74" w:rsidP="004B6E74">
      <w:pPr>
        <w:spacing w:after="0"/>
        <w:jc w:val="both"/>
        <w:rPr>
          <w:rFonts w:ascii="Garamond" w:hAnsi="Garamond" w:cstheme="majorBidi"/>
          <w:b/>
          <w:sz w:val="24"/>
          <w:szCs w:val="24"/>
          <w:lang w:val="en-GB"/>
        </w:rPr>
      </w:pPr>
      <w:r w:rsidRPr="0030256B">
        <w:rPr>
          <w:rFonts w:ascii="Garamond" w:hAnsi="Garamond" w:cstheme="majorBidi"/>
          <w:b/>
          <w:sz w:val="24"/>
          <w:szCs w:val="24"/>
        </w:rPr>
        <w:t>Overcoming Fragmented Governance</w:t>
      </w:r>
    </w:p>
    <w:p w:rsidR="00A83A74" w:rsidRPr="0030256B" w:rsidRDefault="00A83A74" w:rsidP="004B6E74">
      <w:pPr>
        <w:spacing w:after="0"/>
        <w:jc w:val="both"/>
        <w:rPr>
          <w:rFonts w:ascii="Garamond" w:hAnsi="Garamond" w:cstheme="majorBidi"/>
          <w:sz w:val="24"/>
          <w:szCs w:val="24"/>
          <w:lang w:val="en-GB"/>
        </w:rPr>
      </w:pPr>
      <w:r w:rsidRPr="0030256B">
        <w:rPr>
          <w:rFonts w:ascii="Garamond" w:hAnsi="Garamond" w:cstheme="majorBidi"/>
          <w:sz w:val="24"/>
          <w:szCs w:val="24"/>
        </w:rPr>
        <w:t>The policy states that:</w:t>
      </w:r>
    </w:p>
    <w:p w:rsidR="00A83A74" w:rsidRPr="0030256B" w:rsidRDefault="00A83A74" w:rsidP="004B6E74">
      <w:pPr>
        <w:spacing w:after="0"/>
        <w:jc w:val="both"/>
        <w:rPr>
          <w:rFonts w:ascii="Garamond" w:hAnsi="Garamond" w:cstheme="majorBidi"/>
          <w:sz w:val="24"/>
          <w:szCs w:val="24"/>
          <w:lang w:val="en-GB"/>
        </w:rPr>
      </w:pPr>
      <w:r w:rsidRPr="0030256B">
        <w:rPr>
          <w:rFonts w:ascii="Garamond" w:hAnsi="Garamond" w:cstheme="majorBidi"/>
          <w:sz w:val="24"/>
          <w:szCs w:val="24"/>
        </w:rPr>
        <w:t>The relations between the provincial governments and the local governments are in transition. The main problem arises from an administrative instead of a functional division of powers between the provincial and the Local Governments. Greater clarification will also be needed if decentralization is pursued right to the school</w:t>
      </w:r>
      <w:r w:rsidRPr="0030256B">
        <w:rPr>
          <w:rFonts w:ascii="Garamond" w:hAnsi="Garamond" w:cstheme="majorBidi"/>
          <w:sz w:val="24"/>
          <w:szCs w:val="24"/>
          <w:lang w:val="en-GB"/>
        </w:rPr>
        <w:t xml:space="preserve"> </w:t>
      </w:r>
      <w:r w:rsidRPr="0030256B">
        <w:rPr>
          <w:rFonts w:ascii="Garamond" w:hAnsi="Garamond" w:cstheme="majorBidi"/>
          <w:sz w:val="24"/>
          <w:szCs w:val="24"/>
        </w:rPr>
        <w:t>level. It is essential that different levels of governments should come together to articulate a clear understanding of inter-tier roles and responsibilities.</w:t>
      </w:r>
    </w:p>
    <w:p w:rsidR="00A83A74" w:rsidRPr="0030256B" w:rsidRDefault="00A83A74" w:rsidP="004B6E74">
      <w:pPr>
        <w:spacing w:after="0"/>
        <w:jc w:val="both"/>
        <w:rPr>
          <w:rFonts w:ascii="Garamond" w:hAnsi="Garamond" w:cstheme="majorBidi"/>
          <w:b/>
          <w:sz w:val="24"/>
          <w:szCs w:val="24"/>
          <w:lang w:val="en-GB"/>
        </w:rPr>
      </w:pPr>
      <w:r w:rsidRPr="0030256B">
        <w:rPr>
          <w:rFonts w:ascii="Garamond" w:hAnsi="Garamond" w:cstheme="majorBidi"/>
          <w:b/>
          <w:sz w:val="24"/>
          <w:szCs w:val="24"/>
        </w:rPr>
        <w:t>Key Policy Actions</w:t>
      </w:r>
    </w:p>
    <w:p w:rsidR="00A83A74" w:rsidRPr="0030256B" w:rsidRDefault="00A83A74" w:rsidP="004B6E74">
      <w:pPr>
        <w:numPr>
          <w:ilvl w:val="0"/>
          <w:numId w:val="297"/>
        </w:numPr>
        <w:spacing w:after="0"/>
        <w:jc w:val="both"/>
        <w:rPr>
          <w:rFonts w:ascii="Garamond" w:hAnsi="Garamond" w:cstheme="majorBidi"/>
          <w:sz w:val="24"/>
          <w:szCs w:val="24"/>
          <w:lang w:val="en-GB"/>
        </w:rPr>
      </w:pPr>
      <w:r w:rsidRPr="0030256B">
        <w:rPr>
          <w:rFonts w:ascii="Garamond" w:hAnsi="Garamond" w:cstheme="majorBidi"/>
          <w:sz w:val="24"/>
          <w:szCs w:val="24"/>
        </w:rPr>
        <w:t>Decentralization shall be pursued at each level of governance to devolve decision making eventually to the school level, which shall become the basic unit for planning, including school based budgeting.</w:t>
      </w:r>
    </w:p>
    <w:p w:rsidR="00A83A74" w:rsidRPr="0030256B" w:rsidRDefault="00A83A74" w:rsidP="004B6E74">
      <w:pPr>
        <w:numPr>
          <w:ilvl w:val="0"/>
          <w:numId w:val="297"/>
        </w:numPr>
        <w:spacing w:after="0"/>
        <w:jc w:val="both"/>
        <w:rPr>
          <w:rFonts w:ascii="Garamond" w:hAnsi="Garamond" w:cstheme="majorBidi"/>
          <w:sz w:val="24"/>
          <w:szCs w:val="24"/>
          <w:lang w:val="en-GB"/>
        </w:rPr>
      </w:pPr>
      <w:r w:rsidRPr="0030256B">
        <w:rPr>
          <w:rFonts w:ascii="Garamond" w:hAnsi="Garamond" w:cstheme="majorBidi"/>
          <w:sz w:val="24"/>
          <w:szCs w:val="24"/>
        </w:rPr>
        <w:t>Decentralization shall focus on delegation of educational functions</w:t>
      </w:r>
    </w:p>
    <w:p w:rsidR="00A83A74" w:rsidRPr="0030256B" w:rsidRDefault="00A83A74" w:rsidP="004B6E74">
      <w:pPr>
        <w:spacing w:after="0"/>
        <w:jc w:val="both"/>
        <w:rPr>
          <w:rFonts w:ascii="Garamond" w:hAnsi="Garamond" w:cstheme="majorBidi"/>
          <w:b/>
          <w:sz w:val="24"/>
          <w:szCs w:val="24"/>
          <w:lang w:val="en-GB"/>
        </w:rPr>
      </w:pPr>
      <w:r w:rsidRPr="0030256B">
        <w:rPr>
          <w:rFonts w:ascii="Garamond" w:hAnsi="Garamond" w:cstheme="majorBidi"/>
          <w:b/>
          <w:sz w:val="24"/>
          <w:szCs w:val="24"/>
        </w:rPr>
        <w:t>Bridging the Public-Private Divide</w:t>
      </w:r>
    </w:p>
    <w:p w:rsidR="00A83A74" w:rsidRPr="0030256B" w:rsidRDefault="00A83A74" w:rsidP="004B6E74">
      <w:pPr>
        <w:spacing w:after="0"/>
        <w:jc w:val="both"/>
        <w:rPr>
          <w:rFonts w:ascii="Garamond" w:hAnsi="Garamond" w:cstheme="majorBidi"/>
          <w:sz w:val="24"/>
          <w:szCs w:val="24"/>
          <w:lang w:val="en-GB"/>
        </w:rPr>
      </w:pPr>
      <w:r w:rsidRPr="0030256B">
        <w:rPr>
          <w:rFonts w:ascii="Garamond" w:hAnsi="Garamond" w:cstheme="majorBidi"/>
          <w:sz w:val="24"/>
          <w:szCs w:val="24"/>
        </w:rPr>
        <w:t>The policy states that:</w:t>
      </w:r>
    </w:p>
    <w:p w:rsidR="00A83A74" w:rsidRPr="0030256B" w:rsidRDefault="00A83A74" w:rsidP="004B6E74">
      <w:pPr>
        <w:numPr>
          <w:ilvl w:val="0"/>
          <w:numId w:val="298"/>
        </w:numPr>
        <w:spacing w:after="0"/>
        <w:jc w:val="both"/>
        <w:rPr>
          <w:rFonts w:ascii="Garamond" w:hAnsi="Garamond" w:cstheme="majorBidi"/>
          <w:sz w:val="24"/>
          <w:szCs w:val="24"/>
          <w:lang w:val="en-GB"/>
        </w:rPr>
      </w:pPr>
      <w:r w:rsidRPr="0030256B">
        <w:rPr>
          <w:rFonts w:ascii="Garamond" w:hAnsi="Garamond" w:cstheme="majorBidi"/>
          <w:sz w:val="24"/>
          <w:szCs w:val="24"/>
        </w:rPr>
        <w:t>Registered private schools often charge more fees than they are authorized to.</w:t>
      </w:r>
    </w:p>
    <w:p w:rsidR="00A83A74" w:rsidRPr="0030256B" w:rsidRDefault="00A83A74" w:rsidP="004B6E74">
      <w:pPr>
        <w:numPr>
          <w:ilvl w:val="0"/>
          <w:numId w:val="298"/>
        </w:numPr>
        <w:spacing w:after="0"/>
        <w:jc w:val="both"/>
        <w:rPr>
          <w:rFonts w:ascii="Garamond" w:hAnsi="Garamond" w:cstheme="majorBidi"/>
          <w:sz w:val="24"/>
          <w:szCs w:val="24"/>
          <w:lang w:val="en-GB"/>
        </w:rPr>
      </w:pPr>
      <w:r w:rsidRPr="0030256B">
        <w:rPr>
          <w:rFonts w:ascii="Garamond" w:hAnsi="Garamond" w:cstheme="majorBidi"/>
          <w:sz w:val="24"/>
          <w:szCs w:val="24"/>
        </w:rPr>
        <w:t>Private schools are generally not following the regulation of offering free admission and education services to 10% needy but meritorious students.</w:t>
      </w:r>
    </w:p>
    <w:p w:rsidR="00A83A74" w:rsidRPr="0030256B" w:rsidRDefault="00A83A74" w:rsidP="004B6E74">
      <w:pPr>
        <w:numPr>
          <w:ilvl w:val="0"/>
          <w:numId w:val="298"/>
        </w:numPr>
        <w:spacing w:after="0"/>
        <w:jc w:val="both"/>
        <w:rPr>
          <w:rFonts w:ascii="Garamond" w:hAnsi="Garamond" w:cstheme="majorBidi"/>
          <w:sz w:val="24"/>
          <w:szCs w:val="24"/>
          <w:lang w:val="en-GB"/>
        </w:rPr>
      </w:pPr>
      <w:r w:rsidRPr="0030256B">
        <w:rPr>
          <w:rFonts w:ascii="Garamond" w:hAnsi="Garamond" w:cstheme="majorBidi"/>
          <w:sz w:val="24"/>
          <w:szCs w:val="24"/>
        </w:rPr>
        <w:t>The curriculum and qualifications structures do not give a clear idea of their equivalence with public sector qualifications.</w:t>
      </w:r>
    </w:p>
    <w:p w:rsidR="00A83A74" w:rsidRPr="0030256B" w:rsidRDefault="00A83A74" w:rsidP="004B6E74">
      <w:pPr>
        <w:numPr>
          <w:ilvl w:val="0"/>
          <w:numId w:val="298"/>
        </w:numPr>
        <w:spacing w:after="0"/>
        <w:jc w:val="both"/>
        <w:rPr>
          <w:rFonts w:ascii="Garamond" w:hAnsi="Garamond" w:cstheme="majorBidi"/>
          <w:sz w:val="24"/>
          <w:szCs w:val="24"/>
          <w:lang w:val="en-GB"/>
        </w:rPr>
      </w:pPr>
      <w:r w:rsidRPr="0030256B">
        <w:rPr>
          <w:rFonts w:ascii="Garamond" w:hAnsi="Garamond" w:cstheme="majorBidi"/>
          <w:sz w:val="24"/>
          <w:szCs w:val="24"/>
        </w:rPr>
        <w:t>The public sector has failed to capitalize on the potential benefits of synergies from the growth in private sector.</w:t>
      </w:r>
    </w:p>
    <w:p w:rsidR="00A83A74" w:rsidRPr="0030256B" w:rsidRDefault="00A83A74" w:rsidP="004B6E74">
      <w:pPr>
        <w:spacing w:after="0"/>
        <w:jc w:val="both"/>
        <w:rPr>
          <w:rFonts w:ascii="Garamond" w:hAnsi="Garamond" w:cstheme="majorBidi"/>
          <w:b/>
          <w:sz w:val="24"/>
          <w:szCs w:val="24"/>
          <w:lang w:val="en-GB"/>
        </w:rPr>
      </w:pPr>
      <w:r w:rsidRPr="0030256B">
        <w:rPr>
          <w:rFonts w:ascii="Garamond" w:hAnsi="Garamond" w:cstheme="majorBidi"/>
          <w:b/>
          <w:sz w:val="24"/>
          <w:szCs w:val="24"/>
        </w:rPr>
        <w:t>Key Policy Actions</w:t>
      </w:r>
    </w:p>
    <w:p w:rsidR="00A83A74" w:rsidRPr="0030256B" w:rsidRDefault="00A83A74" w:rsidP="004B6E74">
      <w:pPr>
        <w:spacing w:after="0"/>
        <w:jc w:val="both"/>
        <w:rPr>
          <w:rFonts w:ascii="Garamond" w:hAnsi="Garamond" w:cstheme="majorBidi"/>
          <w:sz w:val="24"/>
          <w:szCs w:val="24"/>
          <w:lang w:val="en-GB"/>
        </w:rPr>
      </w:pPr>
      <w:r w:rsidRPr="0030256B">
        <w:rPr>
          <w:rFonts w:ascii="Garamond" w:hAnsi="Garamond" w:cstheme="majorBidi"/>
          <w:sz w:val="24"/>
          <w:szCs w:val="24"/>
        </w:rPr>
        <w:t>Provincial Governments shall encourage private education at the school level as an option available to those who can afford such education. At the same time, Governments</w:t>
      </w:r>
      <w:r w:rsidRPr="0030256B">
        <w:rPr>
          <w:rFonts w:ascii="Garamond" w:hAnsi="Garamond" w:cstheme="majorBidi"/>
          <w:sz w:val="24"/>
          <w:szCs w:val="24"/>
          <w:lang w:val="en-GB"/>
        </w:rPr>
        <w:t xml:space="preserve"> </w:t>
      </w:r>
      <w:r w:rsidRPr="0030256B">
        <w:rPr>
          <w:rFonts w:ascii="Garamond" w:hAnsi="Garamond" w:cstheme="majorBidi"/>
          <w:sz w:val="24"/>
          <w:szCs w:val="24"/>
        </w:rPr>
        <w:t>shall take steps to encourage public sector institutions to draw benefit from the resources available in the private sector.</w:t>
      </w:r>
    </w:p>
    <w:p w:rsidR="00A83A74" w:rsidRPr="0030256B" w:rsidRDefault="00A83A74" w:rsidP="004B6E74">
      <w:pPr>
        <w:numPr>
          <w:ilvl w:val="0"/>
          <w:numId w:val="299"/>
        </w:numPr>
        <w:spacing w:after="0"/>
        <w:jc w:val="both"/>
        <w:rPr>
          <w:rFonts w:ascii="Garamond" w:hAnsi="Garamond" w:cstheme="majorBidi"/>
          <w:sz w:val="24"/>
          <w:szCs w:val="24"/>
          <w:lang w:val="en-GB"/>
        </w:rPr>
      </w:pPr>
      <w:r w:rsidRPr="0030256B">
        <w:rPr>
          <w:rFonts w:ascii="Garamond" w:hAnsi="Garamond" w:cstheme="majorBidi"/>
          <w:sz w:val="24"/>
          <w:szCs w:val="24"/>
        </w:rPr>
        <w:lastRenderedPageBreak/>
        <w:t>A common curricular framework in general as well as professional education shall be applied to public and private institutions</w:t>
      </w:r>
    </w:p>
    <w:p w:rsidR="00A83A74" w:rsidRPr="0030256B" w:rsidRDefault="00A83A74" w:rsidP="004B6E74">
      <w:pPr>
        <w:numPr>
          <w:ilvl w:val="0"/>
          <w:numId w:val="299"/>
        </w:numPr>
        <w:spacing w:after="0"/>
        <w:jc w:val="both"/>
        <w:rPr>
          <w:rFonts w:ascii="Garamond" w:hAnsi="Garamond" w:cstheme="majorBidi"/>
          <w:sz w:val="24"/>
          <w:szCs w:val="24"/>
          <w:lang w:val="en-GB"/>
        </w:rPr>
      </w:pPr>
      <w:r w:rsidRPr="0030256B">
        <w:rPr>
          <w:rFonts w:ascii="Garamond" w:hAnsi="Garamond" w:cstheme="majorBidi"/>
          <w:sz w:val="24"/>
          <w:szCs w:val="24"/>
        </w:rPr>
        <w:t>Provincial and Area Governments shall develop accountability regulations for private sector institutions</w:t>
      </w:r>
    </w:p>
    <w:p w:rsidR="00A83A74" w:rsidRPr="0030256B" w:rsidRDefault="00A83A74" w:rsidP="004B6E74">
      <w:pPr>
        <w:numPr>
          <w:ilvl w:val="0"/>
          <w:numId w:val="299"/>
        </w:numPr>
        <w:spacing w:after="0"/>
        <w:jc w:val="both"/>
        <w:rPr>
          <w:rFonts w:ascii="Garamond" w:hAnsi="Garamond" w:cstheme="majorBidi"/>
          <w:sz w:val="24"/>
          <w:szCs w:val="24"/>
          <w:lang w:val="en-GB"/>
        </w:rPr>
      </w:pPr>
      <w:r w:rsidRPr="0030256B">
        <w:rPr>
          <w:rFonts w:ascii="Garamond" w:hAnsi="Garamond" w:cstheme="majorBidi"/>
          <w:sz w:val="24"/>
          <w:szCs w:val="24"/>
        </w:rPr>
        <w:t>Non-profit educational institutions should be provided tax incentives</w:t>
      </w:r>
    </w:p>
    <w:p w:rsidR="00A83A74" w:rsidRPr="0030256B" w:rsidRDefault="00A83A74" w:rsidP="004B6E74">
      <w:pPr>
        <w:spacing w:after="0"/>
        <w:jc w:val="both"/>
        <w:rPr>
          <w:rFonts w:ascii="Garamond" w:hAnsi="Garamond" w:cstheme="majorBidi"/>
          <w:b/>
          <w:sz w:val="24"/>
          <w:szCs w:val="24"/>
          <w:lang w:val="en-GB"/>
        </w:rPr>
      </w:pPr>
      <w:r w:rsidRPr="0030256B">
        <w:rPr>
          <w:rFonts w:ascii="Garamond" w:hAnsi="Garamond" w:cstheme="majorBidi"/>
          <w:b/>
          <w:sz w:val="24"/>
          <w:szCs w:val="24"/>
        </w:rPr>
        <w:t>Building Management &amp; Planning Capacity</w:t>
      </w:r>
    </w:p>
    <w:p w:rsidR="00A83A74" w:rsidRPr="0030256B" w:rsidRDefault="00A83A74" w:rsidP="004B6E74">
      <w:pPr>
        <w:spacing w:after="0"/>
        <w:jc w:val="both"/>
        <w:rPr>
          <w:rFonts w:ascii="Garamond" w:hAnsi="Garamond" w:cstheme="majorBidi"/>
          <w:sz w:val="24"/>
          <w:szCs w:val="24"/>
          <w:lang w:val="en-GB"/>
        </w:rPr>
      </w:pPr>
      <w:r w:rsidRPr="0030256B">
        <w:rPr>
          <w:rFonts w:ascii="Garamond" w:hAnsi="Garamond" w:cstheme="majorBidi"/>
          <w:sz w:val="24"/>
          <w:szCs w:val="24"/>
        </w:rPr>
        <w:t>The policy states that:</w:t>
      </w:r>
    </w:p>
    <w:p w:rsidR="00A83A74" w:rsidRPr="0030256B" w:rsidRDefault="00A83A74" w:rsidP="004B6E74">
      <w:pPr>
        <w:numPr>
          <w:ilvl w:val="0"/>
          <w:numId w:val="300"/>
        </w:numPr>
        <w:spacing w:after="0"/>
        <w:jc w:val="both"/>
        <w:rPr>
          <w:rFonts w:ascii="Garamond" w:hAnsi="Garamond" w:cstheme="majorBidi"/>
          <w:sz w:val="24"/>
          <w:szCs w:val="24"/>
          <w:lang w:val="en-GB"/>
        </w:rPr>
      </w:pPr>
      <w:r w:rsidRPr="0030256B">
        <w:rPr>
          <w:rFonts w:ascii="Garamond" w:hAnsi="Garamond" w:cstheme="majorBidi"/>
          <w:sz w:val="24"/>
          <w:szCs w:val="24"/>
        </w:rPr>
        <w:t>The strategies in regard to Devolution require considerable strengthening of planning capacity at all levels of programme development and delivery</w:t>
      </w:r>
    </w:p>
    <w:p w:rsidR="00A83A74" w:rsidRPr="0030256B" w:rsidRDefault="00A83A74" w:rsidP="004B6E74">
      <w:pPr>
        <w:numPr>
          <w:ilvl w:val="0"/>
          <w:numId w:val="300"/>
        </w:numPr>
        <w:spacing w:after="0"/>
        <w:jc w:val="both"/>
        <w:rPr>
          <w:rFonts w:ascii="Garamond" w:hAnsi="Garamond" w:cstheme="majorBidi"/>
          <w:sz w:val="24"/>
          <w:szCs w:val="24"/>
          <w:lang w:val="en-GB"/>
        </w:rPr>
      </w:pPr>
      <w:r w:rsidRPr="0030256B">
        <w:rPr>
          <w:rFonts w:ascii="Garamond" w:hAnsi="Garamond" w:cstheme="majorBidi"/>
          <w:sz w:val="24"/>
          <w:szCs w:val="24"/>
        </w:rPr>
        <w:t xml:space="preserve">An important requirement for planning is the availability of standards for both input requirements and educational outcomes, which is lacking at present </w:t>
      </w:r>
    </w:p>
    <w:p w:rsidR="00A83A74" w:rsidRPr="0030256B" w:rsidRDefault="00A83A74" w:rsidP="004B6E74">
      <w:pPr>
        <w:numPr>
          <w:ilvl w:val="0"/>
          <w:numId w:val="300"/>
        </w:numPr>
        <w:spacing w:after="0"/>
        <w:jc w:val="both"/>
        <w:rPr>
          <w:rFonts w:ascii="Garamond" w:hAnsi="Garamond" w:cstheme="majorBidi"/>
          <w:sz w:val="24"/>
          <w:szCs w:val="24"/>
          <w:lang w:val="en-GB"/>
        </w:rPr>
      </w:pPr>
      <w:r w:rsidRPr="0030256B">
        <w:rPr>
          <w:rFonts w:ascii="Garamond" w:hAnsi="Garamond" w:cstheme="majorBidi"/>
          <w:sz w:val="24"/>
          <w:szCs w:val="24"/>
        </w:rPr>
        <w:t>Good planning and monitoring through standards also requires data and indicators of performance. These have been severely lacking at all levels of educational activity and performance</w:t>
      </w:r>
    </w:p>
    <w:p w:rsidR="00A83A74" w:rsidRPr="0030256B" w:rsidRDefault="00A83A74" w:rsidP="004B6E74">
      <w:pPr>
        <w:spacing w:after="0"/>
        <w:ind w:left="360"/>
        <w:jc w:val="both"/>
        <w:rPr>
          <w:rFonts w:ascii="Garamond" w:hAnsi="Garamond" w:cstheme="majorBidi"/>
          <w:b/>
          <w:sz w:val="24"/>
          <w:szCs w:val="24"/>
          <w:lang w:val="en-GB"/>
        </w:rPr>
      </w:pPr>
      <w:r w:rsidRPr="0030256B">
        <w:rPr>
          <w:rFonts w:ascii="Garamond" w:hAnsi="Garamond" w:cstheme="majorBidi"/>
          <w:b/>
          <w:sz w:val="24"/>
          <w:szCs w:val="24"/>
        </w:rPr>
        <w:t>Key Policy Actions</w:t>
      </w:r>
    </w:p>
    <w:p w:rsidR="00A83A74" w:rsidRPr="0030256B" w:rsidRDefault="00A83A74" w:rsidP="004B6E74">
      <w:pPr>
        <w:numPr>
          <w:ilvl w:val="0"/>
          <w:numId w:val="301"/>
        </w:numPr>
        <w:spacing w:after="0"/>
        <w:jc w:val="both"/>
        <w:rPr>
          <w:rFonts w:ascii="Garamond" w:hAnsi="Garamond" w:cstheme="majorBidi"/>
          <w:sz w:val="24"/>
          <w:szCs w:val="24"/>
          <w:lang w:val="en-GB"/>
        </w:rPr>
      </w:pPr>
      <w:r w:rsidRPr="0030256B">
        <w:rPr>
          <w:rFonts w:ascii="Garamond" w:hAnsi="Garamond" w:cstheme="majorBidi"/>
          <w:sz w:val="24"/>
          <w:szCs w:val="24"/>
        </w:rPr>
        <w:t>A management cadre for education shall be introduced.</w:t>
      </w:r>
    </w:p>
    <w:p w:rsidR="00A83A74" w:rsidRPr="0030256B" w:rsidRDefault="00A83A74" w:rsidP="004B6E74">
      <w:pPr>
        <w:numPr>
          <w:ilvl w:val="0"/>
          <w:numId w:val="301"/>
        </w:numPr>
        <w:spacing w:after="0"/>
        <w:jc w:val="both"/>
        <w:rPr>
          <w:rFonts w:ascii="Garamond" w:hAnsi="Garamond" w:cstheme="majorBidi"/>
          <w:sz w:val="24"/>
          <w:szCs w:val="24"/>
          <w:lang w:val="en-GB"/>
        </w:rPr>
      </w:pPr>
      <w:r w:rsidRPr="0030256B">
        <w:rPr>
          <w:rFonts w:ascii="Garamond" w:hAnsi="Garamond" w:cstheme="majorBidi"/>
          <w:sz w:val="24"/>
          <w:szCs w:val="24"/>
        </w:rPr>
        <w:t>Education sector management will be done by education managers without any intervention from politicians and civil servants</w:t>
      </w:r>
    </w:p>
    <w:p w:rsidR="00A83A74" w:rsidRPr="0030256B" w:rsidRDefault="00A83A74" w:rsidP="004B6E74">
      <w:pPr>
        <w:numPr>
          <w:ilvl w:val="0"/>
          <w:numId w:val="301"/>
        </w:numPr>
        <w:spacing w:after="0"/>
        <w:jc w:val="both"/>
        <w:rPr>
          <w:rFonts w:ascii="Garamond" w:hAnsi="Garamond" w:cstheme="majorBidi"/>
          <w:sz w:val="24"/>
          <w:szCs w:val="24"/>
          <w:lang w:val="en-GB"/>
        </w:rPr>
      </w:pPr>
      <w:r w:rsidRPr="0030256B">
        <w:rPr>
          <w:rFonts w:ascii="Garamond" w:hAnsi="Garamond" w:cstheme="majorBidi"/>
          <w:sz w:val="24"/>
          <w:szCs w:val="24"/>
        </w:rPr>
        <w:t xml:space="preserve">Education planners and decision makers shall be trained in the use and analysis of educational statistics to make informed decisions </w:t>
      </w:r>
    </w:p>
    <w:p w:rsidR="00A83A74" w:rsidRPr="0030256B" w:rsidRDefault="00A83A74" w:rsidP="004B6E74">
      <w:pPr>
        <w:numPr>
          <w:ilvl w:val="0"/>
          <w:numId w:val="301"/>
        </w:numPr>
        <w:spacing w:after="0"/>
        <w:jc w:val="both"/>
        <w:rPr>
          <w:rFonts w:ascii="Garamond" w:hAnsi="Garamond" w:cstheme="majorBidi"/>
          <w:sz w:val="24"/>
          <w:szCs w:val="24"/>
          <w:lang w:val="en-GB"/>
        </w:rPr>
      </w:pPr>
      <w:r w:rsidRPr="0030256B">
        <w:rPr>
          <w:rFonts w:ascii="Garamond" w:hAnsi="Garamond" w:cstheme="majorBidi"/>
          <w:sz w:val="24"/>
          <w:szCs w:val="24"/>
        </w:rPr>
        <w:t xml:space="preserve">EMIS would expand and include a Personnel Management Information System (PMIS) as well as Financial Management Information System (FMIS) </w:t>
      </w:r>
    </w:p>
    <w:p w:rsidR="00A83A74" w:rsidRPr="0030256B" w:rsidRDefault="00A83A74" w:rsidP="004B6E74">
      <w:pPr>
        <w:numPr>
          <w:ilvl w:val="0"/>
          <w:numId w:val="301"/>
        </w:numPr>
        <w:spacing w:after="0"/>
        <w:jc w:val="both"/>
        <w:rPr>
          <w:rFonts w:ascii="Garamond" w:hAnsi="Garamond" w:cstheme="majorBidi"/>
          <w:sz w:val="24"/>
          <w:szCs w:val="24"/>
          <w:lang w:val="en-GB"/>
        </w:rPr>
      </w:pPr>
      <w:r w:rsidRPr="0030256B">
        <w:rPr>
          <w:rFonts w:ascii="Garamond" w:hAnsi="Garamond" w:cstheme="majorBidi"/>
          <w:sz w:val="24"/>
          <w:szCs w:val="24"/>
        </w:rPr>
        <w:t>A separate data base for literacy shall be developed</w:t>
      </w:r>
    </w:p>
    <w:p w:rsidR="00A83A74" w:rsidRPr="0030256B" w:rsidRDefault="00A83A74" w:rsidP="00A83A74">
      <w:pPr>
        <w:rPr>
          <w:rFonts w:ascii="Garamond" w:hAnsi="Garamond" w:cstheme="majorBidi"/>
          <w:b/>
          <w:bCs/>
          <w:sz w:val="24"/>
          <w:szCs w:val="24"/>
        </w:rPr>
      </w:pPr>
    </w:p>
    <w:p w:rsidR="001D317A" w:rsidRPr="0030256B" w:rsidRDefault="001D317A" w:rsidP="00A83A74">
      <w:pPr>
        <w:jc w:val="right"/>
        <w:rPr>
          <w:rFonts w:ascii="Garamond" w:hAnsi="Garamond" w:cstheme="majorBidi"/>
          <w:b/>
          <w:bCs/>
          <w:sz w:val="24"/>
          <w:szCs w:val="24"/>
        </w:rPr>
      </w:pPr>
    </w:p>
    <w:p w:rsidR="001D317A" w:rsidRPr="0030256B" w:rsidRDefault="001D317A" w:rsidP="00A83A74">
      <w:pPr>
        <w:jc w:val="right"/>
        <w:rPr>
          <w:rFonts w:ascii="Garamond" w:hAnsi="Garamond" w:cstheme="majorBidi"/>
          <w:b/>
          <w:bCs/>
          <w:sz w:val="24"/>
          <w:szCs w:val="24"/>
        </w:rPr>
      </w:pPr>
    </w:p>
    <w:p w:rsidR="001D317A" w:rsidRPr="0030256B" w:rsidRDefault="001D317A" w:rsidP="00A83A74">
      <w:pPr>
        <w:jc w:val="right"/>
        <w:rPr>
          <w:rFonts w:ascii="Garamond" w:hAnsi="Garamond" w:cstheme="majorBidi"/>
          <w:b/>
          <w:bCs/>
          <w:sz w:val="24"/>
          <w:szCs w:val="24"/>
        </w:rPr>
      </w:pPr>
    </w:p>
    <w:p w:rsidR="001D317A" w:rsidRPr="0030256B" w:rsidRDefault="001D317A" w:rsidP="00A83A74">
      <w:pPr>
        <w:jc w:val="right"/>
        <w:rPr>
          <w:rFonts w:ascii="Garamond" w:hAnsi="Garamond" w:cstheme="majorBidi"/>
          <w:b/>
          <w:bCs/>
          <w:sz w:val="24"/>
          <w:szCs w:val="24"/>
        </w:rPr>
      </w:pPr>
    </w:p>
    <w:p w:rsidR="001D317A" w:rsidRPr="0030256B" w:rsidRDefault="001D317A" w:rsidP="00A83A74">
      <w:pPr>
        <w:jc w:val="right"/>
        <w:rPr>
          <w:rFonts w:ascii="Garamond" w:hAnsi="Garamond" w:cstheme="majorBidi"/>
          <w:b/>
          <w:bCs/>
          <w:sz w:val="24"/>
          <w:szCs w:val="24"/>
        </w:rPr>
      </w:pPr>
    </w:p>
    <w:p w:rsidR="001D317A" w:rsidRPr="0030256B" w:rsidRDefault="001D317A" w:rsidP="00A83A74">
      <w:pPr>
        <w:jc w:val="right"/>
        <w:rPr>
          <w:rFonts w:ascii="Garamond" w:hAnsi="Garamond" w:cstheme="majorBidi"/>
          <w:b/>
          <w:bCs/>
          <w:sz w:val="24"/>
          <w:szCs w:val="24"/>
        </w:rPr>
      </w:pPr>
    </w:p>
    <w:p w:rsidR="001D317A" w:rsidRPr="0030256B" w:rsidRDefault="001D317A" w:rsidP="00A83A74">
      <w:pPr>
        <w:jc w:val="right"/>
        <w:rPr>
          <w:rFonts w:ascii="Garamond" w:hAnsi="Garamond" w:cstheme="majorBidi"/>
          <w:b/>
          <w:bCs/>
          <w:sz w:val="24"/>
          <w:szCs w:val="24"/>
        </w:rPr>
      </w:pPr>
    </w:p>
    <w:p w:rsidR="001D317A" w:rsidRPr="0030256B" w:rsidRDefault="001D317A" w:rsidP="00A83A74">
      <w:pPr>
        <w:jc w:val="right"/>
        <w:rPr>
          <w:rFonts w:ascii="Garamond" w:hAnsi="Garamond" w:cstheme="majorBidi"/>
          <w:b/>
          <w:bCs/>
          <w:sz w:val="24"/>
          <w:szCs w:val="24"/>
        </w:rPr>
      </w:pPr>
    </w:p>
    <w:p w:rsidR="001D317A" w:rsidRPr="0030256B" w:rsidRDefault="001D317A" w:rsidP="00A83A74">
      <w:pPr>
        <w:jc w:val="right"/>
        <w:rPr>
          <w:rFonts w:ascii="Garamond" w:hAnsi="Garamond" w:cstheme="majorBidi"/>
          <w:b/>
          <w:bCs/>
          <w:sz w:val="24"/>
          <w:szCs w:val="24"/>
        </w:rPr>
      </w:pPr>
    </w:p>
    <w:p w:rsidR="001D317A" w:rsidRPr="0030256B" w:rsidRDefault="001D317A" w:rsidP="00A83A74">
      <w:pPr>
        <w:jc w:val="right"/>
        <w:rPr>
          <w:rFonts w:ascii="Garamond" w:hAnsi="Garamond" w:cstheme="majorBidi"/>
          <w:b/>
          <w:bCs/>
          <w:sz w:val="24"/>
          <w:szCs w:val="24"/>
        </w:rPr>
      </w:pPr>
    </w:p>
    <w:p w:rsidR="001D317A" w:rsidRPr="0030256B" w:rsidRDefault="001D317A" w:rsidP="00A83A74">
      <w:pPr>
        <w:jc w:val="right"/>
        <w:rPr>
          <w:rFonts w:ascii="Garamond" w:hAnsi="Garamond" w:cstheme="majorBidi"/>
          <w:b/>
          <w:bCs/>
          <w:sz w:val="24"/>
          <w:szCs w:val="24"/>
        </w:rPr>
      </w:pPr>
    </w:p>
    <w:p w:rsidR="001D317A" w:rsidRPr="0030256B" w:rsidRDefault="001D317A" w:rsidP="00642814">
      <w:pPr>
        <w:rPr>
          <w:rFonts w:ascii="Garamond" w:hAnsi="Garamond" w:cstheme="majorBidi"/>
          <w:b/>
          <w:bCs/>
          <w:sz w:val="24"/>
          <w:szCs w:val="24"/>
        </w:rPr>
      </w:pPr>
    </w:p>
    <w:p w:rsidR="00A83A74" w:rsidRPr="0030256B" w:rsidRDefault="00A83A74" w:rsidP="00A83A74">
      <w:pPr>
        <w:jc w:val="right"/>
        <w:rPr>
          <w:rFonts w:ascii="Garamond" w:hAnsi="Garamond" w:cstheme="majorBidi"/>
          <w:b/>
          <w:bCs/>
          <w:sz w:val="24"/>
          <w:szCs w:val="24"/>
        </w:rPr>
      </w:pPr>
      <w:r w:rsidRPr="0030256B">
        <w:rPr>
          <w:rFonts w:ascii="Garamond" w:hAnsi="Garamond" w:cstheme="majorBidi"/>
          <w:b/>
          <w:bCs/>
          <w:sz w:val="24"/>
          <w:szCs w:val="24"/>
        </w:rPr>
        <w:lastRenderedPageBreak/>
        <w:t>Lesson 35</w:t>
      </w:r>
    </w:p>
    <w:p w:rsidR="0068318B" w:rsidRPr="0030256B" w:rsidRDefault="00A83A74" w:rsidP="0068318B">
      <w:pPr>
        <w:jc w:val="center"/>
        <w:rPr>
          <w:rFonts w:ascii="Garamond" w:hAnsi="Garamond" w:cstheme="majorBidi"/>
          <w:b/>
          <w:bCs/>
          <w:sz w:val="24"/>
          <w:szCs w:val="24"/>
        </w:rPr>
      </w:pPr>
      <w:r w:rsidRPr="0030256B">
        <w:rPr>
          <w:rFonts w:ascii="Garamond" w:hAnsi="Garamond" w:cstheme="majorBidi"/>
          <w:b/>
          <w:bCs/>
          <w:sz w:val="24"/>
          <w:szCs w:val="24"/>
        </w:rPr>
        <w:t>NATIONAL EDUCATIONAL POLICY 20</w:t>
      </w:r>
      <w:bookmarkStart w:id="69" w:name="_Toc430189756"/>
      <w:r w:rsidR="0068318B" w:rsidRPr="0030256B">
        <w:rPr>
          <w:rFonts w:ascii="Garamond" w:hAnsi="Garamond" w:cstheme="majorBidi"/>
          <w:b/>
          <w:bCs/>
          <w:sz w:val="24"/>
          <w:szCs w:val="24"/>
        </w:rPr>
        <w:t>09 – 2</w:t>
      </w:r>
    </w:p>
    <w:p w:rsidR="00A83A74" w:rsidRPr="0030256B" w:rsidRDefault="00A83A74" w:rsidP="004B6E74">
      <w:pPr>
        <w:spacing w:after="0"/>
        <w:jc w:val="both"/>
        <w:rPr>
          <w:rFonts w:ascii="Garamond" w:hAnsi="Garamond" w:cstheme="majorBidi"/>
          <w:b/>
          <w:bCs/>
          <w:sz w:val="24"/>
          <w:szCs w:val="24"/>
          <w:u w:val="single"/>
        </w:rPr>
      </w:pPr>
      <w:r w:rsidRPr="0030256B">
        <w:rPr>
          <w:rFonts w:ascii="Garamond" w:hAnsi="Garamond" w:cstheme="majorBidi"/>
          <w:b/>
          <w:bCs/>
          <w:sz w:val="24"/>
          <w:szCs w:val="24"/>
          <w:u w:val="single"/>
        </w:rPr>
        <w:t>Topic</w:t>
      </w:r>
      <w:r w:rsidR="001A39DF" w:rsidRPr="0030256B">
        <w:rPr>
          <w:rFonts w:ascii="Garamond" w:hAnsi="Garamond" w:cstheme="majorBidi"/>
          <w:b/>
          <w:bCs/>
          <w:sz w:val="24"/>
          <w:szCs w:val="24"/>
          <w:u w:val="single"/>
        </w:rPr>
        <w:t xml:space="preserve">: 173 - </w:t>
      </w:r>
      <w:r w:rsidRPr="0030256B">
        <w:rPr>
          <w:rFonts w:ascii="Garamond" w:hAnsi="Garamond" w:cstheme="majorBidi"/>
          <w:b/>
          <w:bCs/>
          <w:sz w:val="24"/>
          <w:szCs w:val="24"/>
          <w:u w:val="single"/>
        </w:rPr>
        <w:t>Islamic Education in National Education Policy 2009</w:t>
      </w:r>
      <w:bookmarkEnd w:id="69"/>
    </w:p>
    <w:p w:rsidR="00A83A74" w:rsidRPr="0030256B" w:rsidRDefault="00A83A74" w:rsidP="004B6E74">
      <w:pPr>
        <w:spacing w:after="0"/>
        <w:jc w:val="both"/>
        <w:rPr>
          <w:rFonts w:ascii="Garamond" w:hAnsi="Garamond" w:cstheme="majorBidi"/>
          <w:sz w:val="24"/>
          <w:szCs w:val="24"/>
          <w:lang w:val="en-GB"/>
        </w:rPr>
      </w:pPr>
      <w:r w:rsidRPr="0030256B">
        <w:rPr>
          <w:rFonts w:ascii="Garamond" w:hAnsi="Garamond" w:cstheme="majorBidi"/>
          <w:sz w:val="24"/>
          <w:szCs w:val="24"/>
        </w:rPr>
        <w:t>Chapter 4 of the National Education Policy 2009 has been dedicated to Islamic Education. The policy refers to the constitution of Pakistan which states that “Muslims shall be enabled to order their lives in the individual and collective spheres in accordance with the teachings and requirements of Islam as set out in the Holy</w:t>
      </w:r>
      <w:r w:rsidRPr="0030256B">
        <w:rPr>
          <w:rFonts w:ascii="Garamond" w:hAnsi="Garamond" w:cstheme="majorBidi"/>
          <w:sz w:val="24"/>
          <w:szCs w:val="24"/>
          <w:lang w:val="en-GB"/>
        </w:rPr>
        <w:t xml:space="preserve"> </w:t>
      </w:r>
      <w:r w:rsidRPr="0030256B">
        <w:rPr>
          <w:rFonts w:ascii="Garamond" w:hAnsi="Garamond" w:cstheme="majorBidi"/>
          <w:sz w:val="24"/>
          <w:szCs w:val="24"/>
        </w:rPr>
        <w:t>Qura’an and the Sunnah.</w:t>
      </w:r>
    </w:p>
    <w:p w:rsidR="00A83A74" w:rsidRPr="0030256B" w:rsidRDefault="00A83A74" w:rsidP="004B6E74">
      <w:pPr>
        <w:spacing w:after="0"/>
        <w:jc w:val="both"/>
        <w:rPr>
          <w:rFonts w:ascii="Garamond" w:hAnsi="Garamond" w:cstheme="majorBidi"/>
          <w:b/>
          <w:sz w:val="24"/>
          <w:szCs w:val="24"/>
          <w:lang w:val="en-GB"/>
        </w:rPr>
      </w:pPr>
      <w:r w:rsidRPr="0030256B">
        <w:rPr>
          <w:rFonts w:ascii="Garamond" w:hAnsi="Garamond" w:cstheme="majorBidi"/>
          <w:b/>
          <w:sz w:val="24"/>
          <w:szCs w:val="24"/>
        </w:rPr>
        <w:t>Key Policy Actions</w:t>
      </w:r>
    </w:p>
    <w:p w:rsidR="00A83A74" w:rsidRPr="0030256B" w:rsidRDefault="00A83A74" w:rsidP="004B6E74">
      <w:pPr>
        <w:numPr>
          <w:ilvl w:val="0"/>
          <w:numId w:val="303"/>
        </w:numPr>
        <w:spacing w:after="0"/>
        <w:jc w:val="both"/>
        <w:rPr>
          <w:rFonts w:ascii="Garamond" w:hAnsi="Garamond" w:cstheme="majorBidi"/>
          <w:sz w:val="24"/>
          <w:szCs w:val="24"/>
          <w:lang w:val="en-GB"/>
        </w:rPr>
      </w:pPr>
      <w:r w:rsidRPr="0030256B">
        <w:rPr>
          <w:rFonts w:ascii="Garamond" w:hAnsi="Garamond" w:cstheme="majorBidi"/>
          <w:sz w:val="24"/>
          <w:szCs w:val="24"/>
        </w:rPr>
        <w:t>The objectives of teaching of Islamiyat shall be to ensure that all Muslim children are provided opportunities to learn and apply the fundamental principles of Islam in their lives with the purpose of reformation and development of society on the principles of the Qura’an and Sunnah.</w:t>
      </w:r>
    </w:p>
    <w:p w:rsidR="00A83A74" w:rsidRPr="0030256B" w:rsidRDefault="00A83A74" w:rsidP="004B6E74">
      <w:pPr>
        <w:numPr>
          <w:ilvl w:val="0"/>
          <w:numId w:val="303"/>
        </w:numPr>
        <w:spacing w:after="0"/>
        <w:jc w:val="both"/>
        <w:rPr>
          <w:rFonts w:ascii="Garamond" w:hAnsi="Garamond" w:cstheme="majorBidi"/>
          <w:sz w:val="24"/>
          <w:szCs w:val="24"/>
          <w:lang w:val="en-GB"/>
        </w:rPr>
      </w:pPr>
      <w:r w:rsidRPr="0030256B">
        <w:rPr>
          <w:rFonts w:ascii="Garamond" w:hAnsi="Garamond" w:cstheme="majorBidi"/>
          <w:sz w:val="24"/>
          <w:szCs w:val="24"/>
        </w:rPr>
        <w:t>Islamiyat shall be taught as a compulsory subject from Grade I to Grade XII (For Grades I and II as an integrated subject and from Grade III onwards as a separate subject), extending up to graduation in all general and professional institutions. Non-Muslim students shall not be required to read lessons/pages on Islam in the textbook of integrated subject for Grades I and II.</w:t>
      </w:r>
    </w:p>
    <w:p w:rsidR="00A83A74" w:rsidRPr="0030256B" w:rsidRDefault="00A83A74" w:rsidP="004B6E74">
      <w:pPr>
        <w:numPr>
          <w:ilvl w:val="0"/>
          <w:numId w:val="304"/>
        </w:numPr>
        <w:spacing w:after="0"/>
        <w:jc w:val="both"/>
        <w:rPr>
          <w:rFonts w:ascii="Garamond" w:hAnsi="Garamond" w:cstheme="majorBidi"/>
          <w:sz w:val="24"/>
          <w:szCs w:val="24"/>
          <w:lang w:val="en-GB"/>
        </w:rPr>
      </w:pPr>
      <w:r w:rsidRPr="0030256B">
        <w:rPr>
          <w:rFonts w:ascii="Garamond" w:hAnsi="Garamond" w:cstheme="majorBidi"/>
          <w:sz w:val="24"/>
          <w:szCs w:val="24"/>
        </w:rPr>
        <w:t>Advanced Islamic Studies shall be offered as an elective subject at Grades IX-X and XI-XII.</w:t>
      </w:r>
    </w:p>
    <w:p w:rsidR="00A83A74" w:rsidRPr="0030256B" w:rsidRDefault="00A83A74" w:rsidP="004B6E74">
      <w:pPr>
        <w:numPr>
          <w:ilvl w:val="0"/>
          <w:numId w:val="304"/>
        </w:numPr>
        <w:spacing w:after="0"/>
        <w:jc w:val="both"/>
        <w:rPr>
          <w:rFonts w:ascii="Garamond" w:hAnsi="Garamond" w:cstheme="majorBidi"/>
          <w:sz w:val="24"/>
          <w:szCs w:val="24"/>
          <w:lang w:val="en-GB"/>
        </w:rPr>
      </w:pPr>
      <w:r w:rsidRPr="0030256B">
        <w:rPr>
          <w:rFonts w:ascii="Garamond" w:hAnsi="Garamond" w:cstheme="majorBidi"/>
          <w:sz w:val="24"/>
          <w:szCs w:val="24"/>
        </w:rPr>
        <w:t>Provision shall be made for teaching of the subject of Ethics/Moral Education in lieu of Islamiyat to non-Muslim children and subject specific teachers, where possible, shall be appointed according to the requirements.</w:t>
      </w:r>
    </w:p>
    <w:p w:rsidR="00A83A74" w:rsidRPr="0030256B" w:rsidRDefault="00A83A74" w:rsidP="004B6E74">
      <w:pPr>
        <w:numPr>
          <w:ilvl w:val="0"/>
          <w:numId w:val="304"/>
        </w:numPr>
        <w:spacing w:after="0"/>
        <w:jc w:val="both"/>
        <w:rPr>
          <w:rFonts w:ascii="Garamond" w:hAnsi="Garamond" w:cstheme="majorBidi"/>
          <w:sz w:val="24"/>
          <w:szCs w:val="24"/>
          <w:lang w:val="en-GB"/>
        </w:rPr>
      </w:pPr>
      <w:r w:rsidRPr="0030256B">
        <w:rPr>
          <w:rFonts w:ascii="Garamond" w:hAnsi="Garamond" w:cstheme="majorBidi"/>
          <w:sz w:val="24"/>
          <w:szCs w:val="24"/>
        </w:rPr>
        <w:t>Individuals desirous of pursuing higher education in Islamic Sciences shall be encouraged and scholarships shall be provided to outstanding students to pursue higher education in Islamic institutes of repute, both at home and abroad.</w:t>
      </w:r>
    </w:p>
    <w:p w:rsidR="00A83A74" w:rsidRPr="0030256B" w:rsidRDefault="00A83A74" w:rsidP="004B6E74">
      <w:pPr>
        <w:numPr>
          <w:ilvl w:val="0"/>
          <w:numId w:val="304"/>
        </w:numPr>
        <w:spacing w:after="0"/>
        <w:jc w:val="both"/>
        <w:rPr>
          <w:rFonts w:ascii="Garamond" w:hAnsi="Garamond" w:cstheme="majorBidi"/>
          <w:sz w:val="24"/>
          <w:szCs w:val="24"/>
          <w:lang w:val="en-GB"/>
        </w:rPr>
      </w:pPr>
      <w:r w:rsidRPr="0030256B">
        <w:rPr>
          <w:rFonts w:ascii="Garamond" w:hAnsi="Garamond" w:cstheme="majorBidi"/>
          <w:sz w:val="24"/>
          <w:szCs w:val="24"/>
        </w:rPr>
        <w:t>Islamic teachings shall be made the part of teacher training curricula and the curricula of other training institutions.</w:t>
      </w:r>
    </w:p>
    <w:p w:rsidR="00A83A74" w:rsidRPr="0030256B" w:rsidRDefault="00A83A74" w:rsidP="004B6E74">
      <w:pPr>
        <w:numPr>
          <w:ilvl w:val="0"/>
          <w:numId w:val="304"/>
        </w:numPr>
        <w:spacing w:after="0"/>
        <w:jc w:val="both"/>
        <w:rPr>
          <w:rFonts w:ascii="Garamond" w:hAnsi="Garamond" w:cstheme="majorBidi"/>
          <w:sz w:val="24"/>
          <w:szCs w:val="24"/>
          <w:lang w:val="en-GB"/>
        </w:rPr>
      </w:pPr>
      <w:r w:rsidRPr="0030256B">
        <w:rPr>
          <w:rFonts w:ascii="Garamond" w:hAnsi="Garamond" w:cstheme="majorBidi"/>
          <w:sz w:val="24"/>
          <w:szCs w:val="24"/>
        </w:rPr>
        <w:t>It shall be ensured that textual and other learning materials do not contain anything repugnant to Islamic injunctions and controversial material against any sect or religious/ethnic minorities.</w:t>
      </w:r>
    </w:p>
    <w:p w:rsidR="00A83A74" w:rsidRPr="0030256B" w:rsidRDefault="00A83A74" w:rsidP="004B6E74">
      <w:pPr>
        <w:numPr>
          <w:ilvl w:val="0"/>
          <w:numId w:val="304"/>
        </w:numPr>
        <w:spacing w:after="0"/>
        <w:jc w:val="both"/>
        <w:rPr>
          <w:rFonts w:ascii="Garamond" w:hAnsi="Garamond" w:cstheme="majorBidi"/>
          <w:sz w:val="24"/>
          <w:szCs w:val="24"/>
          <w:lang w:val="en-GB"/>
        </w:rPr>
      </w:pPr>
      <w:r w:rsidRPr="0030256B">
        <w:rPr>
          <w:rFonts w:ascii="Garamond" w:hAnsi="Garamond" w:cstheme="majorBidi"/>
          <w:sz w:val="24"/>
          <w:szCs w:val="24"/>
        </w:rPr>
        <w:t>The Institutes of Educational Research in Universities in collaboration with Departments of Islamic Studies shall commission research on Islamiyat Curriculum and recommending strategies for making it more relevant to the needs of the ever changing society.</w:t>
      </w:r>
    </w:p>
    <w:p w:rsidR="00A83A74" w:rsidRPr="0030256B" w:rsidRDefault="00A83A74" w:rsidP="004B6E74">
      <w:pPr>
        <w:spacing w:after="0"/>
        <w:jc w:val="both"/>
        <w:rPr>
          <w:rFonts w:ascii="Garamond" w:hAnsi="Garamond" w:cstheme="majorBidi"/>
          <w:sz w:val="24"/>
          <w:szCs w:val="24"/>
          <w:lang w:val="en-GB"/>
        </w:rPr>
      </w:pPr>
      <w:r w:rsidRPr="0030256B">
        <w:rPr>
          <w:rFonts w:ascii="Garamond" w:hAnsi="Garamond" w:cstheme="majorBidi"/>
          <w:sz w:val="24"/>
          <w:szCs w:val="24"/>
        </w:rPr>
        <w:t>Madrassah Education authority shall be established by the Federal Government with a mandate to:</w:t>
      </w:r>
    </w:p>
    <w:p w:rsidR="00A83A74" w:rsidRPr="0030256B" w:rsidRDefault="00A83A74" w:rsidP="004B6E74">
      <w:pPr>
        <w:numPr>
          <w:ilvl w:val="0"/>
          <w:numId w:val="305"/>
        </w:numPr>
        <w:spacing w:after="0"/>
        <w:jc w:val="both"/>
        <w:rPr>
          <w:rFonts w:ascii="Garamond" w:hAnsi="Garamond" w:cstheme="majorBidi"/>
          <w:sz w:val="24"/>
          <w:szCs w:val="24"/>
          <w:lang w:val="en-GB"/>
        </w:rPr>
      </w:pPr>
      <w:r w:rsidRPr="0030256B">
        <w:rPr>
          <w:rFonts w:ascii="Garamond" w:hAnsi="Garamond" w:cstheme="majorBidi"/>
          <w:sz w:val="24"/>
          <w:szCs w:val="24"/>
        </w:rPr>
        <w:t>Provide an opportunity to all Madaris to excel and enhance their services</w:t>
      </w:r>
    </w:p>
    <w:p w:rsidR="00A83A74" w:rsidRPr="0030256B" w:rsidRDefault="00A83A74" w:rsidP="004B6E74">
      <w:pPr>
        <w:numPr>
          <w:ilvl w:val="0"/>
          <w:numId w:val="305"/>
        </w:numPr>
        <w:spacing w:after="0"/>
        <w:jc w:val="both"/>
        <w:rPr>
          <w:rFonts w:ascii="Garamond" w:hAnsi="Garamond" w:cstheme="majorBidi"/>
          <w:sz w:val="24"/>
          <w:szCs w:val="24"/>
          <w:lang w:val="en-GB"/>
        </w:rPr>
      </w:pPr>
      <w:r w:rsidRPr="0030256B">
        <w:rPr>
          <w:rFonts w:ascii="Garamond" w:hAnsi="Garamond" w:cstheme="majorBidi"/>
          <w:sz w:val="24"/>
          <w:szCs w:val="24"/>
        </w:rPr>
        <w:t>Arrange funds for education and socio-economic welfare of students</w:t>
      </w:r>
    </w:p>
    <w:p w:rsidR="00A83A74" w:rsidRPr="0030256B" w:rsidRDefault="00A83A74" w:rsidP="004B6E74">
      <w:pPr>
        <w:numPr>
          <w:ilvl w:val="0"/>
          <w:numId w:val="305"/>
        </w:numPr>
        <w:spacing w:after="0"/>
        <w:jc w:val="both"/>
        <w:rPr>
          <w:rFonts w:ascii="Garamond" w:hAnsi="Garamond" w:cstheme="majorBidi"/>
          <w:sz w:val="24"/>
          <w:szCs w:val="24"/>
          <w:lang w:val="en-GB"/>
        </w:rPr>
      </w:pPr>
      <w:r w:rsidRPr="0030256B">
        <w:rPr>
          <w:rFonts w:ascii="Garamond" w:hAnsi="Garamond" w:cstheme="majorBidi"/>
          <w:sz w:val="24"/>
          <w:szCs w:val="24"/>
        </w:rPr>
        <w:t>Improve facilities</w:t>
      </w:r>
    </w:p>
    <w:p w:rsidR="00A83A74" w:rsidRPr="0030256B" w:rsidRDefault="00A83A74" w:rsidP="004B6E74">
      <w:pPr>
        <w:numPr>
          <w:ilvl w:val="0"/>
          <w:numId w:val="305"/>
        </w:numPr>
        <w:spacing w:after="0"/>
        <w:jc w:val="both"/>
        <w:rPr>
          <w:rFonts w:ascii="Garamond" w:hAnsi="Garamond" w:cstheme="majorBidi"/>
          <w:sz w:val="24"/>
          <w:szCs w:val="24"/>
          <w:lang w:val="en-GB"/>
        </w:rPr>
      </w:pPr>
      <w:r w:rsidRPr="0030256B">
        <w:rPr>
          <w:rFonts w:ascii="Garamond" w:hAnsi="Garamond" w:cstheme="majorBidi"/>
          <w:sz w:val="24"/>
          <w:szCs w:val="24"/>
        </w:rPr>
        <w:t>Provide support in vocational training</w:t>
      </w:r>
    </w:p>
    <w:p w:rsidR="0068318B" w:rsidRPr="0030256B" w:rsidRDefault="00A83A74" w:rsidP="004B6E74">
      <w:pPr>
        <w:spacing w:after="0"/>
        <w:jc w:val="both"/>
        <w:rPr>
          <w:rFonts w:ascii="Garamond" w:hAnsi="Garamond" w:cstheme="majorBidi"/>
          <w:sz w:val="24"/>
          <w:szCs w:val="24"/>
          <w:lang w:val="en-GB"/>
        </w:rPr>
      </w:pPr>
      <w:r w:rsidRPr="0030256B">
        <w:rPr>
          <w:rFonts w:ascii="Garamond" w:hAnsi="Garamond" w:cstheme="majorBidi"/>
          <w:sz w:val="24"/>
          <w:szCs w:val="24"/>
        </w:rPr>
        <w:t>The policy has referred to Objectives Resolution of 1949 and constitution of Pakistan to make Islamic education a key element of the education policy. Policy actions cover a range of aspects  to promote Islamic Education</w:t>
      </w:r>
      <w:bookmarkStart w:id="70" w:name="_Toc430189757"/>
    </w:p>
    <w:p w:rsidR="00A83A74" w:rsidRPr="0030256B" w:rsidRDefault="00A83A74" w:rsidP="004B6E74">
      <w:pPr>
        <w:spacing w:after="0"/>
        <w:jc w:val="both"/>
        <w:rPr>
          <w:rFonts w:ascii="Garamond" w:hAnsi="Garamond" w:cstheme="majorBidi"/>
          <w:sz w:val="24"/>
          <w:szCs w:val="24"/>
          <w:u w:val="single"/>
          <w:lang w:val="en-GB"/>
        </w:rPr>
      </w:pPr>
      <w:r w:rsidRPr="0030256B">
        <w:rPr>
          <w:rFonts w:ascii="Garamond" w:hAnsi="Garamond" w:cstheme="majorBidi"/>
          <w:b/>
          <w:bCs/>
          <w:sz w:val="24"/>
          <w:szCs w:val="24"/>
          <w:u w:val="single"/>
        </w:rPr>
        <w:lastRenderedPageBreak/>
        <w:t>Topic</w:t>
      </w:r>
      <w:r w:rsidR="001A39DF" w:rsidRPr="0030256B">
        <w:rPr>
          <w:rFonts w:ascii="Garamond" w:hAnsi="Garamond" w:cstheme="majorBidi"/>
          <w:b/>
          <w:bCs/>
          <w:sz w:val="24"/>
          <w:szCs w:val="24"/>
          <w:u w:val="single"/>
        </w:rPr>
        <w:t xml:space="preserve">: 174 - </w:t>
      </w:r>
      <w:r w:rsidRPr="0030256B">
        <w:rPr>
          <w:rFonts w:ascii="Garamond" w:hAnsi="Garamond" w:cstheme="majorBidi"/>
          <w:b/>
          <w:bCs/>
          <w:sz w:val="24"/>
          <w:szCs w:val="24"/>
          <w:u w:val="single"/>
        </w:rPr>
        <w:t>Broadening the Base &amp; Achieving Success</w:t>
      </w:r>
      <w:r w:rsidRPr="0030256B">
        <w:rPr>
          <w:rFonts w:ascii="Garamond" w:hAnsi="Garamond" w:cstheme="majorBidi"/>
          <w:b/>
          <w:bCs/>
          <w:sz w:val="24"/>
          <w:szCs w:val="24"/>
          <w:u w:val="single"/>
          <w:lang w:val="en-GB"/>
        </w:rPr>
        <w:t xml:space="preserve"> </w:t>
      </w:r>
      <w:r w:rsidRPr="0030256B">
        <w:rPr>
          <w:rFonts w:ascii="Garamond" w:hAnsi="Garamond" w:cstheme="majorBidi"/>
          <w:b/>
          <w:bCs/>
          <w:sz w:val="24"/>
          <w:szCs w:val="24"/>
          <w:u w:val="single"/>
        </w:rPr>
        <w:t>National (element of Education Policy 2009)</w:t>
      </w:r>
      <w:bookmarkEnd w:id="70"/>
    </w:p>
    <w:p w:rsidR="00A83A74" w:rsidRPr="0030256B" w:rsidRDefault="00A83A74" w:rsidP="004B6E74">
      <w:pPr>
        <w:spacing w:after="0"/>
        <w:jc w:val="both"/>
        <w:rPr>
          <w:rFonts w:ascii="Garamond" w:hAnsi="Garamond" w:cstheme="majorBidi"/>
          <w:sz w:val="24"/>
          <w:szCs w:val="24"/>
          <w:lang w:val="en-GB"/>
        </w:rPr>
      </w:pPr>
      <w:r w:rsidRPr="0030256B">
        <w:rPr>
          <w:rFonts w:ascii="Garamond" w:hAnsi="Garamond" w:cstheme="majorBidi"/>
          <w:sz w:val="24"/>
          <w:szCs w:val="24"/>
        </w:rPr>
        <w:t xml:space="preserve">The Education policy 2009 envisions the target of broadening the base as a strategic priority. It sates that the superstructure of the knowledge society cannot be erected without a wide and high quality base. </w:t>
      </w:r>
    </w:p>
    <w:p w:rsidR="00A83A74" w:rsidRPr="0030256B" w:rsidRDefault="00A83A74" w:rsidP="004B6E74">
      <w:pPr>
        <w:spacing w:after="0"/>
        <w:jc w:val="both"/>
        <w:rPr>
          <w:rFonts w:ascii="Garamond" w:hAnsi="Garamond" w:cstheme="majorBidi"/>
          <w:b/>
          <w:sz w:val="24"/>
          <w:szCs w:val="24"/>
          <w:lang w:val="en-GB"/>
        </w:rPr>
      </w:pPr>
      <w:r w:rsidRPr="0030256B">
        <w:rPr>
          <w:rFonts w:ascii="Garamond" w:hAnsi="Garamond" w:cstheme="majorBidi"/>
          <w:b/>
          <w:sz w:val="24"/>
          <w:szCs w:val="24"/>
        </w:rPr>
        <w:t>Early Childhood Education</w:t>
      </w:r>
    </w:p>
    <w:p w:rsidR="00A83A74" w:rsidRPr="0030256B" w:rsidRDefault="00A83A74" w:rsidP="004B6E74">
      <w:pPr>
        <w:spacing w:after="0"/>
        <w:jc w:val="both"/>
        <w:rPr>
          <w:rFonts w:ascii="Garamond" w:hAnsi="Garamond" w:cstheme="majorBidi"/>
          <w:sz w:val="24"/>
          <w:szCs w:val="24"/>
          <w:lang w:val="en-GB"/>
        </w:rPr>
      </w:pPr>
      <w:r w:rsidRPr="0030256B">
        <w:rPr>
          <w:rFonts w:ascii="Garamond" w:hAnsi="Garamond" w:cstheme="majorBidi"/>
          <w:sz w:val="24"/>
          <w:szCs w:val="24"/>
        </w:rPr>
        <w:t>The Education policy states that “Pakistan is committed to the Dakar Framework of Action, the first goal of which is to expand and improve comprehensive ECE for all children, especially for the most vulnerable and disadvantaged. A</w:t>
      </w:r>
      <w:r w:rsidRPr="0030256B">
        <w:rPr>
          <w:rFonts w:ascii="Garamond" w:hAnsi="Garamond" w:cstheme="majorBidi"/>
          <w:sz w:val="24"/>
          <w:szCs w:val="24"/>
          <w:lang w:val="en-GB"/>
        </w:rPr>
        <w:t xml:space="preserve"> </w:t>
      </w:r>
      <w:r w:rsidRPr="0030256B">
        <w:rPr>
          <w:rFonts w:ascii="Garamond" w:hAnsi="Garamond" w:cstheme="majorBidi"/>
          <w:sz w:val="24"/>
          <w:szCs w:val="24"/>
        </w:rPr>
        <w:t>curriculum for ECE has also been developed.</w:t>
      </w:r>
    </w:p>
    <w:p w:rsidR="00A83A74" w:rsidRPr="0030256B" w:rsidRDefault="00A83A74" w:rsidP="004B6E74">
      <w:pPr>
        <w:spacing w:after="0"/>
        <w:jc w:val="both"/>
        <w:rPr>
          <w:rFonts w:ascii="Garamond" w:hAnsi="Garamond" w:cstheme="majorBidi"/>
          <w:b/>
          <w:sz w:val="24"/>
          <w:szCs w:val="24"/>
          <w:lang w:val="en-GB"/>
        </w:rPr>
      </w:pPr>
      <w:r w:rsidRPr="0030256B">
        <w:rPr>
          <w:rFonts w:ascii="Garamond" w:hAnsi="Garamond" w:cstheme="majorBidi"/>
          <w:b/>
          <w:sz w:val="24"/>
          <w:szCs w:val="24"/>
        </w:rPr>
        <w:t>Key Policy Actions</w:t>
      </w:r>
    </w:p>
    <w:p w:rsidR="00A83A74" w:rsidRPr="0030256B" w:rsidRDefault="00A83A74" w:rsidP="004B6E74">
      <w:pPr>
        <w:numPr>
          <w:ilvl w:val="0"/>
          <w:numId w:val="306"/>
        </w:numPr>
        <w:spacing w:after="0"/>
        <w:jc w:val="both"/>
        <w:rPr>
          <w:rFonts w:ascii="Garamond" w:hAnsi="Garamond" w:cstheme="majorBidi"/>
          <w:sz w:val="24"/>
          <w:szCs w:val="24"/>
          <w:lang w:val="en-GB"/>
        </w:rPr>
      </w:pPr>
      <w:r w:rsidRPr="0030256B">
        <w:rPr>
          <w:rFonts w:ascii="Garamond" w:hAnsi="Garamond" w:cstheme="majorBidi"/>
          <w:sz w:val="24"/>
          <w:szCs w:val="24"/>
        </w:rPr>
        <w:t>Improvements in quality of ECE shall be based on a concept of holistic development of the child that provides a stimulating, interactive environment, including play, rather than a focus on regimes that require rote learning and rigid achievement standards.</w:t>
      </w:r>
    </w:p>
    <w:p w:rsidR="00A83A74" w:rsidRPr="0030256B" w:rsidRDefault="00A83A74" w:rsidP="004B6E74">
      <w:pPr>
        <w:numPr>
          <w:ilvl w:val="0"/>
          <w:numId w:val="306"/>
        </w:numPr>
        <w:spacing w:after="0"/>
        <w:jc w:val="both"/>
        <w:rPr>
          <w:rFonts w:ascii="Garamond" w:hAnsi="Garamond" w:cstheme="majorBidi"/>
          <w:sz w:val="24"/>
          <w:szCs w:val="24"/>
          <w:lang w:val="en-GB"/>
        </w:rPr>
      </w:pPr>
      <w:r w:rsidRPr="0030256B">
        <w:rPr>
          <w:rFonts w:ascii="Garamond" w:hAnsi="Garamond" w:cstheme="majorBidi"/>
          <w:sz w:val="24"/>
          <w:szCs w:val="24"/>
        </w:rPr>
        <w:t xml:space="preserve">ECE age group shall be recognized as comprising 3 to 5 years. At least one year preprimary education shall be provided by </w:t>
      </w:r>
      <w:r w:rsidRPr="0030256B">
        <w:rPr>
          <w:rFonts w:ascii="Garamond" w:hAnsi="Garamond" w:cstheme="majorBidi"/>
          <w:b/>
          <w:bCs/>
          <w:sz w:val="24"/>
          <w:szCs w:val="24"/>
        </w:rPr>
        <w:t xml:space="preserve">the State </w:t>
      </w:r>
      <w:r w:rsidRPr="0030256B">
        <w:rPr>
          <w:rFonts w:ascii="Garamond" w:hAnsi="Garamond" w:cstheme="majorBidi"/>
          <w:sz w:val="24"/>
          <w:szCs w:val="24"/>
        </w:rPr>
        <w:t>and universal access to ECE shall be ensured within the next ten years.</w:t>
      </w:r>
    </w:p>
    <w:p w:rsidR="00A83A74" w:rsidRPr="0030256B" w:rsidRDefault="00A83A74" w:rsidP="001D317A">
      <w:pPr>
        <w:numPr>
          <w:ilvl w:val="0"/>
          <w:numId w:val="306"/>
        </w:numPr>
        <w:spacing w:after="0"/>
        <w:jc w:val="both"/>
        <w:rPr>
          <w:rFonts w:ascii="Garamond" w:hAnsi="Garamond" w:cstheme="majorBidi"/>
          <w:sz w:val="24"/>
          <w:szCs w:val="24"/>
          <w:lang w:val="en-GB"/>
        </w:rPr>
      </w:pPr>
      <w:r w:rsidRPr="0030256B">
        <w:rPr>
          <w:rFonts w:ascii="Garamond" w:hAnsi="Garamond" w:cstheme="majorBidi"/>
          <w:sz w:val="24"/>
          <w:szCs w:val="24"/>
        </w:rPr>
        <w:t>For ECE teachers, a two-year specialized training in dealing with young children shall be a necessary requirement.</w:t>
      </w:r>
    </w:p>
    <w:p w:rsidR="00A83A74" w:rsidRPr="0030256B" w:rsidRDefault="00A83A74" w:rsidP="004B6E74">
      <w:pPr>
        <w:spacing w:after="0"/>
        <w:jc w:val="both"/>
        <w:rPr>
          <w:rFonts w:ascii="Garamond" w:hAnsi="Garamond" w:cstheme="majorBidi"/>
          <w:b/>
          <w:sz w:val="24"/>
          <w:szCs w:val="24"/>
          <w:lang w:val="en-GB"/>
        </w:rPr>
      </w:pPr>
      <w:r w:rsidRPr="0030256B">
        <w:rPr>
          <w:rFonts w:ascii="Garamond" w:hAnsi="Garamond" w:cstheme="majorBidi"/>
          <w:b/>
          <w:sz w:val="24"/>
          <w:szCs w:val="24"/>
        </w:rPr>
        <w:t>Elementary Education</w:t>
      </w:r>
    </w:p>
    <w:p w:rsidR="00A83A74" w:rsidRPr="0030256B" w:rsidRDefault="00A83A74" w:rsidP="004B6E74">
      <w:pPr>
        <w:spacing w:after="0"/>
        <w:jc w:val="both"/>
        <w:rPr>
          <w:rFonts w:ascii="Garamond" w:hAnsi="Garamond" w:cstheme="majorBidi"/>
          <w:sz w:val="24"/>
          <w:szCs w:val="24"/>
          <w:lang w:val="en-GB"/>
        </w:rPr>
      </w:pPr>
      <w:r w:rsidRPr="0030256B">
        <w:rPr>
          <w:rFonts w:ascii="Garamond" w:hAnsi="Garamond" w:cstheme="majorBidi"/>
          <w:sz w:val="24"/>
          <w:szCs w:val="24"/>
        </w:rPr>
        <w:t xml:space="preserve">The policy states that the survival rate to Grade 5 is 72%. Of those who complete Grade V, many do not make transition to the secondary level. </w:t>
      </w:r>
      <w:r w:rsidRPr="0030256B">
        <w:rPr>
          <w:rFonts w:ascii="Garamond" w:hAnsi="Garamond" w:cstheme="majorBidi"/>
          <w:sz w:val="24"/>
          <w:szCs w:val="24"/>
          <w:lang w:val="en-GB"/>
        </w:rPr>
        <w:t xml:space="preserve"> </w:t>
      </w:r>
      <w:r w:rsidRPr="0030256B">
        <w:rPr>
          <w:rFonts w:ascii="Garamond" w:hAnsi="Garamond" w:cstheme="majorBidi"/>
          <w:sz w:val="24"/>
          <w:szCs w:val="24"/>
        </w:rPr>
        <w:t>The Policy focuses attention on two</w:t>
      </w:r>
      <w:r w:rsidRPr="0030256B">
        <w:rPr>
          <w:rFonts w:ascii="Garamond" w:hAnsi="Garamond" w:cstheme="majorBidi"/>
          <w:sz w:val="24"/>
          <w:szCs w:val="24"/>
          <w:lang w:val="en-GB"/>
        </w:rPr>
        <w:t xml:space="preserve"> </w:t>
      </w:r>
      <w:r w:rsidRPr="0030256B">
        <w:rPr>
          <w:rFonts w:ascii="Garamond" w:hAnsi="Garamond" w:cstheme="majorBidi"/>
          <w:sz w:val="24"/>
          <w:szCs w:val="24"/>
        </w:rPr>
        <w:t>critical problems:</w:t>
      </w:r>
    </w:p>
    <w:p w:rsidR="00A83A74" w:rsidRPr="0030256B" w:rsidRDefault="00A83A74" w:rsidP="004B6E74">
      <w:pPr>
        <w:spacing w:after="0"/>
        <w:jc w:val="both"/>
        <w:rPr>
          <w:rFonts w:ascii="Garamond" w:hAnsi="Garamond" w:cstheme="majorBidi"/>
          <w:sz w:val="24"/>
          <w:szCs w:val="24"/>
          <w:lang w:val="en-GB"/>
        </w:rPr>
      </w:pPr>
      <w:r w:rsidRPr="0030256B">
        <w:rPr>
          <w:rFonts w:ascii="Garamond" w:hAnsi="Garamond" w:cstheme="majorBidi"/>
          <w:sz w:val="24"/>
          <w:szCs w:val="24"/>
        </w:rPr>
        <w:t xml:space="preserve"> (i) narrow base of the sector; and (ii) poor quality of provision.</w:t>
      </w:r>
    </w:p>
    <w:p w:rsidR="00A83A74" w:rsidRPr="0030256B" w:rsidRDefault="00A83A74" w:rsidP="004B6E74">
      <w:pPr>
        <w:spacing w:after="0"/>
        <w:jc w:val="both"/>
        <w:rPr>
          <w:rFonts w:ascii="Garamond" w:hAnsi="Garamond" w:cstheme="majorBidi"/>
          <w:b/>
          <w:sz w:val="24"/>
          <w:szCs w:val="24"/>
          <w:lang w:val="en-GB"/>
        </w:rPr>
      </w:pPr>
      <w:r w:rsidRPr="0030256B">
        <w:rPr>
          <w:rFonts w:ascii="Garamond" w:hAnsi="Garamond" w:cstheme="majorBidi"/>
          <w:b/>
          <w:sz w:val="24"/>
          <w:szCs w:val="24"/>
        </w:rPr>
        <w:t>Key Policy Actions</w:t>
      </w:r>
    </w:p>
    <w:p w:rsidR="00A83A74" w:rsidRPr="0030256B" w:rsidRDefault="00A83A74" w:rsidP="004B6E74">
      <w:pPr>
        <w:numPr>
          <w:ilvl w:val="0"/>
          <w:numId w:val="307"/>
        </w:numPr>
        <w:spacing w:after="0"/>
        <w:jc w:val="both"/>
        <w:rPr>
          <w:rFonts w:ascii="Garamond" w:hAnsi="Garamond" w:cstheme="majorBidi"/>
          <w:sz w:val="24"/>
          <w:szCs w:val="24"/>
          <w:lang w:val="en-GB"/>
        </w:rPr>
      </w:pPr>
      <w:r w:rsidRPr="0030256B">
        <w:rPr>
          <w:rFonts w:ascii="Garamond" w:hAnsi="Garamond" w:cstheme="majorBidi"/>
          <w:sz w:val="24"/>
          <w:szCs w:val="24"/>
        </w:rPr>
        <w:t>All children - boys and girls - shall be brought inside school by the year 2015</w:t>
      </w:r>
    </w:p>
    <w:p w:rsidR="00A83A74" w:rsidRPr="0030256B" w:rsidRDefault="00A83A74" w:rsidP="004B6E74">
      <w:pPr>
        <w:numPr>
          <w:ilvl w:val="0"/>
          <w:numId w:val="307"/>
        </w:numPr>
        <w:spacing w:after="0"/>
        <w:jc w:val="both"/>
        <w:rPr>
          <w:rFonts w:ascii="Garamond" w:hAnsi="Garamond" w:cstheme="majorBidi"/>
          <w:sz w:val="24"/>
          <w:szCs w:val="24"/>
          <w:lang w:val="en-GB"/>
        </w:rPr>
      </w:pPr>
      <w:r w:rsidRPr="0030256B">
        <w:rPr>
          <w:rFonts w:ascii="Garamond" w:hAnsi="Garamond" w:cstheme="majorBidi"/>
          <w:sz w:val="24"/>
          <w:szCs w:val="24"/>
        </w:rPr>
        <w:t>Government shall make efforts to provide the necessary financial resources to achieve the EFA goals</w:t>
      </w:r>
    </w:p>
    <w:p w:rsidR="00A83A74" w:rsidRPr="0030256B" w:rsidRDefault="00A83A74" w:rsidP="004B6E74">
      <w:pPr>
        <w:numPr>
          <w:ilvl w:val="0"/>
          <w:numId w:val="307"/>
        </w:numPr>
        <w:spacing w:after="0"/>
        <w:jc w:val="both"/>
        <w:rPr>
          <w:rFonts w:ascii="Garamond" w:hAnsi="Garamond" w:cstheme="majorBidi"/>
          <w:sz w:val="24"/>
          <w:szCs w:val="24"/>
          <w:lang w:val="en-GB"/>
        </w:rPr>
      </w:pPr>
      <w:r w:rsidRPr="0030256B">
        <w:rPr>
          <w:rFonts w:ascii="Garamond" w:hAnsi="Garamond" w:cstheme="majorBidi"/>
          <w:sz w:val="24"/>
          <w:szCs w:val="24"/>
        </w:rPr>
        <w:t>Wherever feasible, primary schools shall be upgraded to middle level</w:t>
      </w:r>
    </w:p>
    <w:p w:rsidR="00A83A74" w:rsidRPr="0030256B" w:rsidRDefault="00A83A74" w:rsidP="004B6E74">
      <w:pPr>
        <w:numPr>
          <w:ilvl w:val="0"/>
          <w:numId w:val="307"/>
        </w:numPr>
        <w:spacing w:after="0"/>
        <w:jc w:val="both"/>
        <w:rPr>
          <w:rFonts w:ascii="Garamond" w:hAnsi="Garamond" w:cstheme="majorBidi"/>
          <w:sz w:val="24"/>
          <w:szCs w:val="24"/>
          <w:lang w:val="en-GB"/>
        </w:rPr>
      </w:pPr>
      <w:r w:rsidRPr="0030256B">
        <w:rPr>
          <w:rFonts w:ascii="Garamond" w:hAnsi="Garamond" w:cstheme="majorBidi"/>
          <w:sz w:val="24"/>
          <w:szCs w:val="24"/>
        </w:rPr>
        <w:t>High priority shall be paid to reducing the dropout rates</w:t>
      </w:r>
    </w:p>
    <w:p w:rsidR="00A83A74" w:rsidRPr="0030256B" w:rsidRDefault="00A83A74" w:rsidP="004B6E74">
      <w:pPr>
        <w:numPr>
          <w:ilvl w:val="0"/>
          <w:numId w:val="307"/>
        </w:numPr>
        <w:spacing w:after="0"/>
        <w:jc w:val="both"/>
        <w:rPr>
          <w:rFonts w:ascii="Garamond" w:hAnsi="Garamond" w:cstheme="majorBidi"/>
          <w:sz w:val="24"/>
          <w:szCs w:val="24"/>
          <w:lang w:val="en-GB"/>
        </w:rPr>
      </w:pPr>
      <w:r w:rsidRPr="0030256B">
        <w:rPr>
          <w:rFonts w:ascii="Garamond" w:hAnsi="Garamond" w:cstheme="majorBidi"/>
          <w:sz w:val="24"/>
          <w:szCs w:val="24"/>
        </w:rPr>
        <w:t>Food based incentives shall be introduced to increase enrolment and improve retention and completion rates, especially for girls</w:t>
      </w:r>
    </w:p>
    <w:p w:rsidR="00A83A74" w:rsidRPr="0030256B" w:rsidRDefault="00A83A74" w:rsidP="004B6E74">
      <w:pPr>
        <w:numPr>
          <w:ilvl w:val="0"/>
          <w:numId w:val="307"/>
        </w:numPr>
        <w:spacing w:after="0"/>
        <w:jc w:val="both"/>
        <w:rPr>
          <w:rFonts w:ascii="Garamond" w:hAnsi="Garamond" w:cstheme="majorBidi"/>
          <w:sz w:val="24"/>
          <w:szCs w:val="24"/>
          <w:lang w:val="en-GB"/>
        </w:rPr>
      </w:pPr>
      <w:r w:rsidRPr="0030256B">
        <w:rPr>
          <w:rFonts w:ascii="Garamond" w:hAnsi="Garamond" w:cstheme="majorBidi"/>
          <w:sz w:val="24"/>
          <w:szCs w:val="24"/>
        </w:rPr>
        <w:t>Government shall establish at least two “Apna Ghar” residential schools in each province to provide free high quality education facilities to poor students</w:t>
      </w:r>
    </w:p>
    <w:p w:rsidR="00A83A74" w:rsidRPr="0030256B" w:rsidRDefault="00A83A74" w:rsidP="004B6E74">
      <w:pPr>
        <w:spacing w:after="0"/>
        <w:jc w:val="both"/>
        <w:rPr>
          <w:rFonts w:ascii="Garamond" w:hAnsi="Garamond" w:cstheme="majorBidi"/>
          <w:b/>
          <w:sz w:val="24"/>
          <w:szCs w:val="24"/>
          <w:lang w:val="en-GB"/>
        </w:rPr>
      </w:pPr>
      <w:r w:rsidRPr="0030256B">
        <w:rPr>
          <w:rFonts w:ascii="Garamond" w:hAnsi="Garamond" w:cstheme="majorBidi"/>
          <w:b/>
          <w:sz w:val="24"/>
          <w:szCs w:val="24"/>
        </w:rPr>
        <w:t>Secondary &amp; Higher Education</w:t>
      </w:r>
    </w:p>
    <w:p w:rsidR="00A83A74" w:rsidRPr="0030256B" w:rsidRDefault="00A83A74" w:rsidP="004B6E74">
      <w:pPr>
        <w:spacing w:after="0"/>
        <w:jc w:val="both"/>
        <w:rPr>
          <w:rFonts w:ascii="Garamond" w:hAnsi="Garamond" w:cstheme="majorBidi"/>
          <w:sz w:val="24"/>
          <w:szCs w:val="24"/>
          <w:lang w:val="en-GB"/>
        </w:rPr>
      </w:pPr>
      <w:r w:rsidRPr="0030256B">
        <w:rPr>
          <w:rFonts w:ascii="Garamond" w:hAnsi="Garamond" w:cstheme="majorBidi"/>
          <w:sz w:val="24"/>
          <w:szCs w:val="24"/>
        </w:rPr>
        <w:t>The policy states that Pakistan’s national average ratio of secondary to primary school is 1:6 but, in certain parts of the country, it reaches the high figure of 1:13. There is a clear need for expanding the provision.</w:t>
      </w:r>
    </w:p>
    <w:p w:rsidR="00A83A74" w:rsidRPr="0030256B" w:rsidRDefault="00A83A74" w:rsidP="004B6E74">
      <w:pPr>
        <w:spacing w:after="0"/>
        <w:jc w:val="both"/>
        <w:rPr>
          <w:rFonts w:ascii="Garamond" w:hAnsi="Garamond" w:cstheme="majorBidi"/>
          <w:b/>
          <w:sz w:val="24"/>
          <w:szCs w:val="24"/>
          <w:lang w:val="en-GB"/>
        </w:rPr>
      </w:pPr>
      <w:r w:rsidRPr="0030256B">
        <w:rPr>
          <w:rFonts w:ascii="Garamond" w:hAnsi="Garamond" w:cstheme="majorBidi"/>
          <w:b/>
          <w:sz w:val="24"/>
          <w:szCs w:val="24"/>
        </w:rPr>
        <w:t>Key Policy Actions</w:t>
      </w:r>
    </w:p>
    <w:p w:rsidR="00A83A74" w:rsidRPr="0030256B" w:rsidRDefault="00A83A74" w:rsidP="004B6E74">
      <w:pPr>
        <w:numPr>
          <w:ilvl w:val="0"/>
          <w:numId w:val="308"/>
        </w:numPr>
        <w:spacing w:after="0"/>
        <w:jc w:val="both"/>
        <w:rPr>
          <w:rFonts w:ascii="Garamond" w:hAnsi="Garamond" w:cstheme="majorBidi"/>
          <w:sz w:val="24"/>
          <w:szCs w:val="24"/>
          <w:lang w:val="en-GB"/>
        </w:rPr>
      </w:pPr>
      <w:r w:rsidRPr="0030256B">
        <w:rPr>
          <w:rFonts w:ascii="Garamond" w:hAnsi="Garamond" w:cstheme="majorBidi"/>
          <w:sz w:val="24"/>
          <w:szCs w:val="24"/>
        </w:rPr>
        <w:t>Counseling facilities shall be made available to students from the elementary level onwards, in order to constructively utilize their energies, to deal with any displays of aggression or psychological distress</w:t>
      </w:r>
    </w:p>
    <w:p w:rsidR="00A83A74" w:rsidRPr="0030256B" w:rsidRDefault="00A83A74" w:rsidP="004B6E74">
      <w:pPr>
        <w:numPr>
          <w:ilvl w:val="0"/>
          <w:numId w:val="308"/>
        </w:numPr>
        <w:spacing w:after="0"/>
        <w:jc w:val="both"/>
        <w:rPr>
          <w:rFonts w:ascii="Garamond" w:hAnsi="Garamond" w:cstheme="majorBidi"/>
          <w:sz w:val="24"/>
          <w:szCs w:val="24"/>
          <w:lang w:val="en-GB"/>
        </w:rPr>
      </w:pPr>
      <w:r w:rsidRPr="0030256B">
        <w:rPr>
          <w:rFonts w:ascii="Garamond" w:hAnsi="Garamond" w:cstheme="majorBidi"/>
          <w:sz w:val="24"/>
          <w:szCs w:val="24"/>
        </w:rPr>
        <w:t>A system for ranking of primary and secondary educational institutions across the country shall be introduced with rankings based on result outcomes, extra-curricular activities and facilities provided to the students. This will encourage healthy competition amongst schools.</w:t>
      </w:r>
    </w:p>
    <w:p w:rsidR="00A83A74" w:rsidRPr="0030256B" w:rsidRDefault="00A83A74" w:rsidP="004B6E74">
      <w:pPr>
        <w:spacing w:after="0"/>
        <w:jc w:val="both"/>
        <w:rPr>
          <w:rFonts w:ascii="Garamond" w:hAnsi="Garamond" w:cstheme="majorBidi"/>
          <w:b/>
          <w:sz w:val="24"/>
          <w:szCs w:val="24"/>
          <w:lang w:val="en-GB"/>
        </w:rPr>
      </w:pPr>
      <w:r w:rsidRPr="0030256B">
        <w:rPr>
          <w:rFonts w:ascii="Garamond" w:hAnsi="Garamond" w:cstheme="majorBidi"/>
          <w:b/>
          <w:sz w:val="24"/>
          <w:szCs w:val="24"/>
        </w:rPr>
        <w:lastRenderedPageBreak/>
        <w:t>Literacy &amp; Non-formal Learning</w:t>
      </w:r>
    </w:p>
    <w:p w:rsidR="00A83A74" w:rsidRPr="0030256B" w:rsidRDefault="00A83A74" w:rsidP="004B6E74">
      <w:pPr>
        <w:spacing w:after="0"/>
        <w:jc w:val="both"/>
        <w:rPr>
          <w:rFonts w:ascii="Garamond" w:hAnsi="Garamond" w:cstheme="majorBidi"/>
          <w:sz w:val="24"/>
          <w:szCs w:val="24"/>
          <w:lang w:val="en-GB"/>
        </w:rPr>
      </w:pPr>
      <w:r w:rsidRPr="0030256B">
        <w:rPr>
          <w:rFonts w:ascii="Garamond" w:hAnsi="Garamond" w:cstheme="majorBidi"/>
          <w:sz w:val="24"/>
          <w:szCs w:val="24"/>
        </w:rPr>
        <w:t xml:space="preserve">Policy has identified four main difficulties with current literacy and non-formal learning programme. They are: </w:t>
      </w:r>
    </w:p>
    <w:p w:rsidR="00A83A74" w:rsidRPr="0030256B" w:rsidRDefault="00A83A74" w:rsidP="004B6E74">
      <w:pPr>
        <w:numPr>
          <w:ilvl w:val="0"/>
          <w:numId w:val="309"/>
        </w:numPr>
        <w:spacing w:after="0"/>
        <w:jc w:val="both"/>
        <w:rPr>
          <w:rFonts w:ascii="Garamond" w:hAnsi="Garamond" w:cstheme="majorBidi"/>
          <w:sz w:val="24"/>
          <w:szCs w:val="24"/>
          <w:lang w:val="en-GB"/>
        </w:rPr>
      </w:pPr>
      <w:r w:rsidRPr="0030256B">
        <w:rPr>
          <w:rFonts w:ascii="Garamond" w:hAnsi="Garamond" w:cstheme="majorBidi"/>
          <w:sz w:val="24"/>
          <w:szCs w:val="24"/>
        </w:rPr>
        <w:t>Programmes are not regulated by some minimum quality standards</w:t>
      </w:r>
    </w:p>
    <w:p w:rsidR="00A83A74" w:rsidRPr="0030256B" w:rsidRDefault="00A83A74" w:rsidP="004B6E74">
      <w:pPr>
        <w:numPr>
          <w:ilvl w:val="0"/>
          <w:numId w:val="309"/>
        </w:numPr>
        <w:spacing w:after="0"/>
        <w:jc w:val="both"/>
        <w:rPr>
          <w:rFonts w:ascii="Garamond" w:hAnsi="Garamond" w:cstheme="majorBidi"/>
          <w:sz w:val="24"/>
          <w:szCs w:val="24"/>
          <w:lang w:val="en-GB"/>
        </w:rPr>
      </w:pPr>
      <w:r w:rsidRPr="0030256B">
        <w:rPr>
          <w:rFonts w:ascii="Garamond" w:hAnsi="Garamond" w:cstheme="majorBidi"/>
          <w:sz w:val="24"/>
          <w:szCs w:val="24"/>
        </w:rPr>
        <w:t xml:space="preserve">No certification and accreditation </w:t>
      </w:r>
    </w:p>
    <w:p w:rsidR="00A83A74" w:rsidRPr="0030256B" w:rsidRDefault="00A83A74" w:rsidP="004B6E74">
      <w:pPr>
        <w:numPr>
          <w:ilvl w:val="0"/>
          <w:numId w:val="309"/>
        </w:numPr>
        <w:spacing w:after="0"/>
        <w:jc w:val="both"/>
        <w:rPr>
          <w:rFonts w:ascii="Garamond" w:hAnsi="Garamond" w:cstheme="majorBidi"/>
          <w:sz w:val="24"/>
          <w:szCs w:val="24"/>
          <w:lang w:val="en-GB"/>
        </w:rPr>
      </w:pPr>
      <w:r w:rsidRPr="0030256B">
        <w:rPr>
          <w:rFonts w:ascii="Garamond" w:hAnsi="Garamond" w:cstheme="majorBidi"/>
          <w:sz w:val="24"/>
          <w:szCs w:val="24"/>
        </w:rPr>
        <w:t xml:space="preserve">Poor links between current literacy programmes and employment opportunities </w:t>
      </w:r>
    </w:p>
    <w:p w:rsidR="00A83A74" w:rsidRPr="0030256B" w:rsidRDefault="00A83A74" w:rsidP="004B6E74">
      <w:pPr>
        <w:numPr>
          <w:ilvl w:val="0"/>
          <w:numId w:val="309"/>
        </w:numPr>
        <w:spacing w:after="0"/>
        <w:jc w:val="both"/>
        <w:rPr>
          <w:rFonts w:ascii="Garamond" w:hAnsi="Garamond" w:cstheme="majorBidi"/>
          <w:sz w:val="24"/>
          <w:szCs w:val="24"/>
          <w:lang w:val="en-GB"/>
        </w:rPr>
      </w:pPr>
      <w:r w:rsidRPr="0030256B">
        <w:rPr>
          <w:rFonts w:ascii="Garamond" w:hAnsi="Garamond" w:cstheme="majorBidi"/>
          <w:sz w:val="24"/>
          <w:szCs w:val="24"/>
        </w:rPr>
        <w:t>Literacy programmes are rarely found effective</w:t>
      </w:r>
    </w:p>
    <w:p w:rsidR="00A83A74" w:rsidRPr="0030256B" w:rsidRDefault="00A83A74" w:rsidP="004B6E74">
      <w:pPr>
        <w:spacing w:after="0"/>
        <w:ind w:left="360"/>
        <w:jc w:val="both"/>
        <w:rPr>
          <w:rFonts w:ascii="Garamond" w:hAnsi="Garamond" w:cstheme="majorBidi"/>
          <w:b/>
          <w:sz w:val="24"/>
          <w:szCs w:val="24"/>
          <w:lang w:val="en-GB"/>
        </w:rPr>
      </w:pPr>
      <w:r w:rsidRPr="0030256B">
        <w:rPr>
          <w:rFonts w:ascii="Garamond" w:hAnsi="Garamond" w:cstheme="majorBidi"/>
          <w:b/>
          <w:sz w:val="24"/>
          <w:szCs w:val="24"/>
        </w:rPr>
        <w:t>Key Policy Actions</w:t>
      </w:r>
    </w:p>
    <w:p w:rsidR="00A83A74" w:rsidRPr="0030256B" w:rsidRDefault="00A83A74" w:rsidP="004B6E74">
      <w:pPr>
        <w:numPr>
          <w:ilvl w:val="0"/>
          <w:numId w:val="310"/>
        </w:numPr>
        <w:spacing w:after="0"/>
        <w:jc w:val="both"/>
        <w:rPr>
          <w:rFonts w:ascii="Garamond" w:hAnsi="Garamond" w:cstheme="majorBidi"/>
          <w:sz w:val="24"/>
          <w:szCs w:val="24"/>
          <w:lang w:val="en-GB"/>
        </w:rPr>
      </w:pPr>
      <w:r w:rsidRPr="0030256B">
        <w:rPr>
          <w:rFonts w:ascii="Garamond" w:hAnsi="Garamond" w:cstheme="majorBidi"/>
          <w:sz w:val="24"/>
          <w:szCs w:val="24"/>
        </w:rPr>
        <w:t>Literacy rate shall be increased up to 86% by 2015 through up-scaling of ongoing programmes of adult literacy and non formal basic education</w:t>
      </w:r>
    </w:p>
    <w:p w:rsidR="00A83A74" w:rsidRPr="0030256B" w:rsidRDefault="00A83A74" w:rsidP="004B6E74">
      <w:pPr>
        <w:numPr>
          <w:ilvl w:val="0"/>
          <w:numId w:val="310"/>
        </w:numPr>
        <w:spacing w:after="0"/>
        <w:jc w:val="both"/>
        <w:rPr>
          <w:rFonts w:ascii="Garamond" w:hAnsi="Garamond" w:cstheme="majorBidi"/>
          <w:sz w:val="24"/>
          <w:szCs w:val="24"/>
          <w:lang w:val="en-GB"/>
        </w:rPr>
      </w:pPr>
      <w:r w:rsidRPr="0030256B">
        <w:rPr>
          <w:rFonts w:ascii="Garamond" w:hAnsi="Garamond" w:cstheme="majorBidi"/>
          <w:sz w:val="24"/>
          <w:szCs w:val="24"/>
        </w:rPr>
        <w:t>Government shall develop and enforce minimum quality standards for organizations involved in literacy in the form of literacy certification and accreditation</w:t>
      </w:r>
    </w:p>
    <w:p w:rsidR="00A83A74" w:rsidRPr="0030256B" w:rsidRDefault="00A83A74" w:rsidP="004B6E74">
      <w:pPr>
        <w:numPr>
          <w:ilvl w:val="0"/>
          <w:numId w:val="310"/>
        </w:numPr>
        <w:spacing w:after="0"/>
        <w:jc w:val="both"/>
        <w:rPr>
          <w:rFonts w:ascii="Garamond" w:hAnsi="Garamond" w:cstheme="majorBidi"/>
          <w:sz w:val="24"/>
          <w:szCs w:val="24"/>
          <w:lang w:val="en-GB"/>
        </w:rPr>
      </w:pPr>
      <w:r w:rsidRPr="0030256B">
        <w:rPr>
          <w:rFonts w:ascii="Garamond" w:hAnsi="Garamond" w:cstheme="majorBidi"/>
          <w:sz w:val="24"/>
          <w:szCs w:val="24"/>
        </w:rPr>
        <w:t xml:space="preserve">A system shall be developed to mainstream the students of non-formal programmes into the regular education system, and a system of equivalence shall be developed to permit such mainstreaming </w:t>
      </w:r>
    </w:p>
    <w:p w:rsidR="00A83A74" w:rsidRPr="0030256B" w:rsidRDefault="00A83A74" w:rsidP="004B6E74">
      <w:pPr>
        <w:numPr>
          <w:ilvl w:val="0"/>
          <w:numId w:val="310"/>
        </w:numPr>
        <w:spacing w:after="0"/>
        <w:jc w:val="both"/>
        <w:rPr>
          <w:rFonts w:ascii="Garamond" w:hAnsi="Garamond" w:cstheme="majorBidi"/>
          <w:sz w:val="24"/>
          <w:szCs w:val="24"/>
          <w:lang w:val="en-GB"/>
        </w:rPr>
      </w:pPr>
      <w:r w:rsidRPr="0030256B">
        <w:rPr>
          <w:rFonts w:ascii="Garamond" w:hAnsi="Garamond" w:cstheme="majorBidi"/>
          <w:sz w:val="24"/>
          <w:szCs w:val="24"/>
        </w:rPr>
        <w:t>Provinces and district governments shall allocate a minimum of 4% of education budget for literacy and non-formal basic education (NFBE)</w:t>
      </w:r>
    </w:p>
    <w:p w:rsidR="0068318B" w:rsidRPr="0030256B" w:rsidRDefault="00A83A74" w:rsidP="001D317A">
      <w:pPr>
        <w:numPr>
          <w:ilvl w:val="0"/>
          <w:numId w:val="310"/>
        </w:numPr>
        <w:jc w:val="both"/>
        <w:rPr>
          <w:rFonts w:ascii="Garamond" w:hAnsi="Garamond" w:cstheme="majorBidi"/>
          <w:sz w:val="24"/>
          <w:szCs w:val="24"/>
          <w:lang w:val="en-GB"/>
        </w:rPr>
      </w:pPr>
      <w:r w:rsidRPr="0030256B">
        <w:rPr>
          <w:rFonts w:ascii="Garamond" w:hAnsi="Garamond" w:cstheme="majorBidi"/>
          <w:sz w:val="24"/>
          <w:szCs w:val="24"/>
        </w:rPr>
        <w:t>Arrangements shall be made to use school buildings (where available) for adult literacy after school hours</w:t>
      </w:r>
      <w:bookmarkStart w:id="71" w:name="_Toc430189758"/>
      <w:r w:rsidR="001D317A" w:rsidRPr="0030256B">
        <w:rPr>
          <w:rFonts w:ascii="Garamond" w:hAnsi="Garamond" w:cstheme="majorBidi"/>
          <w:sz w:val="24"/>
          <w:szCs w:val="24"/>
        </w:rPr>
        <w:t>.</w:t>
      </w:r>
    </w:p>
    <w:p w:rsidR="00A83A74" w:rsidRPr="0030256B" w:rsidRDefault="00A83A74" w:rsidP="004B6E74">
      <w:pPr>
        <w:spacing w:after="0"/>
        <w:jc w:val="both"/>
        <w:rPr>
          <w:rFonts w:ascii="Garamond" w:hAnsi="Garamond" w:cstheme="majorBidi"/>
          <w:sz w:val="24"/>
          <w:szCs w:val="24"/>
          <w:u w:val="single"/>
          <w:lang w:val="en-GB"/>
        </w:rPr>
      </w:pPr>
      <w:r w:rsidRPr="0030256B">
        <w:rPr>
          <w:rFonts w:ascii="Garamond" w:hAnsi="Garamond" w:cstheme="majorBidi"/>
          <w:b/>
          <w:bCs/>
          <w:sz w:val="24"/>
          <w:szCs w:val="24"/>
          <w:u w:val="single"/>
        </w:rPr>
        <w:t>Topic</w:t>
      </w:r>
      <w:r w:rsidR="001A39DF" w:rsidRPr="0030256B">
        <w:rPr>
          <w:rFonts w:ascii="Garamond" w:hAnsi="Garamond" w:cstheme="majorBidi"/>
          <w:b/>
          <w:bCs/>
          <w:sz w:val="24"/>
          <w:szCs w:val="24"/>
          <w:u w:val="single"/>
        </w:rPr>
        <w:t xml:space="preserve">: 175 - </w:t>
      </w:r>
      <w:r w:rsidRPr="0030256B">
        <w:rPr>
          <w:rFonts w:ascii="Garamond" w:hAnsi="Garamond" w:cstheme="majorBidi"/>
          <w:b/>
          <w:bCs/>
          <w:sz w:val="24"/>
          <w:szCs w:val="24"/>
          <w:u w:val="single"/>
        </w:rPr>
        <w:t>Policy on Raising the Quality of Education</w:t>
      </w:r>
      <w:bookmarkEnd w:id="71"/>
      <w:r w:rsidRPr="0030256B">
        <w:rPr>
          <w:rFonts w:ascii="Garamond" w:hAnsi="Garamond" w:cstheme="majorBidi"/>
          <w:b/>
          <w:bCs/>
          <w:sz w:val="24"/>
          <w:szCs w:val="24"/>
          <w:u w:val="single"/>
        </w:rPr>
        <w:t xml:space="preserve"> </w:t>
      </w:r>
    </w:p>
    <w:p w:rsidR="00A83A74" w:rsidRPr="0030256B" w:rsidRDefault="00A83A74" w:rsidP="004B6E74">
      <w:pPr>
        <w:spacing w:after="0"/>
        <w:jc w:val="both"/>
        <w:rPr>
          <w:rFonts w:ascii="Garamond" w:hAnsi="Garamond" w:cstheme="majorBidi"/>
          <w:b/>
          <w:sz w:val="24"/>
          <w:szCs w:val="24"/>
          <w:lang w:val="en-GB"/>
        </w:rPr>
      </w:pPr>
      <w:r w:rsidRPr="0030256B">
        <w:rPr>
          <w:rFonts w:ascii="Garamond" w:hAnsi="Garamond" w:cstheme="majorBidi"/>
          <w:b/>
          <w:sz w:val="24"/>
          <w:szCs w:val="24"/>
        </w:rPr>
        <w:t>Quality of Education</w:t>
      </w:r>
    </w:p>
    <w:p w:rsidR="00A83A74" w:rsidRPr="0030256B" w:rsidRDefault="00A83A74" w:rsidP="004B6E74">
      <w:pPr>
        <w:spacing w:after="0"/>
        <w:jc w:val="both"/>
        <w:rPr>
          <w:rFonts w:ascii="Garamond" w:hAnsi="Garamond" w:cstheme="majorBidi"/>
          <w:sz w:val="24"/>
          <w:szCs w:val="24"/>
          <w:lang w:val="en-GB"/>
        </w:rPr>
      </w:pPr>
      <w:r w:rsidRPr="0030256B">
        <w:rPr>
          <w:rFonts w:ascii="Garamond" w:hAnsi="Garamond" w:cstheme="majorBidi"/>
          <w:sz w:val="24"/>
          <w:szCs w:val="24"/>
        </w:rPr>
        <w:t>Chapter 6 of the policy is about current issues of education quality and policy actions to raise the quality of education in the country. The policy has identified some key areas to improve overall quality of the system.</w:t>
      </w:r>
    </w:p>
    <w:p w:rsidR="00A83A74" w:rsidRPr="0030256B" w:rsidRDefault="00A83A74" w:rsidP="004B6E74">
      <w:pPr>
        <w:spacing w:after="0"/>
        <w:jc w:val="both"/>
        <w:rPr>
          <w:rFonts w:ascii="Garamond" w:hAnsi="Garamond" w:cstheme="majorBidi"/>
          <w:b/>
          <w:sz w:val="24"/>
          <w:szCs w:val="24"/>
          <w:lang w:val="en-GB"/>
        </w:rPr>
      </w:pPr>
      <w:r w:rsidRPr="0030256B">
        <w:rPr>
          <w:rFonts w:ascii="Garamond" w:hAnsi="Garamond" w:cstheme="majorBidi"/>
          <w:b/>
          <w:sz w:val="24"/>
          <w:szCs w:val="24"/>
        </w:rPr>
        <w:t>Areas for Quality</w:t>
      </w:r>
    </w:p>
    <w:p w:rsidR="00A83A74" w:rsidRPr="0030256B" w:rsidRDefault="00A83A74" w:rsidP="004B6E74">
      <w:pPr>
        <w:spacing w:after="0"/>
        <w:jc w:val="both"/>
        <w:rPr>
          <w:rFonts w:ascii="Garamond" w:hAnsi="Garamond" w:cstheme="majorBidi"/>
          <w:sz w:val="24"/>
          <w:szCs w:val="24"/>
          <w:lang w:val="en-GB"/>
        </w:rPr>
      </w:pPr>
      <w:r w:rsidRPr="0030256B">
        <w:rPr>
          <w:rFonts w:ascii="Garamond" w:hAnsi="Garamond" w:cstheme="majorBidi"/>
          <w:sz w:val="24"/>
          <w:szCs w:val="24"/>
        </w:rPr>
        <w:t>The policy states that: Improving quality requires action</w:t>
      </w:r>
      <w:r w:rsidRPr="0030256B">
        <w:rPr>
          <w:rFonts w:ascii="Garamond" w:hAnsi="Garamond" w:cstheme="majorBidi"/>
          <w:sz w:val="24"/>
          <w:szCs w:val="24"/>
          <w:lang w:val="en-GB"/>
        </w:rPr>
        <w:t xml:space="preserve"> </w:t>
      </w:r>
      <w:r w:rsidRPr="0030256B">
        <w:rPr>
          <w:rFonts w:ascii="Garamond" w:hAnsi="Garamond" w:cstheme="majorBidi"/>
          <w:sz w:val="24"/>
          <w:szCs w:val="24"/>
        </w:rPr>
        <w:t>in the areas of teacher quality, curriculum and pedagogy, textbooks, assessment approaches, and in learning environment and facilities.</w:t>
      </w:r>
    </w:p>
    <w:p w:rsidR="00A83A74" w:rsidRPr="0030256B" w:rsidRDefault="00A83A74" w:rsidP="004B6E74">
      <w:pPr>
        <w:spacing w:after="0"/>
        <w:jc w:val="both"/>
        <w:rPr>
          <w:rFonts w:ascii="Garamond" w:hAnsi="Garamond" w:cstheme="majorBidi"/>
          <w:b/>
          <w:sz w:val="24"/>
          <w:szCs w:val="24"/>
          <w:lang w:val="en-GB"/>
        </w:rPr>
      </w:pPr>
      <w:r w:rsidRPr="0030256B">
        <w:rPr>
          <w:rFonts w:ascii="Garamond" w:hAnsi="Garamond" w:cstheme="majorBidi"/>
          <w:b/>
          <w:sz w:val="24"/>
          <w:szCs w:val="24"/>
        </w:rPr>
        <w:t>Teachers Quality</w:t>
      </w:r>
    </w:p>
    <w:p w:rsidR="00A83A74" w:rsidRPr="0030256B" w:rsidRDefault="00A83A74" w:rsidP="004B6E74">
      <w:pPr>
        <w:spacing w:after="0"/>
        <w:jc w:val="both"/>
        <w:rPr>
          <w:rFonts w:ascii="Garamond" w:hAnsi="Garamond" w:cstheme="majorBidi"/>
          <w:sz w:val="24"/>
          <w:szCs w:val="24"/>
          <w:lang w:val="en-GB"/>
        </w:rPr>
      </w:pPr>
      <w:r w:rsidRPr="0030256B">
        <w:rPr>
          <w:rFonts w:ascii="Garamond" w:hAnsi="Garamond" w:cstheme="majorBidi"/>
          <w:sz w:val="24"/>
          <w:szCs w:val="24"/>
        </w:rPr>
        <w:t>Policy states that: Reform is required in all areas: pre-service training and standardization of qualifications;</w:t>
      </w:r>
      <w:r w:rsidRPr="0030256B">
        <w:rPr>
          <w:rFonts w:ascii="Garamond" w:hAnsi="Garamond" w:cstheme="majorBidi"/>
          <w:sz w:val="24"/>
          <w:szCs w:val="24"/>
          <w:lang w:val="en-GB"/>
        </w:rPr>
        <w:t xml:space="preserve"> </w:t>
      </w:r>
      <w:r w:rsidRPr="0030256B">
        <w:rPr>
          <w:rFonts w:ascii="Garamond" w:hAnsi="Garamond" w:cstheme="majorBidi"/>
          <w:sz w:val="24"/>
          <w:szCs w:val="24"/>
        </w:rPr>
        <w:t>professional development; teacher remuneration, career progression and status; and governance and</w:t>
      </w:r>
      <w:r w:rsidRPr="0030256B">
        <w:rPr>
          <w:rFonts w:ascii="Garamond" w:hAnsi="Garamond" w:cstheme="majorBidi"/>
          <w:sz w:val="24"/>
          <w:szCs w:val="24"/>
          <w:lang w:val="en-GB"/>
        </w:rPr>
        <w:t xml:space="preserve"> </w:t>
      </w:r>
      <w:r w:rsidRPr="0030256B">
        <w:rPr>
          <w:rFonts w:ascii="Garamond" w:hAnsi="Garamond" w:cstheme="majorBidi"/>
          <w:sz w:val="24"/>
          <w:szCs w:val="24"/>
        </w:rPr>
        <w:t>management of the teaching workforce.</w:t>
      </w:r>
    </w:p>
    <w:p w:rsidR="00A83A74" w:rsidRPr="0030256B" w:rsidRDefault="00A83A74" w:rsidP="004B6E74">
      <w:pPr>
        <w:spacing w:after="0"/>
        <w:jc w:val="both"/>
        <w:rPr>
          <w:rFonts w:ascii="Garamond" w:hAnsi="Garamond" w:cstheme="majorBidi"/>
          <w:b/>
          <w:sz w:val="24"/>
          <w:szCs w:val="24"/>
          <w:lang w:val="en-GB"/>
        </w:rPr>
      </w:pPr>
      <w:r w:rsidRPr="0030256B">
        <w:rPr>
          <w:rFonts w:ascii="Garamond" w:hAnsi="Garamond" w:cstheme="majorBidi"/>
          <w:b/>
          <w:sz w:val="24"/>
          <w:szCs w:val="24"/>
        </w:rPr>
        <w:t>Key Policy Actions</w:t>
      </w:r>
    </w:p>
    <w:p w:rsidR="00A83A74" w:rsidRPr="0030256B" w:rsidRDefault="00A83A74" w:rsidP="004B6E74">
      <w:pPr>
        <w:spacing w:after="0"/>
        <w:jc w:val="both"/>
        <w:rPr>
          <w:rFonts w:ascii="Garamond" w:hAnsi="Garamond" w:cstheme="majorBidi"/>
          <w:sz w:val="24"/>
          <w:szCs w:val="24"/>
        </w:rPr>
      </w:pPr>
      <w:r w:rsidRPr="0030256B">
        <w:rPr>
          <w:rFonts w:ascii="Garamond" w:hAnsi="Garamond" w:cstheme="majorBidi"/>
          <w:sz w:val="24"/>
          <w:szCs w:val="24"/>
        </w:rPr>
        <w:t xml:space="preserve">A Bachelors degree, with a B.Ed., shall be the minimum requirement for teaching at the elementary level. A Masters level for the secondary and higher secondary, with a B.Ed., shall be ensured by 2018. PTC and CT shall be phased out through encouraging the present set of teachers to improve their qualifications. </w:t>
      </w:r>
    </w:p>
    <w:p w:rsidR="00A83A74" w:rsidRPr="0030256B" w:rsidRDefault="00A83A74" w:rsidP="004B6E74">
      <w:pPr>
        <w:spacing w:after="0"/>
        <w:jc w:val="both"/>
        <w:rPr>
          <w:rFonts w:ascii="Garamond" w:hAnsi="Garamond" w:cstheme="majorBidi"/>
          <w:sz w:val="24"/>
          <w:szCs w:val="24"/>
          <w:lang w:val="en-GB"/>
        </w:rPr>
      </w:pPr>
      <w:r w:rsidRPr="0030256B">
        <w:rPr>
          <w:rFonts w:ascii="Garamond" w:hAnsi="Garamond" w:cstheme="majorBidi"/>
          <w:sz w:val="24"/>
          <w:szCs w:val="24"/>
        </w:rPr>
        <w:t>Teacher training arrangements, accreditation and certification procedures shall be standardized and institutionalized.</w:t>
      </w:r>
    </w:p>
    <w:p w:rsidR="00A83A74" w:rsidRPr="0030256B" w:rsidRDefault="00A83A74" w:rsidP="004B6E74">
      <w:pPr>
        <w:numPr>
          <w:ilvl w:val="0"/>
          <w:numId w:val="311"/>
        </w:numPr>
        <w:spacing w:after="0"/>
        <w:jc w:val="both"/>
        <w:rPr>
          <w:rFonts w:ascii="Garamond" w:hAnsi="Garamond" w:cstheme="majorBidi"/>
          <w:sz w:val="24"/>
          <w:szCs w:val="24"/>
          <w:lang w:val="en-GB"/>
        </w:rPr>
      </w:pPr>
      <w:r w:rsidRPr="0030256B">
        <w:rPr>
          <w:rFonts w:ascii="Garamond" w:hAnsi="Garamond" w:cstheme="majorBidi"/>
          <w:sz w:val="24"/>
          <w:szCs w:val="24"/>
        </w:rPr>
        <w:t>Teacher education curriculum shall be adjusted to the needs of the school curriculum and scheme of studies.</w:t>
      </w:r>
    </w:p>
    <w:p w:rsidR="00A83A74" w:rsidRPr="0030256B" w:rsidRDefault="00A83A74" w:rsidP="004B6E74">
      <w:pPr>
        <w:numPr>
          <w:ilvl w:val="0"/>
          <w:numId w:val="311"/>
        </w:numPr>
        <w:spacing w:after="0"/>
        <w:jc w:val="both"/>
        <w:rPr>
          <w:rFonts w:ascii="Garamond" w:hAnsi="Garamond" w:cstheme="majorBidi"/>
          <w:sz w:val="24"/>
          <w:szCs w:val="24"/>
          <w:lang w:val="en-GB"/>
        </w:rPr>
      </w:pPr>
      <w:r w:rsidRPr="0030256B">
        <w:rPr>
          <w:rFonts w:ascii="Garamond" w:hAnsi="Garamond" w:cstheme="majorBidi"/>
          <w:sz w:val="24"/>
          <w:szCs w:val="24"/>
        </w:rPr>
        <w:t>Governments shall take steps to ensure that teacher recruitment, professional development, promotions and postings are based on merit alone.</w:t>
      </w:r>
    </w:p>
    <w:p w:rsidR="00A83A74" w:rsidRPr="0030256B" w:rsidRDefault="00A83A74" w:rsidP="004B6E74">
      <w:pPr>
        <w:numPr>
          <w:ilvl w:val="0"/>
          <w:numId w:val="311"/>
        </w:numPr>
        <w:spacing w:after="0"/>
        <w:jc w:val="both"/>
        <w:rPr>
          <w:rFonts w:ascii="Garamond" w:hAnsi="Garamond" w:cstheme="majorBidi"/>
          <w:sz w:val="24"/>
          <w:szCs w:val="24"/>
          <w:lang w:val="en-GB"/>
        </w:rPr>
      </w:pPr>
      <w:r w:rsidRPr="0030256B">
        <w:rPr>
          <w:rFonts w:ascii="Garamond" w:hAnsi="Garamond" w:cstheme="majorBidi"/>
          <w:sz w:val="24"/>
          <w:szCs w:val="24"/>
        </w:rPr>
        <w:t>Provincial and Area Administrations shall develop effective accountability mechanisms</w:t>
      </w:r>
    </w:p>
    <w:p w:rsidR="00A83A74" w:rsidRPr="0030256B" w:rsidRDefault="00A83A74" w:rsidP="004B6E74">
      <w:pPr>
        <w:numPr>
          <w:ilvl w:val="0"/>
          <w:numId w:val="311"/>
        </w:numPr>
        <w:spacing w:after="0"/>
        <w:jc w:val="both"/>
        <w:rPr>
          <w:rFonts w:ascii="Garamond" w:hAnsi="Garamond" w:cstheme="majorBidi"/>
          <w:sz w:val="24"/>
          <w:szCs w:val="24"/>
          <w:lang w:val="en-GB"/>
        </w:rPr>
      </w:pPr>
      <w:r w:rsidRPr="0030256B">
        <w:rPr>
          <w:rFonts w:ascii="Garamond" w:hAnsi="Garamond" w:cstheme="majorBidi"/>
          <w:sz w:val="24"/>
          <w:szCs w:val="24"/>
        </w:rPr>
        <w:lastRenderedPageBreak/>
        <w:t>Governments shall take steps to improve social status and morale of teachers.</w:t>
      </w:r>
    </w:p>
    <w:p w:rsidR="00A83A74" w:rsidRPr="0030256B" w:rsidRDefault="00A83A74" w:rsidP="004B6E74">
      <w:pPr>
        <w:numPr>
          <w:ilvl w:val="0"/>
          <w:numId w:val="311"/>
        </w:numPr>
        <w:spacing w:after="0"/>
        <w:jc w:val="both"/>
        <w:rPr>
          <w:rFonts w:ascii="Garamond" w:hAnsi="Garamond" w:cstheme="majorBidi"/>
          <w:sz w:val="24"/>
          <w:szCs w:val="24"/>
          <w:lang w:val="en-GB"/>
        </w:rPr>
      </w:pPr>
      <w:r w:rsidRPr="0030256B">
        <w:rPr>
          <w:rFonts w:ascii="Garamond" w:hAnsi="Garamond" w:cstheme="majorBidi"/>
          <w:sz w:val="24"/>
          <w:szCs w:val="24"/>
        </w:rPr>
        <w:t>Incentives shall be given to teachers in rural or other hard areas.</w:t>
      </w:r>
    </w:p>
    <w:p w:rsidR="00A83A74" w:rsidRPr="0030256B" w:rsidRDefault="00A83A74" w:rsidP="004B6E74">
      <w:pPr>
        <w:spacing w:after="0"/>
        <w:jc w:val="both"/>
        <w:rPr>
          <w:rFonts w:ascii="Garamond" w:hAnsi="Garamond" w:cstheme="majorBidi"/>
          <w:b/>
          <w:sz w:val="24"/>
          <w:szCs w:val="24"/>
          <w:lang w:val="en-GB"/>
        </w:rPr>
      </w:pPr>
      <w:r w:rsidRPr="0030256B">
        <w:rPr>
          <w:rFonts w:ascii="Garamond" w:hAnsi="Garamond" w:cstheme="majorBidi"/>
          <w:b/>
          <w:sz w:val="24"/>
          <w:szCs w:val="24"/>
        </w:rPr>
        <w:t>Curriculum Reform</w:t>
      </w:r>
    </w:p>
    <w:p w:rsidR="00A83A74" w:rsidRPr="0030256B" w:rsidRDefault="00A83A74" w:rsidP="004B6E74">
      <w:pPr>
        <w:spacing w:after="0"/>
        <w:jc w:val="both"/>
        <w:rPr>
          <w:rFonts w:ascii="Garamond" w:hAnsi="Garamond" w:cstheme="majorBidi"/>
          <w:sz w:val="24"/>
          <w:szCs w:val="24"/>
          <w:lang w:val="en-GB"/>
        </w:rPr>
      </w:pPr>
      <w:r w:rsidRPr="0030256B">
        <w:rPr>
          <w:rFonts w:ascii="Garamond" w:hAnsi="Garamond" w:cstheme="majorBidi"/>
          <w:sz w:val="24"/>
          <w:szCs w:val="24"/>
        </w:rPr>
        <w:t>The policy acknowledged that: A comprehensive review of school curricula was initiated in 2005. The Curriculum Wing of the</w:t>
      </w:r>
      <w:r w:rsidRPr="0030256B">
        <w:rPr>
          <w:rFonts w:ascii="Garamond" w:hAnsi="Garamond" w:cstheme="majorBidi"/>
          <w:sz w:val="24"/>
          <w:szCs w:val="24"/>
          <w:lang w:val="en-GB"/>
        </w:rPr>
        <w:t xml:space="preserve"> </w:t>
      </w:r>
      <w:r w:rsidRPr="0030256B">
        <w:rPr>
          <w:rFonts w:ascii="Garamond" w:hAnsi="Garamond" w:cstheme="majorBidi"/>
          <w:sz w:val="24"/>
          <w:szCs w:val="24"/>
        </w:rPr>
        <w:t>MoE reviewed the scheme of studies in</w:t>
      </w:r>
      <w:r w:rsidRPr="0030256B">
        <w:rPr>
          <w:rFonts w:ascii="Garamond" w:hAnsi="Garamond" w:cstheme="majorBidi"/>
          <w:sz w:val="24"/>
          <w:szCs w:val="24"/>
          <w:lang w:val="en-GB"/>
        </w:rPr>
        <w:t xml:space="preserve"> </w:t>
      </w:r>
      <w:r w:rsidRPr="0030256B">
        <w:rPr>
          <w:rFonts w:ascii="Garamond" w:hAnsi="Garamond" w:cstheme="majorBidi"/>
          <w:sz w:val="24"/>
          <w:szCs w:val="24"/>
        </w:rPr>
        <w:t>the first phase. In the second phase, the revised curricula for 25 core subjects (Grades I to XII) were notified in 2007.</w:t>
      </w:r>
    </w:p>
    <w:p w:rsidR="00A83A74" w:rsidRPr="0030256B" w:rsidRDefault="00A83A74" w:rsidP="004B6E74">
      <w:pPr>
        <w:spacing w:after="0"/>
        <w:jc w:val="both"/>
        <w:rPr>
          <w:rFonts w:ascii="Garamond" w:hAnsi="Garamond" w:cstheme="majorBidi"/>
          <w:b/>
          <w:sz w:val="24"/>
          <w:szCs w:val="24"/>
          <w:lang w:val="en-GB"/>
        </w:rPr>
      </w:pPr>
      <w:r w:rsidRPr="0030256B">
        <w:rPr>
          <w:rFonts w:ascii="Garamond" w:hAnsi="Garamond" w:cstheme="majorBidi"/>
          <w:b/>
          <w:sz w:val="24"/>
          <w:szCs w:val="24"/>
        </w:rPr>
        <w:t>Key Policy Actions</w:t>
      </w:r>
    </w:p>
    <w:p w:rsidR="00A83A74" w:rsidRPr="0030256B" w:rsidRDefault="00A83A74" w:rsidP="004B6E74">
      <w:pPr>
        <w:numPr>
          <w:ilvl w:val="0"/>
          <w:numId w:val="312"/>
        </w:numPr>
        <w:spacing w:after="0"/>
        <w:jc w:val="both"/>
        <w:rPr>
          <w:rFonts w:ascii="Garamond" w:hAnsi="Garamond" w:cstheme="majorBidi"/>
          <w:sz w:val="24"/>
          <w:szCs w:val="24"/>
          <w:lang w:val="en-GB"/>
        </w:rPr>
      </w:pPr>
      <w:r w:rsidRPr="0030256B">
        <w:rPr>
          <w:rFonts w:ascii="Garamond" w:hAnsi="Garamond" w:cstheme="majorBidi"/>
          <w:sz w:val="24"/>
          <w:szCs w:val="24"/>
        </w:rPr>
        <w:t>Curriculum development shall be objectives driven. It shall focus on learning outcomes rather than content</w:t>
      </w:r>
    </w:p>
    <w:p w:rsidR="00A83A74" w:rsidRPr="0030256B" w:rsidRDefault="00A83A74" w:rsidP="004B6E74">
      <w:pPr>
        <w:numPr>
          <w:ilvl w:val="0"/>
          <w:numId w:val="312"/>
        </w:numPr>
        <w:spacing w:after="0"/>
        <w:jc w:val="both"/>
        <w:rPr>
          <w:rFonts w:ascii="Garamond" w:hAnsi="Garamond" w:cstheme="majorBidi"/>
          <w:sz w:val="24"/>
          <w:szCs w:val="24"/>
          <w:lang w:val="en-GB"/>
        </w:rPr>
      </w:pPr>
      <w:r w:rsidRPr="0030256B">
        <w:rPr>
          <w:rFonts w:ascii="Garamond" w:hAnsi="Garamond" w:cstheme="majorBidi"/>
          <w:sz w:val="24"/>
          <w:szCs w:val="24"/>
        </w:rPr>
        <w:t>The curriculum development and review process, as well as textbooks review process, shall be standardized and institutionalized within the framework of the Federal Supervision of Curricula, Textbooks and Maintenance of Standards of Education Act, 1976</w:t>
      </w:r>
    </w:p>
    <w:p w:rsidR="00A83A74" w:rsidRPr="0030256B" w:rsidRDefault="00A83A74" w:rsidP="004B6E74">
      <w:pPr>
        <w:numPr>
          <w:ilvl w:val="0"/>
          <w:numId w:val="312"/>
        </w:numPr>
        <w:spacing w:after="0"/>
        <w:jc w:val="both"/>
        <w:rPr>
          <w:rFonts w:ascii="Garamond" w:hAnsi="Garamond" w:cstheme="majorBidi"/>
          <w:sz w:val="24"/>
          <w:szCs w:val="24"/>
          <w:lang w:val="en-GB"/>
        </w:rPr>
      </w:pPr>
      <w:r w:rsidRPr="0030256B">
        <w:rPr>
          <w:rFonts w:ascii="Garamond" w:hAnsi="Garamond" w:cstheme="majorBidi"/>
          <w:sz w:val="24"/>
          <w:szCs w:val="24"/>
        </w:rPr>
        <w:t>Professional Councils like PM&amp;DC and Pakistan Engineering Council (PEC) shall be involved in consultations for relevant curriculum development</w:t>
      </w:r>
    </w:p>
    <w:p w:rsidR="00A83A74" w:rsidRPr="0030256B" w:rsidRDefault="00A83A74" w:rsidP="004B6E74">
      <w:pPr>
        <w:numPr>
          <w:ilvl w:val="0"/>
          <w:numId w:val="312"/>
        </w:numPr>
        <w:spacing w:after="0"/>
        <w:jc w:val="both"/>
        <w:rPr>
          <w:rFonts w:ascii="Garamond" w:hAnsi="Garamond" w:cstheme="majorBidi"/>
          <w:sz w:val="24"/>
          <w:szCs w:val="24"/>
          <w:lang w:val="en-GB"/>
        </w:rPr>
      </w:pPr>
      <w:r w:rsidRPr="0030256B">
        <w:rPr>
          <w:rFonts w:ascii="Garamond" w:hAnsi="Garamond" w:cstheme="majorBidi"/>
          <w:sz w:val="24"/>
          <w:szCs w:val="24"/>
        </w:rPr>
        <w:t>Environmental education shall be made an integral part of education</w:t>
      </w:r>
    </w:p>
    <w:p w:rsidR="00A83A74" w:rsidRPr="0030256B" w:rsidRDefault="00A83A74" w:rsidP="004B6E74">
      <w:pPr>
        <w:numPr>
          <w:ilvl w:val="0"/>
          <w:numId w:val="312"/>
        </w:numPr>
        <w:spacing w:after="0"/>
        <w:jc w:val="both"/>
        <w:rPr>
          <w:rFonts w:ascii="Garamond" w:hAnsi="Garamond" w:cstheme="majorBidi"/>
          <w:sz w:val="24"/>
          <w:szCs w:val="24"/>
          <w:lang w:val="en-GB"/>
        </w:rPr>
      </w:pPr>
      <w:r w:rsidRPr="0030256B">
        <w:rPr>
          <w:rFonts w:ascii="Garamond" w:hAnsi="Garamond" w:cstheme="majorBidi"/>
          <w:sz w:val="24"/>
          <w:szCs w:val="24"/>
        </w:rPr>
        <w:t>ICTs shall be utilized creatively to assist teachers and students from varied socio-economic backgrounds</w:t>
      </w:r>
    </w:p>
    <w:p w:rsidR="00A83A74" w:rsidRPr="0030256B" w:rsidRDefault="00A83A74" w:rsidP="004B6E74">
      <w:pPr>
        <w:spacing w:after="0"/>
        <w:jc w:val="both"/>
        <w:rPr>
          <w:rFonts w:ascii="Garamond" w:hAnsi="Garamond" w:cstheme="majorBidi"/>
          <w:b/>
          <w:sz w:val="24"/>
          <w:szCs w:val="24"/>
          <w:lang w:val="en-GB"/>
        </w:rPr>
      </w:pPr>
      <w:r w:rsidRPr="0030256B">
        <w:rPr>
          <w:rFonts w:ascii="Garamond" w:hAnsi="Garamond" w:cstheme="majorBidi"/>
          <w:b/>
          <w:sz w:val="24"/>
          <w:szCs w:val="24"/>
        </w:rPr>
        <w:t>Improving Students Assessment</w:t>
      </w:r>
    </w:p>
    <w:p w:rsidR="00A83A74" w:rsidRPr="0030256B" w:rsidRDefault="00A83A74" w:rsidP="004B6E74">
      <w:pPr>
        <w:spacing w:after="0"/>
        <w:jc w:val="both"/>
        <w:rPr>
          <w:rFonts w:ascii="Garamond" w:hAnsi="Garamond" w:cstheme="majorBidi"/>
          <w:sz w:val="24"/>
          <w:szCs w:val="24"/>
          <w:lang w:val="en-GB"/>
        </w:rPr>
      </w:pPr>
      <w:r w:rsidRPr="0030256B">
        <w:rPr>
          <w:rFonts w:ascii="Garamond" w:hAnsi="Garamond" w:cstheme="majorBidi"/>
          <w:sz w:val="24"/>
          <w:szCs w:val="24"/>
        </w:rPr>
        <w:t xml:space="preserve">The policy states that: Assessment system currently suffers from several deficiencies in promoting quality education. The severe one is practice of rote learning. Efforts have to be made to address this issue and inculcate critical thinking. </w:t>
      </w:r>
    </w:p>
    <w:p w:rsidR="00A83A74" w:rsidRPr="0030256B" w:rsidRDefault="00A83A74" w:rsidP="004B6E74">
      <w:pPr>
        <w:spacing w:after="0"/>
        <w:jc w:val="both"/>
        <w:rPr>
          <w:rFonts w:ascii="Garamond" w:hAnsi="Garamond" w:cstheme="majorBidi"/>
          <w:b/>
          <w:sz w:val="24"/>
          <w:szCs w:val="24"/>
          <w:lang w:val="en-GB"/>
        </w:rPr>
      </w:pPr>
      <w:r w:rsidRPr="0030256B">
        <w:rPr>
          <w:rFonts w:ascii="Garamond" w:hAnsi="Garamond" w:cstheme="majorBidi"/>
          <w:b/>
          <w:sz w:val="24"/>
          <w:szCs w:val="24"/>
        </w:rPr>
        <w:t>Key Policy Actions</w:t>
      </w:r>
    </w:p>
    <w:p w:rsidR="00A83A74" w:rsidRPr="0030256B" w:rsidRDefault="00A83A74" w:rsidP="004B6E74">
      <w:pPr>
        <w:numPr>
          <w:ilvl w:val="0"/>
          <w:numId w:val="313"/>
        </w:numPr>
        <w:spacing w:after="0"/>
        <w:jc w:val="both"/>
        <w:rPr>
          <w:rFonts w:ascii="Garamond" w:hAnsi="Garamond" w:cstheme="majorBidi"/>
          <w:sz w:val="24"/>
          <w:szCs w:val="24"/>
          <w:lang w:val="en-GB"/>
        </w:rPr>
      </w:pPr>
      <w:r w:rsidRPr="0030256B">
        <w:rPr>
          <w:rFonts w:ascii="Garamond" w:hAnsi="Garamond" w:cstheme="majorBidi"/>
          <w:sz w:val="24"/>
          <w:szCs w:val="24"/>
        </w:rPr>
        <w:t>Pakistan shall make efforts to offer itself for international level academic assessments by 2015, participating in mathematics and science assessment conducted under the umbrella of Trends in International Mathematics and Science Study (TIMSS)</w:t>
      </w:r>
    </w:p>
    <w:p w:rsidR="00A83A74" w:rsidRPr="0030256B" w:rsidRDefault="00A83A74" w:rsidP="004B6E74">
      <w:pPr>
        <w:numPr>
          <w:ilvl w:val="0"/>
          <w:numId w:val="313"/>
        </w:numPr>
        <w:spacing w:after="0"/>
        <w:jc w:val="both"/>
        <w:rPr>
          <w:rFonts w:ascii="Garamond" w:hAnsi="Garamond" w:cstheme="majorBidi"/>
          <w:sz w:val="24"/>
          <w:szCs w:val="24"/>
          <w:lang w:val="en-GB"/>
        </w:rPr>
      </w:pPr>
      <w:r w:rsidRPr="0030256B">
        <w:rPr>
          <w:rFonts w:ascii="Garamond" w:hAnsi="Garamond" w:cstheme="majorBidi"/>
          <w:sz w:val="24"/>
          <w:szCs w:val="24"/>
        </w:rPr>
        <w:t>Multiple assessment tools in addition to traditional examinations shall be explored</w:t>
      </w:r>
    </w:p>
    <w:p w:rsidR="00A83A74" w:rsidRPr="0030256B" w:rsidRDefault="00A83A74" w:rsidP="004B6E74">
      <w:pPr>
        <w:numPr>
          <w:ilvl w:val="0"/>
          <w:numId w:val="313"/>
        </w:numPr>
        <w:spacing w:after="0"/>
        <w:jc w:val="both"/>
        <w:rPr>
          <w:rFonts w:ascii="Garamond" w:hAnsi="Garamond" w:cstheme="majorBidi"/>
          <w:sz w:val="24"/>
          <w:szCs w:val="24"/>
          <w:lang w:val="en-GB"/>
        </w:rPr>
      </w:pPr>
      <w:r w:rsidRPr="0030256B">
        <w:rPr>
          <w:rFonts w:ascii="Garamond" w:hAnsi="Garamond" w:cstheme="majorBidi"/>
          <w:sz w:val="24"/>
          <w:szCs w:val="24"/>
        </w:rPr>
        <w:t>Examination systems shall be standardized to reduce differentials across students appearing in different boards of examinations</w:t>
      </w:r>
    </w:p>
    <w:p w:rsidR="00A83A74" w:rsidRPr="0030256B" w:rsidRDefault="00A83A74" w:rsidP="004B6E74">
      <w:pPr>
        <w:numPr>
          <w:ilvl w:val="0"/>
          <w:numId w:val="313"/>
        </w:numPr>
        <w:spacing w:after="0"/>
        <w:jc w:val="both"/>
        <w:rPr>
          <w:rFonts w:ascii="Garamond" w:hAnsi="Garamond" w:cstheme="majorBidi"/>
          <w:sz w:val="24"/>
          <w:szCs w:val="24"/>
          <w:lang w:val="en-GB"/>
        </w:rPr>
      </w:pPr>
      <w:r w:rsidRPr="0030256B">
        <w:rPr>
          <w:rFonts w:ascii="Garamond" w:hAnsi="Garamond" w:cstheme="majorBidi"/>
          <w:sz w:val="24"/>
          <w:szCs w:val="24"/>
        </w:rPr>
        <w:t>The Examination boards shall be responsible for capacity building of paper setters and examiners</w:t>
      </w:r>
    </w:p>
    <w:p w:rsidR="00A83A74" w:rsidRPr="0030256B" w:rsidRDefault="00A83A74" w:rsidP="004B6E74">
      <w:pPr>
        <w:spacing w:after="0"/>
        <w:jc w:val="both"/>
        <w:rPr>
          <w:rFonts w:ascii="Garamond" w:hAnsi="Garamond" w:cstheme="majorBidi"/>
          <w:b/>
          <w:sz w:val="24"/>
          <w:szCs w:val="24"/>
          <w:lang w:val="en-GB"/>
        </w:rPr>
      </w:pPr>
      <w:r w:rsidRPr="0030256B">
        <w:rPr>
          <w:rFonts w:ascii="Garamond" w:hAnsi="Garamond" w:cstheme="majorBidi"/>
          <w:b/>
          <w:sz w:val="24"/>
          <w:szCs w:val="24"/>
        </w:rPr>
        <w:t>Co-curricular &amp; Extra-curricular Activities</w:t>
      </w:r>
    </w:p>
    <w:p w:rsidR="0068318B" w:rsidRPr="0030256B" w:rsidRDefault="00A83A74" w:rsidP="001D317A">
      <w:pPr>
        <w:jc w:val="both"/>
        <w:rPr>
          <w:rFonts w:ascii="Garamond" w:hAnsi="Garamond" w:cstheme="majorBidi"/>
          <w:sz w:val="24"/>
          <w:szCs w:val="24"/>
          <w:lang w:val="en-GB"/>
        </w:rPr>
      </w:pPr>
      <w:r w:rsidRPr="0030256B">
        <w:rPr>
          <w:rFonts w:ascii="Garamond" w:hAnsi="Garamond" w:cstheme="majorBidi"/>
          <w:sz w:val="24"/>
          <w:szCs w:val="24"/>
        </w:rPr>
        <w:t>Beside other areas, the policy has also highlighted the importance of extra and co-curricular activities in raising quality of education. A range of policy actions have also been identified.</w:t>
      </w:r>
      <w:bookmarkStart w:id="72" w:name="_Toc430189759"/>
    </w:p>
    <w:p w:rsidR="00A83A74" w:rsidRPr="0030256B" w:rsidRDefault="00A83A74" w:rsidP="004B6E74">
      <w:pPr>
        <w:spacing w:after="0"/>
        <w:jc w:val="both"/>
        <w:rPr>
          <w:rFonts w:ascii="Garamond" w:hAnsi="Garamond" w:cstheme="majorBidi"/>
          <w:sz w:val="24"/>
          <w:szCs w:val="24"/>
          <w:u w:val="single"/>
          <w:lang w:val="en-GB"/>
        </w:rPr>
      </w:pPr>
      <w:r w:rsidRPr="0030256B">
        <w:rPr>
          <w:rFonts w:ascii="Garamond" w:hAnsi="Garamond" w:cstheme="majorBidi"/>
          <w:b/>
          <w:bCs/>
          <w:sz w:val="24"/>
          <w:szCs w:val="24"/>
          <w:u w:val="single"/>
        </w:rPr>
        <w:t>Topic</w:t>
      </w:r>
      <w:r w:rsidR="001A39DF" w:rsidRPr="0030256B">
        <w:rPr>
          <w:rFonts w:ascii="Garamond" w:hAnsi="Garamond" w:cstheme="majorBidi"/>
          <w:b/>
          <w:bCs/>
          <w:sz w:val="24"/>
          <w:szCs w:val="24"/>
          <w:u w:val="single"/>
        </w:rPr>
        <w:t>: 176 -</w:t>
      </w:r>
      <w:r w:rsidRPr="0030256B">
        <w:rPr>
          <w:rFonts w:ascii="Garamond" w:hAnsi="Garamond" w:cstheme="majorBidi"/>
          <w:b/>
          <w:bCs/>
          <w:sz w:val="24"/>
          <w:szCs w:val="24"/>
          <w:u w:val="single"/>
        </w:rPr>
        <w:t xml:space="preserve"> Strengthening Skill Development &amp; Innovation</w:t>
      </w:r>
      <w:bookmarkEnd w:id="72"/>
    </w:p>
    <w:p w:rsidR="00A83A74" w:rsidRPr="0030256B" w:rsidRDefault="00A83A74" w:rsidP="004B6E74">
      <w:pPr>
        <w:spacing w:after="0"/>
        <w:jc w:val="both"/>
        <w:rPr>
          <w:rFonts w:ascii="Garamond" w:hAnsi="Garamond" w:cstheme="majorBidi"/>
          <w:sz w:val="24"/>
          <w:szCs w:val="24"/>
          <w:lang w:val="en-GB"/>
        </w:rPr>
      </w:pPr>
      <w:r w:rsidRPr="0030256B">
        <w:rPr>
          <w:rFonts w:ascii="Garamond" w:hAnsi="Garamond" w:cstheme="majorBidi"/>
          <w:sz w:val="24"/>
          <w:szCs w:val="24"/>
        </w:rPr>
        <w:t>The policy highlights the need of skilled labour force by stating that Pakistan has a large population and therefore a comparative advantage in labour costs.</w:t>
      </w:r>
      <w:r w:rsidRPr="0030256B">
        <w:rPr>
          <w:rFonts w:ascii="Garamond" w:hAnsi="Garamond" w:cstheme="majorBidi"/>
          <w:sz w:val="24"/>
          <w:szCs w:val="24"/>
          <w:lang w:val="en-GB"/>
        </w:rPr>
        <w:t xml:space="preserve"> </w:t>
      </w:r>
      <w:r w:rsidRPr="0030256B">
        <w:rPr>
          <w:rFonts w:ascii="Garamond" w:hAnsi="Garamond" w:cstheme="majorBidi"/>
          <w:sz w:val="24"/>
          <w:szCs w:val="24"/>
        </w:rPr>
        <w:t>However low skill levels dampen the potential of the labour force to significantly contribute to economic growth.</w:t>
      </w:r>
    </w:p>
    <w:p w:rsidR="001D317A" w:rsidRPr="0030256B" w:rsidRDefault="001D317A" w:rsidP="004B6E74">
      <w:pPr>
        <w:spacing w:after="0"/>
        <w:jc w:val="both"/>
        <w:rPr>
          <w:rFonts w:ascii="Garamond" w:hAnsi="Garamond" w:cstheme="majorBidi"/>
          <w:b/>
          <w:sz w:val="24"/>
          <w:szCs w:val="24"/>
        </w:rPr>
      </w:pPr>
    </w:p>
    <w:p w:rsidR="00A83A74" w:rsidRPr="0030256B" w:rsidRDefault="00A83A74" w:rsidP="004B6E74">
      <w:pPr>
        <w:spacing w:after="0"/>
        <w:jc w:val="both"/>
        <w:rPr>
          <w:rFonts w:ascii="Garamond" w:hAnsi="Garamond" w:cstheme="majorBidi"/>
          <w:b/>
          <w:sz w:val="24"/>
          <w:szCs w:val="24"/>
          <w:lang w:val="en-GB"/>
        </w:rPr>
      </w:pPr>
      <w:r w:rsidRPr="0030256B">
        <w:rPr>
          <w:rFonts w:ascii="Garamond" w:hAnsi="Garamond" w:cstheme="majorBidi"/>
          <w:b/>
          <w:sz w:val="24"/>
          <w:szCs w:val="24"/>
        </w:rPr>
        <w:t>Technical Education &amp; Vocational Training</w:t>
      </w:r>
    </w:p>
    <w:p w:rsidR="00A83A74" w:rsidRPr="0030256B" w:rsidRDefault="00A83A74" w:rsidP="004B6E74">
      <w:pPr>
        <w:spacing w:after="0"/>
        <w:jc w:val="both"/>
        <w:rPr>
          <w:rFonts w:ascii="Garamond" w:hAnsi="Garamond" w:cstheme="majorBidi"/>
          <w:sz w:val="24"/>
          <w:szCs w:val="24"/>
          <w:lang w:val="en-GB"/>
        </w:rPr>
      </w:pPr>
      <w:r w:rsidRPr="0030256B">
        <w:rPr>
          <w:rFonts w:ascii="Garamond" w:hAnsi="Garamond" w:cstheme="majorBidi"/>
          <w:sz w:val="24"/>
          <w:szCs w:val="24"/>
        </w:rPr>
        <w:t>The policy has identified the issue of quantity by stating that “in most countries, the relative share of the applied segment of the tertiary sector is higher</w:t>
      </w:r>
      <w:r w:rsidRPr="0030256B">
        <w:rPr>
          <w:rFonts w:ascii="Garamond" w:hAnsi="Garamond" w:cstheme="majorBidi"/>
          <w:sz w:val="24"/>
          <w:szCs w:val="24"/>
          <w:lang w:val="en-GB"/>
        </w:rPr>
        <w:t xml:space="preserve"> </w:t>
      </w:r>
      <w:r w:rsidRPr="0030256B">
        <w:rPr>
          <w:rFonts w:ascii="Garamond" w:hAnsi="Garamond" w:cstheme="majorBidi"/>
          <w:sz w:val="24"/>
          <w:szCs w:val="24"/>
        </w:rPr>
        <w:t xml:space="preserve">than the 18.5% in Pakistan”. </w:t>
      </w:r>
    </w:p>
    <w:p w:rsidR="00A83A74" w:rsidRPr="00642814" w:rsidRDefault="00A83A74" w:rsidP="00642814">
      <w:pPr>
        <w:spacing w:after="0"/>
        <w:jc w:val="both"/>
        <w:rPr>
          <w:rFonts w:ascii="Garamond" w:hAnsi="Garamond" w:cstheme="majorBidi"/>
          <w:b/>
          <w:sz w:val="24"/>
          <w:szCs w:val="24"/>
          <w:lang w:val="en-GB"/>
        </w:rPr>
      </w:pPr>
      <w:r w:rsidRPr="0030256B">
        <w:rPr>
          <w:rFonts w:ascii="Garamond" w:hAnsi="Garamond" w:cstheme="majorBidi"/>
          <w:b/>
          <w:sz w:val="24"/>
          <w:szCs w:val="24"/>
        </w:rPr>
        <w:t>TEVT Issues</w:t>
      </w:r>
      <w:r w:rsidR="00642814">
        <w:rPr>
          <w:rFonts w:ascii="Garamond" w:hAnsi="Garamond" w:cstheme="majorBidi"/>
          <w:b/>
          <w:sz w:val="24"/>
          <w:szCs w:val="24"/>
          <w:lang w:val="en-GB"/>
        </w:rPr>
        <w:t xml:space="preserve"> </w:t>
      </w:r>
      <w:r w:rsidRPr="0030256B">
        <w:rPr>
          <w:rFonts w:ascii="Garamond" w:hAnsi="Garamond" w:cstheme="majorBidi"/>
          <w:sz w:val="24"/>
          <w:szCs w:val="24"/>
        </w:rPr>
        <w:t xml:space="preserve">The policy acknowledges that Pakistan progressed rapidly in the 50s to early 60s and met the requirements of growing manufacturing sector.  Technical and vocational training </w:t>
      </w:r>
      <w:r w:rsidRPr="0030256B">
        <w:rPr>
          <w:rFonts w:ascii="Garamond" w:hAnsi="Garamond" w:cstheme="majorBidi"/>
          <w:sz w:val="24"/>
          <w:szCs w:val="24"/>
        </w:rPr>
        <w:lastRenderedPageBreak/>
        <w:t>systems were expanded. However, after the initial success subsequent investment in the sector failed to keep pace with the changes in the market.</w:t>
      </w:r>
    </w:p>
    <w:p w:rsidR="00A83A74" w:rsidRPr="0030256B" w:rsidRDefault="00A83A74" w:rsidP="004B6E74">
      <w:pPr>
        <w:numPr>
          <w:ilvl w:val="0"/>
          <w:numId w:val="314"/>
        </w:numPr>
        <w:spacing w:after="0"/>
        <w:jc w:val="both"/>
        <w:rPr>
          <w:rFonts w:ascii="Garamond" w:hAnsi="Garamond" w:cstheme="majorBidi"/>
          <w:sz w:val="24"/>
          <w:szCs w:val="24"/>
          <w:lang w:val="en-GB"/>
        </w:rPr>
      </w:pPr>
      <w:r w:rsidRPr="0030256B">
        <w:rPr>
          <w:rFonts w:ascii="Garamond" w:hAnsi="Garamond" w:cstheme="majorBidi"/>
          <w:sz w:val="24"/>
          <w:szCs w:val="24"/>
        </w:rPr>
        <w:t xml:space="preserve">Many institutions and jurisdictions are involved in governance of this field without a clear demarcation of their responsibilities. </w:t>
      </w:r>
    </w:p>
    <w:p w:rsidR="00A83A74" w:rsidRPr="0030256B" w:rsidRDefault="00A83A74" w:rsidP="004B6E74">
      <w:pPr>
        <w:numPr>
          <w:ilvl w:val="0"/>
          <w:numId w:val="314"/>
        </w:numPr>
        <w:spacing w:after="0"/>
        <w:jc w:val="both"/>
        <w:rPr>
          <w:rFonts w:ascii="Garamond" w:hAnsi="Garamond" w:cstheme="majorBidi"/>
          <w:sz w:val="24"/>
          <w:szCs w:val="24"/>
          <w:lang w:val="en-GB"/>
        </w:rPr>
      </w:pPr>
      <w:r w:rsidRPr="0030256B">
        <w:rPr>
          <w:rFonts w:ascii="Garamond" w:hAnsi="Garamond" w:cstheme="majorBidi"/>
          <w:sz w:val="24"/>
          <w:szCs w:val="24"/>
        </w:rPr>
        <w:t xml:space="preserve">There is no focal point for coherent planning for the sector. </w:t>
      </w:r>
    </w:p>
    <w:p w:rsidR="00A83A74" w:rsidRPr="0030256B" w:rsidRDefault="00A83A74" w:rsidP="004B6E74">
      <w:pPr>
        <w:numPr>
          <w:ilvl w:val="0"/>
          <w:numId w:val="314"/>
        </w:numPr>
        <w:spacing w:after="0"/>
        <w:jc w:val="both"/>
        <w:rPr>
          <w:rFonts w:ascii="Garamond" w:hAnsi="Garamond" w:cstheme="majorBidi"/>
          <w:sz w:val="24"/>
          <w:szCs w:val="24"/>
          <w:lang w:val="en-GB"/>
        </w:rPr>
      </w:pPr>
      <w:r w:rsidRPr="0030256B">
        <w:rPr>
          <w:rFonts w:ascii="Garamond" w:hAnsi="Garamond" w:cstheme="majorBidi"/>
          <w:sz w:val="24"/>
          <w:szCs w:val="24"/>
        </w:rPr>
        <w:t>The voices of business sector are not adequately considered while shaping the content, structures and certification of study programmes.</w:t>
      </w:r>
    </w:p>
    <w:p w:rsidR="00A83A74" w:rsidRPr="0030256B" w:rsidRDefault="00A83A74" w:rsidP="004B6E74">
      <w:pPr>
        <w:spacing w:after="0"/>
        <w:jc w:val="both"/>
        <w:rPr>
          <w:rFonts w:ascii="Garamond" w:hAnsi="Garamond" w:cstheme="majorBidi"/>
          <w:b/>
          <w:sz w:val="24"/>
          <w:szCs w:val="24"/>
          <w:lang w:val="en-GB"/>
        </w:rPr>
      </w:pPr>
      <w:r w:rsidRPr="0030256B">
        <w:rPr>
          <w:rFonts w:ascii="Garamond" w:hAnsi="Garamond" w:cstheme="majorBidi"/>
          <w:b/>
          <w:sz w:val="24"/>
          <w:szCs w:val="24"/>
        </w:rPr>
        <w:t>Key Policy Actions</w:t>
      </w:r>
    </w:p>
    <w:p w:rsidR="00A83A74" w:rsidRPr="0030256B" w:rsidRDefault="00A83A74" w:rsidP="004B6E74">
      <w:pPr>
        <w:numPr>
          <w:ilvl w:val="0"/>
          <w:numId w:val="315"/>
        </w:numPr>
        <w:spacing w:after="0"/>
        <w:jc w:val="both"/>
        <w:rPr>
          <w:rFonts w:ascii="Garamond" w:hAnsi="Garamond" w:cstheme="majorBidi"/>
          <w:sz w:val="24"/>
          <w:szCs w:val="24"/>
          <w:lang w:val="en-GB"/>
        </w:rPr>
      </w:pPr>
      <w:r w:rsidRPr="0030256B">
        <w:rPr>
          <w:rFonts w:ascii="Garamond" w:hAnsi="Garamond" w:cstheme="majorBidi"/>
          <w:sz w:val="24"/>
          <w:szCs w:val="24"/>
        </w:rPr>
        <w:t xml:space="preserve">Inputs of all stakeholders like industrial/ Agricultural/ Service sectors etc. shall be institutionalized to ensure their inclusion in reforms of TVE. </w:t>
      </w:r>
    </w:p>
    <w:p w:rsidR="00A83A74" w:rsidRPr="0030256B" w:rsidRDefault="00A83A74" w:rsidP="004B6E74">
      <w:pPr>
        <w:numPr>
          <w:ilvl w:val="0"/>
          <w:numId w:val="315"/>
        </w:numPr>
        <w:spacing w:after="0"/>
        <w:jc w:val="both"/>
        <w:rPr>
          <w:rFonts w:ascii="Garamond" w:hAnsi="Garamond" w:cstheme="majorBidi"/>
          <w:sz w:val="24"/>
          <w:szCs w:val="24"/>
          <w:lang w:val="en-GB"/>
        </w:rPr>
      </w:pPr>
      <w:r w:rsidRPr="0030256B">
        <w:rPr>
          <w:rFonts w:ascii="Garamond" w:hAnsi="Garamond" w:cstheme="majorBidi"/>
          <w:sz w:val="24"/>
          <w:szCs w:val="24"/>
        </w:rPr>
        <w:t>Skills Standards and Curriculum should be developed and standardized at the national level.</w:t>
      </w:r>
    </w:p>
    <w:p w:rsidR="00A83A74" w:rsidRPr="0030256B" w:rsidRDefault="00A83A74" w:rsidP="004B6E74">
      <w:pPr>
        <w:numPr>
          <w:ilvl w:val="0"/>
          <w:numId w:val="315"/>
        </w:numPr>
        <w:spacing w:after="0"/>
        <w:jc w:val="both"/>
        <w:rPr>
          <w:rFonts w:ascii="Garamond" w:hAnsi="Garamond" w:cstheme="majorBidi"/>
          <w:sz w:val="24"/>
          <w:szCs w:val="24"/>
          <w:lang w:val="en-GB"/>
        </w:rPr>
      </w:pPr>
      <w:r w:rsidRPr="0030256B">
        <w:rPr>
          <w:rFonts w:ascii="Garamond" w:hAnsi="Garamond" w:cstheme="majorBidi"/>
          <w:sz w:val="24"/>
          <w:szCs w:val="24"/>
        </w:rPr>
        <w:t>The TVE curriculum shall be developed in standardized modules for each trade to eliminate differentials across various training institutions and also help in assessment and certification of apprentices in non-formal sectors for their entry into formal vocational/ technical sectors.</w:t>
      </w:r>
    </w:p>
    <w:p w:rsidR="00A83A74" w:rsidRPr="0030256B" w:rsidRDefault="00A83A74" w:rsidP="004B6E74">
      <w:pPr>
        <w:numPr>
          <w:ilvl w:val="0"/>
          <w:numId w:val="315"/>
        </w:numPr>
        <w:spacing w:after="0"/>
        <w:jc w:val="both"/>
        <w:rPr>
          <w:rFonts w:ascii="Garamond" w:hAnsi="Garamond" w:cstheme="majorBidi"/>
          <w:sz w:val="24"/>
          <w:szCs w:val="24"/>
          <w:lang w:val="en-GB"/>
        </w:rPr>
      </w:pPr>
      <w:r w:rsidRPr="0030256B">
        <w:rPr>
          <w:rFonts w:ascii="Garamond" w:hAnsi="Garamond" w:cstheme="majorBidi"/>
          <w:sz w:val="24"/>
          <w:szCs w:val="24"/>
        </w:rPr>
        <w:t>TVE shall be extended according to the need of the area i.e. Tehsil, District and Division</w:t>
      </w:r>
    </w:p>
    <w:p w:rsidR="00A83A74" w:rsidRPr="0030256B" w:rsidRDefault="00A83A74" w:rsidP="004B6E74">
      <w:pPr>
        <w:numPr>
          <w:ilvl w:val="0"/>
          <w:numId w:val="315"/>
        </w:numPr>
        <w:spacing w:after="0"/>
        <w:jc w:val="both"/>
        <w:rPr>
          <w:rFonts w:ascii="Garamond" w:hAnsi="Garamond" w:cstheme="majorBidi"/>
          <w:sz w:val="24"/>
          <w:szCs w:val="24"/>
          <w:lang w:val="en-GB"/>
        </w:rPr>
      </w:pPr>
      <w:r w:rsidRPr="0030256B">
        <w:rPr>
          <w:rFonts w:ascii="Garamond" w:hAnsi="Garamond" w:cstheme="majorBidi"/>
          <w:sz w:val="24"/>
          <w:szCs w:val="24"/>
        </w:rPr>
        <w:t>Skills-based vocational training courses, relevant to the local labour market, shall be offered to the graduates of literacy programmes by the National Education Foundation, provincial/ area literacy department/ directorate and relevant NGOs.</w:t>
      </w:r>
    </w:p>
    <w:p w:rsidR="00A83A74" w:rsidRPr="0030256B" w:rsidRDefault="00A83A74" w:rsidP="004B6E74">
      <w:pPr>
        <w:numPr>
          <w:ilvl w:val="0"/>
          <w:numId w:val="315"/>
        </w:numPr>
        <w:spacing w:after="0"/>
        <w:jc w:val="both"/>
        <w:rPr>
          <w:rFonts w:ascii="Garamond" w:hAnsi="Garamond" w:cstheme="majorBidi"/>
          <w:sz w:val="24"/>
          <w:szCs w:val="24"/>
          <w:lang w:val="en-GB"/>
        </w:rPr>
      </w:pPr>
      <w:r w:rsidRPr="0030256B">
        <w:rPr>
          <w:rFonts w:ascii="Garamond" w:hAnsi="Garamond" w:cstheme="majorBidi"/>
          <w:sz w:val="24"/>
          <w:szCs w:val="24"/>
        </w:rPr>
        <w:t>Technical education institutions before offering (if planning to offer) degree programmes, shall also seek clearance from Pakistan Engineering Council before launching such programmes.</w:t>
      </w:r>
    </w:p>
    <w:p w:rsidR="00A83A74" w:rsidRPr="0030256B" w:rsidRDefault="00A83A74" w:rsidP="004B6E74">
      <w:pPr>
        <w:numPr>
          <w:ilvl w:val="0"/>
          <w:numId w:val="315"/>
        </w:numPr>
        <w:spacing w:after="0"/>
        <w:jc w:val="both"/>
        <w:rPr>
          <w:rFonts w:ascii="Garamond" w:hAnsi="Garamond" w:cstheme="majorBidi"/>
          <w:sz w:val="24"/>
          <w:szCs w:val="24"/>
          <w:lang w:val="en-GB"/>
        </w:rPr>
      </w:pPr>
      <w:r w:rsidRPr="0030256B">
        <w:rPr>
          <w:rFonts w:ascii="Garamond" w:hAnsi="Garamond" w:cstheme="majorBidi"/>
          <w:sz w:val="24"/>
          <w:szCs w:val="24"/>
        </w:rPr>
        <w:t>Governments shall take practical measures to remove social taboos attached to TVE and promote dignity of work in line with teachings of Islam.</w:t>
      </w:r>
    </w:p>
    <w:p w:rsidR="00A83A74" w:rsidRPr="0030256B" w:rsidRDefault="00A83A74" w:rsidP="004B6E74">
      <w:pPr>
        <w:spacing w:after="0"/>
        <w:jc w:val="both"/>
        <w:rPr>
          <w:rFonts w:ascii="Garamond" w:hAnsi="Garamond" w:cstheme="majorBidi"/>
          <w:b/>
          <w:sz w:val="24"/>
          <w:szCs w:val="24"/>
          <w:lang w:val="en-GB"/>
        </w:rPr>
      </w:pPr>
      <w:r w:rsidRPr="0030256B">
        <w:rPr>
          <w:rFonts w:ascii="Garamond" w:hAnsi="Garamond" w:cstheme="majorBidi"/>
          <w:b/>
          <w:sz w:val="24"/>
          <w:szCs w:val="24"/>
        </w:rPr>
        <w:t>Some Possible Strategies</w:t>
      </w:r>
    </w:p>
    <w:p w:rsidR="00A83A74" w:rsidRPr="0030256B" w:rsidRDefault="00A83A74" w:rsidP="004B6E74">
      <w:pPr>
        <w:numPr>
          <w:ilvl w:val="0"/>
          <w:numId w:val="316"/>
        </w:numPr>
        <w:spacing w:after="0"/>
        <w:jc w:val="both"/>
        <w:rPr>
          <w:rFonts w:ascii="Garamond" w:hAnsi="Garamond" w:cstheme="majorBidi"/>
          <w:sz w:val="24"/>
          <w:szCs w:val="24"/>
          <w:lang w:val="en-GB"/>
        </w:rPr>
      </w:pPr>
      <w:r w:rsidRPr="0030256B">
        <w:rPr>
          <w:rFonts w:ascii="Garamond" w:hAnsi="Garamond" w:cstheme="majorBidi"/>
          <w:sz w:val="24"/>
          <w:szCs w:val="24"/>
        </w:rPr>
        <w:t>A National Qualifications Framework (NQF) shall be established in consultation with professional bodies (like PEC, PM&amp;DC, ICAP etc.) along with a changed programmestructure that encompasses all qualifications in the country, both academic and vocational/technical. The NQF shall be competency based and provide entry points and progression routes throughout the structure of qualifications.</w:t>
      </w:r>
    </w:p>
    <w:p w:rsidR="00A83A74" w:rsidRPr="0030256B" w:rsidRDefault="00A83A74" w:rsidP="004B6E74">
      <w:pPr>
        <w:numPr>
          <w:ilvl w:val="0"/>
          <w:numId w:val="316"/>
        </w:numPr>
        <w:spacing w:after="0"/>
        <w:jc w:val="both"/>
        <w:rPr>
          <w:rFonts w:ascii="Garamond" w:hAnsi="Garamond" w:cstheme="majorBidi"/>
          <w:sz w:val="24"/>
          <w:szCs w:val="24"/>
          <w:lang w:val="en-GB"/>
        </w:rPr>
      </w:pPr>
      <w:r w:rsidRPr="0030256B">
        <w:rPr>
          <w:rFonts w:ascii="Garamond" w:hAnsi="Garamond" w:cstheme="majorBidi"/>
          <w:sz w:val="24"/>
          <w:szCs w:val="24"/>
        </w:rPr>
        <w:t>All administrative jurisdictions and stakeholders shall be involved in a consultative process to develop the NQF programme.</w:t>
      </w:r>
    </w:p>
    <w:p w:rsidR="00A83A74" w:rsidRPr="0030256B" w:rsidRDefault="00A83A74" w:rsidP="004B6E74">
      <w:pPr>
        <w:numPr>
          <w:ilvl w:val="0"/>
          <w:numId w:val="316"/>
        </w:numPr>
        <w:spacing w:after="0"/>
        <w:jc w:val="both"/>
        <w:rPr>
          <w:rFonts w:ascii="Garamond" w:hAnsi="Garamond" w:cstheme="majorBidi"/>
          <w:sz w:val="24"/>
          <w:szCs w:val="24"/>
          <w:lang w:val="en-GB"/>
        </w:rPr>
      </w:pPr>
      <w:r w:rsidRPr="0030256B">
        <w:rPr>
          <w:rFonts w:ascii="Garamond" w:hAnsi="Garamond" w:cstheme="majorBidi"/>
          <w:sz w:val="24"/>
          <w:szCs w:val="24"/>
        </w:rPr>
        <w:t>A University of Technology shall be established at the national level.</w:t>
      </w:r>
    </w:p>
    <w:p w:rsidR="00A83A74" w:rsidRPr="0030256B" w:rsidRDefault="00A83A74" w:rsidP="004B6E74">
      <w:pPr>
        <w:spacing w:after="0"/>
        <w:jc w:val="both"/>
        <w:rPr>
          <w:rFonts w:ascii="Garamond" w:hAnsi="Garamond" w:cstheme="majorBidi"/>
          <w:b/>
          <w:bCs/>
          <w:sz w:val="24"/>
          <w:szCs w:val="24"/>
        </w:rPr>
      </w:pPr>
    </w:p>
    <w:p w:rsidR="001D317A" w:rsidRPr="0030256B" w:rsidRDefault="001D317A" w:rsidP="00A83A74">
      <w:pPr>
        <w:jc w:val="right"/>
        <w:rPr>
          <w:rFonts w:ascii="Garamond" w:hAnsi="Garamond" w:cstheme="majorBidi"/>
          <w:b/>
          <w:bCs/>
          <w:sz w:val="24"/>
          <w:szCs w:val="24"/>
        </w:rPr>
      </w:pPr>
    </w:p>
    <w:p w:rsidR="001D317A" w:rsidRPr="0030256B" w:rsidRDefault="001D317A" w:rsidP="00A83A74">
      <w:pPr>
        <w:jc w:val="right"/>
        <w:rPr>
          <w:rFonts w:ascii="Garamond" w:hAnsi="Garamond" w:cstheme="majorBidi"/>
          <w:b/>
          <w:bCs/>
          <w:sz w:val="24"/>
          <w:szCs w:val="24"/>
        </w:rPr>
      </w:pPr>
    </w:p>
    <w:p w:rsidR="000E7900" w:rsidRDefault="000E7900" w:rsidP="00A83A74">
      <w:pPr>
        <w:jc w:val="right"/>
        <w:rPr>
          <w:rFonts w:ascii="Garamond" w:hAnsi="Garamond" w:cstheme="majorBidi"/>
          <w:b/>
          <w:bCs/>
          <w:sz w:val="24"/>
          <w:szCs w:val="24"/>
        </w:rPr>
      </w:pPr>
    </w:p>
    <w:p w:rsidR="000E7900" w:rsidRDefault="000E7900" w:rsidP="00A83A74">
      <w:pPr>
        <w:jc w:val="right"/>
        <w:rPr>
          <w:rFonts w:ascii="Garamond" w:hAnsi="Garamond" w:cstheme="majorBidi"/>
          <w:b/>
          <w:bCs/>
          <w:sz w:val="24"/>
          <w:szCs w:val="24"/>
        </w:rPr>
      </w:pPr>
    </w:p>
    <w:p w:rsidR="00642814" w:rsidRDefault="00642814" w:rsidP="00A83A74">
      <w:pPr>
        <w:jc w:val="right"/>
        <w:rPr>
          <w:rFonts w:ascii="Garamond" w:hAnsi="Garamond" w:cstheme="majorBidi"/>
          <w:b/>
          <w:bCs/>
          <w:sz w:val="24"/>
          <w:szCs w:val="24"/>
        </w:rPr>
      </w:pPr>
    </w:p>
    <w:p w:rsidR="00642814" w:rsidRDefault="00642814" w:rsidP="00A83A74">
      <w:pPr>
        <w:jc w:val="right"/>
        <w:rPr>
          <w:rFonts w:ascii="Garamond" w:hAnsi="Garamond" w:cstheme="majorBidi"/>
          <w:b/>
          <w:bCs/>
          <w:sz w:val="24"/>
          <w:szCs w:val="24"/>
        </w:rPr>
      </w:pPr>
    </w:p>
    <w:p w:rsidR="00A83A74" w:rsidRPr="0030256B" w:rsidRDefault="00A83A74" w:rsidP="00A83A74">
      <w:pPr>
        <w:jc w:val="right"/>
        <w:rPr>
          <w:rFonts w:ascii="Garamond" w:hAnsi="Garamond" w:cstheme="majorBidi"/>
          <w:b/>
          <w:bCs/>
          <w:sz w:val="24"/>
          <w:szCs w:val="24"/>
        </w:rPr>
      </w:pPr>
      <w:r w:rsidRPr="0030256B">
        <w:rPr>
          <w:rFonts w:ascii="Garamond" w:hAnsi="Garamond" w:cstheme="majorBidi"/>
          <w:b/>
          <w:bCs/>
          <w:sz w:val="24"/>
          <w:szCs w:val="24"/>
        </w:rPr>
        <w:lastRenderedPageBreak/>
        <w:t>Lesson 36</w:t>
      </w:r>
    </w:p>
    <w:p w:rsidR="0068318B" w:rsidRPr="0030256B" w:rsidRDefault="00A83A74" w:rsidP="0068318B">
      <w:pPr>
        <w:jc w:val="center"/>
        <w:rPr>
          <w:rFonts w:ascii="Garamond" w:hAnsi="Garamond" w:cstheme="majorBidi"/>
          <w:b/>
          <w:bCs/>
          <w:sz w:val="24"/>
          <w:szCs w:val="24"/>
        </w:rPr>
      </w:pPr>
      <w:r w:rsidRPr="0030256B">
        <w:rPr>
          <w:rFonts w:ascii="Garamond" w:hAnsi="Garamond" w:cstheme="majorBidi"/>
          <w:b/>
          <w:bCs/>
          <w:sz w:val="24"/>
          <w:szCs w:val="24"/>
        </w:rPr>
        <w:t>NATIONAL E</w:t>
      </w:r>
      <w:bookmarkStart w:id="73" w:name="_Toc430189760"/>
      <w:r w:rsidR="0068318B" w:rsidRPr="0030256B">
        <w:rPr>
          <w:rFonts w:ascii="Garamond" w:hAnsi="Garamond" w:cstheme="majorBidi"/>
          <w:b/>
          <w:bCs/>
          <w:sz w:val="24"/>
          <w:szCs w:val="24"/>
        </w:rPr>
        <w:t>DUCATIONAL POLICY 2009 – 3</w:t>
      </w:r>
    </w:p>
    <w:p w:rsidR="00A83A74" w:rsidRPr="0030256B" w:rsidRDefault="00A83A74" w:rsidP="004B6E74">
      <w:pPr>
        <w:spacing w:after="0"/>
        <w:jc w:val="both"/>
        <w:rPr>
          <w:rFonts w:ascii="Garamond" w:hAnsi="Garamond" w:cstheme="majorBidi"/>
          <w:b/>
          <w:bCs/>
          <w:sz w:val="24"/>
          <w:szCs w:val="24"/>
          <w:u w:val="single"/>
        </w:rPr>
      </w:pPr>
      <w:r w:rsidRPr="0030256B">
        <w:rPr>
          <w:rFonts w:ascii="Garamond" w:hAnsi="Garamond" w:cstheme="majorBidi"/>
          <w:b/>
          <w:bCs/>
          <w:sz w:val="24"/>
          <w:szCs w:val="24"/>
          <w:u w:val="single"/>
        </w:rPr>
        <w:t>Topic</w:t>
      </w:r>
      <w:r w:rsidR="001A39DF" w:rsidRPr="0030256B">
        <w:rPr>
          <w:rFonts w:ascii="Garamond" w:hAnsi="Garamond" w:cstheme="majorBidi"/>
          <w:b/>
          <w:bCs/>
          <w:sz w:val="24"/>
          <w:szCs w:val="24"/>
          <w:u w:val="single"/>
        </w:rPr>
        <w:t xml:space="preserve">: 177 - </w:t>
      </w:r>
      <w:r w:rsidRPr="0030256B">
        <w:rPr>
          <w:rFonts w:ascii="Garamond" w:hAnsi="Garamond" w:cstheme="majorBidi"/>
          <w:b/>
          <w:bCs/>
          <w:sz w:val="24"/>
          <w:szCs w:val="24"/>
          <w:u w:val="single"/>
        </w:rPr>
        <w:t>Higher Education</w:t>
      </w:r>
      <w:bookmarkEnd w:id="73"/>
    </w:p>
    <w:p w:rsidR="00A83A74" w:rsidRPr="0030256B" w:rsidRDefault="00A83A74" w:rsidP="004B6E74">
      <w:pPr>
        <w:spacing w:after="0"/>
        <w:jc w:val="both"/>
        <w:rPr>
          <w:rFonts w:ascii="Garamond" w:hAnsi="Garamond" w:cstheme="majorBidi"/>
          <w:sz w:val="24"/>
          <w:szCs w:val="24"/>
          <w:lang w:val="en-GB"/>
        </w:rPr>
      </w:pPr>
      <w:r w:rsidRPr="0030256B">
        <w:rPr>
          <w:rFonts w:ascii="Garamond" w:hAnsi="Garamond" w:cstheme="majorBidi"/>
          <w:sz w:val="24"/>
          <w:szCs w:val="24"/>
        </w:rPr>
        <w:t xml:space="preserve">Chapter 8 of the National Education Policy 2009 is about Higher Education. This chapter includes the need of HE, role of HEC in Pakistan, challenges regarding HE in Pakistan, Strategic Vision and 30 Policy Actions. </w:t>
      </w:r>
    </w:p>
    <w:p w:rsidR="00A83A74" w:rsidRPr="0030256B" w:rsidRDefault="00A83A74" w:rsidP="004B6E74">
      <w:pPr>
        <w:spacing w:after="0"/>
        <w:jc w:val="both"/>
        <w:rPr>
          <w:rFonts w:ascii="Garamond" w:hAnsi="Garamond" w:cstheme="majorBidi"/>
          <w:b/>
          <w:sz w:val="24"/>
          <w:szCs w:val="24"/>
          <w:lang w:val="en-GB"/>
        </w:rPr>
      </w:pPr>
      <w:r w:rsidRPr="0030256B">
        <w:rPr>
          <w:rFonts w:ascii="Garamond" w:hAnsi="Garamond" w:cstheme="majorBidi"/>
          <w:b/>
          <w:sz w:val="24"/>
          <w:szCs w:val="24"/>
        </w:rPr>
        <w:t xml:space="preserve">HE Challenges </w:t>
      </w:r>
    </w:p>
    <w:p w:rsidR="00A83A74" w:rsidRPr="0030256B" w:rsidRDefault="00A83A74" w:rsidP="004B6E74">
      <w:pPr>
        <w:numPr>
          <w:ilvl w:val="0"/>
          <w:numId w:val="317"/>
        </w:numPr>
        <w:spacing w:after="0"/>
        <w:jc w:val="both"/>
        <w:rPr>
          <w:rFonts w:ascii="Garamond" w:hAnsi="Garamond" w:cstheme="majorBidi"/>
          <w:sz w:val="24"/>
          <w:szCs w:val="24"/>
          <w:lang w:val="en-GB"/>
        </w:rPr>
      </w:pPr>
      <w:r w:rsidRPr="0030256B">
        <w:rPr>
          <w:rFonts w:ascii="Garamond" w:hAnsi="Garamond" w:cstheme="majorBidi"/>
          <w:sz w:val="24"/>
          <w:szCs w:val="24"/>
        </w:rPr>
        <w:t>Low participation rates (4.7%) as compared to India (7%) and Malaysia (12%)</w:t>
      </w:r>
    </w:p>
    <w:p w:rsidR="00A83A74" w:rsidRPr="0030256B" w:rsidRDefault="00A83A74" w:rsidP="004B6E74">
      <w:pPr>
        <w:numPr>
          <w:ilvl w:val="0"/>
          <w:numId w:val="317"/>
        </w:numPr>
        <w:spacing w:after="0"/>
        <w:jc w:val="both"/>
        <w:rPr>
          <w:rFonts w:ascii="Garamond" w:hAnsi="Garamond" w:cstheme="majorBidi"/>
          <w:sz w:val="24"/>
          <w:szCs w:val="24"/>
          <w:lang w:val="en-GB"/>
        </w:rPr>
      </w:pPr>
      <w:r w:rsidRPr="0030256B">
        <w:rPr>
          <w:rFonts w:ascii="Garamond" w:hAnsi="Garamond" w:cstheme="majorBidi"/>
          <w:sz w:val="24"/>
          <w:szCs w:val="24"/>
        </w:rPr>
        <w:t>Low allocation of per capita expenditure</w:t>
      </w:r>
    </w:p>
    <w:p w:rsidR="00A83A74" w:rsidRPr="0030256B" w:rsidRDefault="00A83A74" w:rsidP="004B6E74">
      <w:pPr>
        <w:numPr>
          <w:ilvl w:val="0"/>
          <w:numId w:val="317"/>
        </w:numPr>
        <w:spacing w:after="0"/>
        <w:jc w:val="both"/>
        <w:rPr>
          <w:rFonts w:ascii="Garamond" w:hAnsi="Garamond" w:cstheme="majorBidi"/>
          <w:sz w:val="24"/>
          <w:szCs w:val="24"/>
          <w:lang w:val="en-GB"/>
        </w:rPr>
      </w:pPr>
      <w:r w:rsidRPr="0030256B">
        <w:rPr>
          <w:rFonts w:ascii="Garamond" w:hAnsi="Garamond" w:cstheme="majorBidi"/>
          <w:sz w:val="24"/>
          <w:szCs w:val="24"/>
        </w:rPr>
        <w:t>Quality</w:t>
      </w:r>
    </w:p>
    <w:p w:rsidR="00A83A74" w:rsidRPr="0030256B" w:rsidRDefault="00A83A74" w:rsidP="004B6E74">
      <w:pPr>
        <w:numPr>
          <w:ilvl w:val="0"/>
          <w:numId w:val="317"/>
        </w:numPr>
        <w:spacing w:after="0"/>
        <w:jc w:val="both"/>
        <w:rPr>
          <w:rFonts w:ascii="Garamond" w:hAnsi="Garamond" w:cstheme="majorBidi"/>
          <w:sz w:val="24"/>
          <w:szCs w:val="24"/>
          <w:lang w:val="en-GB"/>
        </w:rPr>
      </w:pPr>
      <w:r w:rsidRPr="0030256B">
        <w:rPr>
          <w:rFonts w:ascii="Garamond" w:hAnsi="Garamond" w:cstheme="majorBidi"/>
          <w:sz w:val="24"/>
          <w:szCs w:val="24"/>
        </w:rPr>
        <w:t>Governance of colleges</w:t>
      </w:r>
    </w:p>
    <w:p w:rsidR="00A83A74" w:rsidRPr="0030256B" w:rsidRDefault="00A83A74" w:rsidP="004B6E74">
      <w:pPr>
        <w:spacing w:after="0"/>
        <w:jc w:val="both"/>
        <w:rPr>
          <w:rFonts w:ascii="Garamond" w:hAnsi="Garamond" w:cstheme="majorBidi"/>
          <w:b/>
          <w:sz w:val="24"/>
          <w:szCs w:val="24"/>
          <w:lang w:val="en-GB"/>
        </w:rPr>
      </w:pPr>
      <w:r w:rsidRPr="0030256B">
        <w:rPr>
          <w:rFonts w:ascii="Garamond" w:hAnsi="Garamond" w:cstheme="majorBidi"/>
          <w:b/>
          <w:sz w:val="24"/>
          <w:szCs w:val="24"/>
        </w:rPr>
        <w:t xml:space="preserve">Strategic Vision: Some Key Points </w:t>
      </w:r>
    </w:p>
    <w:p w:rsidR="00A83A74" w:rsidRPr="0030256B" w:rsidRDefault="00A83A74" w:rsidP="004B6E74">
      <w:pPr>
        <w:numPr>
          <w:ilvl w:val="0"/>
          <w:numId w:val="318"/>
        </w:numPr>
        <w:spacing w:after="0"/>
        <w:jc w:val="both"/>
        <w:rPr>
          <w:rFonts w:ascii="Garamond" w:hAnsi="Garamond" w:cstheme="majorBidi"/>
          <w:sz w:val="24"/>
          <w:szCs w:val="24"/>
          <w:lang w:val="en-GB"/>
        </w:rPr>
      </w:pPr>
      <w:r w:rsidRPr="0030256B">
        <w:rPr>
          <w:rFonts w:ascii="Garamond" w:hAnsi="Garamond" w:cstheme="majorBidi"/>
          <w:i/>
          <w:iCs/>
          <w:sz w:val="24"/>
          <w:szCs w:val="24"/>
        </w:rPr>
        <w:t xml:space="preserve">Faculty </w:t>
      </w:r>
      <w:r w:rsidRPr="0030256B">
        <w:rPr>
          <w:rFonts w:ascii="Garamond" w:hAnsi="Garamond" w:cstheme="majorBidi"/>
          <w:sz w:val="24"/>
          <w:szCs w:val="24"/>
        </w:rPr>
        <w:t>is the heart and soul of the university, and without an active and well qualified faculty it will not be possible to have meaningful development in this sector.</w:t>
      </w:r>
    </w:p>
    <w:p w:rsidR="00A83A74" w:rsidRPr="0030256B" w:rsidRDefault="00A83A74" w:rsidP="004B6E74">
      <w:pPr>
        <w:numPr>
          <w:ilvl w:val="0"/>
          <w:numId w:val="318"/>
        </w:numPr>
        <w:spacing w:after="0"/>
        <w:jc w:val="both"/>
        <w:rPr>
          <w:rFonts w:ascii="Garamond" w:hAnsi="Garamond" w:cstheme="majorBidi"/>
          <w:sz w:val="24"/>
          <w:szCs w:val="24"/>
          <w:lang w:val="en-GB"/>
        </w:rPr>
      </w:pPr>
      <w:r w:rsidRPr="0030256B">
        <w:rPr>
          <w:rFonts w:ascii="Garamond" w:hAnsi="Garamond" w:cstheme="majorBidi"/>
          <w:i/>
          <w:iCs/>
          <w:sz w:val="24"/>
          <w:szCs w:val="24"/>
        </w:rPr>
        <w:t xml:space="preserve">Institutions of higher learning </w:t>
      </w:r>
      <w:r w:rsidRPr="0030256B">
        <w:rPr>
          <w:rFonts w:ascii="Garamond" w:hAnsi="Garamond" w:cstheme="majorBidi"/>
          <w:sz w:val="24"/>
          <w:szCs w:val="24"/>
        </w:rPr>
        <w:t xml:space="preserve">are </w:t>
      </w:r>
      <w:r w:rsidRPr="0030256B">
        <w:rPr>
          <w:rFonts w:ascii="Garamond" w:hAnsi="Garamond" w:cstheme="majorBidi"/>
          <w:i/>
          <w:iCs/>
          <w:sz w:val="24"/>
          <w:szCs w:val="24"/>
        </w:rPr>
        <w:t xml:space="preserve">knowledge repositories </w:t>
      </w:r>
      <w:r w:rsidRPr="0030256B">
        <w:rPr>
          <w:rFonts w:ascii="Garamond" w:hAnsi="Garamond" w:cstheme="majorBidi"/>
          <w:sz w:val="24"/>
          <w:szCs w:val="24"/>
        </w:rPr>
        <w:t>whose faculty and students acquire knowledge and apply it to understand and address "local" issues.</w:t>
      </w:r>
    </w:p>
    <w:p w:rsidR="00A83A74" w:rsidRPr="0030256B" w:rsidRDefault="00A83A74" w:rsidP="004B6E74">
      <w:pPr>
        <w:numPr>
          <w:ilvl w:val="0"/>
          <w:numId w:val="318"/>
        </w:numPr>
        <w:spacing w:after="0"/>
        <w:jc w:val="both"/>
        <w:rPr>
          <w:rFonts w:ascii="Garamond" w:hAnsi="Garamond" w:cstheme="majorBidi"/>
          <w:sz w:val="24"/>
          <w:szCs w:val="24"/>
          <w:lang w:val="en-GB"/>
        </w:rPr>
      </w:pPr>
      <w:r w:rsidRPr="0030256B">
        <w:rPr>
          <w:rFonts w:ascii="Garamond" w:hAnsi="Garamond" w:cstheme="majorBidi"/>
          <w:sz w:val="24"/>
          <w:szCs w:val="24"/>
        </w:rPr>
        <w:t xml:space="preserve">An integral role of higher education institutions is in assisting policy making and serving as </w:t>
      </w:r>
      <w:r w:rsidRPr="0030256B">
        <w:rPr>
          <w:rFonts w:ascii="Garamond" w:hAnsi="Garamond" w:cstheme="majorBidi"/>
          <w:i/>
          <w:iCs/>
          <w:sz w:val="24"/>
          <w:szCs w:val="24"/>
        </w:rPr>
        <w:t xml:space="preserve">"think tanks” </w:t>
      </w:r>
      <w:r w:rsidRPr="0030256B">
        <w:rPr>
          <w:rFonts w:ascii="Garamond" w:hAnsi="Garamond" w:cstheme="majorBidi"/>
          <w:sz w:val="24"/>
          <w:szCs w:val="24"/>
        </w:rPr>
        <w:t>to the public and private sectors.</w:t>
      </w:r>
    </w:p>
    <w:p w:rsidR="00A83A74" w:rsidRPr="0030256B" w:rsidRDefault="00A83A74" w:rsidP="004B6E74">
      <w:pPr>
        <w:numPr>
          <w:ilvl w:val="0"/>
          <w:numId w:val="318"/>
        </w:numPr>
        <w:spacing w:after="0"/>
        <w:jc w:val="both"/>
        <w:rPr>
          <w:rFonts w:ascii="Garamond" w:hAnsi="Garamond" w:cstheme="majorBidi"/>
          <w:sz w:val="24"/>
          <w:szCs w:val="24"/>
          <w:lang w:val="en-GB"/>
        </w:rPr>
      </w:pPr>
      <w:r w:rsidRPr="0030256B">
        <w:rPr>
          <w:rFonts w:ascii="Garamond" w:hAnsi="Garamond" w:cstheme="majorBidi"/>
          <w:sz w:val="24"/>
          <w:szCs w:val="24"/>
        </w:rPr>
        <w:t xml:space="preserve">In the modern global knowledge-economy, employers increasingly look up to universities and colleges to deliver the </w:t>
      </w:r>
      <w:r w:rsidRPr="0030256B">
        <w:rPr>
          <w:rFonts w:ascii="Garamond" w:hAnsi="Garamond" w:cstheme="majorBidi"/>
          <w:i/>
          <w:iCs/>
          <w:sz w:val="24"/>
          <w:szCs w:val="24"/>
        </w:rPr>
        <w:t>well-educated workforce.</w:t>
      </w:r>
    </w:p>
    <w:p w:rsidR="00A83A74" w:rsidRPr="0030256B" w:rsidRDefault="00A83A74" w:rsidP="004B6E74">
      <w:pPr>
        <w:numPr>
          <w:ilvl w:val="0"/>
          <w:numId w:val="318"/>
        </w:numPr>
        <w:spacing w:after="0"/>
        <w:jc w:val="both"/>
        <w:rPr>
          <w:rFonts w:ascii="Garamond" w:hAnsi="Garamond" w:cstheme="majorBidi"/>
          <w:sz w:val="24"/>
          <w:szCs w:val="24"/>
          <w:lang w:val="en-GB"/>
        </w:rPr>
      </w:pPr>
      <w:r w:rsidRPr="0030256B">
        <w:rPr>
          <w:rFonts w:ascii="Garamond" w:hAnsi="Garamond" w:cstheme="majorBidi"/>
          <w:i/>
          <w:iCs/>
          <w:sz w:val="24"/>
          <w:szCs w:val="24"/>
        </w:rPr>
        <w:t xml:space="preserve">Brain Drain </w:t>
      </w:r>
      <w:r w:rsidRPr="0030256B">
        <w:rPr>
          <w:rFonts w:ascii="Garamond" w:hAnsi="Garamond" w:cstheme="majorBidi"/>
          <w:sz w:val="24"/>
          <w:szCs w:val="24"/>
        </w:rPr>
        <w:t>is a daunting problem for Pakistan. Whilst it is essential to encourage mobility as a source of intellectual enrichment, measures are to be introduced to encourage Pakistanis to return to their country of origin and to participate in its economic, social and cultural development.</w:t>
      </w:r>
    </w:p>
    <w:p w:rsidR="00A83A74" w:rsidRPr="0030256B" w:rsidRDefault="00A83A74" w:rsidP="004B6E74">
      <w:pPr>
        <w:numPr>
          <w:ilvl w:val="0"/>
          <w:numId w:val="318"/>
        </w:numPr>
        <w:spacing w:after="0"/>
        <w:jc w:val="both"/>
        <w:rPr>
          <w:rFonts w:ascii="Garamond" w:hAnsi="Garamond" w:cstheme="majorBidi"/>
          <w:sz w:val="24"/>
          <w:szCs w:val="24"/>
          <w:lang w:val="en-GB"/>
        </w:rPr>
      </w:pPr>
      <w:r w:rsidRPr="0030256B">
        <w:rPr>
          <w:rFonts w:ascii="Garamond" w:hAnsi="Garamond" w:cstheme="majorBidi"/>
          <w:sz w:val="24"/>
          <w:szCs w:val="24"/>
        </w:rPr>
        <w:t xml:space="preserve">It is imperative that award of Ph.D. degrees should signify </w:t>
      </w:r>
      <w:r w:rsidRPr="0030256B">
        <w:rPr>
          <w:rFonts w:ascii="Garamond" w:hAnsi="Garamond" w:cstheme="majorBidi"/>
          <w:i/>
          <w:iCs/>
          <w:sz w:val="24"/>
          <w:szCs w:val="24"/>
        </w:rPr>
        <w:t xml:space="preserve">original contribution </w:t>
      </w:r>
      <w:r w:rsidRPr="0030256B">
        <w:rPr>
          <w:rFonts w:ascii="Garamond" w:hAnsi="Garamond" w:cstheme="majorBidi"/>
          <w:sz w:val="24"/>
          <w:szCs w:val="24"/>
        </w:rPr>
        <w:t>to the world body of knowledge as certified by international experts.</w:t>
      </w:r>
    </w:p>
    <w:p w:rsidR="00A83A74" w:rsidRPr="0030256B" w:rsidRDefault="00A83A74" w:rsidP="004B6E74">
      <w:pPr>
        <w:spacing w:after="0"/>
        <w:jc w:val="both"/>
        <w:rPr>
          <w:rFonts w:ascii="Garamond" w:hAnsi="Garamond" w:cstheme="majorBidi"/>
          <w:b/>
          <w:sz w:val="24"/>
          <w:szCs w:val="24"/>
          <w:lang w:val="en-GB"/>
        </w:rPr>
      </w:pPr>
      <w:r w:rsidRPr="0030256B">
        <w:rPr>
          <w:rFonts w:ascii="Garamond" w:hAnsi="Garamond" w:cstheme="majorBidi"/>
          <w:b/>
          <w:sz w:val="24"/>
          <w:szCs w:val="24"/>
        </w:rPr>
        <w:t>Key Policy Actions</w:t>
      </w:r>
    </w:p>
    <w:p w:rsidR="00A83A74" w:rsidRPr="0030256B" w:rsidRDefault="00A83A74" w:rsidP="004B6E74">
      <w:pPr>
        <w:numPr>
          <w:ilvl w:val="0"/>
          <w:numId w:val="319"/>
        </w:numPr>
        <w:spacing w:after="0"/>
        <w:jc w:val="both"/>
        <w:rPr>
          <w:rFonts w:ascii="Garamond" w:hAnsi="Garamond" w:cstheme="majorBidi"/>
          <w:sz w:val="24"/>
          <w:szCs w:val="24"/>
          <w:lang w:val="en-GB"/>
        </w:rPr>
      </w:pPr>
      <w:r w:rsidRPr="0030256B">
        <w:rPr>
          <w:rFonts w:ascii="Garamond" w:hAnsi="Garamond" w:cstheme="majorBidi"/>
          <w:sz w:val="24"/>
          <w:szCs w:val="24"/>
        </w:rPr>
        <w:t>Steps shall be taken to raise enrolment in higher education sector from existing 4.7% to 10% by 2015 and 15% by 2020.</w:t>
      </w:r>
    </w:p>
    <w:p w:rsidR="00A83A74" w:rsidRPr="0030256B" w:rsidRDefault="00A83A74" w:rsidP="004B6E74">
      <w:pPr>
        <w:numPr>
          <w:ilvl w:val="0"/>
          <w:numId w:val="319"/>
        </w:numPr>
        <w:spacing w:after="0"/>
        <w:jc w:val="both"/>
        <w:rPr>
          <w:rFonts w:ascii="Garamond" w:hAnsi="Garamond" w:cstheme="majorBidi"/>
          <w:sz w:val="24"/>
          <w:szCs w:val="24"/>
          <w:lang w:val="en-GB"/>
        </w:rPr>
      </w:pPr>
      <w:r w:rsidRPr="0030256B">
        <w:rPr>
          <w:rFonts w:ascii="Garamond" w:hAnsi="Garamond" w:cstheme="majorBidi"/>
          <w:sz w:val="24"/>
          <w:szCs w:val="24"/>
        </w:rPr>
        <w:t>Investment in higher education shall be increased to 20% of the education budget along with an enhancement of the total education budget to 7% of GDP.</w:t>
      </w:r>
    </w:p>
    <w:p w:rsidR="00A83A74" w:rsidRPr="0030256B" w:rsidRDefault="00A83A74" w:rsidP="004B6E74">
      <w:pPr>
        <w:numPr>
          <w:ilvl w:val="0"/>
          <w:numId w:val="319"/>
        </w:numPr>
        <w:spacing w:after="0"/>
        <w:jc w:val="both"/>
        <w:rPr>
          <w:rFonts w:ascii="Garamond" w:hAnsi="Garamond" w:cstheme="majorBidi"/>
          <w:sz w:val="24"/>
          <w:szCs w:val="24"/>
          <w:lang w:val="en-GB"/>
        </w:rPr>
      </w:pPr>
      <w:r w:rsidRPr="0030256B">
        <w:rPr>
          <w:rFonts w:ascii="Garamond" w:hAnsi="Garamond" w:cstheme="majorBidi"/>
          <w:sz w:val="24"/>
          <w:szCs w:val="24"/>
        </w:rPr>
        <w:t xml:space="preserve">Opportunities for </w:t>
      </w:r>
      <w:r w:rsidRPr="0030256B">
        <w:rPr>
          <w:rFonts w:ascii="Garamond" w:hAnsi="Garamond" w:cstheme="majorBidi"/>
          <w:i/>
          <w:iCs/>
          <w:sz w:val="24"/>
          <w:szCs w:val="24"/>
        </w:rPr>
        <w:t xml:space="preserve">collaboration </w:t>
      </w:r>
      <w:r w:rsidRPr="0030256B">
        <w:rPr>
          <w:rFonts w:ascii="Garamond" w:hAnsi="Garamond" w:cstheme="majorBidi"/>
          <w:sz w:val="24"/>
          <w:szCs w:val="24"/>
        </w:rPr>
        <w:t>with the world scholarly community should be provided for both post-graduate students and faculty.</w:t>
      </w:r>
    </w:p>
    <w:p w:rsidR="00A83A74" w:rsidRPr="0030256B" w:rsidRDefault="00A83A74" w:rsidP="004B6E74">
      <w:pPr>
        <w:numPr>
          <w:ilvl w:val="0"/>
          <w:numId w:val="319"/>
        </w:numPr>
        <w:spacing w:after="0"/>
        <w:jc w:val="both"/>
        <w:rPr>
          <w:rFonts w:ascii="Garamond" w:hAnsi="Garamond" w:cstheme="majorBidi"/>
          <w:sz w:val="24"/>
          <w:szCs w:val="24"/>
          <w:lang w:val="en-GB"/>
        </w:rPr>
      </w:pPr>
      <w:r w:rsidRPr="0030256B">
        <w:rPr>
          <w:rFonts w:ascii="Garamond" w:hAnsi="Garamond" w:cstheme="majorBidi"/>
          <w:i/>
          <w:iCs/>
          <w:sz w:val="24"/>
          <w:szCs w:val="24"/>
        </w:rPr>
        <w:t xml:space="preserve">Tenure Track </w:t>
      </w:r>
      <w:r w:rsidRPr="0030256B">
        <w:rPr>
          <w:rFonts w:ascii="Garamond" w:hAnsi="Garamond" w:cstheme="majorBidi"/>
          <w:sz w:val="24"/>
          <w:szCs w:val="24"/>
        </w:rPr>
        <w:t>system of appointment of faculty members will be institutionalized.</w:t>
      </w:r>
    </w:p>
    <w:p w:rsidR="00A83A74" w:rsidRPr="0030256B" w:rsidRDefault="00A83A74" w:rsidP="004B6E74">
      <w:pPr>
        <w:numPr>
          <w:ilvl w:val="0"/>
          <w:numId w:val="319"/>
        </w:numPr>
        <w:spacing w:after="0"/>
        <w:jc w:val="both"/>
        <w:rPr>
          <w:rFonts w:ascii="Garamond" w:hAnsi="Garamond" w:cstheme="majorBidi"/>
          <w:sz w:val="24"/>
          <w:szCs w:val="24"/>
          <w:lang w:val="en-GB"/>
        </w:rPr>
      </w:pPr>
      <w:r w:rsidRPr="0030256B">
        <w:rPr>
          <w:rFonts w:ascii="Garamond" w:hAnsi="Garamond" w:cstheme="majorBidi"/>
          <w:sz w:val="24"/>
          <w:szCs w:val="24"/>
        </w:rPr>
        <w:t xml:space="preserve">Universities shall develop quality assurance programmes. </w:t>
      </w:r>
    </w:p>
    <w:p w:rsidR="00A83A74" w:rsidRPr="0030256B" w:rsidRDefault="00A83A74" w:rsidP="004B6E74">
      <w:pPr>
        <w:numPr>
          <w:ilvl w:val="0"/>
          <w:numId w:val="319"/>
        </w:numPr>
        <w:spacing w:after="0"/>
        <w:jc w:val="both"/>
        <w:rPr>
          <w:rFonts w:ascii="Garamond" w:hAnsi="Garamond" w:cstheme="majorBidi"/>
          <w:sz w:val="24"/>
          <w:szCs w:val="24"/>
          <w:lang w:val="en-GB"/>
        </w:rPr>
      </w:pPr>
      <w:r w:rsidRPr="0030256B">
        <w:rPr>
          <w:rFonts w:ascii="Garamond" w:hAnsi="Garamond" w:cstheme="majorBidi"/>
          <w:sz w:val="24"/>
          <w:szCs w:val="24"/>
        </w:rPr>
        <w:t>Ranking system of the universities shall be made more broad-based, including parameters that directly reflect the quality of learning.</w:t>
      </w:r>
    </w:p>
    <w:p w:rsidR="00A83A74" w:rsidRPr="0030256B" w:rsidRDefault="00A83A74" w:rsidP="004B6E74">
      <w:pPr>
        <w:numPr>
          <w:ilvl w:val="0"/>
          <w:numId w:val="319"/>
        </w:numPr>
        <w:spacing w:after="0"/>
        <w:jc w:val="both"/>
        <w:rPr>
          <w:rFonts w:ascii="Garamond" w:hAnsi="Garamond" w:cstheme="majorBidi"/>
          <w:sz w:val="24"/>
          <w:szCs w:val="24"/>
          <w:lang w:val="en-GB"/>
        </w:rPr>
      </w:pPr>
      <w:r w:rsidRPr="0030256B">
        <w:rPr>
          <w:rFonts w:ascii="Garamond" w:hAnsi="Garamond" w:cstheme="majorBidi"/>
          <w:sz w:val="24"/>
          <w:szCs w:val="24"/>
        </w:rPr>
        <w:t xml:space="preserve">Universities shall develop standards for colleges affiliated with them and these must then be categorized accordingly. </w:t>
      </w:r>
    </w:p>
    <w:p w:rsidR="0068318B" w:rsidRPr="0030256B" w:rsidRDefault="00A83A74" w:rsidP="004B6E74">
      <w:pPr>
        <w:numPr>
          <w:ilvl w:val="0"/>
          <w:numId w:val="319"/>
        </w:numPr>
        <w:spacing w:after="0"/>
        <w:jc w:val="both"/>
        <w:rPr>
          <w:rFonts w:ascii="Garamond" w:hAnsi="Garamond" w:cstheme="majorBidi"/>
          <w:sz w:val="24"/>
          <w:szCs w:val="24"/>
          <w:lang w:val="en-GB"/>
        </w:rPr>
      </w:pPr>
      <w:r w:rsidRPr="0030256B">
        <w:rPr>
          <w:rFonts w:ascii="Garamond" w:hAnsi="Garamond" w:cstheme="majorBidi"/>
          <w:sz w:val="24"/>
          <w:szCs w:val="24"/>
        </w:rPr>
        <w:t>Accreditation councils will be established to allow accreditation of undergraduate programs in the respective disciplines for which these councils are established.</w:t>
      </w:r>
      <w:bookmarkStart w:id="74" w:name="_Toc430189761"/>
    </w:p>
    <w:p w:rsidR="001D317A" w:rsidRPr="0030256B" w:rsidRDefault="001D317A" w:rsidP="004B6E74">
      <w:pPr>
        <w:spacing w:after="0"/>
        <w:jc w:val="both"/>
        <w:rPr>
          <w:rFonts w:ascii="Garamond" w:hAnsi="Garamond" w:cstheme="majorBidi"/>
          <w:b/>
          <w:bCs/>
          <w:sz w:val="24"/>
          <w:szCs w:val="24"/>
          <w:u w:val="single"/>
        </w:rPr>
      </w:pPr>
    </w:p>
    <w:p w:rsidR="001D317A" w:rsidRPr="0030256B" w:rsidRDefault="001D317A" w:rsidP="004B6E74">
      <w:pPr>
        <w:spacing w:after="0"/>
        <w:jc w:val="both"/>
        <w:rPr>
          <w:rFonts w:ascii="Garamond" w:hAnsi="Garamond" w:cstheme="majorBidi"/>
          <w:b/>
          <w:bCs/>
          <w:sz w:val="24"/>
          <w:szCs w:val="24"/>
          <w:u w:val="single"/>
        </w:rPr>
      </w:pPr>
    </w:p>
    <w:p w:rsidR="00A83A74" w:rsidRPr="0030256B" w:rsidRDefault="00A83A74" w:rsidP="004B6E74">
      <w:pPr>
        <w:spacing w:after="0"/>
        <w:jc w:val="both"/>
        <w:rPr>
          <w:rFonts w:ascii="Garamond" w:hAnsi="Garamond" w:cstheme="majorBidi"/>
          <w:sz w:val="24"/>
          <w:szCs w:val="24"/>
          <w:u w:val="single"/>
          <w:lang w:val="en-GB"/>
        </w:rPr>
      </w:pPr>
      <w:r w:rsidRPr="0030256B">
        <w:rPr>
          <w:rFonts w:ascii="Garamond" w:hAnsi="Garamond" w:cstheme="majorBidi"/>
          <w:b/>
          <w:bCs/>
          <w:sz w:val="24"/>
          <w:szCs w:val="24"/>
          <w:u w:val="single"/>
        </w:rPr>
        <w:lastRenderedPageBreak/>
        <w:t>Topic</w:t>
      </w:r>
      <w:r w:rsidR="001A39DF" w:rsidRPr="0030256B">
        <w:rPr>
          <w:rFonts w:ascii="Garamond" w:hAnsi="Garamond" w:cstheme="majorBidi"/>
          <w:b/>
          <w:bCs/>
          <w:sz w:val="24"/>
          <w:szCs w:val="24"/>
          <w:u w:val="single"/>
        </w:rPr>
        <w:t xml:space="preserve">: 178 - </w:t>
      </w:r>
      <w:r w:rsidRPr="0030256B">
        <w:rPr>
          <w:rFonts w:ascii="Garamond" w:hAnsi="Garamond" w:cstheme="majorBidi"/>
          <w:b/>
          <w:bCs/>
          <w:sz w:val="24"/>
          <w:szCs w:val="24"/>
          <w:u w:val="single"/>
        </w:rPr>
        <w:t>The Implementation Framework</w:t>
      </w:r>
      <w:bookmarkEnd w:id="74"/>
    </w:p>
    <w:p w:rsidR="00A83A74" w:rsidRPr="0030256B" w:rsidRDefault="00A83A74" w:rsidP="004B6E74">
      <w:pPr>
        <w:spacing w:after="0"/>
        <w:jc w:val="both"/>
        <w:rPr>
          <w:rFonts w:ascii="Garamond" w:hAnsi="Garamond" w:cstheme="majorBidi"/>
          <w:sz w:val="24"/>
          <w:szCs w:val="24"/>
          <w:lang w:val="en-GB"/>
        </w:rPr>
      </w:pPr>
      <w:r w:rsidRPr="0030256B">
        <w:rPr>
          <w:rFonts w:ascii="Garamond" w:hAnsi="Garamond" w:cstheme="majorBidi"/>
          <w:sz w:val="24"/>
          <w:szCs w:val="24"/>
        </w:rPr>
        <w:t>The policy states that Development of detailed implementation plans, priorities and strategies is exclusively the task of the provincial and district governments. However, to facilitate the process and develop a clear path and mechanism, an overall framework for</w:t>
      </w:r>
      <w:r w:rsidRPr="0030256B">
        <w:rPr>
          <w:rFonts w:ascii="Garamond" w:hAnsi="Garamond" w:cstheme="majorBidi"/>
          <w:sz w:val="24"/>
          <w:szCs w:val="24"/>
          <w:lang w:val="en-GB"/>
        </w:rPr>
        <w:t xml:space="preserve"> </w:t>
      </w:r>
      <w:r w:rsidRPr="0030256B">
        <w:rPr>
          <w:rFonts w:ascii="Garamond" w:hAnsi="Garamond" w:cstheme="majorBidi"/>
          <w:sz w:val="24"/>
          <w:szCs w:val="24"/>
        </w:rPr>
        <w:t>implementation is being recommended here.</w:t>
      </w:r>
    </w:p>
    <w:p w:rsidR="00A83A74" w:rsidRPr="0030256B" w:rsidRDefault="00A83A74" w:rsidP="004B6E74">
      <w:pPr>
        <w:spacing w:after="0"/>
        <w:jc w:val="both"/>
        <w:rPr>
          <w:rFonts w:ascii="Garamond" w:hAnsi="Garamond" w:cstheme="majorBidi"/>
          <w:b/>
          <w:sz w:val="24"/>
          <w:szCs w:val="24"/>
          <w:lang w:val="en-GB"/>
        </w:rPr>
      </w:pPr>
      <w:r w:rsidRPr="0030256B">
        <w:rPr>
          <w:rFonts w:ascii="Garamond" w:hAnsi="Garamond" w:cstheme="majorBidi"/>
          <w:b/>
          <w:sz w:val="24"/>
          <w:szCs w:val="24"/>
        </w:rPr>
        <w:t>Policy as a Living Adaptable Document</w:t>
      </w:r>
    </w:p>
    <w:p w:rsidR="00A83A74" w:rsidRPr="0030256B" w:rsidRDefault="00A83A74" w:rsidP="004B6E74">
      <w:pPr>
        <w:spacing w:after="0"/>
        <w:jc w:val="both"/>
        <w:rPr>
          <w:rFonts w:ascii="Garamond" w:hAnsi="Garamond" w:cstheme="majorBidi"/>
          <w:sz w:val="24"/>
          <w:szCs w:val="24"/>
          <w:lang w:val="en-GB"/>
        </w:rPr>
      </w:pPr>
      <w:r w:rsidRPr="0030256B">
        <w:rPr>
          <w:rFonts w:ascii="Garamond" w:hAnsi="Garamond" w:cstheme="majorBidi"/>
          <w:sz w:val="24"/>
          <w:szCs w:val="24"/>
        </w:rPr>
        <w:t>The policy contends that policy should not be time-bound reality of education is an ongoing and living process. The policy will be subject to changes as and when</w:t>
      </w:r>
      <w:r w:rsidRPr="0030256B">
        <w:rPr>
          <w:rFonts w:ascii="Garamond" w:hAnsi="Garamond" w:cstheme="majorBidi"/>
          <w:sz w:val="24"/>
          <w:szCs w:val="24"/>
          <w:lang w:val="en-GB"/>
        </w:rPr>
        <w:t xml:space="preserve"> </w:t>
      </w:r>
      <w:r w:rsidRPr="0030256B">
        <w:rPr>
          <w:rFonts w:ascii="Garamond" w:hAnsi="Garamond" w:cstheme="majorBidi"/>
          <w:sz w:val="24"/>
          <w:szCs w:val="24"/>
        </w:rPr>
        <w:t>ground realities demand review of specific area or areas discussed in the document.</w:t>
      </w:r>
    </w:p>
    <w:p w:rsidR="00A83A74" w:rsidRPr="0030256B" w:rsidRDefault="00A83A74" w:rsidP="004B6E74">
      <w:pPr>
        <w:spacing w:after="0"/>
        <w:jc w:val="both"/>
        <w:rPr>
          <w:rFonts w:ascii="Garamond" w:hAnsi="Garamond" w:cstheme="majorBidi"/>
          <w:sz w:val="24"/>
          <w:szCs w:val="24"/>
          <w:lang w:val="en-GB"/>
        </w:rPr>
      </w:pPr>
      <w:r w:rsidRPr="0030256B">
        <w:rPr>
          <w:rFonts w:ascii="Garamond" w:hAnsi="Garamond" w:cstheme="majorBidi"/>
          <w:sz w:val="24"/>
          <w:szCs w:val="24"/>
        </w:rPr>
        <w:t>The policy states that the time frames will be determined by the implementation plans and not by policy except where Pakistan is committed to</w:t>
      </w:r>
      <w:r w:rsidRPr="0030256B">
        <w:rPr>
          <w:rFonts w:ascii="Garamond" w:hAnsi="Garamond" w:cstheme="majorBidi"/>
          <w:sz w:val="24"/>
          <w:szCs w:val="24"/>
          <w:lang w:val="en-GB"/>
        </w:rPr>
        <w:t xml:space="preserve"> </w:t>
      </w:r>
      <w:r w:rsidRPr="0030256B">
        <w:rPr>
          <w:rFonts w:ascii="Garamond" w:hAnsi="Garamond" w:cstheme="majorBidi"/>
          <w:sz w:val="24"/>
          <w:szCs w:val="24"/>
        </w:rPr>
        <w:t>International agreements. Periodic revision of the NEP will be replaced</w:t>
      </w:r>
      <w:r w:rsidRPr="0030256B">
        <w:rPr>
          <w:rFonts w:ascii="Garamond" w:hAnsi="Garamond" w:cstheme="majorBidi"/>
          <w:sz w:val="24"/>
          <w:szCs w:val="24"/>
          <w:lang w:val="en-GB"/>
        </w:rPr>
        <w:t xml:space="preserve"> </w:t>
      </w:r>
      <w:r w:rsidRPr="0030256B">
        <w:rPr>
          <w:rFonts w:ascii="Garamond" w:hAnsi="Garamond" w:cstheme="majorBidi"/>
          <w:sz w:val="24"/>
          <w:szCs w:val="24"/>
        </w:rPr>
        <w:t>by a continuous cycle of review. The policy will be revised in the light of feedback from the implementers.</w:t>
      </w:r>
    </w:p>
    <w:p w:rsidR="00A83A74" w:rsidRPr="0030256B" w:rsidRDefault="00A83A74" w:rsidP="004B6E74">
      <w:pPr>
        <w:spacing w:after="0"/>
        <w:jc w:val="both"/>
        <w:rPr>
          <w:rFonts w:ascii="Garamond" w:hAnsi="Garamond" w:cstheme="majorBidi"/>
          <w:b/>
          <w:sz w:val="24"/>
          <w:szCs w:val="24"/>
          <w:lang w:val="en-GB"/>
        </w:rPr>
      </w:pPr>
      <w:r w:rsidRPr="0030256B">
        <w:rPr>
          <w:rFonts w:ascii="Garamond" w:hAnsi="Garamond" w:cstheme="majorBidi"/>
          <w:b/>
          <w:sz w:val="24"/>
          <w:szCs w:val="24"/>
        </w:rPr>
        <w:t>Implementation</w:t>
      </w:r>
    </w:p>
    <w:p w:rsidR="00A83A74" w:rsidRPr="0030256B" w:rsidRDefault="00A83A74" w:rsidP="004B6E74">
      <w:pPr>
        <w:spacing w:after="0"/>
        <w:jc w:val="both"/>
        <w:rPr>
          <w:rFonts w:ascii="Garamond" w:hAnsi="Garamond" w:cstheme="majorBidi"/>
          <w:sz w:val="24"/>
          <w:szCs w:val="24"/>
          <w:lang w:val="en-GB"/>
        </w:rPr>
      </w:pPr>
      <w:r w:rsidRPr="0030256B">
        <w:rPr>
          <w:rFonts w:ascii="Garamond" w:hAnsi="Garamond" w:cstheme="majorBidi"/>
          <w:sz w:val="24"/>
          <w:szCs w:val="24"/>
        </w:rPr>
        <w:t>Implementation is conceived as a continuous process of review, implementation, monitoring, feedback and adjustments as considered and agreed necessary during the course of implementation.</w:t>
      </w:r>
    </w:p>
    <w:p w:rsidR="00A83A74" w:rsidRPr="0030256B" w:rsidRDefault="00A83A74" w:rsidP="004B6E74">
      <w:pPr>
        <w:spacing w:after="0"/>
        <w:jc w:val="both"/>
        <w:rPr>
          <w:rFonts w:ascii="Garamond" w:hAnsi="Garamond" w:cstheme="majorBidi"/>
          <w:b/>
          <w:sz w:val="24"/>
          <w:szCs w:val="24"/>
          <w:lang w:val="en-GB"/>
        </w:rPr>
      </w:pPr>
      <w:r w:rsidRPr="0030256B">
        <w:rPr>
          <w:rFonts w:ascii="Garamond" w:hAnsi="Garamond" w:cstheme="majorBidi"/>
          <w:b/>
          <w:sz w:val="24"/>
          <w:szCs w:val="24"/>
        </w:rPr>
        <w:t>Ownership</w:t>
      </w:r>
    </w:p>
    <w:p w:rsidR="00A83A74" w:rsidRPr="0030256B" w:rsidRDefault="00A83A74" w:rsidP="004B6E74">
      <w:pPr>
        <w:numPr>
          <w:ilvl w:val="0"/>
          <w:numId w:val="320"/>
        </w:numPr>
        <w:spacing w:after="0"/>
        <w:jc w:val="both"/>
        <w:rPr>
          <w:rFonts w:ascii="Garamond" w:hAnsi="Garamond" w:cstheme="majorBidi"/>
          <w:sz w:val="24"/>
          <w:szCs w:val="24"/>
          <w:lang w:val="en-GB"/>
        </w:rPr>
      </w:pPr>
      <w:r w:rsidRPr="0030256B">
        <w:rPr>
          <w:rFonts w:ascii="Garamond" w:hAnsi="Garamond" w:cstheme="majorBidi"/>
          <w:sz w:val="24"/>
          <w:szCs w:val="24"/>
        </w:rPr>
        <w:t xml:space="preserve">Ownership of all stakeholders and tiers shall be essential. Emphasis will be laid throughout the process on interprovincial Exchange. </w:t>
      </w:r>
    </w:p>
    <w:p w:rsidR="0068318B" w:rsidRPr="0030256B" w:rsidRDefault="00A83A74" w:rsidP="001D317A">
      <w:pPr>
        <w:numPr>
          <w:ilvl w:val="0"/>
          <w:numId w:val="320"/>
        </w:numPr>
        <w:jc w:val="both"/>
        <w:rPr>
          <w:rFonts w:ascii="Garamond" w:hAnsi="Garamond" w:cstheme="majorBidi"/>
          <w:sz w:val="24"/>
          <w:szCs w:val="24"/>
          <w:lang w:val="en-GB"/>
        </w:rPr>
      </w:pPr>
      <w:r w:rsidRPr="0030256B">
        <w:rPr>
          <w:rFonts w:ascii="Garamond" w:hAnsi="Garamond" w:cstheme="majorBidi"/>
          <w:sz w:val="24"/>
          <w:szCs w:val="24"/>
        </w:rPr>
        <w:t>Modalities and time schedules for implementation of a particular area of reform may vary from province to province within the overall common framework.</w:t>
      </w:r>
      <w:bookmarkStart w:id="75" w:name="_Toc430189762"/>
    </w:p>
    <w:p w:rsidR="00A83A74" w:rsidRPr="0030256B" w:rsidRDefault="00A83A74" w:rsidP="004B6E74">
      <w:pPr>
        <w:spacing w:after="0"/>
        <w:jc w:val="both"/>
        <w:rPr>
          <w:rFonts w:ascii="Garamond" w:hAnsi="Garamond" w:cstheme="majorBidi"/>
          <w:sz w:val="24"/>
          <w:szCs w:val="24"/>
          <w:u w:val="single"/>
          <w:lang w:val="en-GB"/>
        </w:rPr>
      </w:pPr>
      <w:r w:rsidRPr="0030256B">
        <w:rPr>
          <w:rFonts w:ascii="Garamond" w:hAnsi="Garamond" w:cstheme="majorBidi"/>
          <w:b/>
          <w:bCs/>
          <w:sz w:val="24"/>
          <w:szCs w:val="24"/>
          <w:u w:val="single"/>
        </w:rPr>
        <w:t>Topic</w:t>
      </w:r>
      <w:r w:rsidR="001A39DF" w:rsidRPr="0030256B">
        <w:rPr>
          <w:rFonts w:ascii="Garamond" w:hAnsi="Garamond" w:cstheme="majorBidi"/>
          <w:b/>
          <w:bCs/>
          <w:sz w:val="24"/>
          <w:szCs w:val="24"/>
          <w:u w:val="single"/>
        </w:rPr>
        <w:t xml:space="preserve">: 179 - </w:t>
      </w:r>
      <w:r w:rsidRPr="0030256B">
        <w:rPr>
          <w:rFonts w:ascii="Garamond" w:hAnsi="Garamond" w:cstheme="majorBidi"/>
          <w:b/>
          <w:bCs/>
          <w:sz w:val="24"/>
          <w:szCs w:val="24"/>
          <w:u w:val="single"/>
        </w:rPr>
        <w:t>The State of Pakistan’ Education</w:t>
      </w:r>
      <w:bookmarkEnd w:id="75"/>
      <w:r w:rsidRPr="0030256B">
        <w:rPr>
          <w:rFonts w:ascii="Garamond" w:hAnsi="Garamond" w:cstheme="majorBidi"/>
          <w:b/>
          <w:bCs/>
          <w:sz w:val="24"/>
          <w:szCs w:val="24"/>
          <w:u w:val="single"/>
        </w:rPr>
        <w:t xml:space="preserve"> </w:t>
      </w:r>
    </w:p>
    <w:p w:rsidR="00A83A74" w:rsidRPr="0030256B" w:rsidRDefault="00A83A74" w:rsidP="004B6E74">
      <w:pPr>
        <w:spacing w:after="0"/>
        <w:jc w:val="both"/>
        <w:rPr>
          <w:rFonts w:ascii="Garamond" w:hAnsi="Garamond" w:cstheme="majorBidi"/>
          <w:sz w:val="24"/>
          <w:szCs w:val="24"/>
          <w:lang w:val="en-GB"/>
        </w:rPr>
      </w:pPr>
      <w:r w:rsidRPr="0030256B">
        <w:rPr>
          <w:rFonts w:ascii="Garamond" w:hAnsi="Garamond" w:cstheme="majorBidi"/>
          <w:sz w:val="24"/>
          <w:szCs w:val="24"/>
        </w:rPr>
        <w:t xml:space="preserve">Education Policy 2009 was developed in the light of a stock of the educational state of the country including access, equity, quality, resources, and structure of the education system. This stock has been included as annexure in the policy. </w:t>
      </w:r>
    </w:p>
    <w:p w:rsidR="00A83A74" w:rsidRPr="0030256B" w:rsidRDefault="00A83A74" w:rsidP="004B6E74">
      <w:pPr>
        <w:spacing w:after="0"/>
        <w:jc w:val="both"/>
        <w:rPr>
          <w:rFonts w:ascii="Garamond" w:hAnsi="Garamond" w:cstheme="majorBidi"/>
          <w:b/>
          <w:sz w:val="24"/>
          <w:szCs w:val="24"/>
          <w:lang w:val="en-GB"/>
        </w:rPr>
      </w:pPr>
      <w:r w:rsidRPr="0030256B">
        <w:rPr>
          <w:rFonts w:ascii="Garamond" w:hAnsi="Garamond" w:cstheme="majorBidi"/>
          <w:b/>
          <w:sz w:val="24"/>
          <w:szCs w:val="24"/>
        </w:rPr>
        <w:t xml:space="preserve">NER &amp; GER </w:t>
      </w:r>
    </w:p>
    <w:p w:rsidR="00A83A74" w:rsidRPr="0030256B" w:rsidRDefault="00A83A74" w:rsidP="004B6E74">
      <w:pPr>
        <w:spacing w:after="0"/>
        <w:jc w:val="both"/>
        <w:rPr>
          <w:rFonts w:ascii="Garamond" w:hAnsi="Garamond" w:cstheme="majorBidi"/>
          <w:sz w:val="24"/>
          <w:szCs w:val="24"/>
          <w:lang w:val="en-GB"/>
        </w:rPr>
      </w:pPr>
      <w:r w:rsidRPr="0030256B">
        <w:rPr>
          <w:rFonts w:ascii="Garamond" w:hAnsi="Garamond" w:cstheme="majorBidi"/>
          <w:sz w:val="24"/>
          <w:szCs w:val="24"/>
        </w:rPr>
        <w:t>NER = Enrolled children in the official school age group / Total number of children in the official school age group</w:t>
      </w:r>
      <w:r w:rsidRPr="0030256B">
        <w:rPr>
          <w:rFonts w:ascii="Garamond" w:hAnsi="Garamond" w:cstheme="majorBidi"/>
          <w:sz w:val="24"/>
          <w:szCs w:val="24"/>
          <w:lang w:val="en-GB"/>
        </w:rPr>
        <w:t xml:space="preserve"> </w:t>
      </w:r>
      <w:r w:rsidRPr="0030256B">
        <w:rPr>
          <w:rFonts w:ascii="Garamond" w:hAnsi="Garamond" w:cstheme="majorBidi"/>
          <w:sz w:val="24"/>
          <w:szCs w:val="24"/>
        </w:rPr>
        <w:t>GER = Enrolled children of all ages / Total number of children in the official school age group</w:t>
      </w:r>
    </w:p>
    <w:p w:rsidR="00A83A74" w:rsidRPr="0030256B" w:rsidRDefault="00A83A74" w:rsidP="004B6E74">
      <w:pPr>
        <w:spacing w:after="0"/>
        <w:jc w:val="both"/>
        <w:rPr>
          <w:rFonts w:ascii="Garamond" w:hAnsi="Garamond" w:cstheme="majorBidi"/>
          <w:sz w:val="24"/>
          <w:szCs w:val="24"/>
          <w:lang w:val="en-GB"/>
        </w:rPr>
      </w:pPr>
      <w:r w:rsidRPr="0030256B">
        <w:rPr>
          <w:rFonts w:ascii="Garamond" w:hAnsi="Garamond" w:cstheme="majorBidi"/>
          <w:sz w:val="24"/>
          <w:szCs w:val="24"/>
        </w:rPr>
        <w:t>If many children outside of the official primary school age range are enrolled in primary school, the GER can exceed the NER by a large margin. A comparison of primary school NER and GER can therefore indicate where delayed enrollment and grade repetition are most widespread.</w:t>
      </w:r>
    </w:p>
    <w:p w:rsidR="00A83A74" w:rsidRPr="0030256B" w:rsidRDefault="00A83A74" w:rsidP="004B6E74">
      <w:pPr>
        <w:spacing w:after="0"/>
        <w:jc w:val="both"/>
        <w:rPr>
          <w:rFonts w:ascii="Garamond" w:hAnsi="Garamond" w:cstheme="majorBidi"/>
          <w:b/>
          <w:sz w:val="24"/>
          <w:szCs w:val="24"/>
          <w:lang w:val="en-GB"/>
        </w:rPr>
      </w:pPr>
      <w:r w:rsidRPr="0030256B">
        <w:rPr>
          <w:rFonts w:ascii="Garamond" w:hAnsi="Garamond" w:cstheme="majorBidi"/>
          <w:b/>
          <w:sz w:val="24"/>
          <w:szCs w:val="24"/>
        </w:rPr>
        <w:t>Access to Educational Opportunities</w:t>
      </w:r>
    </w:p>
    <w:p w:rsidR="00A83A74" w:rsidRPr="00A154B6" w:rsidRDefault="00A83A74" w:rsidP="00A154B6">
      <w:pPr>
        <w:pStyle w:val="ListParagraph"/>
        <w:numPr>
          <w:ilvl w:val="0"/>
          <w:numId w:val="433"/>
        </w:numPr>
        <w:spacing w:after="0"/>
        <w:jc w:val="both"/>
        <w:rPr>
          <w:rFonts w:ascii="Garamond" w:hAnsi="Garamond" w:cstheme="majorBidi"/>
          <w:sz w:val="24"/>
          <w:szCs w:val="24"/>
          <w:lang w:val="en-GB"/>
        </w:rPr>
      </w:pPr>
      <w:r w:rsidRPr="00A154B6">
        <w:rPr>
          <w:rFonts w:ascii="Garamond" w:hAnsi="Garamond" w:cstheme="majorBidi"/>
          <w:sz w:val="24"/>
          <w:szCs w:val="24"/>
        </w:rPr>
        <w:t>Gross Enrolment Ratio (GER) for Early Childhood Education (ECE) rose from 36% of all children aged 3-4 years in 2001-02 to 91% in 2005-06 and 99% in 2007-08. However, there remain questions about the quality of provision in so-called “Katchi” class.</w:t>
      </w:r>
    </w:p>
    <w:p w:rsidR="00A83A74" w:rsidRPr="00A154B6" w:rsidRDefault="00A83A74" w:rsidP="00A154B6">
      <w:pPr>
        <w:pStyle w:val="ListParagraph"/>
        <w:numPr>
          <w:ilvl w:val="0"/>
          <w:numId w:val="433"/>
        </w:numPr>
        <w:spacing w:after="0"/>
        <w:jc w:val="both"/>
        <w:rPr>
          <w:rFonts w:ascii="Garamond" w:hAnsi="Garamond" w:cstheme="majorBidi"/>
          <w:sz w:val="24"/>
          <w:szCs w:val="24"/>
          <w:lang w:val="en-GB"/>
        </w:rPr>
      </w:pPr>
      <w:r w:rsidRPr="00A154B6">
        <w:rPr>
          <w:rFonts w:ascii="Garamond" w:hAnsi="Garamond" w:cstheme="majorBidi"/>
          <w:sz w:val="24"/>
          <w:szCs w:val="24"/>
        </w:rPr>
        <w:t>In Primary level, GER rose from 71% for 2001-02 to 84% in 2005-06 and 90% in 2007-08.</w:t>
      </w:r>
    </w:p>
    <w:p w:rsidR="00A83A74" w:rsidRPr="00642814" w:rsidRDefault="00A83A74" w:rsidP="00642814">
      <w:pPr>
        <w:pStyle w:val="ListParagraph"/>
        <w:numPr>
          <w:ilvl w:val="0"/>
          <w:numId w:val="433"/>
        </w:numPr>
        <w:spacing w:after="0"/>
        <w:jc w:val="both"/>
        <w:rPr>
          <w:rFonts w:ascii="Garamond" w:hAnsi="Garamond" w:cstheme="majorBidi"/>
          <w:sz w:val="24"/>
          <w:szCs w:val="24"/>
          <w:lang w:val="en-GB"/>
        </w:rPr>
      </w:pPr>
      <w:r w:rsidRPr="00A154B6">
        <w:rPr>
          <w:rFonts w:ascii="Garamond" w:hAnsi="Garamond" w:cstheme="majorBidi"/>
          <w:sz w:val="24"/>
          <w:szCs w:val="24"/>
        </w:rPr>
        <w:t>Participation at the secondary school level has also improved: the GER and the NER rose, respectively, from their levels in 2001-02 of 24% and 20%, respectively, to reach 31% and 24% in 2005-06 and exactly same in 2007-08.</w:t>
      </w:r>
      <w:r w:rsidR="00642814">
        <w:rPr>
          <w:rFonts w:ascii="Garamond" w:hAnsi="Garamond" w:cstheme="majorBidi"/>
          <w:sz w:val="24"/>
          <w:szCs w:val="24"/>
        </w:rPr>
        <w:t xml:space="preserve"> </w:t>
      </w:r>
      <w:r w:rsidRPr="00642814">
        <w:rPr>
          <w:rFonts w:ascii="Garamond" w:hAnsi="Garamond" w:cstheme="majorBidi"/>
          <w:sz w:val="24"/>
          <w:szCs w:val="24"/>
        </w:rPr>
        <w:t xml:space="preserve">Except for ECE, Pakistan’s performance on GER and NER lags behind its neighbours from the primary level and </w:t>
      </w:r>
      <w:r w:rsidRPr="00642814">
        <w:rPr>
          <w:rFonts w:ascii="Garamond" w:hAnsi="Garamond" w:cstheme="majorBidi"/>
          <w:sz w:val="24"/>
          <w:szCs w:val="24"/>
        </w:rPr>
        <w:lastRenderedPageBreak/>
        <w:t>above. The performance on primary completion rate is particularly weak, and Pakistan’s adult literacy rate (49.9%) is lower than the rate for countries like Sri</w:t>
      </w:r>
    </w:p>
    <w:p w:rsidR="00A83A74" w:rsidRPr="0030256B" w:rsidRDefault="00A83A74" w:rsidP="004B6E74">
      <w:pPr>
        <w:spacing w:after="0"/>
        <w:jc w:val="both"/>
        <w:rPr>
          <w:rFonts w:ascii="Garamond" w:hAnsi="Garamond" w:cstheme="majorBidi"/>
          <w:sz w:val="24"/>
          <w:szCs w:val="24"/>
          <w:lang w:val="en-GB"/>
        </w:rPr>
      </w:pPr>
      <w:r w:rsidRPr="0030256B">
        <w:rPr>
          <w:rFonts w:ascii="Garamond" w:hAnsi="Garamond" w:cstheme="majorBidi"/>
          <w:sz w:val="24"/>
          <w:szCs w:val="24"/>
        </w:rPr>
        <w:t>Lanka (90.7%), Iran (82.4%), Indonesia (90.4%), Vietnam (90.3%), Egypt (71.4%) and India (61%) for 2004-05.</w:t>
      </w:r>
    </w:p>
    <w:p w:rsidR="00A83A74" w:rsidRPr="0030256B" w:rsidRDefault="00A83A74" w:rsidP="004B6E74">
      <w:pPr>
        <w:spacing w:after="0"/>
        <w:jc w:val="both"/>
        <w:rPr>
          <w:rFonts w:ascii="Garamond" w:hAnsi="Garamond" w:cstheme="majorBidi"/>
          <w:b/>
          <w:sz w:val="24"/>
          <w:szCs w:val="24"/>
          <w:lang w:val="en-GB"/>
        </w:rPr>
      </w:pPr>
      <w:r w:rsidRPr="0030256B">
        <w:rPr>
          <w:rFonts w:ascii="Garamond" w:hAnsi="Garamond" w:cstheme="majorBidi"/>
          <w:b/>
          <w:sz w:val="24"/>
          <w:szCs w:val="24"/>
        </w:rPr>
        <w:t>Equity</w:t>
      </w:r>
    </w:p>
    <w:p w:rsidR="00A83A74" w:rsidRPr="0030256B" w:rsidRDefault="00A83A74" w:rsidP="004B6E74">
      <w:pPr>
        <w:numPr>
          <w:ilvl w:val="0"/>
          <w:numId w:val="322"/>
        </w:numPr>
        <w:spacing w:after="0"/>
        <w:jc w:val="both"/>
        <w:rPr>
          <w:rFonts w:ascii="Garamond" w:hAnsi="Garamond" w:cstheme="majorBidi"/>
          <w:sz w:val="24"/>
          <w:szCs w:val="24"/>
          <w:lang w:val="en-GB"/>
        </w:rPr>
      </w:pPr>
      <w:r w:rsidRPr="0030256B">
        <w:rPr>
          <w:rFonts w:ascii="Garamond" w:hAnsi="Garamond" w:cstheme="majorBidi"/>
          <w:sz w:val="24"/>
          <w:szCs w:val="24"/>
        </w:rPr>
        <w:t>The averages for Pakistan mask large differences in access across gender, ethnic minorities, provinces, regions and rural-urban divides.</w:t>
      </w:r>
    </w:p>
    <w:p w:rsidR="00A83A74" w:rsidRPr="0030256B" w:rsidRDefault="00A83A74" w:rsidP="004B6E74">
      <w:pPr>
        <w:numPr>
          <w:ilvl w:val="0"/>
          <w:numId w:val="322"/>
        </w:numPr>
        <w:spacing w:after="0"/>
        <w:jc w:val="both"/>
        <w:rPr>
          <w:rFonts w:ascii="Garamond" w:hAnsi="Garamond" w:cstheme="majorBidi"/>
          <w:sz w:val="24"/>
          <w:szCs w:val="24"/>
          <w:lang w:val="en-GB"/>
        </w:rPr>
      </w:pPr>
      <w:r w:rsidRPr="0030256B">
        <w:rPr>
          <w:rFonts w:ascii="Garamond" w:hAnsi="Garamond" w:cstheme="majorBidi"/>
          <w:sz w:val="24"/>
          <w:szCs w:val="24"/>
        </w:rPr>
        <w:t xml:space="preserve">In 2005-06, the Gender Parity Index (GPI) for primary education was below the parity level, 0.82 and 0.85 in 2007-08 for both GER and NER. These figures showed significant improvements from their 2001-02 figures of 0.7222. </w:t>
      </w:r>
    </w:p>
    <w:p w:rsidR="00A83A74" w:rsidRPr="0030256B" w:rsidRDefault="00A83A74" w:rsidP="004B6E74">
      <w:pPr>
        <w:numPr>
          <w:ilvl w:val="0"/>
          <w:numId w:val="322"/>
        </w:numPr>
        <w:spacing w:after="0"/>
        <w:jc w:val="both"/>
        <w:rPr>
          <w:rFonts w:ascii="Garamond" w:hAnsi="Garamond" w:cstheme="majorBidi"/>
          <w:sz w:val="24"/>
          <w:szCs w:val="24"/>
          <w:lang w:val="en-GB"/>
        </w:rPr>
      </w:pPr>
      <w:r w:rsidRPr="0030256B">
        <w:rPr>
          <w:rFonts w:ascii="Garamond" w:hAnsi="Garamond" w:cstheme="majorBidi"/>
          <w:sz w:val="24"/>
          <w:szCs w:val="24"/>
        </w:rPr>
        <w:t>The situation improves significantly for higher education, where in certain subject areas the index is in favour of females.</w:t>
      </w:r>
    </w:p>
    <w:p w:rsidR="00A83A74" w:rsidRPr="0030256B" w:rsidRDefault="00A83A74" w:rsidP="004B6E74">
      <w:pPr>
        <w:numPr>
          <w:ilvl w:val="0"/>
          <w:numId w:val="322"/>
        </w:numPr>
        <w:spacing w:after="0"/>
        <w:jc w:val="both"/>
        <w:rPr>
          <w:rFonts w:ascii="Garamond" w:hAnsi="Garamond" w:cstheme="majorBidi"/>
          <w:sz w:val="24"/>
          <w:szCs w:val="24"/>
          <w:lang w:val="en-GB"/>
        </w:rPr>
      </w:pPr>
      <w:r w:rsidRPr="0030256B">
        <w:rPr>
          <w:rFonts w:ascii="Garamond" w:hAnsi="Garamond" w:cstheme="majorBidi"/>
          <w:sz w:val="24"/>
          <w:szCs w:val="24"/>
        </w:rPr>
        <w:t xml:space="preserve">The rural schools suffer more from poor facilities: while 90% of urban schools benefit from water sources, only 63% of rural schools do so. </w:t>
      </w:r>
    </w:p>
    <w:p w:rsidR="00A83A74" w:rsidRPr="0030256B" w:rsidRDefault="00A83A74" w:rsidP="004B6E74">
      <w:pPr>
        <w:numPr>
          <w:ilvl w:val="0"/>
          <w:numId w:val="322"/>
        </w:numPr>
        <w:spacing w:after="0"/>
        <w:jc w:val="both"/>
        <w:rPr>
          <w:rFonts w:ascii="Garamond" w:hAnsi="Garamond" w:cstheme="majorBidi"/>
          <w:sz w:val="24"/>
          <w:szCs w:val="24"/>
          <w:lang w:val="en-GB"/>
        </w:rPr>
      </w:pPr>
      <w:r w:rsidRPr="0030256B">
        <w:rPr>
          <w:rFonts w:ascii="Garamond" w:hAnsi="Garamond" w:cstheme="majorBidi"/>
          <w:sz w:val="24"/>
          <w:szCs w:val="24"/>
        </w:rPr>
        <w:t>Sanitation facilities, are available to 88% of urban schools but only to 56% of schools in the rural setting.</w:t>
      </w:r>
    </w:p>
    <w:p w:rsidR="00A83A74" w:rsidRPr="0030256B" w:rsidRDefault="00A83A74" w:rsidP="004B6E74">
      <w:pPr>
        <w:numPr>
          <w:ilvl w:val="0"/>
          <w:numId w:val="322"/>
        </w:numPr>
        <w:spacing w:after="0"/>
        <w:jc w:val="both"/>
        <w:rPr>
          <w:rFonts w:ascii="Garamond" w:hAnsi="Garamond" w:cstheme="majorBidi"/>
          <w:sz w:val="24"/>
          <w:szCs w:val="24"/>
          <w:lang w:val="en-GB"/>
        </w:rPr>
      </w:pPr>
      <w:r w:rsidRPr="0030256B">
        <w:rPr>
          <w:rFonts w:ascii="Garamond" w:hAnsi="Garamond" w:cstheme="majorBidi"/>
          <w:sz w:val="24"/>
          <w:szCs w:val="24"/>
        </w:rPr>
        <w:t>The adult literacy rates in 2007-08  were highest for Punjab (56.6%) followed by Sindh (55.6%) and lowest for Balochistan (45.5%).</w:t>
      </w:r>
    </w:p>
    <w:p w:rsidR="00A83A74" w:rsidRPr="0030256B" w:rsidRDefault="00A83A74" w:rsidP="004B6E74">
      <w:pPr>
        <w:spacing w:after="0"/>
        <w:jc w:val="both"/>
        <w:rPr>
          <w:rFonts w:ascii="Garamond" w:hAnsi="Garamond" w:cstheme="majorBidi"/>
          <w:b/>
          <w:sz w:val="24"/>
          <w:szCs w:val="24"/>
          <w:lang w:val="en-GB"/>
        </w:rPr>
      </w:pPr>
      <w:r w:rsidRPr="0030256B">
        <w:rPr>
          <w:rFonts w:ascii="Garamond" w:hAnsi="Garamond" w:cstheme="majorBidi"/>
          <w:b/>
          <w:sz w:val="24"/>
          <w:szCs w:val="24"/>
        </w:rPr>
        <w:t>Quality of Provision</w:t>
      </w:r>
    </w:p>
    <w:p w:rsidR="00A83A74" w:rsidRPr="0030256B" w:rsidRDefault="00A83A74" w:rsidP="004B6E74">
      <w:pPr>
        <w:spacing w:after="0"/>
        <w:jc w:val="both"/>
        <w:rPr>
          <w:rFonts w:ascii="Garamond" w:hAnsi="Garamond" w:cstheme="majorBidi"/>
          <w:sz w:val="24"/>
          <w:szCs w:val="24"/>
          <w:lang w:val="en-GB"/>
        </w:rPr>
      </w:pPr>
      <w:r w:rsidRPr="0030256B">
        <w:rPr>
          <w:rFonts w:ascii="Garamond" w:hAnsi="Garamond" w:cstheme="majorBidi"/>
          <w:sz w:val="24"/>
          <w:szCs w:val="24"/>
        </w:rPr>
        <w:t>The 2005 results show that the average score of Grade 4 students in Urdu (369) and Mathematics (421) was well below the scaled mean score of 500. The 2006 results confirm that the average score of Grade 4 students was less than 50% of the possible marks in each of the four subjects Tested</w:t>
      </w:r>
    </w:p>
    <w:p w:rsidR="00A83A74" w:rsidRPr="0030256B" w:rsidRDefault="00A83A74" w:rsidP="004B6E74">
      <w:pPr>
        <w:spacing w:after="0"/>
        <w:jc w:val="both"/>
        <w:rPr>
          <w:rFonts w:ascii="Garamond" w:hAnsi="Garamond" w:cstheme="majorBidi"/>
          <w:sz w:val="24"/>
          <w:szCs w:val="24"/>
          <w:lang w:val="en-GB"/>
        </w:rPr>
      </w:pPr>
      <w:r w:rsidRPr="0030256B">
        <w:rPr>
          <w:rFonts w:ascii="Garamond" w:hAnsi="Garamond" w:cstheme="majorBidi"/>
          <w:sz w:val="24"/>
          <w:szCs w:val="24"/>
        </w:rPr>
        <w:t>National Education Census 2006 reveals that most schools are sparsely equipped. Library facilities, computer resources, sports and recreation facilities are poor. However, the paucity of facilities can be gauged from the fact that only 60.2% of schools had drinking water in 2005-06 and 63.9% in2007-08; and only 52.4% latrine facilities in 2005-06 and 60.8% in 2007-08; and 50.8% schools were having boundary walls in 2005-06 and 60% in 2007-0839, notwithstanding the fact that progress has been recorded in each of these areas since 2000-01.</w:t>
      </w:r>
    </w:p>
    <w:p w:rsidR="00A83A74" w:rsidRPr="0030256B" w:rsidRDefault="00A83A74" w:rsidP="00A83A74">
      <w:pPr>
        <w:jc w:val="right"/>
        <w:rPr>
          <w:rFonts w:ascii="Garamond" w:hAnsi="Garamond" w:cstheme="majorBidi"/>
          <w:b/>
          <w:bCs/>
          <w:sz w:val="24"/>
          <w:szCs w:val="24"/>
        </w:rPr>
      </w:pPr>
    </w:p>
    <w:p w:rsidR="001D317A" w:rsidRPr="0030256B" w:rsidRDefault="001D317A" w:rsidP="00A83A74">
      <w:pPr>
        <w:jc w:val="right"/>
        <w:rPr>
          <w:rFonts w:ascii="Garamond" w:hAnsi="Garamond" w:cstheme="majorBidi"/>
          <w:b/>
          <w:bCs/>
          <w:sz w:val="24"/>
          <w:szCs w:val="24"/>
        </w:rPr>
      </w:pPr>
    </w:p>
    <w:p w:rsidR="001D317A" w:rsidRPr="0030256B" w:rsidRDefault="001D317A" w:rsidP="00A83A74">
      <w:pPr>
        <w:jc w:val="right"/>
        <w:rPr>
          <w:rFonts w:ascii="Garamond" w:hAnsi="Garamond" w:cstheme="majorBidi"/>
          <w:b/>
          <w:bCs/>
          <w:sz w:val="24"/>
          <w:szCs w:val="24"/>
        </w:rPr>
      </w:pPr>
    </w:p>
    <w:p w:rsidR="001D317A" w:rsidRPr="0030256B" w:rsidRDefault="001D317A" w:rsidP="00A83A74">
      <w:pPr>
        <w:jc w:val="right"/>
        <w:rPr>
          <w:rFonts w:ascii="Garamond" w:hAnsi="Garamond" w:cstheme="majorBidi"/>
          <w:b/>
          <w:bCs/>
          <w:sz w:val="24"/>
          <w:szCs w:val="24"/>
        </w:rPr>
      </w:pPr>
    </w:p>
    <w:p w:rsidR="001D317A" w:rsidRPr="0030256B" w:rsidRDefault="001D317A" w:rsidP="00A83A74">
      <w:pPr>
        <w:jc w:val="right"/>
        <w:rPr>
          <w:rFonts w:ascii="Garamond" w:hAnsi="Garamond" w:cstheme="majorBidi"/>
          <w:b/>
          <w:bCs/>
          <w:sz w:val="24"/>
          <w:szCs w:val="24"/>
        </w:rPr>
      </w:pPr>
    </w:p>
    <w:p w:rsidR="001D317A" w:rsidRPr="0030256B" w:rsidRDefault="001D317A" w:rsidP="00A83A74">
      <w:pPr>
        <w:jc w:val="right"/>
        <w:rPr>
          <w:rFonts w:ascii="Garamond" w:hAnsi="Garamond" w:cstheme="majorBidi"/>
          <w:b/>
          <w:bCs/>
          <w:sz w:val="24"/>
          <w:szCs w:val="24"/>
        </w:rPr>
      </w:pPr>
    </w:p>
    <w:p w:rsidR="001D317A" w:rsidRPr="0030256B" w:rsidRDefault="001D317A" w:rsidP="00A83A74">
      <w:pPr>
        <w:jc w:val="right"/>
        <w:rPr>
          <w:rFonts w:ascii="Garamond" w:hAnsi="Garamond" w:cstheme="majorBidi"/>
          <w:b/>
          <w:bCs/>
          <w:sz w:val="24"/>
          <w:szCs w:val="24"/>
        </w:rPr>
      </w:pPr>
    </w:p>
    <w:p w:rsidR="001D317A" w:rsidRPr="0030256B" w:rsidRDefault="001D317A" w:rsidP="00A83A74">
      <w:pPr>
        <w:jc w:val="right"/>
        <w:rPr>
          <w:rFonts w:ascii="Garamond" w:hAnsi="Garamond" w:cstheme="majorBidi"/>
          <w:b/>
          <w:bCs/>
          <w:sz w:val="24"/>
          <w:szCs w:val="24"/>
        </w:rPr>
      </w:pPr>
    </w:p>
    <w:p w:rsidR="001D317A" w:rsidRPr="0030256B" w:rsidRDefault="001D317A" w:rsidP="00A83A74">
      <w:pPr>
        <w:jc w:val="right"/>
        <w:rPr>
          <w:rFonts w:ascii="Garamond" w:hAnsi="Garamond" w:cstheme="majorBidi"/>
          <w:b/>
          <w:bCs/>
          <w:sz w:val="24"/>
          <w:szCs w:val="24"/>
        </w:rPr>
      </w:pPr>
    </w:p>
    <w:p w:rsidR="000E7900" w:rsidRDefault="000E7900" w:rsidP="00642814">
      <w:pPr>
        <w:rPr>
          <w:rFonts w:ascii="Garamond" w:hAnsi="Garamond" w:cstheme="majorBidi"/>
          <w:b/>
          <w:bCs/>
          <w:sz w:val="24"/>
          <w:szCs w:val="24"/>
        </w:rPr>
      </w:pPr>
    </w:p>
    <w:p w:rsidR="00A83A74" w:rsidRPr="0030256B" w:rsidRDefault="00A83A74" w:rsidP="00A83A74">
      <w:pPr>
        <w:jc w:val="right"/>
        <w:rPr>
          <w:rFonts w:ascii="Garamond" w:hAnsi="Garamond" w:cstheme="majorBidi"/>
          <w:b/>
          <w:bCs/>
          <w:sz w:val="24"/>
          <w:szCs w:val="24"/>
        </w:rPr>
      </w:pPr>
      <w:r w:rsidRPr="0030256B">
        <w:rPr>
          <w:rFonts w:ascii="Garamond" w:hAnsi="Garamond" w:cstheme="majorBidi"/>
          <w:b/>
          <w:bCs/>
          <w:sz w:val="24"/>
          <w:szCs w:val="24"/>
        </w:rPr>
        <w:lastRenderedPageBreak/>
        <w:t>Lesson 37</w:t>
      </w:r>
    </w:p>
    <w:p w:rsidR="0068318B" w:rsidRPr="0030256B" w:rsidRDefault="0057278A" w:rsidP="0068318B">
      <w:pPr>
        <w:jc w:val="center"/>
        <w:rPr>
          <w:rFonts w:ascii="Garamond" w:hAnsi="Garamond" w:cstheme="majorBidi"/>
          <w:b/>
          <w:bCs/>
          <w:sz w:val="24"/>
          <w:szCs w:val="24"/>
        </w:rPr>
      </w:pPr>
      <w:r w:rsidRPr="0030256B">
        <w:rPr>
          <w:rFonts w:ascii="Garamond" w:hAnsi="Garamond" w:cstheme="majorBidi"/>
          <w:b/>
          <w:bCs/>
          <w:sz w:val="24"/>
          <w:szCs w:val="24"/>
        </w:rPr>
        <w:t>INSTITUTION BASED POLICIES – 1</w:t>
      </w:r>
      <w:bookmarkStart w:id="76" w:name="_Toc430189763"/>
    </w:p>
    <w:p w:rsidR="0057278A" w:rsidRPr="0030256B" w:rsidRDefault="0057278A" w:rsidP="004B6E74">
      <w:pPr>
        <w:spacing w:after="0"/>
        <w:jc w:val="both"/>
        <w:rPr>
          <w:rFonts w:ascii="Garamond" w:hAnsi="Garamond" w:cstheme="majorBidi"/>
          <w:b/>
          <w:bCs/>
          <w:sz w:val="24"/>
          <w:szCs w:val="24"/>
          <w:u w:val="single"/>
        </w:rPr>
      </w:pPr>
      <w:r w:rsidRPr="0030256B">
        <w:rPr>
          <w:rFonts w:ascii="Garamond" w:hAnsi="Garamond" w:cstheme="majorBidi"/>
          <w:b/>
          <w:bCs/>
          <w:sz w:val="24"/>
          <w:szCs w:val="24"/>
          <w:u w:val="single"/>
        </w:rPr>
        <w:t>Topic</w:t>
      </w:r>
      <w:r w:rsidR="001A39DF" w:rsidRPr="0030256B">
        <w:rPr>
          <w:rFonts w:ascii="Garamond" w:hAnsi="Garamond" w:cstheme="majorBidi"/>
          <w:b/>
          <w:bCs/>
          <w:sz w:val="24"/>
          <w:szCs w:val="24"/>
          <w:u w:val="single"/>
        </w:rPr>
        <w:t xml:space="preserve">: 180 - </w:t>
      </w:r>
      <w:r w:rsidRPr="0030256B">
        <w:rPr>
          <w:rFonts w:ascii="Garamond" w:hAnsi="Garamond" w:cstheme="majorBidi"/>
          <w:b/>
          <w:bCs/>
          <w:sz w:val="24"/>
          <w:szCs w:val="24"/>
          <w:u w:val="single"/>
        </w:rPr>
        <w:t>Institution- based Policies</w:t>
      </w:r>
      <w:bookmarkEnd w:id="76"/>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t>Institution-based policies are localized policies with limited scope. Though the institution policies or local policies are  autonomous, they are embedded in larger education policy and the social context.</w:t>
      </w:r>
    </w:p>
    <w:p w:rsidR="0057278A" w:rsidRPr="0030256B" w:rsidRDefault="0057278A" w:rsidP="004B6E74">
      <w:pPr>
        <w:spacing w:after="0"/>
        <w:jc w:val="both"/>
        <w:rPr>
          <w:rFonts w:ascii="Garamond" w:hAnsi="Garamond" w:cstheme="majorBidi"/>
          <w:b/>
          <w:sz w:val="24"/>
          <w:szCs w:val="24"/>
          <w:lang w:val="en-GB"/>
        </w:rPr>
      </w:pPr>
      <w:r w:rsidRPr="0030256B">
        <w:rPr>
          <w:rFonts w:ascii="Garamond" w:hAnsi="Garamond" w:cstheme="majorBidi"/>
          <w:b/>
          <w:sz w:val="24"/>
          <w:szCs w:val="24"/>
        </w:rPr>
        <w:t>Who makes institutional policies</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t>In schools, usually board of governors or special committees make school policies. In higher education, administrative policies are usually made by syndicate and approved by senate while academic policies are developed and reviewed by the Academic Council and approved by the senate.</w:t>
      </w:r>
    </w:p>
    <w:p w:rsidR="0057278A" w:rsidRPr="0030256B" w:rsidRDefault="0057278A" w:rsidP="004B6E74">
      <w:pPr>
        <w:spacing w:after="0"/>
        <w:jc w:val="both"/>
        <w:rPr>
          <w:rFonts w:ascii="Garamond" w:hAnsi="Garamond" w:cstheme="majorBidi"/>
          <w:b/>
          <w:sz w:val="24"/>
          <w:szCs w:val="24"/>
          <w:lang w:val="en-GB"/>
        </w:rPr>
      </w:pPr>
      <w:r w:rsidRPr="0030256B">
        <w:rPr>
          <w:rFonts w:ascii="Garamond" w:hAnsi="Garamond" w:cstheme="majorBidi"/>
          <w:b/>
          <w:sz w:val="24"/>
          <w:szCs w:val="24"/>
        </w:rPr>
        <w:t>Common School Policies</w:t>
      </w:r>
    </w:p>
    <w:p w:rsidR="0057278A" w:rsidRPr="0030256B" w:rsidRDefault="0057278A" w:rsidP="004B6E74">
      <w:pPr>
        <w:numPr>
          <w:ilvl w:val="0"/>
          <w:numId w:val="323"/>
        </w:numPr>
        <w:spacing w:after="0"/>
        <w:jc w:val="both"/>
        <w:rPr>
          <w:rFonts w:ascii="Garamond" w:hAnsi="Garamond" w:cstheme="majorBidi"/>
          <w:sz w:val="24"/>
          <w:szCs w:val="24"/>
          <w:lang w:val="en-GB"/>
        </w:rPr>
      </w:pPr>
      <w:r w:rsidRPr="0030256B">
        <w:rPr>
          <w:rFonts w:ascii="Garamond" w:hAnsi="Garamond" w:cstheme="majorBidi"/>
          <w:sz w:val="24"/>
          <w:szCs w:val="24"/>
        </w:rPr>
        <w:t>Student related Policies</w:t>
      </w:r>
    </w:p>
    <w:p w:rsidR="0057278A" w:rsidRPr="0030256B" w:rsidRDefault="0057278A" w:rsidP="004B6E74">
      <w:pPr>
        <w:numPr>
          <w:ilvl w:val="0"/>
          <w:numId w:val="323"/>
        </w:numPr>
        <w:spacing w:after="0"/>
        <w:jc w:val="both"/>
        <w:rPr>
          <w:rFonts w:ascii="Garamond" w:hAnsi="Garamond" w:cstheme="majorBidi"/>
          <w:sz w:val="24"/>
          <w:szCs w:val="24"/>
          <w:lang w:val="en-GB"/>
        </w:rPr>
      </w:pPr>
      <w:r w:rsidRPr="0030256B">
        <w:rPr>
          <w:rFonts w:ascii="Garamond" w:hAnsi="Garamond" w:cstheme="majorBidi"/>
          <w:sz w:val="24"/>
          <w:szCs w:val="24"/>
        </w:rPr>
        <w:t>Instructional Policies</w:t>
      </w:r>
    </w:p>
    <w:p w:rsidR="0057278A" w:rsidRPr="0030256B" w:rsidRDefault="0057278A" w:rsidP="004B6E74">
      <w:pPr>
        <w:numPr>
          <w:ilvl w:val="0"/>
          <w:numId w:val="323"/>
        </w:numPr>
        <w:spacing w:after="0"/>
        <w:jc w:val="both"/>
        <w:rPr>
          <w:rFonts w:ascii="Garamond" w:hAnsi="Garamond" w:cstheme="majorBidi"/>
          <w:sz w:val="24"/>
          <w:szCs w:val="24"/>
          <w:lang w:val="en-GB"/>
        </w:rPr>
      </w:pPr>
      <w:r w:rsidRPr="0030256B">
        <w:rPr>
          <w:rFonts w:ascii="Garamond" w:hAnsi="Garamond" w:cstheme="majorBidi"/>
          <w:sz w:val="24"/>
          <w:szCs w:val="24"/>
        </w:rPr>
        <w:t>Teachers Professional Development Policy</w:t>
      </w:r>
    </w:p>
    <w:p w:rsidR="0057278A" w:rsidRPr="0030256B" w:rsidRDefault="0057278A" w:rsidP="004B6E74">
      <w:pPr>
        <w:numPr>
          <w:ilvl w:val="0"/>
          <w:numId w:val="323"/>
        </w:numPr>
        <w:spacing w:after="0"/>
        <w:jc w:val="both"/>
        <w:rPr>
          <w:rFonts w:ascii="Garamond" w:hAnsi="Garamond" w:cstheme="majorBidi"/>
          <w:sz w:val="24"/>
          <w:szCs w:val="24"/>
          <w:lang w:val="en-GB"/>
        </w:rPr>
      </w:pPr>
      <w:r w:rsidRPr="0030256B">
        <w:rPr>
          <w:rFonts w:ascii="Garamond" w:hAnsi="Garamond" w:cstheme="majorBidi"/>
          <w:sz w:val="24"/>
          <w:szCs w:val="24"/>
        </w:rPr>
        <w:t>Research &amp; Development Policies</w:t>
      </w:r>
    </w:p>
    <w:p w:rsidR="0057278A" w:rsidRPr="0030256B" w:rsidRDefault="0057278A" w:rsidP="004B6E74">
      <w:pPr>
        <w:numPr>
          <w:ilvl w:val="0"/>
          <w:numId w:val="323"/>
        </w:numPr>
        <w:spacing w:after="0"/>
        <w:jc w:val="both"/>
        <w:rPr>
          <w:rFonts w:ascii="Garamond" w:hAnsi="Garamond" w:cstheme="majorBidi"/>
          <w:sz w:val="24"/>
          <w:szCs w:val="24"/>
          <w:lang w:val="en-GB"/>
        </w:rPr>
      </w:pPr>
      <w:r w:rsidRPr="0030256B">
        <w:rPr>
          <w:rFonts w:ascii="Garamond" w:hAnsi="Garamond" w:cstheme="majorBidi"/>
          <w:sz w:val="24"/>
          <w:szCs w:val="24"/>
        </w:rPr>
        <w:t>Human Resource Policies</w:t>
      </w:r>
    </w:p>
    <w:p w:rsidR="0057278A" w:rsidRPr="0030256B" w:rsidRDefault="0057278A" w:rsidP="004B6E74">
      <w:pPr>
        <w:numPr>
          <w:ilvl w:val="0"/>
          <w:numId w:val="323"/>
        </w:numPr>
        <w:spacing w:after="0"/>
        <w:jc w:val="both"/>
        <w:rPr>
          <w:rFonts w:ascii="Garamond" w:hAnsi="Garamond" w:cstheme="majorBidi"/>
          <w:sz w:val="24"/>
          <w:szCs w:val="24"/>
          <w:lang w:val="en-GB"/>
        </w:rPr>
      </w:pPr>
      <w:r w:rsidRPr="0030256B">
        <w:rPr>
          <w:rFonts w:ascii="Garamond" w:hAnsi="Garamond" w:cstheme="majorBidi"/>
          <w:sz w:val="24"/>
          <w:szCs w:val="24"/>
        </w:rPr>
        <w:t>Purchase Policy</w:t>
      </w:r>
    </w:p>
    <w:p w:rsidR="0057278A" w:rsidRPr="0030256B" w:rsidRDefault="0057278A" w:rsidP="004B6E74">
      <w:pPr>
        <w:numPr>
          <w:ilvl w:val="0"/>
          <w:numId w:val="323"/>
        </w:numPr>
        <w:spacing w:after="0"/>
        <w:jc w:val="both"/>
        <w:rPr>
          <w:rFonts w:ascii="Garamond" w:hAnsi="Garamond" w:cstheme="majorBidi"/>
          <w:sz w:val="24"/>
          <w:szCs w:val="24"/>
          <w:lang w:val="en-GB"/>
        </w:rPr>
      </w:pPr>
      <w:r w:rsidRPr="0030256B">
        <w:rPr>
          <w:rFonts w:ascii="Garamond" w:hAnsi="Garamond" w:cstheme="majorBidi"/>
          <w:sz w:val="24"/>
          <w:szCs w:val="24"/>
        </w:rPr>
        <w:t>Construction Policy etc</w:t>
      </w:r>
    </w:p>
    <w:p w:rsidR="0057278A" w:rsidRPr="0030256B" w:rsidRDefault="0057278A" w:rsidP="004B6E74">
      <w:pPr>
        <w:spacing w:after="0"/>
        <w:jc w:val="both"/>
        <w:rPr>
          <w:rFonts w:ascii="Garamond" w:hAnsi="Garamond" w:cstheme="majorBidi"/>
          <w:b/>
          <w:sz w:val="24"/>
          <w:szCs w:val="24"/>
          <w:lang w:val="en-GB"/>
        </w:rPr>
      </w:pPr>
      <w:r w:rsidRPr="0030256B">
        <w:rPr>
          <w:rFonts w:ascii="Garamond" w:hAnsi="Garamond" w:cstheme="majorBidi"/>
          <w:b/>
          <w:sz w:val="24"/>
          <w:szCs w:val="24"/>
        </w:rPr>
        <w:t>Key Considerations</w:t>
      </w:r>
    </w:p>
    <w:p w:rsidR="0057278A" w:rsidRPr="0030256B" w:rsidRDefault="0057278A" w:rsidP="004B6E74">
      <w:pPr>
        <w:numPr>
          <w:ilvl w:val="0"/>
          <w:numId w:val="324"/>
        </w:numPr>
        <w:spacing w:after="0"/>
        <w:jc w:val="both"/>
        <w:rPr>
          <w:rFonts w:ascii="Garamond" w:hAnsi="Garamond" w:cstheme="majorBidi"/>
          <w:sz w:val="24"/>
          <w:szCs w:val="24"/>
          <w:lang w:val="en-GB"/>
        </w:rPr>
      </w:pPr>
      <w:r w:rsidRPr="0030256B">
        <w:rPr>
          <w:rFonts w:ascii="Garamond" w:hAnsi="Garamond" w:cstheme="majorBidi"/>
          <w:sz w:val="24"/>
          <w:szCs w:val="24"/>
        </w:rPr>
        <w:t>Coherence in policy statement and policy action</w:t>
      </w:r>
    </w:p>
    <w:p w:rsidR="0057278A" w:rsidRPr="0030256B" w:rsidRDefault="0057278A" w:rsidP="004B6E74">
      <w:pPr>
        <w:numPr>
          <w:ilvl w:val="0"/>
          <w:numId w:val="324"/>
        </w:numPr>
        <w:spacing w:after="0"/>
        <w:jc w:val="both"/>
        <w:rPr>
          <w:rFonts w:ascii="Garamond" w:hAnsi="Garamond" w:cstheme="majorBidi"/>
          <w:sz w:val="24"/>
          <w:szCs w:val="24"/>
          <w:lang w:val="en-GB"/>
        </w:rPr>
      </w:pPr>
      <w:r w:rsidRPr="0030256B">
        <w:rPr>
          <w:rFonts w:ascii="Garamond" w:hAnsi="Garamond" w:cstheme="majorBidi"/>
          <w:sz w:val="24"/>
          <w:szCs w:val="24"/>
        </w:rPr>
        <w:t>Coherence between policies (there should not be any conflict among different policies)</w:t>
      </w:r>
    </w:p>
    <w:p w:rsidR="0057278A" w:rsidRPr="0030256B" w:rsidRDefault="0057278A" w:rsidP="004B6E74">
      <w:pPr>
        <w:numPr>
          <w:ilvl w:val="0"/>
          <w:numId w:val="324"/>
        </w:numPr>
        <w:spacing w:after="0"/>
        <w:jc w:val="both"/>
        <w:rPr>
          <w:rFonts w:ascii="Garamond" w:hAnsi="Garamond" w:cstheme="majorBidi"/>
          <w:sz w:val="24"/>
          <w:szCs w:val="24"/>
          <w:lang w:val="en-GB"/>
        </w:rPr>
      </w:pPr>
      <w:r w:rsidRPr="0030256B">
        <w:rPr>
          <w:rFonts w:ascii="Garamond" w:hAnsi="Garamond" w:cstheme="majorBidi"/>
          <w:sz w:val="24"/>
          <w:szCs w:val="24"/>
        </w:rPr>
        <w:t>Clear, jargon free language</w:t>
      </w:r>
    </w:p>
    <w:p w:rsidR="0057278A" w:rsidRPr="0030256B" w:rsidRDefault="0057278A" w:rsidP="004B6E74">
      <w:pPr>
        <w:spacing w:after="0"/>
        <w:jc w:val="both"/>
        <w:rPr>
          <w:rFonts w:ascii="Garamond" w:hAnsi="Garamond" w:cstheme="majorBidi"/>
          <w:b/>
          <w:bCs/>
          <w:sz w:val="24"/>
          <w:szCs w:val="24"/>
        </w:rPr>
      </w:pPr>
      <w:r w:rsidRPr="0030256B">
        <w:rPr>
          <w:rFonts w:ascii="Garamond" w:hAnsi="Garamond" w:cstheme="majorBidi"/>
          <w:b/>
          <w:bCs/>
          <w:sz w:val="24"/>
          <w:szCs w:val="24"/>
        </w:rPr>
        <w:t>Conflicting Policies</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t>Here are four sets of conflicting policy statements.</w:t>
      </w:r>
    </w:p>
    <w:p w:rsidR="0057278A" w:rsidRPr="0030256B" w:rsidRDefault="0057278A" w:rsidP="004B6E74">
      <w:pPr>
        <w:numPr>
          <w:ilvl w:val="0"/>
          <w:numId w:val="333"/>
        </w:numPr>
        <w:spacing w:after="0"/>
        <w:contextualSpacing/>
        <w:jc w:val="both"/>
        <w:rPr>
          <w:rFonts w:ascii="Garamond" w:hAnsi="Garamond" w:cstheme="majorBidi"/>
          <w:sz w:val="24"/>
          <w:szCs w:val="24"/>
          <w:lang w:val="en-GB"/>
        </w:rPr>
      </w:pPr>
      <w:r w:rsidRPr="0030256B">
        <w:rPr>
          <w:rFonts w:ascii="Garamond" w:hAnsi="Garamond" w:cstheme="majorBidi"/>
          <w:bCs/>
          <w:sz w:val="24"/>
          <w:szCs w:val="24"/>
        </w:rPr>
        <w:t>Assessment would allow each child to maximize her/his potential.</w:t>
      </w:r>
    </w:p>
    <w:p w:rsidR="0057278A" w:rsidRPr="0030256B" w:rsidRDefault="0057278A" w:rsidP="004B6E74">
      <w:pPr>
        <w:numPr>
          <w:ilvl w:val="0"/>
          <w:numId w:val="333"/>
        </w:numPr>
        <w:spacing w:after="0"/>
        <w:contextualSpacing/>
        <w:jc w:val="both"/>
        <w:rPr>
          <w:rFonts w:ascii="Garamond" w:hAnsi="Garamond" w:cstheme="majorBidi"/>
          <w:sz w:val="24"/>
          <w:szCs w:val="24"/>
          <w:lang w:val="en-GB"/>
        </w:rPr>
      </w:pPr>
      <w:r w:rsidRPr="0030256B">
        <w:rPr>
          <w:rFonts w:ascii="Garamond" w:hAnsi="Garamond" w:cstheme="majorBidi"/>
          <w:bCs/>
          <w:sz w:val="24"/>
          <w:szCs w:val="24"/>
        </w:rPr>
        <w:t>A child failing in any two subjects in annual aggregate result would NOT be promoted in next class.</w:t>
      </w:r>
    </w:p>
    <w:p w:rsidR="0057278A" w:rsidRPr="0030256B" w:rsidRDefault="0057278A" w:rsidP="004B6E74">
      <w:pPr>
        <w:numPr>
          <w:ilvl w:val="0"/>
          <w:numId w:val="334"/>
        </w:numPr>
        <w:spacing w:after="0"/>
        <w:contextualSpacing/>
        <w:jc w:val="both"/>
        <w:rPr>
          <w:rFonts w:ascii="Garamond" w:hAnsi="Garamond" w:cstheme="majorBidi"/>
          <w:sz w:val="24"/>
          <w:szCs w:val="24"/>
          <w:lang w:val="en-GB"/>
        </w:rPr>
      </w:pPr>
      <w:r w:rsidRPr="0030256B">
        <w:rPr>
          <w:rFonts w:ascii="Garamond" w:hAnsi="Garamond" w:cstheme="majorBidi"/>
          <w:bCs/>
          <w:sz w:val="24"/>
          <w:szCs w:val="24"/>
        </w:rPr>
        <w:t>The school believes in fairness and will provide equal opportunity to all children to excel.</w:t>
      </w:r>
    </w:p>
    <w:p w:rsidR="0057278A" w:rsidRPr="0030256B" w:rsidRDefault="0057278A" w:rsidP="004B6E74">
      <w:pPr>
        <w:numPr>
          <w:ilvl w:val="0"/>
          <w:numId w:val="334"/>
        </w:numPr>
        <w:spacing w:after="0"/>
        <w:contextualSpacing/>
        <w:jc w:val="both"/>
        <w:rPr>
          <w:rFonts w:ascii="Garamond" w:hAnsi="Garamond" w:cstheme="majorBidi"/>
          <w:sz w:val="24"/>
          <w:szCs w:val="24"/>
          <w:lang w:val="en-GB"/>
        </w:rPr>
      </w:pPr>
      <w:r w:rsidRPr="0030256B">
        <w:rPr>
          <w:rFonts w:ascii="Garamond" w:hAnsi="Garamond" w:cstheme="majorBidi"/>
          <w:bCs/>
          <w:sz w:val="24"/>
          <w:szCs w:val="24"/>
        </w:rPr>
        <w:t>A student scoring less than 60% in aggregate and less than 70% in individual subjects  (in mock exams) will not be allowed to appear in final Board Examination. Such children will appear as private candidates.</w:t>
      </w:r>
    </w:p>
    <w:p w:rsidR="0057278A" w:rsidRPr="0030256B" w:rsidRDefault="0057278A" w:rsidP="004B6E74">
      <w:pPr>
        <w:numPr>
          <w:ilvl w:val="0"/>
          <w:numId w:val="335"/>
        </w:numPr>
        <w:spacing w:after="0"/>
        <w:contextualSpacing/>
        <w:jc w:val="both"/>
        <w:rPr>
          <w:rFonts w:ascii="Garamond" w:hAnsi="Garamond" w:cstheme="majorBidi"/>
          <w:sz w:val="24"/>
          <w:szCs w:val="24"/>
          <w:lang w:val="en-GB"/>
        </w:rPr>
      </w:pPr>
      <w:r w:rsidRPr="0030256B">
        <w:rPr>
          <w:rFonts w:ascii="Garamond" w:hAnsi="Garamond" w:cstheme="majorBidi"/>
          <w:bCs/>
          <w:sz w:val="24"/>
          <w:szCs w:val="24"/>
        </w:rPr>
        <w:t>Teachers are school assets and school is committed towards professional development of its teachers.</w:t>
      </w:r>
    </w:p>
    <w:p w:rsidR="0057278A" w:rsidRPr="0030256B" w:rsidRDefault="0057278A" w:rsidP="004B6E74">
      <w:pPr>
        <w:numPr>
          <w:ilvl w:val="0"/>
          <w:numId w:val="335"/>
        </w:numPr>
        <w:spacing w:after="0"/>
        <w:contextualSpacing/>
        <w:jc w:val="both"/>
        <w:rPr>
          <w:rFonts w:ascii="Garamond" w:hAnsi="Garamond" w:cstheme="majorBidi"/>
          <w:sz w:val="24"/>
          <w:szCs w:val="24"/>
          <w:lang w:val="en-GB"/>
        </w:rPr>
      </w:pPr>
      <w:r w:rsidRPr="0030256B">
        <w:rPr>
          <w:rFonts w:ascii="Garamond" w:hAnsi="Garamond" w:cstheme="majorBidi"/>
          <w:bCs/>
          <w:sz w:val="24"/>
          <w:szCs w:val="24"/>
        </w:rPr>
        <w:t xml:space="preserve">Teachers are to make arrangements for their professional development. School will not pay for teachers’ courses. </w:t>
      </w:r>
    </w:p>
    <w:p w:rsidR="0057278A" w:rsidRPr="0030256B" w:rsidRDefault="0057278A" w:rsidP="004B6E74">
      <w:pPr>
        <w:numPr>
          <w:ilvl w:val="0"/>
          <w:numId w:val="336"/>
        </w:numPr>
        <w:spacing w:after="0"/>
        <w:contextualSpacing/>
        <w:jc w:val="both"/>
        <w:rPr>
          <w:rFonts w:ascii="Garamond" w:hAnsi="Garamond" w:cstheme="majorBidi"/>
          <w:sz w:val="24"/>
          <w:szCs w:val="24"/>
          <w:lang w:val="en-GB"/>
        </w:rPr>
      </w:pPr>
      <w:r w:rsidRPr="0030256B">
        <w:rPr>
          <w:rFonts w:ascii="Garamond" w:hAnsi="Garamond" w:cstheme="majorBidi"/>
          <w:bCs/>
          <w:sz w:val="24"/>
          <w:szCs w:val="24"/>
        </w:rPr>
        <w:t>Teachers are entitled to get 12 casual and 12 sick leaves  in  a whole year.</w:t>
      </w:r>
    </w:p>
    <w:p w:rsidR="0068318B" w:rsidRPr="0030256B" w:rsidRDefault="0057278A" w:rsidP="001D317A">
      <w:pPr>
        <w:numPr>
          <w:ilvl w:val="0"/>
          <w:numId w:val="336"/>
        </w:numPr>
        <w:contextualSpacing/>
        <w:jc w:val="both"/>
        <w:rPr>
          <w:rFonts w:ascii="Garamond" w:hAnsi="Garamond" w:cstheme="majorBidi"/>
          <w:sz w:val="24"/>
          <w:szCs w:val="24"/>
          <w:lang w:val="en-GB"/>
        </w:rPr>
      </w:pPr>
      <w:r w:rsidRPr="0030256B">
        <w:rPr>
          <w:rFonts w:ascii="Garamond" w:hAnsi="Garamond" w:cstheme="majorBidi"/>
          <w:bCs/>
          <w:sz w:val="24"/>
          <w:szCs w:val="24"/>
        </w:rPr>
        <w:t xml:space="preserve">Employee‘s salary will be deducted if s/he avails more than two leaves in a month. </w:t>
      </w:r>
      <w:bookmarkStart w:id="77" w:name="_Toc430189764"/>
    </w:p>
    <w:p w:rsidR="001D317A" w:rsidRPr="0030256B" w:rsidRDefault="001D317A" w:rsidP="004B6E74">
      <w:pPr>
        <w:spacing w:before="240" w:after="0"/>
        <w:contextualSpacing/>
        <w:jc w:val="both"/>
        <w:rPr>
          <w:rFonts w:ascii="Garamond" w:hAnsi="Garamond" w:cstheme="majorBidi"/>
          <w:b/>
          <w:bCs/>
          <w:sz w:val="24"/>
          <w:szCs w:val="24"/>
          <w:u w:val="single"/>
        </w:rPr>
      </w:pPr>
    </w:p>
    <w:p w:rsidR="0057278A" w:rsidRPr="0030256B" w:rsidRDefault="0057278A" w:rsidP="004B6E74">
      <w:pPr>
        <w:spacing w:before="240" w:after="0"/>
        <w:contextualSpacing/>
        <w:jc w:val="both"/>
        <w:rPr>
          <w:rFonts w:ascii="Garamond" w:hAnsi="Garamond" w:cstheme="majorBidi"/>
          <w:sz w:val="24"/>
          <w:szCs w:val="24"/>
          <w:u w:val="single"/>
          <w:lang w:val="en-GB"/>
        </w:rPr>
      </w:pPr>
      <w:r w:rsidRPr="0030256B">
        <w:rPr>
          <w:rFonts w:ascii="Garamond" w:hAnsi="Garamond" w:cstheme="majorBidi"/>
          <w:b/>
          <w:bCs/>
          <w:sz w:val="24"/>
          <w:szCs w:val="24"/>
          <w:u w:val="single"/>
        </w:rPr>
        <w:t>Topic</w:t>
      </w:r>
      <w:r w:rsidR="001A39DF" w:rsidRPr="0030256B">
        <w:rPr>
          <w:rFonts w:ascii="Garamond" w:hAnsi="Garamond" w:cstheme="majorBidi"/>
          <w:b/>
          <w:bCs/>
          <w:sz w:val="24"/>
          <w:szCs w:val="24"/>
          <w:u w:val="single"/>
        </w:rPr>
        <w:t xml:space="preserve">: 181 - </w:t>
      </w:r>
      <w:r w:rsidRPr="0030256B">
        <w:rPr>
          <w:rFonts w:ascii="Garamond" w:hAnsi="Garamond" w:cstheme="majorBidi"/>
          <w:b/>
          <w:bCs/>
          <w:sz w:val="24"/>
          <w:szCs w:val="24"/>
          <w:u w:val="single"/>
        </w:rPr>
        <w:t>Admission Policy</w:t>
      </w:r>
      <w:bookmarkEnd w:id="77"/>
    </w:p>
    <w:p w:rsidR="0057278A" w:rsidRPr="0030256B" w:rsidRDefault="0057278A" w:rsidP="004B6E74">
      <w:pPr>
        <w:spacing w:after="0"/>
        <w:jc w:val="both"/>
        <w:rPr>
          <w:rFonts w:ascii="Garamond" w:hAnsi="Garamond" w:cstheme="majorBidi"/>
          <w:b/>
          <w:sz w:val="24"/>
          <w:szCs w:val="24"/>
          <w:lang w:val="en-GB"/>
        </w:rPr>
      </w:pPr>
      <w:r w:rsidRPr="0030256B">
        <w:rPr>
          <w:rFonts w:ascii="Garamond" w:hAnsi="Garamond" w:cstheme="majorBidi"/>
          <w:b/>
          <w:sz w:val="24"/>
          <w:szCs w:val="24"/>
        </w:rPr>
        <w:t>Admission Policy</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t>Policy specifying admission requirements and procedures in an institute is termed as an admission policy.</w:t>
      </w:r>
    </w:p>
    <w:p w:rsidR="0057278A" w:rsidRPr="0030256B" w:rsidRDefault="0057278A" w:rsidP="004B6E74">
      <w:pPr>
        <w:spacing w:after="0"/>
        <w:jc w:val="both"/>
        <w:rPr>
          <w:rFonts w:ascii="Garamond" w:hAnsi="Garamond" w:cstheme="majorBidi"/>
          <w:b/>
          <w:sz w:val="24"/>
          <w:szCs w:val="24"/>
          <w:lang w:val="en-GB"/>
        </w:rPr>
      </w:pPr>
      <w:r w:rsidRPr="0030256B">
        <w:rPr>
          <w:rFonts w:ascii="Garamond" w:hAnsi="Garamond" w:cstheme="majorBidi"/>
          <w:b/>
          <w:sz w:val="24"/>
          <w:szCs w:val="24"/>
        </w:rPr>
        <w:lastRenderedPageBreak/>
        <w:t>Key Considerations</w:t>
      </w:r>
    </w:p>
    <w:p w:rsidR="0057278A" w:rsidRPr="0030256B" w:rsidRDefault="0057278A" w:rsidP="004B6E74">
      <w:pPr>
        <w:numPr>
          <w:ilvl w:val="0"/>
          <w:numId w:val="325"/>
        </w:numPr>
        <w:spacing w:after="0"/>
        <w:jc w:val="both"/>
        <w:rPr>
          <w:rFonts w:ascii="Garamond" w:hAnsi="Garamond" w:cstheme="majorBidi"/>
          <w:sz w:val="24"/>
          <w:szCs w:val="24"/>
          <w:lang w:val="en-GB"/>
        </w:rPr>
      </w:pPr>
      <w:r w:rsidRPr="0030256B">
        <w:rPr>
          <w:rFonts w:ascii="Garamond" w:hAnsi="Garamond" w:cstheme="majorBidi"/>
          <w:sz w:val="24"/>
          <w:szCs w:val="24"/>
        </w:rPr>
        <w:t>Level (play group, grade I, V, VIII, matric, Intermediate, undergraduate, postgraduate, doctoral)</w:t>
      </w:r>
    </w:p>
    <w:p w:rsidR="0057278A" w:rsidRPr="0030256B" w:rsidRDefault="0057278A" w:rsidP="004B6E74">
      <w:pPr>
        <w:numPr>
          <w:ilvl w:val="0"/>
          <w:numId w:val="325"/>
        </w:numPr>
        <w:spacing w:after="0"/>
        <w:jc w:val="both"/>
        <w:rPr>
          <w:rFonts w:ascii="Garamond" w:hAnsi="Garamond" w:cstheme="majorBidi"/>
          <w:sz w:val="24"/>
          <w:szCs w:val="24"/>
          <w:lang w:val="en-GB"/>
        </w:rPr>
      </w:pPr>
      <w:r w:rsidRPr="0030256B">
        <w:rPr>
          <w:rFonts w:ascii="Garamond" w:hAnsi="Garamond" w:cstheme="majorBidi"/>
          <w:sz w:val="24"/>
          <w:szCs w:val="24"/>
        </w:rPr>
        <w:t xml:space="preserve">Age </w:t>
      </w:r>
    </w:p>
    <w:p w:rsidR="0057278A" w:rsidRPr="0030256B" w:rsidRDefault="0057278A" w:rsidP="004B6E74">
      <w:pPr>
        <w:numPr>
          <w:ilvl w:val="0"/>
          <w:numId w:val="325"/>
        </w:numPr>
        <w:spacing w:after="0"/>
        <w:jc w:val="both"/>
        <w:rPr>
          <w:rFonts w:ascii="Garamond" w:hAnsi="Garamond" w:cstheme="majorBidi"/>
          <w:sz w:val="24"/>
          <w:szCs w:val="24"/>
          <w:lang w:val="en-GB"/>
        </w:rPr>
      </w:pPr>
      <w:r w:rsidRPr="0030256B">
        <w:rPr>
          <w:rFonts w:ascii="Garamond" w:hAnsi="Garamond" w:cstheme="majorBidi"/>
          <w:sz w:val="24"/>
          <w:szCs w:val="24"/>
        </w:rPr>
        <w:t>Domicile</w:t>
      </w:r>
    </w:p>
    <w:p w:rsidR="0057278A" w:rsidRPr="0030256B" w:rsidRDefault="0057278A" w:rsidP="004B6E74">
      <w:pPr>
        <w:numPr>
          <w:ilvl w:val="0"/>
          <w:numId w:val="325"/>
        </w:numPr>
        <w:spacing w:after="0"/>
        <w:jc w:val="both"/>
        <w:rPr>
          <w:rFonts w:ascii="Garamond" w:hAnsi="Garamond" w:cstheme="majorBidi"/>
          <w:sz w:val="24"/>
          <w:szCs w:val="24"/>
          <w:lang w:val="en-GB"/>
        </w:rPr>
      </w:pPr>
      <w:r w:rsidRPr="0030256B">
        <w:rPr>
          <w:rFonts w:ascii="Garamond" w:hAnsi="Garamond" w:cstheme="majorBidi"/>
          <w:sz w:val="24"/>
          <w:szCs w:val="24"/>
        </w:rPr>
        <w:t>Prerequisites (competence, grades, marks, CGPA, entry test percentage etc)</w:t>
      </w:r>
    </w:p>
    <w:p w:rsidR="0057278A" w:rsidRPr="0030256B" w:rsidRDefault="0057278A" w:rsidP="004B6E74">
      <w:pPr>
        <w:numPr>
          <w:ilvl w:val="0"/>
          <w:numId w:val="325"/>
        </w:numPr>
        <w:spacing w:after="0"/>
        <w:jc w:val="both"/>
        <w:rPr>
          <w:rFonts w:ascii="Garamond" w:hAnsi="Garamond" w:cstheme="majorBidi"/>
          <w:sz w:val="24"/>
          <w:szCs w:val="24"/>
          <w:lang w:val="en-GB"/>
        </w:rPr>
      </w:pPr>
      <w:r w:rsidRPr="0030256B">
        <w:rPr>
          <w:rFonts w:ascii="Garamond" w:hAnsi="Garamond" w:cstheme="majorBidi"/>
          <w:sz w:val="24"/>
          <w:szCs w:val="24"/>
        </w:rPr>
        <w:t>Previous conduct</w:t>
      </w:r>
    </w:p>
    <w:p w:rsidR="0057278A" w:rsidRPr="0030256B" w:rsidRDefault="0057278A" w:rsidP="004B6E74">
      <w:pPr>
        <w:numPr>
          <w:ilvl w:val="0"/>
          <w:numId w:val="325"/>
        </w:numPr>
        <w:spacing w:after="0"/>
        <w:jc w:val="both"/>
        <w:rPr>
          <w:rFonts w:ascii="Garamond" w:hAnsi="Garamond" w:cstheme="majorBidi"/>
          <w:sz w:val="24"/>
          <w:szCs w:val="24"/>
          <w:lang w:val="en-GB"/>
        </w:rPr>
      </w:pPr>
      <w:r w:rsidRPr="0030256B">
        <w:rPr>
          <w:rFonts w:ascii="Garamond" w:hAnsi="Garamond" w:cstheme="majorBidi"/>
          <w:sz w:val="24"/>
          <w:szCs w:val="24"/>
        </w:rPr>
        <w:t>Funding (in case of private education)</w:t>
      </w:r>
    </w:p>
    <w:p w:rsidR="0057278A" w:rsidRPr="0030256B" w:rsidRDefault="0057278A" w:rsidP="004B6E74">
      <w:pPr>
        <w:numPr>
          <w:ilvl w:val="0"/>
          <w:numId w:val="325"/>
        </w:numPr>
        <w:spacing w:after="0"/>
        <w:jc w:val="both"/>
        <w:rPr>
          <w:rFonts w:ascii="Garamond" w:hAnsi="Garamond" w:cstheme="majorBidi"/>
          <w:sz w:val="24"/>
          <w:szCs w:val="24"/>
          <w:lang w:val="en-GB"/>
        </w:rPr>
      </w:pPr>
      <w:r w:rsidRPr="0030256B">
        <w:rPr>
          <w:rFonts w:ascii="Garamond" w:hAnsi="Garamond" w:cstheme="majorBidi"/>
          <w:sz w:val="24"/>
          <w:szCs w:val="24"/>
        </w:rPr>
        <w:t>Quota (teachers’ children, kinship, disability, remote areas</w:t>
      </w:r>
    </w:p>
    <w:p w:rsidR="0057278A" w:rsidRPr="0030256B" w:rsidRDefault="0057278A" w:rsidP="004B6E74">
      <w:pPr>
        <w:spacing w:after="0"/>
        <w:jc w:val="both"/>
        <w:rPr>
          <w:rFonts w:ascii="Garamond" w:hAnsi="Garamond" w:cstheme="majorBidi"/>
          <w:b/>
          <w:sz w:val="24"/>
          <w:szCs w:val="24"/>
          <w:lang w:val="en-GB"/>
        </w:rPr>
      </w:pPr>
      <w:r w:rsidRPr="0030256B">
        <w:rPr>
          <w:rFonts w:ascii="Garamond" w:hAnsi="Garamond" w:cstheme="majorBidi"/>
          <w:b/>
          <w:sz w:val="24"/>
          <w:szCs w:val="24"/>
        </w:rPr>
        <w:t>Sample Policy for Admission in Kindergarten</w:t>
      </w:r>
    </w:p>
    <w:p w:rsidR="0057278A" w:rsidRPr="0030256B" w:rsidRDefault="0057278A" w:rsidP="004B6E74">
      <w:pPr>
        <w:numPr>
          <w:ilvl w:val="0"/>
          <w:numId w:val="326"/>
        </w:numPr>
        <w:spacing w:after="0"/>
        <w:jc w:val="both"/>
        <w:rPr>
          <w:rFonts w:ascii="Garamond" w:hAnsi="Garamond" w:cstheme="majorBidi"/>
          <w:sz w:val="24"/>
          <w:szCs w:val="24"/>
          <w:lang w:val="en-GB"/>
        </w:rPr>
      </w:pPr>
      <w:r w:rsidRPr="0030256B">
        <w:rPr>
          <w:rFonts w:ascii="Garamond" w:hAnsi="Garamond" w:cstheme="majorBidi"/>
          <w:sz w:val="24"/>
          <w:szCs w:val="24"/>
        </w:rPr>
        <w:t>Child should be between 4 ½  –  5 ½ years of age at the time of admission which takes place in the month of December every year</w:t>
      </w:r>
    </w:p>
    <w:p w:rsidR="0057278A" w:rsidRPr="0030256B" w:rsidRDefault="0057278A" w:rsidP="004B6E74">
      <w:pPr>
        <w:numPr>
          <w:ilvl w:val="0"/>
          <w:numId w:val="326"/>
        </w:numPr>
        <w:spacing w:after="0"/>
        <w:jc w:val="both"/>
        <w:rPr>
          <w:rFonts w:ascii="Garamond" w:hAnsi="Garamond" w:cstheme="majorBidi"/>
          <w:sz w:val="24"/>
          <w:szCs w:val="24"/>
          <w:lang w:val="en-GB"/>
        </w:rPr>
      </w:pPr>
      <w:r w:rsidRPr="0030256B">
        <w:rPr>
          <w:rFonts w:ascii="Garamond" w:hAnsi="Garamond" w:cstheme="majorBidi"/>
          <w:sz w:val="24"/>
          <w:szCs w:val="24"/>
        </w:rPr>
        <w:t xml:space="preserve">Child should pass school test to secure admission. The test consists of items to check child’s knowledge of personal hygiene, numeracy and literacy skills for 4 ½ years old children </w:t>
      </w:r>
    </w:p>
    <w:p w:rsidR="0057278A" w:rsidRPr="0030256B" w:rsidRDefault="0057278A" w:rsidP="004B6E74">
      <w:pPr>
        <w:numPr>
          <w:ilvl w:val="0"/>
          <w:numId w:val="326"/>
        </w:numPr>
        <w:spacing w:after="0"/>
        <w:jc w:val="both"/>
        <w:rPr>
          <w:rFonts w:ascii="Garamond" w:hAnsi="Garamond" w:cstheme="majorBidi"/>
          <w:sz w:val="24"/>
          <w:szCs w:val="24"/>
          <w:lang w:val="en-GB"/>
        </w:rPr>
      </w:pPr>
      <w:r w:rsidRPr="0030256B">
        <w:rPr>
          <w:rFonts w:ascii="Garamond" w:hAnsi="Garamond" w:cstheme="majorBidi"/>
          <w:sz w:val="24"/>
          <w:szCs w:val="24"/>
        </w:rPr>
        <w:t>Child should demonstrate knowledge of the use of soap, toothbrush and tooth paste; forward and backward counting till 50, write alphabets in upper and lower cases and be able to pronounce three letter words</w:t>
      </w:r>
    </w:p>
    <w:p w:rsidR="0057278A" w:rsidRPr="0030256B" w:rsidRDefault="0057278A" w:rsidP="004B6E74">
      <w:pPr>
        <w:numPr>
          <w:ilvl w:val="0"/>
          <w:numId w:val="326"/>
        </w:numPr>
        <w:spacing w:after="0"/>
        <w:jc w:val="both"/>
        <w:rPr>
          <w:rFonts w:ascii="Garamond" w:hAnsi="Garamond" w:cstheme="majorBidi"/>
          <w:sz w:val="24"/>
          <w:szCs w:val="24"/>
          <w:lang w:val="en-GB"/>
        </w:rPr>
      </w:pPr>
      <w:r w:rsidRPr="0030256B">
        <w:rPr>
          <w:rFonts w:ascii="Garamond" w:hAnsi="Garamond" w:cstheme="majorBidi"/>
          <w:sz w:val="24"/>
          <w:szCs w:val="24"/>
        </w:rPr>
        <w:t>Pass criteria is 80% mark</w:t>
      </w:r>
    </w:p>
    <w:p w:rsidR="0057278A" w:rsidRPr="0030256B" w:rsidRDefault="0057278A" w:rsidP="004B6E74">
      <w:pPr>
        <w:numPr>
          <w:ilvl w:val="0"/>
          <w:numId w:val="326"/>
        </w:numPr>
        <w:spacing w:after="0"/>
        <w:jc w:val="both"/>
        <w:rPr>
          <w:rFonts w:ascii="Garamond" w:hAnsi="Garamond" w:cstheme="majorBidi"/>
          <w:sz w:val="24"/>
          <w:szCs w:val="24"/>
          <w:lang w:val="en-GB"/>
        </w:rPr>
      </w:pPr>
      <w:r w:rsidRPr="0030256B">
        <w:rPr>
          <w:rFonts w:ascii="Garamond" w:hAnsi="Garamond" w:cstheme="majorBidi"/>
          <w:sz w:val="24"/>
          <w:szCs w:val="24"/>
        </w:rPr>
        <w:t>There is NO re-sit examination</w:t>
      </w:r>
    </w:p>
    <w:p w:rsidR="0057278A" w:rsidRPr="0030256B" w:rsidRDefault="0057278A" w:rsidP="004B6E74">
      <w:pPr>
        <w:numPr>
          <w:ilvl w:val="0"/>
          <w:numId w:val="326"/>
        </w:numPr>
        <w:spacing w:after="0"/>
        <w:jc w:val="both"/>
        <w:rPr>
          <w:rFonts w:ascii="Garamond" w:hAnsi="Garamond" w:cstheme="majorBidi"/>
          <w:sz w:val="24"/>
          <w:szCs w:val="24"/>
          <w:lang w:val="en-GB"/>
        </w:rPr>
      </w:pPr>
      <w:r w:rsidRPr="0030256B">
        <w:rPr>
          <w:rFonts w:ascii="Garamond" w:hAnsi="Garamond" w:cstheme="majorBidi"/>
          <w:sz w:val="24"/>
          <w:szCs w:val="24"/>
        </w:rPr>
        <w:t>Admission form may be obtained from the admission office without any charges. The form may be down-loaded from school website</w:t>
      </w:r>
    </w:p>
    <w:p w:rsidR="0057278A" w:rsidRPr="0030256B" w:rsidRDefault="0057278A" w:rsidP="004B6E74">
      <w:pPr>
        <w:numPr>
          <w:ilvl w:val="0"/>
          <w:numId w:val="326"/>
        </w:numPr>
        <w:spacing w:after="0"/>
        <w:jc w:val="both"/>
        <w:rPr>
          <w:rFonts w:ascii="Garamond" w:hAnsi="Garamond" w:cstheme="majorBidi"/>
          <w:sz w:val="24"/>
          <w:szCs w:val="24"/>
          <w:lang w:val="en-GB"/>
        </w:rPr>
      </w:pPr>
      <w:r w:rsidRPr="0030256B">
        <w:rPr>
          <w:rFonts w:ascii="Garamond" w:hAnsi="Garamond" w:cstheme="majorBidi"/>
          <w:sz w:val="24"/>
          <w:szCs w:val="24"/>
        </w:rPr>
        <w:t>Complete form MUST reach the admission office before the closing date. Child birth certificate, 3 passport size photographs and parents ID card copy need to be attached with the form.</w:t>
      </w:r>
    </w:p>
    <w:p w:rsidR="0057278A" w:rsidRPr="0030256B" w:rsidRDefault="0057278A" w:rsidP="004B6E74">
      <w:pPr>
        <w:numPr>
          <w:ilvl w:val="0"/>
          <w:numId w:val="326"/>
        </w:numPr>
        <w:spacing w:after="0"/>
        <w:jc w:val="both"/>
        <w:rPr>
          <w:rFonts w:ascii="Garamond" w:hAnsi="Garamond" w:cstheme="majorBidi"/>
          <w:sz w:val="24"/>
          <w:szCs w:val="24"/>
          <w:lang w:val="en-GB"/>
        </w:rPr>
      </w:pPr>
      <w:r w:rsidRPr="0030256B">
        <w:rPr>
          <w:rFonts w:ascii="Garamond" w:hAnsi="Garamond" w:cstheme="majorBidi"/>
          <w:sz w:val="24"/>
          <w:szCs w:val="24"/>
        </w:rPr>
        <w:t>Admission  test is scheduled on the third day of  admissions closing</w:t>
      </w:r>
    </w:p>
    <w:p w:rsidR="0057278A" w:rsidRPr="0030256B" w:rsidRDefault="0057278A" w:rsidP="004B6E74">
      <w:pPr>
        <w:numPr>
          <w:ilvl w:val="0"/>
          <w:numId w:val="326"/>
        </w:numPr>
        <w:spacing w:after="0"/>
        <w:jc w:val="both"/>
        <w:rPr>
          <w:rFonts w:ascii="Garamond" w:hAnsi="Garamond" w:cstheme="majorBidi"/>
          <w:sz w:val="24"/>
          <w:szCs w:val="24"/>
          <w:lang w:val="en-GB"/>
        </w:rPr>
      </w:pPr>
      <w:r w:rsidRPr="0030256B">
        <w:rPr>
          <w:rFonts w:ascii="Garamond" w:hAnsi="Garamond" w:cstheme="majorBidi"/>
          <w:sz w:val="24"/>
          <w:szCs w:val="24"/>
        </w:rPr>
        <w:t>Three preschool teachers mark tests and send report to the admission office</w:t>
      </w:r>
    </w:p>
    <w:p w:rsidR="0057278A" w:rsidRPr="0030256B" w:rsidRDefault="0057278A" w:rsidP="004B6E74">
      <w:pPr>
        <w:numPr>
          <w:ilvl w:val="0"/>
          <w:numId w:val="326"/>
        </w:numPr>
        <w:spacing w:after="0"/>
        <w:jc w:val="both"/>
        <w:rPr>
          <w:rFonts w:ascii="Garamond" w:hAnsi="Garamond" w:cstheme="majorBidi"/>
          <w:sz w:val="24"/>
          <w:szCs w:val="24"/>
          <w:lang w:val="en-GB"/>
        </w:rPr>
      </w:pPr>
      <w:r w:rsidRPr="0030256B">
        <w:rPr>
          <w:rFonts w:ascii="Garamond" w:hAnsi="Garamond" w:cstheme="majorBidi"/>
          <w:sz w:val="24"/>
          <w:szCs w:val="24"/>
        </w:rPr>
        <w:t>Admission office will prepare result and get vice principal’s approval</w:t>
      </w:r>
    </w:p>
    <w:p w:rsidR="0057278A" w:rsidRPr="0030256B" w:rsidRDefault="0057278A" w:rsidP="004B6E74">
      <w:pPr>
        <w:numPr>
          <w:ilvl w:val="0"/>
          <w:numId w:val="326"/>
        </w:numPr>
        <w:spacing w:after="0"/>
        <w:jc w:val="both"/>
        <w:rPr>
          <w:rFonts w:ascii="Garamond" w:hAnsi="Garamond" w:cstheme="majorBidi"/>
          <w:sz w:val="24"/>
          <w:szCs w:val="24"/>
          <w:lang w:val="en-GB"/>
        </w:rPr>
      </w:pPr>
      <w:r w:rsidRPr="0030256B">
        <w:rPr>
          <w:rFonts w:ascii="Garamond" w:hAnsi="Garamond" w:cstheme="majorBidi"/>
          <w:sz w:val="24"/>
          <w:szCs w:val="24"/>
        </w:rPr>
        <w:t>The merit list is displayed  after 5 working days of the admission test</w:t>
      </w:r>
    </w:p>
    <w:p w:rsidR="0057278A" w:rsidRPr="0030256B" w:rsidRDefault="0057278A" w:rsidP="004B6E74">
      <w:pPr>
        <w:numPr>
          <w:ilvl w:val="0"/>
          <w:numId w:val="326"/>
        </w:numPr>
        <w:spacing w:after="0"/>
        <w:jc w:val="both"/>
        <w:rPr>
          <w:rFonts w:ascii="Garamond" w:hAnsi="Garamond" w:cstheme="majorBidi"/>
          <w:sz w:val="24"/>
          <w:szCs w:val="24"/>
          <w:lang w:val="en-GB"/>
        </w:rPr>
      </w:pPr>
      <w:r w:rsidRPr="0030256B">
        <w:rPr>
          <w:rFonts w:ascii="Garamond" w:hAnsi="Garamond" w:cstheme="majorBidi"/>
          <w:sz w:val="24"/>
          <w:szCs w:val="24"/>
        </w:rPr>
        <w:t>The list is displayed on the school website too</w:t>
      </w:r>
    </w:p>
    <w:p w:rsidR="0057278A" w:rsidRPr="0030256B" w:rsidRDefault="0057278A" w:rsidP="004B6E74">
      <w:pPr>
        <w:numPr>
          <w:ilvl w:val="0"/>
          <w:numId w:val="326"/>
        </w:numPr>
        <w:spacing w:after="0"/>
        <w:jc w:val="both"/>
        <w:rPr>
          <w:rFonts w:ascii="Garamond" w:hAnsi="Garamond" w:cstheme="majorBidi"/>
          <w:sz w:val="24"/>
          <w:szCs w:val="24"/>
          <w:lang w:val="en-GB"/>
        </w:rPr>
      </w:pPr>
      <w:r w:rsidRPr="0030256B">
        <w:rPr>
          <w:rFonts w:ascii="Garamond" w:hAnsi="Garamond" w:cstheme="majorBidi"/>
          <w:sz w:val="24"/>
          <w:szCs w:val="24"/>
        </w:rPr>
        <w:t>Second merit list is displayed only if some students do not pay fee within 5 days of list display</w:t>
      </w:r>
    </w:p>
    <w:p w:rsidR="0057278A" w:rsidRPr="0030256B" w:rsidRDefault="0057278A" w:rsidP="004B6E74">
      <w:pPr>
        <w:numPr>
          <w:ilvl w:val="0"/>
          <w:numId w:val="326"/>
        </w:numPr>
        <w:spacing w:after="0"/>
        <w:jc w:val="both"/>
        <w:rPr>
          <w:rFonts w:ascii="Garamond" w:hAnsi="Garamond" w:cstheme="majorBidi"/>
          <w:sz w:val="24"/>
          <w:szCs w:val="24"/>
          <w:lang w:val="en-GB"/>
        </w:rPr>
      </w:pPr>
      <w:r w:rsidRPr="0030256B">
        <w:rPr>
          <w:rFonts w:ascii="Garamond" w:hAnsi="Garamond" w:cstheme="majorBidi"/>
          <w:sz w:val="24"/>
          <w:szCs w:val="24"/>
        </w:rPr>
        <w:t>Parents are NOT allowed to accompany their children in the test centre</w:t>
      </w:r>
    </w:p>
    <w:p w:rsidR="0057278A" w:rsidRPr="0030256B" w:rsidRDefault="0057278A" w:rsidP="004B6E74">
      <w:pPr>
        <w:numPr>
          <w:ilvl w:val="0"/>
          <w:numId w:val="326"/>
        </w:numPr>
        <w:spacing w:after="0"/>
        <w:jc w:val="both"/>
        <w:rPr>
          <w:rFonts w:ascii="Garamond" w:hAnsi="Garamond" w:cstheme="majorBidi"/>
          <w:sz w:val="24"/>
          <w:szCs w:val="24"/>
          <w:lang w:val="en-GB"/>
        </w:rPr>
      </w:pPr>
      <w:r w:rsidRPr="0030256B">
        <w:rPr>
          <w:rFonts w:ascii="Garamond" w:hAnsi="Garamond" w:cstheme="majorBidi"/>
          <w:sz w:val="24"/>
          <w:szCs w:val="24"/>
        </w:rPr>
        <w:t>The school reserves right to increase or decrease  seats</w:t>
      </w:r>
    </w:p>
    <w:p w:rsidR="0068318B" w:rsidRPr="0030256B" w:rsidRDefault="0057278A" w:rsidP="001D317A">
      <w:pPr>
        <w:numPr>
          <w:ilvl w:val="0"/>
          <w:numId w:val="326"/>
        </w:numPr>
        <w:jc w:val="both"/>
        <w:rPr>
          <w:rFonts w:ascii="Garamond" w:hAnsi="Garamond" w:cstheme="majorBidi"/>
          <w:sz w:val="24"/>
          <w:szCs w:val="24"/>
          <w:lang w:val="en-GB"/>
        </w:rPr>
      </w:pPr>
      <w:r w:rsidRPr="0030256B">
        <w:rPr>
          <w:rFonts w:ascii="Garamond" w:hAnsi="Garamond" w:cstheme="majorBidi"/>
          <w:sz w:val="24"/>
          <w:szCs w:val="24"/>
        </w:rPr>
        <w:t>The school offers 10% of the total admissions to brilliant, needy students, 5% to the children of school employees and 85 % on open merit</w:t>
      </w:r>
      <w:r w:rsidR="001D317A" w:rsidRPr="0030256B">
        <w:rPr>
          <w:rFonts w:ascii="Garamond" w:hAnsi="Garamond" w:cstheme="majorBidi"/>
          <w:sz w:val="24"/>
          <w:szCs w:val="24"/>
        </w:rPr>
        <w:t>.</w:t>
      </w:r>
      <w:r w:rsidRPr="0030256B">
        <w:rPr>
          <w:rFonts w:ascii="Garamond" w:hAnsi="Garamond" w:cstheme="majorBidi"/>
          <w:sz w:val="24"/>
          <w:szCs w:val="24"/>
        </w:rPr>
        <w:t xml:space="preserve"> </w:t>
      </w:r>
      <w:bookmarkStart w:id="78" w:name="_Toc430189765"/>
    </w:p>
    <w:p w:rsidR="0057278A" w:rsidRPr="0030256B" w:rsidRDefault="0057278A" w:rsidP="004B6E74">
      <w:pPr>
        <w:spacing w:after="0"/>
        <w:jc w:val="both"/>
        <w:rPr>
          <w:rFonts w:ascii="Garamond" w:hAnsi="Garamond" w:cstheme="majorBidi"/>
          <w:sz w:val="24"/>
          <w:szCs w:val="24"/>
          <w:u w:val="single"/>
          <w:lang w:val="en-GB"/>
        </w:rPr>
      </w:pPr>
      <w:r w:rsidRPr="0030256B">
        <w:rPr>
          <w:rFonts w:ascii="Garamond" w:hAnsi="Garamond" w:cstheme="majorBidi"/>
          <w:b/>
          <w:bCs/>
          <w:sz w:val="24"/>
          <w:szCs w:val="24"/>
          <w:u w:val="single"/>
        </w:rPr>
        <w:t>Topic</w:t>
      </w:r>
      <w:r w:rsidR="001A39DF" w:rsidRPr="0030256B">
        <w:rPr>
          <w:rFonts w:ascii="Garamond" w:hAnsi="Garamond" w:cstheme="majorBidi"/>
          <w:b/>
          <w:bCs/>
          <w:sz w:val="24"/>
          <w:szCs w:val="24"/>
          <w:u w:val="single"/>
        </w:rPr>
        <w:t xml:space="preserve">: 182 - </w:t>
      </w:r>
      <w:r w:rsidRPr="0030256B">
        <w:rPr>
          <w:rFonts w:ascii="Garamond" w:hAnsi="Garamond" w:cstheme="majorBidi"/>
          <w:b/>
          <w:bCs/>
          <w:sz w:val="24"/>
          <w:szCs w:val="24"/>
          <w:u w:val="single"/>
        </w:rPr>
        <w:t>Curriculum Policy</w:t>
      </w:r>
      <w:bookmarkEnd w:id="78"/>
    </w:p>
    <w:p w:rsidR="001D317A" w:rsidRPr="00642814" w:rsidRDefault="0057278A" w:rsidP="00642814">
      <w:pPr>
        <w:spacing w:after="0"/>
        <w:jc w:val="both"/>
        <w:rPr>
          <w:rFonts w:ascii="Garamond" w:hAnsi="Garamond" w:cstheme="majorBidi"/>
          <w:sz w:val="24"/>
          <w:szCs w:val="24"/>
          <w:lang w:val="en-GB"/>
        </w:rPr>
      </w:pPr>
      <w:r w:rsidRPr="0030256B">
        <w:rPr>
          <w:rFonts w:ascii="Garamond" w:hAnsi="Garamond" w:cstheme="majorBidi"/>
          <w:sz w:val="24"/>
          <w:szCs w:val="24"/>
        </w:rPr>
        <w:t>Curriculum policy is an outline of the principles leading to designing, implementing, assessing and reviewing the curriculum.</w:t>
      </w:r>
    </w:p>
    <w:p w:rsidR="0057278A" w:rsidRPr="0030256B" w:rsidRDefault="0057278A" w:rsidP="004B6E74">
      <w:pPr>
        <w:spacing w:after="0"/>
        <w:jc w:val="both"/>
        <w:rPr>
          <w:rFonts w:ascii="Garamond" w:hAnsi="Garamond" w:cstheme="majorBidi"/>
          <w:b/>
          <w:sz w:val="24"/>
          <w:szCs w:val="24"/>
          <w:lang w:val="en-GB"/>
        </w:rPr>
      </w:pPr>
      <w:r w:rsidRPr="0030256B">
        <w:rPr>
          <w:rFonts w:ascii="Garamond" w:hAnsi="Garamond" w:cstheme="majorBidi"/>
          <w:b/>
          <w:sz w:val="24"/>
          <w:szCs w:val="24"/>
        </w:rPr>
        <w:t>Curriculum Orientations</w:t>
      </w:r>
    </w:p>
    <w:p w:rsidR="0057278A" w:rsidRDefault="0057278A" w:rsidP="004B6E74">
      <w:pPr>
        <w:spacing w:after="0"/>
        <w:jc w:val="both"/>
        <w:rPr>
          <w:rFonts w:ascii="Garamond" w:hAnsi="Garamond" w:cstheme="majorBidi"/>
          <w:sz w:val="24"/>
          <w:szCs w:val="24"/>
        </w:rPr>
      </w:pPr>
      <w:r w:rsidRPr="0030256B">
        <w:rPr>
          <w:rFonts w:ascii="Garamond" w:hAnsi="Garamond" w:cstheme="majorBidi"/>
          <w:sz w:val="24"/>
          <w:szCs w:val="24"/>
        </w:rPr>
        <w:t>Research shows that people have different curricular orientations. Schiro (2012) classified curricular orientations as:</w:t>
      </w:r>
    </w:p>
    <w:p w:rsidR="00A154B6" w:rsidRPr="0030256B" w:rsidRDefault="00A154B6" w:rsidP="004B6E74">
      <w:pPr>
        <w:spacing w:after="0"/>
        <w:jc w:val="both"/>
        <w:rPr>
          <w:rFonts w:ascii="Garamond" w:hAnsi="Garamond" w:cstheme="majorBidi"/>
          <w:sz w:val="24"/>
          <w:szCs w:val="24"/>
          <w:lang w:val="en-GB"/>
        </w:rPr>
      </w:pPr>
    </w:p>
    <w:p w:rsidR="0057278A" w:rsidRPr="0030256B" w:rsidRDefault="0057278A" w:rsidP="004B6E74">
      <w:pPr>
        <w:numPr>
          <w:ilvl w:val="0"/>
          <w:numId w:val="327"/>
        </w:numPr>
        <w:spacing w:after="0"/>
        <w:jc w:val="both"/>
        <w:rPr>
          <w:rFonts w:ascii="Garamond" w:hAnsi="Garamond" w:cstheme="majorBidi"/>
          <w:sz w:val="24"/>
          <w:szCs w:val="24"/>
          <w:lang w:val="en-GB"/>
        </w:rPr>
      </w:pPr>
      <w:r w:rsidRPr="0030256B">
        <w:rPr>
          <w:rFonts w:ascii="Garamond" w:hAnsi="Garamond" w:cstheme="majorBidi"/>
          <w:sz w:val="24"/>
          <w:szCs w:val="24"/>
        </w:rPr>
        <w:lastRenderedPageBreak/>
        <w:t>The Scholar academic</w:t>
      </w:r>
    </w:p>
    <w:p w:rsidR="0057278A" w:rsidRPr="0030256B" w:rsidRDefault="0057278A" w:rsidP="004B6E74">
      <w:pPr>
        <w:numPr>
          <w:ilvl w:val="0"/>
          <w:numId w:val="327"/>
        </w:numPr>
        <w:spacing w:after="0"/>
        <w:jc w:val="both"/>
        <w:rPr>
          <w:rFonts w:ascii="Garamond" w:hAnsi="Garamond" w:cstheme="majorBidi"/>
          <w:sz w:val="24"/>
          <w:szCs w:val="24"/>
          <w:lang w:val="en-GB"/>
        </w:rPr>
      </w:pPr>
      <w:r w:rsidRPr="0030256B">
        <w:rPr>
          <w:rFonts w:ascii="Garamond" w:hAnsi="Garamond" w:cstheme="majorBidi"/>
          <w:sz w:val="24"/>
          <w:szCs w:val="24"/>
          <w:lang w:val="en-GB"/>
        </w:rPr>
        <w:t>The Social Efficiency</w:t>
      </w:r>
    </w:p>
    <w:p w:rsidR="0057278A" w:rsidRPr="0030256B" w:rsidRDefault="0057278A" w:rsidP="004B6E74">
      <w:pPr>
        <w:numPr>
          <w:ilvl w:val="0"/>
          <w:numId w:val="327"/>
        </w:numPr>
        <w:spacing w:after="0"/>
        <w:jc w:val="both"/>
        <w:rPr>
          <w:rFonts w:ascii="Garamond" w:hAnsi="Garamond" w:cstheme="majorBidi"/>
          <w:sz w:val="24"/>
          <w:szCs w:val="24"/>
          <w:lang w:val="en-GB"/>
        </w:rPr>
      </w:pPr>
      <w:r w:rsidRPr="0030256B">
        <w:rPr>
          <w:rFonts w:ascii="Garamond" w:hAnsi="Garamond" w:cstheme="majorBidi"/>
          <w:sz w:val="24"/>
          <w:szCs w:val="24"/>
          <w:lang w:val="en-GB"/>
        </w:rPr>
        <w:t>The Learner Centred</w:t>
      </w:r>
    </w:p>
    <w:p w:rsidR="0057278A" w:rsidRPr="0030256B" w:rsidRDefault="0057278A" w:rsidP="004B6E74">
      <w:pPr>
        <w:numPr>
          <w:ilvl w:val="0"/>
          <w:numId w:val="327"/>
        </w:numPr>
        <w:spacing w:after="0"/>
        <w:jc w:val="both"/>
        <w:rPr>
          <w:rFonts w:ascii="Garamond" w:hAnsi="Garamond" w:cstheme="majorBidi"/>
          <w:sz w:val="24"/>
          <w:szCs w:val="24"/>
          <w:lang w:val="en-GB"/>
        </w:rPr>
      </w:pPr>
      <w:r w:rsidRPr="0030256B">
        <w:rPr>
          <w:rFonts w:ascii="Garamond" w:hAnsi="Garamond" w:cstheme="majorBidi"/>
          <w:sz w:val="24"/>
          <w:szCs w:val="24"/>
          <w:lang w:val="en-GB"/>
        </w:rPr>
        <w:t xml:space="preserve">The Social Reconstruction </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t>How does curriculum orientation/ ideology direct curriculum policy</w:t>
      </w:r>
    </w:p>
    <w:p w:rsidR="0057278A" w:rsidRPr="0030256B" w:rsidRDefault="0057278A" w:rsidP="004B6E74">
      <w:pPr>
        <w:numPr>
          <w:ilvl w:val="0"/>
          <w:numId w:val="328"/>
        </w:numPr>
        <w:spacing w:after="0"/>
        <w:jc w:val="both"/>
        <w:rPr>
          <w:rFonts w:ascii="Garamond" w:hAnsi="Garamond" w:cstheme="majorBidi"/>
          <w:sz w:val="24"/>
          <w:szCs w:val="24"/>
          <w:lang w:val="en-GB"/>
        </w:rPr>
      </w:pPr>
      <w:r w:rsidRPr="0030256B">
        <w:rPr>
          <w:rFonts w:ascii="Garamond" w:hAnsi="Garamond" w:cstheme="majorBidi"/>
          <w:sz w:val="24"/>
          <w:szCs w:val="24"/>
        </w:rPr>
        <w:t>The Scholar Academic  orientation would lead to offer “ideal subjects” regardless of their societal need or children’s interests</w:t>
      </w:r>
    </w:p>
    <w:p w:rsidR="0057278A" w:rsidRPr="0030256B" w:rsidRDefault="0057278A" w:rsidP="004B6E74">
      <w:pPr>
        <w:numPr>
          <w:ilvl w:val="0"/>
          <w:numId w:val="328"/>
        </w:numPr>
        <w:spacing w:after="0"/>
        <w:jc w:val="both"/>
        <w:rPr>
          <w:rFonts w:ascii="Garamond" w:hAnsi="Garamond" w:cstheme="majorBidi"/>
          <w:sz w:val="24"/>
          <w:szCs w:val="24"/>
          <w:lang w:val="en-GB"/>
        </w:rPr>
      </w:pPr>
      <w:r w:rsidRPr="0030256B">
        <w:rPr>
          <w:rFonts w:ascii="Garamond" w:hAnsi="Garamond" w:cstheme="majorBidi"/>
          <w:sz w:val="24"/>
          <w:szCs w:val="24"/>
        </w:rPr>
        <w:t>The Social Efficiency orientation would lead to offer those subjects which are essential for employment</w:t>
      </w:r>
    </w:p>
    <w:p w:rsidR="0057278A" w:rsidRPr="0030256B" w:rsidRDefault="0057278A" w:rsidP="004B6E74">
      <w:pPr>
        <w:numPr>
          <w:ilvl w:val="0"/>
          <w:numId w:val="328"/>
        </w:numPr>
        <w:spacing w:after="0"/>
        <w:jc w:val="both"/>
        <w:rPr>
          <w:rFonts w:ascii="Garamond" w:hAnsi="Garamond" w:cstheme="majorBidi"/>
          <w:sz w:val="24"/>
          <w:szCs w:val="24"/>
          <w:lang w:val="en-GB"/>
        </w:rPr>
      </w:pPr>
      <w:r w:rsidRPr="0030256B">
        <w:rPr>
          <w:rFonts w:ascii="Garamond" w:hAnsi="Garamond" w:cstheme="majorBidi"/>
          <w:sz w:val="24"/>
          <w:szCs w:val="24"/>
        </w:rPr>
        <w:t>The learner-centred orientation would allow students to choose what and how they want to learn</w:t>
      </w:r>
    </w:p>
    <w:p w:rsidR="0057278A" w:rsidRPr="0030256B" w:rsidRDefault="0057278A" w:rsidP="004B6E74">
      <w:pPr>
        <w:numPr>
          <w:ilvl w:val="0"/>
          <w:numId w:val="328"/>
        </w:numPr>
        <w:spacing w:after="0"/>
        <w:jc w:val="both"/>
        <w:rPr>
          <w:rFonts w:ascii="Garamond" w:hAnsi="Garamond" w:cstheme="majorBidi"/>
          <w:sz w:val="24"/>
          <w:szCs w:val="24"/>
          <w:lang w:val="en-GB"/>
        </w:rPr>
      </w:pPr>
      <w:r w:rsidRPr="0030256B">
        <w:rPr>
          <w:rFonts w:ascii="Garamond" w:hAnsi="Garamond" w:cstheme="majorBidi"/>
          <w:sz w:val="24"/>
          <w:szCs w:val="24"/>
        </w:rPr>
        <w:t xml:space="preserve">The Social reconstruction would lead to offer subjects with collaborative decisions of teachers, students, parents and school heads.   </w:t>
      </w:r>
    </w:p>
    <w:p w:rsidR="0057278A" w:rsidRPr="0030256B" w:rsidRDefault="0057278A" w:rsidP="004B6E74">
      <w:pPr>
        <w:spacing w:after="0"/>
        <w:jc w:val="both"/>
        <w:rPr>
          <w:rFonts w:ascii="Garamond" w:hAnsi="Garamond" w:cstheme="majorBidi"/>
          <w:b/>
          <w:sz w:val="24"/>
          <w:szCs w:val="24"/>
          <w:lang w:val="en-GB"/>
        </w:rPr>
      </w:pPr>
      <w:r w:rsidRPr="0030256B">
        <w:rPr>
          <w:rFonts w:ascii="Garamond" w:hAnsi="Garamond" w:cstheme="majorBidi"/>
          <w:b/>
          <w:sz w:val="24"/>
          <w:szCs w:val="24"/>
        </w:rPr>
        <w:t>Elements of a curriculum policy</w:t>
      </w:r>
    </w:p>
    <w:p w:rsidR="0057278A" w:rsidRPr="0030256B" w:rsidRDefault="0057278A" w:rsidP="004B6E74">
      <w:pPr>
        <w:numPr>
          <w:ilvl w:val="0"/>
          <w:numId w:val="329"/>
        </w:numPr>
        <w:spacing w:after="0"/>
        <w:jc w:val="both"/>
        <w:rPr>
          <w:rFonts w:ascii="Garamond" w:hAnsi="Garamond" w:cstheme="majorBidi"/>
          <w:sz w:val="24"/>
          <w:szCs w:val="24"/>
          <w:lang w:val="en-GB"/>
        </w:rPr>
      </w:pPr>
      <w:r w:rsidRPr="0030256B">
        <w:rPr>
          <w:rFonts w:ascii="Garamond" w:hAnsi="Garamond" w:cstheme="majorBidi"/>
          <w:sz w:val="24"/>
          <w:szCs w:val="24"/>
        </w:rPr>
        <w:t>Curriculum statement</w:t>
      </w:r>
    </w:p>
    <w:p w:rsidR="0057278A" w:rsidRPr="0030256B" w:rsidRDefault="0057278A" w:rsidP="004B6E74">
      <w:pPr>
        <w:numPr>
          <w:ilvl w:val="0"/>
          <w:numId w:val="329"/>
        </w:numPr>
        <w:spacing w:after="0"/>
        <w:jc w:val="both"/>
        <w:rPr>
          <w:rFonts w:ascii="Garamond" w:hAnsi="Garamond" w:cstheme="majorBidi"/>
          <w:sz w:val="24"/>
          <w:szCs w:val="24"/>
          <w:lang w:val="en-GB"/>
        </w:rPr>
      </w:pPr>
      <w:r w:rsidRPr="0030256B">
        <w:rPr>
          <w:rFonts w:ascii="Garamond" w:hAnsi="Garamond" w:cstheme="majorBidi"/>
          <w:sz w:val="24"/>
          <w:szCs w:val="24"/>
        </w:rPr>
        <w:t>Aims</w:t>
      </w:r>
    </w:p>
    <w:p w:rsidR="0057278A" w:rsidRPr="0030256B" w:rsidRDefault="0057278A" w:rsidP="004B6E74">
      <w:pPr>
        <w:numPr>
          <w:ilvl w:val="0"/>
          <w:numId w:val="329"/>
        </w:numPr>
        <w:spacing w:after="0"/>
        <w:jc w:val="both"/>
        <w:rPr>
          <w:rFonts w:ascii="Garamond" w:hAnsi="Garamond" w:cstheme="majorBidi"/>
          <w:sz w:val="24"/>
          <w:szCs w:val="24"/>
          <w:lang w:val="en-GB"/>
        </w:rPr>
      </w:pPr>
      <w:r w:rsidRPr="0030256B">
        <w:rPr>
          <w:rFonts w:ascii="Garamond" w:hAnsi="Garamond" w:cstheme="majorBidi"/>
          <w:sz w:val="24"/>
          <w:szCs w:val="24"/>
        </w:rPr>
        <w:t>Curriculum Development Process</w:t>
      </w:r>
    </w:p>
    <w:p w:rsidR="0057278A" w:rsidRPr="0030256B" w:rsidRDefault="0057278A" w:rsidP="004B6E74">
      <w:pPr>
        <w:numPr>
          <w:ilvl w:val="0"/>
          <w:numId w:val="329"/>
        </w:numPr>
        <w:spacing w:after="0"/>
        <w:jc w:val="both"/>
        <w:rPr>
          <w:rFonts w:ascii="Garamond" w:hAnsi="Garamond" w:cstheme="majorBidi"/>
          <w:sz w:val="24"/>
          <w:szCs w:val="24"/>
          <w:lang w:val="en-GB"/>
        </w:rPr>
      </w:pPr>
      <w:r w:rsidRPr="0030256B">
        <w:rPr>
          <w:rFonts w:ascii="Garamond" w:hAnsi="Garamond" w:cstheme="majorBidi"/>
          <w:sz w:val="24"/>
          <w:szCs w:val="24"/>
        </w:rPr>
        <w:t>Long term Planning</w:t>
      </w:r>
    </w:p>
    <w:p w:rsidR="0057278A" w:rsidRPr="0030256B" w:rsidRDefault="0057278A" w:rsidP="004B6E74">
      <w:pPr>
        <w:numPr>
          <w:ilvl w:val="0"/>
          <w:numId w:val="329"/>
        </w:numPr>
        <w:spacing w:after="0"/>
        <w:jc w:val="both"/>
        <w:rPr>
          <w:rFonts w:ascii="Garamond" w:hAnsi="Garamond" w:cstheme="majorBidi"/>
          <w:sz w:val="24"/>
          <w:szCs w:val="24"/>
          <w:lang w:val="en-GB"/>
        </w:rPr>
      </w:pPr>
      <w:r w:rsidRPr="0030256B">
        <w:rPr>
          <w:rFonts w:ascii="Garamond" w:hAnsi="Garamond" w:cstheme="majorBidi"/>
          <w:sz w:val="24"/>
          <w:szCs w:val="24"/>
        </w:rPr>
        <w:t>Mid-term Planning</w:t>
      </w:r>
    </w:p>
    <w:p w:rsidR="0057278A" w:rsidRPr="0030256B" w:rsidRDefault="0057278A" w:rsidP="004B6E74">
      <w:pPr>
        <w:numPr>
          <w:ilvl w:val="0"/>
          <w:numId w:val="329"/>
        </w:numPr>
        <w:spacing w:after="0"/>
        <w:jc w:val="both"/>
        <w:rPr>
          <w:rFonts w:ascii="Garamond" w:hAnsi="Garamond" w:cstheme="majorBidi"/>
          <w:sz w:val="24"/>
          <w:szCs w:val="24"/>
          <w:lang w:val="en-GB"/>
        </w:rPr>
      </w:pPr>
      <w:r w:rsidRPr="0030256B">
        <w:rPr>
          <w:rFonts w:ascii="Garamond" w:hAnsi="Garamond" w:cstheme="majorBidi"/>
          <w:sz w:val="24"/>
          <w:szCs w:val="24"/>
        </w:rPr>
        <w:t>Short term planning</w:t>
      </w:r>
    </w:p>
    <w:p w:rsidR="0057278A" w:rsidRPr="0030256B" w:rsidRDefault="0057278A" w:rsidP="004B6E74">
      <w:pPr>
        <w:numPr>
          <w:ilvl w:val="0"/>
          <w:numId w:val="329"/>
        </w:numPr>
        <w:spacing w:after="0"/>
        <w:jc w:val="both"/>
        <w:rPr>
          <w:rFonts w:ascii="Garamond" w:hAnsi="Garamond" w:cstheme="majorBidi"/>
          <w:sz w:val="24"/>
          <w:szCs w:val="24"/>
          <w:lang w:val="en-GB"/>
        </w:rPr>
      </w:pPr>
      <w:r w:rsidRPr="0030256B">
        <w:rPr>
          <w:rFonts w:ascii="Garamond" w:hAnsi="Garamond" w:cstheme="majorBidi"/>
          <w:sz w:val="24"/>
          <w:szCs w:val="24"/>
        </w:rPr>
        <w:t>Responsibilities</w:t>
      </w:r>
    </w:p>
    <w:p w:rsidR="0057278A" w:rsidRPr="0030256B" w:rsidRDefault="0057278A" w:rsidP="004B6E74">
      <w:pPr>
        <w:numPr>
          <w:ilvl w:val="0"/>
          <w:numId w:val="329"/>
        </w:numPr>
        <w:spacing w:after="0"/>
        <w:jc w:val="both"/>
        <w:rPr>
          <w:rFonts w:ascii="Garamond" w:hAnsi="Garamond" w:cstheme="majorBidi"/>
          <w:sz w:val="24"/>
          <w:szCs w:val="24"/>
          <w:lang w:val="en-GB"/>
        </w:rPr>
      </w:pPr>
      <w:r w:rsidRPr="0030256B">
        <w:rPr>
          <w:rFonts w:ascii="Garamond" w:hAnsi="Garamond" w:cstheme="majorBidi"/>
          <w:sz w:val="24"/>
          <w:szCs w:val="24"/>
        </w:rPr>
        <w:t>Assessment</w:t>
      </w:r>
    </w:p>
    <w:p w:rsidR="0057278A" w:rsidRPr="0030256B" w:rsidRDefault="0057278A" w:rsidP="004B6E74">
      <w:pPr>
        <w:numPr>
          <w:ilvl w:val="0"/>
          <w:numId w:val="329"/>
        </w:numPr>
        <w:spacing w:after="0"/>
        <w:jc w:val="both"/>
        <w:rPr>
          <w:rFonts w:ascii="Garamond" w:hAnsi="Garamond" w:cstheme="majorBidi"/>
          <w:sz w:val="24"/>
          <w:szCs w:val="24"/>
          <w:lang w:val="en-GB"/>
        </w:rPr>
      </w:pPr>
      <w:r w:rsidRPr="0030256B">
        <w:rPr>
          <w:rFonts w:ascii="Garamond" w:hAnsi="Garamond" w:cstheme="majorBidi"/>
          <w:sz w:val="24"/>
          <w:szCs w:val="24"/>
        </w:rPr>
        <w:t>Review</w:t>
      </w:r>
    </w:p>
    <w:p w:rsidR="0057278A" w:rsidRPr="0030256B" w:rsidRDefault="0057278A" w:rsidP="004B6E74">
      <w:pPr>
        <w:numPr>
          <w:ilvl w:val="0"/>
          <w:numId w:val="329"/>
        </w:numPr>
        <w:spacing w:after="0"/>
        <w:jc w:val="both"/>
        <w:rPr>
          <w:rFonts w:ascii="Garamond" w:hAnsi="Garamond" w:cstheme="majorBidi"/>
          <w:sz w:val="24"/>
          <w:szCs w:val="24"/>
          <w:lang w:val="en-GB"/>
        </w:rPr>
      </w:pPr>
      <w:r w:rsidRPr="0030256B">
        <w:rPr>
          <w:rFonts w:ascii="Garamond" w:hAnsi="Garamond" w:cstheme="majorBidi"/>
          <w:sz w:val="24"/>
          <w:szCs w:val="24"/>
        </w:rPr>
        <w:t>Re-designing</w:t>
      </w:r>
    </w:p>
    <w:p w:rsidR="0057278A" w:rsidRPr="0030256B" w:rsidRDefault="0057278A" w:rsidP="004B6E74">
      <w:pPr>
        <w:spacing w:after="0"/>
        <w:jc w:val="both"/>
        <w:rPr>
          <w:rFonts w:ascii="Garamond" w:hAnsi="Garamond" w:cstheme="majorBidi"/>
          <w:b/>
          <w:sz w:val="24"/>
          <w:szCs w:val="24"/>
          <w:lang w:val="en-GB"/>
        </w:rPr>
      </w:pPr>
      <w:r w:rsidRPr="0030256B">
        <w:rPr>
          <w:rFonts w:ascii="Garamond" w:hAnsi="Garamond" w:cstheme="majorBidi"/>
          <w:b/>
          <w:sz w:val="24"/>
          <w:szCs w:val="24"/>
        </w:rPr>
        <w:t>Sample Curriculum Statement</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t>At ‘Apna School’ we offer a broad, balanced, relevant, and learner-centred curriculum to cater for the needs of diverse children. The curriculum is also in line with the national education policy.</w:t>
      </w:r>
    </w:p>
    <w:p w:rsidR="0057278A" w:rsidRPr="0030256B" w:rsidRDefault="0057278A" w:rsidP="004B6E74">
      <w:pPr>
        <w:spacing w:after="0"/>
        <w:jc w:val="both"/>
        <w:rPr>
          <w:rFonts w:ascii="Garamond" w:hAnsi="Garamond" w:cstheme="majorBidi"/>
          <w:b/>
          <w:sz w:val="24"/>
          <w:szCs w:val="24"/>
          <w:lang w:val="en-GB"/>
        </w:rPr>
      </w:pPr>
      <w:r w:rsidRPr="0030256B">
        <w:rPr>
          <w:rFonts w:ascii="Garamond" w:hAnsi="Garamond" w:cstheme="majorBidi"/>
          <w:b/>
          <w:sz w:val="24"/>
          <w:szCs w:val="24"/>
        </w:rPr>
        <w:t>Sample Aims</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t>The aims of ‘Apna School’ curriculum are to:</w:t>
      </w:r>
    </w:p>
    <w:p w:rsidR="0057278A" w:rsidRPr="0030256B" w:rsidRDefault="0057278A" w:rsidP="004B6E74">
      <w:pPr>
        <w:numPr>
          <w:ilvl w:val="0"/>
          <w:numId w:val="330"/>
        </w:numPr>
        <w:spacing w:after="0"/>
        <w:jc w:val="both"/>
        <w:rPr>
          <w:rFonts w:ascii="Garamond" w:hAnsi="Garamond" w:cstheme="majorBidi"/>
          <w:sz w:val="24"/>
          <w:szCs w:val="24"/>
          <w:lang w:val="en-GB"/>
        </w:rPr>
      </w:pPr>
      <w:r w:rsidRPr="0030256B">
        <w:rPr>
          <w:rFonts w:ascii="Garamond" w:hAnsi="Garamond" w:cstheme="majorBidi"/>
          <w:sz w:val="24"/>
          <w:szCs w:val="24"/>
        </w:rPr>
        <w:t xml:space="preserve">Promote high standards in reading, writing, mathematics and ICT literacy </w:t>
      </w:r>
    </w:p>
    <w:p w:rsidR="0057278A" w:rsidRPr="0030256B" w:rsidRDefault="0057278A" w:rsidP="004B6E74">
      <w:pPr>
        <w:numPr>
          <w:ilvl w:val="0"/>
          <w:numId w:val="330"/>
        </w:numPr>
        <w:spacing w:after="0"/>
        <w:jc w:val="both"/>
        <w:rPr>
          <w:rFonts w:ascii="Garamond" w:hAnsi="Garamond" w:cstheme="majorBidi"/>
          <w:sz w:val="24"/>
          <w:szCs w:val="24"/>
          <w:lang w:val="en-GB"/>
        </w:rPr>
      </w:pPr>
      <w:r w:rsidRPr="0030256B">
        <w:rPr>
          <w:rFonts w:ascii="Garamond" w:hAnsi="Garamond" w:cstheme="majorBidi"/>
          <w:sz w:val="24"/>
          <w:szCs w:val="24"/>
        </w:rPr>
        <w:t>Promote critical and creative thinking</w:t>
      </w:r>
    </w:p>
    <w:p w:rsidR="0057278A" w:rsidRPr="0030256B" w:rsidRDefault="0057278A" w:rsidP="004B6E74">
      <w:pPr>
        <w:numPr>
          <w:ilvl w:val="0"/>
          <w:numId w:val="330"/>
        </w:numPr>
        <w:spacing w:after="0"/>
        <w:jc w:val="both"/>
        <w:rPr>
          <w:rFonts w:ascii="Garamond" w:hAnsi="Garamond" w:cstheme="majorBidi"/>
          <w:sz w:val="24"/>
          <w:szCs w:val="24"/>
          <w:lang w:val="en-GB"/>
        </w:rPr>
      </w:pPr>
      <w:r w:rsidRPr="0030256B">
        <w:rPr>
          <w:rFonts w:ascii="Garamond" w:hAnsi="Garamond" w:cstheme="majorBidi"/>
          <w:sz w:val="24"/>
          <w:szCs w:val="24"/>
        </w:rPr>
        <w:t>Promote individual potential of all children</w:t>
      </w:r>
    </w:p>
    <w:p w:rsidR="0057278A" w:rsidRPr="0030256B" w:rsidRDefault="0057278A" w:rsidP="004B6E74">
      <w:pPr>
        <w:numPr>
          <w:ilvl w:val="0"/>
          <w:numId w:val="330"/>
        </w:numPr>
        <w:spacing w:after="0"/>
        <w:jc w:val="both"/>
        <w:rPr>
          <w:rFonts w:ascii="Garamond" w:hAnsi="Garamond" w:cstheme="majorBidi"/>
          <w:sz w:val="24"/>
          <w:szCs w:val="24"/>
          <w:lang w:val="en-GB"/>
        </w:rPr>
      </w:pPr>
      <w:r w:rsidRPr="0030256B">
        <w:rPr>
          <w:rFonts w:ascii="Garamond" w:hAnsi="Garamond" w:cstheme="majorBidi"/>
          <w:sz w:val="24"/>
          <w:szCs w:val="24"/>
        </w:rPr>
        <w:t>Make children life long learners</w:t>
      </w:r>
    </w:p>
    <w:p w:rsidR="0057278A" w:rsidRPr="0030256B" w:rsidRDefault="0057278A" w:rsidP="004B6E74">
      <w:pPr>
        <w:spacing w:after="0"/>
        <w:jc w:val="both"/>
        <w:rPr>
          <w:rFonts w:ascii="Garamond" w:hAnsi="Garamond" w:cstheme="majorBidi"/>
          <w:b/>
          <w:sz w:val="24"/>
          <w:szCs w:val="24"/>
          <w:lang w:val="en-GB"/>
        </w:rPr>
      </w:pPr>
      <w:r w:rsidRPr="0030256B">
        <w:rPr>
          <w:rFonts w:ascii="Garamond" w:hAnsi="Garamond" w:cstheme="majorBidi"/>
          <w:b/>
          <w:sz w:val="24"/>
          <w:szCs w:val="24"/>
        </w:rPr>
        <w:t>Curriculum Development</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t>School curriculum committee is responsible for long term planning of curriculum. The committee decides if the curriculum would be offered as discrete subjects or integrated units/ projects.</w:t>
      </w:r>
    </w:p>
    <w:p w:rsidR="0057278A" w:rsidRPr="0030256B" w:rsidRDefault="0057278A" w:rsidP="004B6E74">
      <w:pPr>
        <w:spacing w:after="0"/>
        <w:jc w:val="both"/>
        <w:rPr>
          <w:rFonts w:ascii="Garamond" w:hAnsi="Garamond" w:cstheme="majorBidi"/>
          <w:b/>
          <w:sz w:val="24"/>
          <w:szCs w:val="24"/>
          <w:lang w:val="en-GB"/>
        </w:rPr>
      </w:pPr>
      <w:r w:rsidRPr="0030256B">
        <w:rPr>
          <w:rFonts w:ascii="Garamond" w:hAnsi="Garamond" w:cstheme="majorBidi"/>
          <w:b/>
          <w:sz w:val="24"/>
          <w:szCs w:val="24"/>
        </w:rPr>
        <w:t>Curriculum Process</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t>Teachers plan medium term and short plans in the light of long term plans. Curriculum committee supports the teachers in their task. Teachers implement plans in classes and curriculum committee along with teachers assess the success of curriculum. Students’ feedback is also sought.</w:t>
      </w:r>
    </w:p>
    <w:p w:rsidR="00A154B6" w:rsidRDefault="00A154B6" w:rsidP="004B6E74">
      <w:pPr>
        <w:spacing w:after="0"/>
        <w:jc w:val="both"/>
        <w:rPr>
          <w:rFonts w:ascii="Garamond" w:hAnsi="Garamond" w:cstheme="majorBidi"/>
          <w:b/>
          <w:sz w:val="24"/>
          <w:szCs w:val="24"/>
        </w:rPr>
      </w:pPr>
    </w:p>
    <w:p w:rsidR="0057278A" w:rsidRPr="0030256B" w:rsidRDefault="0057278A" w:rsidP="004B6E74">
      <w:pPr>
        <w:spacing w:after="0"/>
        <w:jc w:val="both"/>
        <w:rPr>
          <w:rFonts w:ascii="Garamond" w:hAnsi="Garamond" w:cstheme="majorBidi"/>
          <w:b/>
          <w:sz w:val="24"/>
          <w:szCs w:val="24"/>
          <w:lang w:val="en-GB"/>
        </w:rPr>
      </w:pPr>
      <w:r w:rsidRPr="0030256B">
        <w:rPr>
          <w:rFonts w:ascii="Garamond" w:hAnsi="Garamond" w:cstheme="majorBidi"/>
          <w:b/>
          <w:sz w:val="24"/>
          <w:szCs w:val="24"/>
        </w:rPr>
        <w:lastRenderedPageBreak/>
        <w:t>Curriculum Review</w:t>
      </w:r>
    </w:p>
    <w:p w:rsidR="0068318B" w:rsidRPr="0030256B" w:rsidRDefault="0057278A" w:rsidP="001D317A">
      <w:pPr>
        <w:jc w:val="both"/>
        <w:rPr>
          <w:rFonts w:ascii="Garamond" w:hAnsi="Garamond" w:cstheme="majorBidi"/>
          <w:sz w:val="24"/>
          <w:szCs w:val="24"/>
          <w:lang w:val="en-GB"/>
        </w:rPr>
      </w:pPr>
      <w:r w:rsidRPr="0030256B">
        <w:rPr>
          <w:rFonts w:ascii="Garamond" w:hAnsi="Garamond" w:cstheme="majorBidi"/>
          <w:sz w:val="24"/>
          <w:szCs w:val="24"/>
        </w:rPr>
        <w:t>Curriculum committee keeps getting feedback from teachers, head teachers and the students to review the curriculum annually. There might be very few changes but review is done annually.</w:t>
      </w:r>
      <w:bookmarkStart w:id="79" w:name="_Toc430189766"/>
    </w:p>
    <w:p w:rsidR="0057278A" w:rsidRPr="0030256B" w:rsidRDefault="0057278A" w:rsidP="004B6E74">
      <w:pPr>
        <w:spacing w:after="0"/>
        <w:jc w:val="both"/>
        <w:rPr>
          <w:rFonts w:ascii="Garamond" w:hAnsi="Garamond" w:cstheme="majorBidi"/>
          <w:sz w:val="24"/>
          <w:szCs w:val="24"/>
          <w:u w:val="single"/>
          <w:lang w:val="en-GB"/>
        </w:rPr>
      </w:pPr>
      <w:r w:rsidRPr="0030256B">
        <w:rPr>
          <w:rFonts w:ascii="Garamond" w:hAnsi="Garamond" w:cstheme="majorBidi"/>
          <w:b/>
          <w:bCs/>
          <w:sz w:val="24"/>
          <w:szCs w:val="24"/>
          <w:u w:val="single"/>
        </w:rPr>
        <w:t>Topic</w:t>
      </w:r>
      <w:r w:rsidR="001A39DF" w:rsidRPr="0030256B">
        <w:rPr>
          <w:rFonts w:ascii="Garamond" w:hAnsi="Garamond" w:cstheme="majorBidi"/>
          <w:b/>
          <w:bCs/>
          <w:sz w:val="24"/>
          <w:szCs w:val="24"/>
          <w:u w:val="single"/>
        </w:rPr>
        <w:t xml:space="preserve">: 183 - </w:t>
      </w:r>
      <w:r w:rsidRPr="0030256B">
        <w:rPr>
          <w:rFonts w:ascii="Garamond" w:hAnsi="Garamond" w:cstheme="majorBidi"/>
          <w:b/>
          <w:bCs/>
          <w:sz w:val="24"/>
          <w:szCs w:val="24"/>
          <w:u w:val="single"/>
        </w:rPr>
        <w:t>Assessment Policy</w:t>
      </w:r>
      <w:bookmarkEnd w:id="79"/>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t xml:space="preserve">Assessment policy is a set of principles and procedures used to assess individual students’  learning, tracking their progress to ultimately assess the effectiveness of the school curricula. </w:t>
      </w:r>
    </w:p>
    <w:p w:rsidR="0057278A" w:rsidRPr="0030256B" w:rsidRDefault="0057278A" w:rsidP="004B6E74">
      <w:pPr>
        <w:spacing w:after="0"/>
        <w:jc w:val="both"/>
        <w:rPr>
          <w:rFonts w:ascii="Garamond" w:hAnsi="Garamond" w:cstheme="majorBidi"/>
          <w:b/>
          <w:sz w:val="24"/>
          <w:szCs w:val="24"/>
          <w:lang w:val="en-GB"/>
        </w:rPr>
      </w:pPr>
      <w:r w:rsidRPr="0030256B">
        <w:rPr>
          <w:rFonts w:ascii="Garamond" w:hAnsi="Garamond" w:cstheme="majorBidi"/>
          <w:b/>
          <w:sz w:val="24"/>
          <w:szCs w:val="24"/>
        </w:rPr>
        <w:t>Components of School Assessment Policy</w:t>
      </w:r>
    </w:p>
    <w:p w:rsidR="0057278A" w:rsidRPr="0030256B" w:rsidRDefault="0057278A" w:rsidP="004B6E74">
      <w:pPr>
        <w:numPr>
          <w:ilvl w:val="0"/>
          <w:numId w:val="331"/>
        </w:numPr>
        <w:spacing w:after="0"/>
        <w:jc w:val="both"/>
        <w:rPr>
          <w:rFonts w:ascii="Garamond" w:hAnsi="Garamond" w:cstheme="majorBidi"/>
          <w:sz w:val="24"/>
          <w:szCs w:val="24"/>
          <w:lang w:val="en-GB"/>
        </w:rPr>
      </w:pPr>
      <w:r w:rsidRPr="0030256B">
        <w:rPr>
          <w:rFonts w:ascii="Garamond" w:hAnsi="Garamond" w:cstheme="majorBidi"/>
          <w:sz w:val="24"/>
          <w:szCs w:val="24"/>
        </w:rPr>
        <w:t>Assessment Philosophy</w:t>
      </w:r>
    </w:p>
    <w:p w:rsidR="0057278A" w:rsidRPr="0030256B" w:rsidRDefault="0057278A" w:rsidP="004B6E74">
      <w:pPr>
        <w:numPr>
          <w:ilvl w:val="0"/>
          <w:numId w:val="331"/>
        </w:numPr>
        <w:spacing w:after="0"/>
        <w:jc w:val="both"/>
        <w:rPr>
          <w:rFonts w:ascii="Garamond" w:hAnsi="Garamond" w:cstheme="majorBidi"/>
          <w:sz w:val="24"/>
          <w:szCs w:val="24"/>
          <w:lang w:val="en-GB"/>
        </w:rPr>
      </w:pPr>
      <w:r w:rsidRPr="0030256B">
        <w:rPr>
          <w:rFonts w:ascii="Garamond" w:hAnsi="Garamond" w:cstheme="majorBidi"/>
          <w:sz w:val="24"/>
          <w:szCs w:val="24"/>
        </w:rPr>
        <w:t>Aims of Assessment</w:t>
      </w:r>
    </w:p>
    <w:p w:rsidR="0057278A" w:rsidRPr="0030256B" w:rsidRDefault="0057278A" w:rsidP="004B6E74">
      <w:pPr>
        <w:numPr>
          <w:ilvl w:val="0"/>
          <w:numId w:val="331"/>
        </w:numPr>
        <w:spacing w:after="0"/>
        <w:jc w:val="both"/>
        <w:rPr>
          <w:rFonts w:ascii="Garamond" w:hAnsi="Garamond" w:cstheme="majorBidi"/>
          <w:sz w:val="24"/>
          <w:szCs w:val="24"/>
          <w:lang w:val="en-GB"/>
        </w:rPr>
      </w:pPr>
      <w:r w:rsidRPr="0030256B">
        <w:rPr>
          <w:rFonts w:ascii="Garamond" w:hAnsi="Garamond" w:cstheme="majorBidi"/>
          <w:sz w:val="24"/>
          <w:szCs w:val="24"/>
        </w:rPr>
        <w:t>Reporting Students’ Progress (Time Frame)</w:t>
      </w:r>
    </w:p>
    <w:p w:rsidR="0057278A" w:rsidRPr="0030256B" w:rsidRDefault="0057278A" w:rsidP="004B6E74">
      <w:pPr>
        <w:numPr>
          <w:ilvl w:val="0"/>
          <w:numId w:val="331"/>
        </w:numPr>
        <w:spacing w:after="0"/>
        <w:jc w:val="both"/>
        <w:rPr>
          <w:rFonts w:ascii="Garamond" w:hAnsi="Garamond" w:cstheme="majorBidi"/>
          <w:sz w:val="24"/>
          <w:szCs w:val="24"/>
          <w:lang w:val="en-GB"/>
        </w:rPr>
      </w:pPr>
      <w:r w:rsidRPr="0030256B">
        <w:rPr>
          <w:rFonts w:ascii="Garamond" w:hAnsi="Garamond" w:cstheme="majorBidi"/>
          <w:sz w:val="24"/>
          <w:szCs w:val="24"/>
        </w:rPr>
        <w:t>Methods of Collecting Data</w:t>
      </w:r>
    </w:p>
    <w:p w:rsidR="0057278A" w:rsidRPr="0030256B" w:rsidRDefault="0057278A" w:rsidP="004B6E74">
      <w:pPr>
        <w:numPr>
          <w:ilvl w:val="0"/>
          <w:numId w:val="331"/>
        </w:numPr>
        <w:spacing w:after="0"/>
        <w:jc w:val="both"/>
        <w:rPr>
          <w:rFonts w:ascii="Garamond" w:hAnsi="Garamond" w:cstheme="majorBidi"/>
          <w:sz w:val="24"/>
          <w:szCs w:val="24"/>
          <w:lang w:val="en-GB"/>
        </w:rPr>
      </w:pPr>
      <w:r w:rsidRPr="0030256B">
        <w:rPr>
          <w:rFonts w:ascii="Garamond" w:hAnsi="Garamond" w:cstheme="majorBidi"/>
          <w:sz w:val="24"/>
          <w:szCs w:val="24"/>
        </w:rPr>
        <w:t>Writing Reports</w:t>
      </w:r>
    </w:p>
    <w:p w:rsidR="0057278A" w:rsidRPr="0030256B" w:rsidRDefault="0057278A" w:rsidP="004B6E74">
      <w:pPr>
        <w:numPr>
          <w:ilvl w:val="0"/>
          <w:numId w:val="331"/>
        </w:numPr>
        <w:spacing w:after="0"/>
        <w:jc w:val="both"/>
        <w:rPr>
          <w:rFonts w:ascii="Garamond" w:hAnsi="Garamond" w:cstheme="majorBidi"/>
          <w:sz w:val="24"/>
          <w:szCs w:val="24"/>
          <w:lang w:val="en-GB"/>
        </w:rPr>
      </w:pPr>
      <w:r w:rsidRPr="0030256B">
        <w:rPr>
          <w:rFonts w:ascii="Garamond" w:hAnsi="Garamond" w:cstheme="majorBidi"/>
          <w:sz w:val="24"/>
          <w:szCs w:val="24"/>
        </w:rPr>
        <w:t>Communicating Reports</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b/>
          <w:bCs/>
          <w:sz w:val="24"/>
          <w:szCs w:val="24"/>
        </w:rPr>
        <w:t>Considerations</w:t>
      </w:r>
    </w:p>
    <w:p w:rsidR="0057278A" w:rsidRPr="0030256B" w:rsidRDefault="0057278A" w:rsidP="004B6E74">
      <w:pPr>
        <w:numPr>
          <w:ilvl w:val="0"/>
          <w:numId w:val="332"/>
        </w:numPr>
        <w:spacing w:after="0"/>
        <w:jc w:val="both"/>
        <w:rPr>
          <w:rFonts w:ascii="Garamond" w:hAnsi="Garamond" w:cstheme="majorBidi"/>
          <w:sz w:val="24"/>
          <w:szCs w:val="24"/>
          <w:lang w:val="en-GB"/>
        </w:rPr>
      </w:pPr>
      <w:r w:rsidRPr="0030256B">
        <w:rPr>
          <w:rFonts w:ascii="Garamond" w:hAnsi="Garamond" w:cstheme="majorBidi"/>
          <w:sz w:val="24"/>
          <w:szCs w:val="24"/>
        </w:rPr>
        <w:t>Type of the institute (preschool, primary or secondary school, university)</w:t>
      </w:r>
    </w:p>
    <w:p w:rsidR="0057278A" w:rsidRPr="0030256B" w:rsidRDefault="0057278A" w:rsidP="004B6E74">
      <w:pPr>
        <w:numPr>
          <w:ilvl w:val="0"/>
          <w:numId w:val="332"/>
        </w:numPr>
        <w:spacing w:after="0"/>
        <w:jc w:val="both"/>
        <w:rPr>
          <w:rFonts w:ascii="Garamond" w:hAnsi="Garamond" w:cstheme="majorBidi"/>
          <w:sz w:val="24"/>
          <w:szCs w:val="24"/>
          <w:lang w:val="en-GB"/>
        </w:rPr>
      </w:pPr>
      <w:r w:rsidRPr="0030256B">
        <w:rPr>
          <w:rFonts w:ascii="Garamond" w:hAnsi="Garamond" w:cstheme="majorBidi"/>
          <w:sz w:val="24"/>
          <w:szCs w:val="24"/>
        </w:rPr>
        <w:t>Assessment philosophy (assessment of learning or assessment for learning or assessment as learning or blend of two more philosophies)</w:t>
      </w:r>
    </w:p>
    <w:p w:rsidR="0057278A" w:rsidRPr="0030256B" w:rsidRDefault="0057278A" w:rsidP="004B6E74">
      <w:pPr>
        <w:numPr>
          <w:ilvl w:val="0"/>
          <w:numId w:val="332"/>
        </w:numPr>
        <w:spacing w:after="0"/>
        <w:jc w:val="both"/>
        <w:rPr>
          <w:rFonts w:ascii="Garamond" w:hAnsi="Garamond" w:cstheme="majorBidi"/>
          <w:sz w:val="24"/>
          <w:szCs w:val="24"/>
          <w:lang w:val="en-GB"/>
        </w:rPr>
      </w:pPr>
      <w:r w:rsidRPr="0030256B">
        <w:rPr>
          <w:rFonts w:ascii="Garamond" w:hAnsi="Garamond" w:cstheme="majorBidi"/>
          <w:sz w:val="24"/>
          <w:szCs w:val="24"/>
        </w:rPr>
        <w:t xml:space="preserve">Fairness, Dealing with absentees case etc. </w:t>
      </w:r>
    </w:p>
    <w:p w:rsidR="0057278A" w:rsidRPr="0030256B" w:rsidRDefault="0057278A" w:rsidP="004B6E74">
      <w:pPr>
        <w:numPr>
          <w:ilvl w:val="0"/>
          <w:numId w:val="332"/>
        </w:numPr>
        <w:spacing w:after="0"/>
        <w:jc w:val="both"/>
        <w:rPr>
          <w:rFonts w:ascii="Garamond" w:hAnsi="Garamond" w:cstheme="majorBidi"/>
          <w:sz w:val="24"/>
          <w:szCs w:val="24"/>
          <w:lang w:val="en-GB"/>
        </w:rPr>
      </w:pPr>
      <w:r w:rsidRPr="0030256B">
        <w:rPr>
          <w:rFonts w:ascii="Garamond" w:hAnsi="Garamond" w:cstheme="majorBidi"/>
          <w:sz w:val="24"/>
          <w:szCs w:val="24"/>
        </w:rPr>
        <w:t>Type (criterion, norm or self assessment), time schedule and weightage for continuous and summative assessment and reporting students’ progress and teachers’ responsibility</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b/>
          <w:bCs/>
          <w:sz w:val="24"/>
          <w:szCs w:val="24"/>
        </w:rPr>
        <w:t>URLs of some useful assessment policies are:</w:t>
      </w:r>
    </w:p>
    <w:p w:rsidR="0057278A" w:rsidRPr="0030256B" w:rsidRDefault="009D4670" w:rsidP="004B6E74">
      <w:pPr>
        <w:spacing w:after="0"/>
        <w:jc w:val="both"/>
        <w:rPr>
          <w:rFonts w:ascii="Garamond" w:hAnsi="Garamond" w:cstheme="majorBidi"/>
          <w:sz w:val="24"/>
          <w:szCs w:val="24"/>
          <w:lang w:val="en-GB"/>
        </w:rPr>
      </w:pPr>
      <w:hyperlink r:id="rId28" w:history="1">
        <w:r w:rsidR="0057278A" w:rsidRPr="0030256B">
          <w:rPr>
            <w:rFonts w:ascii="Garamond" w:hAnsi="Garamond" w:cstheme="majorBidi"/>
            <w:color w:val="0000FF"/>
            <w:sz w:val="24"/>
            <w:szCs w:val="24"/>
            <w:u w:val="single"/>
          </w:rPr>
          <w:t>https://</w:t>
        </w:r>
      </w:hyperlink>
      <w:hyperlink r:id="rId29" w:history="1">
        <w:r w:rsidR="0057278A" w:rsidRPr="0030256B">
          <w:rPr>
            <w:rFonts w:ascii="Garamond" w:hAnsi="Garamond" w:cstheme="majorBidi"/>
            <w:color w:val="0000FF"/>
            <w:sz w:val="24"/>
            <w:szCs w:val="24"/>
            <w:u w:val="single"/>
          </w:rPr>
          <w:t>www.mcgill.ca/secretariat/files/secretariat/university_student_assessment_policy_4.pdf</w:t>
        </w:r>
      </w:hyperlink>
    </w:p>
    <w:p w:rsidR="0057278A" w:rsidRPr="0030256B" w:rsidRDefault="009D4670" w:rsidP="004B6E74">
      <w:pPr>
        <w:spacing w:after="0"/>
        <w:jc w:val="both"/>
        <w:rPr>
          <w:rFonts w:ascii="Garamond" w:hAnsi="Garamond" w:cstheme="majorBidi"/>
          <w:sz w:val="24"/>
          <w:szCs w:val="24"/>
          <w:lang w:val="en-GB"/>
        </w:rPr>
      </w:pPr>
      <w:hyperlink r:id="rId30" w:history="1">
        <w:r w:rsidR="001D317A" w:rsidRPr="0030256B">
          <w:rPr>
            <w:rStyle w:val="Hyperlink"/>
            <w:rFonts w:ascii="Garamond" w:hAnsi="Garamond" w:cstheme="majorBidi"/>
            <w:sz w:val="24"/>
            <w:szCs w:val="24"/>
          </w:rPr>
          <w:t>http://www.isutrecht.nl/wp-content/uploads/2015/01/ISUtrecht-Assessment-Policy.pdf</w:t>
        </w:r>
      </w:hyperlink>
      <w:r w:rsidR="001D317A" w:rsidRPr="0030256B">
        <w:rPr>
          <w:rFonts w:ascii="Garamond" w:hAnsi="Garamond" w:cstheme="majorBidi"/>
          <w:sz w:val="24"/>
          <w:szCs w:val="24"/>
        </w:rPr>
        <w:t xml:space="preserve"> </w:t>
      </w:r>
    </w:p>
    <w:p w:rsidR="0057278A" w:rsidRPr="0030256B" w:rsidRDefault="0057278A" w:rsidP="0057278A">
      <w:pPr>
        <w:rPr>
          <w:rFonts w:ascii="Garamond" w:hAnsi="Garamond" w:cstheme="majorBidi"/>
          <w:b/>
          <w:bCs/>
          <w:sz w:val="24"/>
          <w:szCs w:val="24"/>
        </w:rPr>
      </w:pPr>
    </w:p>
    <w:p w:rsidR="001D317A" w:rsidRPr="0030256B" w:rsidRDefault="001D317A" w:rsidP="0057278A">
      <w:pPr>
        <w:jc w:val="right"/>
        <w:rPr>
          <w:rFonts w:ascii="Garamond" w:hAnsi="Garamond" w:cstheme="majorBidi"/>
          <w:b/>
          <w:bCs/>
          <w:sz w:val="24"/>
          <w:szCs w:val="24"/>
        </w:rPr>
      </w:pPr>
    </w:p>
    <w:p w:rsidR="001D317A" w:rsidRPr="0030256B" w:rsidRDefault="001D317A" w:rsidP="0057278A">
      <w:pPr>
        <w:jc w:val="right"/>
        <w:rPr>
          <w:rFonts w:ascii="Garamond" w:hAnsi="Garamond" w:cstheme="majorBidi"/>
          <w:b/>
          <w:bCs/>
          <w:sz w:val="24"/>
          <w:szCs w:val="24"/>
        </w:rPr>
      </w:pPr>
    </w:p>
    <w:p w:rsidR="001D317A" w:rsidRPr="0030256B" w:rsidRDefault="001D317A" w:rsidP="0057278A">
      <w:pPr>
        <w:jc w:val="right"/>
        <w:rPr>
          <w:rFonts w:ascii="Garamond" w:hAnsi="Garamond" w:cstheme="majorBidi"/>
          <w:b/>
          <w:bCs/>
          <w:sz w:val="24"/>
          <w:szCs w:val="24"/>
        </w:rPr>
      </w:pPr>
    </w:p>
    <w:p w:rsidR="001D317A" w:rsidRPr="0030256B" w:rsidRDefault="001D317A" w:rsidP="0057278A">
      <w:pPr>
        <w:jc w:val="right"/>
        <w:rPr>
          <w:rFonts w:ascii="Garamond" w:hAnsi="Garamond" w:cstheme="majorBidi"/>
          <w:b/>
          <w:bCs/>
          <w:sz w:val="24"/>
          <w:szCs w:val="24"/>
        </w:rPr>
      </w:pPr>
    </w:p>
    <w:p w:rsidR="001D317A" w:rsidRPr="0030256B" w:rsidRDefault="001D317A" w:rsidP="0057278A">
      <w:pPr>
        <w:jc w:val="right"/>
        <w:rPr>
          <w:rFonts w:ascii="Garamond" w:hAnsi="Garamond" w:cstheme="majorBidi"/>
          <w:b/>
          <w:bCs/>
          <w:sz w:val="24"/>
          <w:szCs w:val="24"/>
        </w:rPr>
      </w:pPr>
    </w:p>
    <w:p w:rsidR="001D317A" w:rsidRPr="0030256B" w:rsidRDefault="001D317A" w:rsidP="0057278A">
      <w:pPr>
        <w:jc w:val="right"/>
        <w:rPr>
          <w:rFonts w:ascii="Garamond" w:hAnsi="Garamond" w:cstheme="majorBidi"/>
          <w:b/>
          <w:bCs/>
          <w:sz w:val="24"/>
          <w:szCs w:val="24"/>
        </w:rPr>
      </w:pPr>
    </w:p>
    <w:p w:rsidR="001D317A" w:rsidRPr="0030256B" w:rsidRDefault="001D317A" w:rsidP="0057278A">
      <w:pPr>
        <w:jc w:val="right"/>
        <w:rPr>
          <w:rFonts w:ascii="Garamond" w:hAnsi="Garamond" w:cstheme="majorBidi"/>
          <w:b/>
          <w:bCs/>
          <w:sz w:val="24"/>
          <w:szCs w:val="24"/>
        </w:rPr>
      </w:pPr>
    </w:p>
    <w:p w:rsidR="001D317A" w:rsidRPr="0030256B" w:rsidRDefault="001D317A" w:rsidP="0057278A">
      <w:pPr>
        <w:jc w:val="right"/>
        <w:rPr>
          <w:rFonts w:ascii="Garamond" w:hAnsi="Garamond" w:cstheme="majorBidi"/>
          <w:b/>
          <w:bCs/>
          <w:sz w:val="24"/>
          <w:szCs w:val="24"/>
        </w:rPr>
      </w:pPr>
    </w:p>
    <w:p w:rsidR="001D317A" w:rsidRPr="0030256B" w:rsidRDefault="001D317A" w:rsidP="0057278A">
      <w:pPr>
        <w:jc w:val="right"/>
        <w:rPr>
          <w:rFonts w:ascii="Garamond" w:hAnsi="Garamond" w:cstheme="majorBidi"/>
          <w:b/>
          <w:bCs/>
          <w:sz w:val="24"/>
          <w:szCs w:val="24"/>
        </w:rPr>
      </w:pPr>
    </w:p>
    <w:p w:rsidR="000E7900" w:rsidRDefault="000E7900" w:rsidP="0057278A">
      <w:pPr>
        <w:jc w:val="right"/>
        <w:rPr>
          <w:rFonts w:ascii="Garamond" w:hAnsi="Garamond" w:cstheme="majorBidi"/>
          <w:b/>
          <w:bCs/>
          <w:sz w:val="24"/>
          <w:szCs w:val="24"/>
        </w:rPr>
      </w:pPr>
    </w:p>
    <w:p w:rsidR="000E7900" w:rsidRDefault="000E7900" w:rsidP="0057278A">
      <w:pPr>
        <w:jc w:val="right"/>
        <w:rPr>
          <w:rFonts w:ascii="Garamond" w:hAnsi="Garamond" w:cstheme="majorBidi"/>
          <w:b/>
          <w:bCs/>
          <w:sz w:val="24"/>
          <w:szCs w:val="24"/>
        </w:rPr>
      </w:pPr>
    </w:p>
    <w:p w:rsidR="00A154B6" w:rsidRDefault="00A154B6" w:rsidP="0057278A">
      <w:pPr>
        <w:jc w:val="right"/>
        <w:rPr>
          <w:rFonts w:ascii="Garamond" w:hAnsi="Garamond" w:cstheme="majorBidi"/>
          <w:b/>
          <w:bCs/>
          <w:sz w:val="24"/>
          <w:szCs w:val="24"/>
        </w:rPr>
      </w:pPr>
    </w:p>
    <w:p w:rsidR="0057278A" w:rsidRPr="0030256B" w:rsidRDefault="0057278A" w:rsidP="0057278A">
      <w:pPr>
        <w:jc w:val="right"/>
        <w:rPr>
          <w:rFonts w:ascii="Garamond" w:hAnsi="Garamond" w:cstheme="majorBidi"/>
          <w:b/>
          <w:bCs/>
          <w:sz w:val="24"/>
          <w:szCs w:val="24"/>
        </w:rPr>
      </w:pPr>
      <w:r w:rsidRPr="0030256B">
        <w:rPr>
          <w:rFonts w:ascii="Garamond" w:hAnsi="Garamond" w:cstheme="majorBidi"/>
          <w:b/>
          <w:bCs/>
          <w:sz w:val="24"/>
          <w:szCs w:val="24"/>
        </w:rPr>
        <w:lastRenderedPageBreak/>
        <w:t>Lesson 38</w:t>
      </w:r>
    </w:p>
    <w:p w:rsidR="0068318B" w:rsidRPr="0030256B" w:rsidRDefault="0057278A" w:rsidP="0068318B">
      <w:pPr>
        <w:jc w:val="center"/>
        <w:rPr>
          <w:rFonts w:ascii="Garamond" w:hAnsi="Garamond" w:cstheme="majorBidi"/>
          <w:b/>
          <w:bCs/>
          <w:sz w:val="24"/>
          <w:szCs w:val="24"/>
        </w:rPr>
      </w:pPr>
      <w:r w:rsidRPr="0030256B">
        <w:rPr>
          <w:rFonts w:ascii="Garamond" w:hAnsi="Garamond" w:cstheme="majorBidi"/>
          <w:b/>
          <w:bCs/>
          <w:sz w:val="24"/>
          <w:szCs w:val="24"/>
        </w:rPr>
        <w:t xml:space="preserve">INSTITUTION BASED </w:t>
      </w:r>
      <w:bookmarkStart w:id="80" w:name="_Toc430189767"/>
      <w:r w:rsidR="0068318B" w:rsidRPr="0030256B">
        <w:rPr>
          <w:rFonts w:ascii="Garamond" w:hAnsi="Garamond" w:cstheme="majorBidi"/>
          <w:b/>
          <w:bCs/>
          <w:sz w:val="24"/>
          <w:szCs w:val="24"/>
        </w:rPr>
        <w:t>POLICIES – 2</w:t>
      </w:r>
    </w:p>
    <w:p w:rsidR="0057278A" w:rsidRPr="0030256B" w:rsidRDefault="0057278A" w:rsidP="004B6E74">
      <w:pPr>
        <w:spacing w:after="0"/>
        <w:jc w:val="both"/>
        <w:rPr>
          <w:rFonts w:ascii="Garamond" w:hAnsi="Garamond" w:cstheme="majorBidi"/>
          <w:b/>
          <w:bCs/>
          <w:sz w:val="24"/>
          <w:szCs w:val="24"/>
          <w:u w:val="single"/>
        </w:rPr>
      </w:pPr>
      <w:r w:rsidRPr="0030256B">
        <w:rPr>
          <w:rFonts w:ascii="Garamond" w:hAnsi="Garamond" w:cstheme="majorBidi"/>
          <w:b/>
          <w:bCs/>
          <w:sz w:val="24"/>
          <w:szCs w:val="24"/>
          <w:u w:val="single"/>
        </w:rPr>
        <w:t>Topic</w:t>
      </w:r>
      <w:r w:rsidR="001A39DF" w:rsidRPr="0030256B">
        <w:rPr>
          <w:rFonts w:ascii="Garamond" w:hAnsi="Garamond" w:cstheme="majorBidi"/>
          <w:b/>
          <w:bCs/>
          <w:sz w:val="24"/>
          <w:szCs w:val="24"/>
          <w:u w:val="single"/>
        </w:rPr>
        <w:t xml:space="preserve">: 184 - </w:t>
      </w:r>
      <w:r w:rsidRPr="0030256B">
        <w:rPr>
          <w:rFonts w:ascii="Garamond" w:hAnsi="Garamond" w:cstheme="majorBidi"/>
          <w:b/>
          <w:bCs/>
          <w:sz w:val="24"/>
          <w:szCs w:val="24"/>
          <w:u w:val="single"/>
        </w:rPr>
        <w:t>Attendance and Behaviour Policy</w:t>
      </w:r>
      <w:bookmarkEnd w:id="80"/>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t>The policies outlining institutes’ expectations regarding students’ attendance and behaviour may be called attendance and behaviour policies. Many institutes make separate policies of attendance and behaviour.</w:t>
      </w:r>
    </w:p>
    <w:p w:rsidR="0057278A" w:rsidRPr="0030256B" w:rsidRDefault="0057278A" w:rsidP="004B6E74">
      <w:pPr>
        <w:spacing w:after="0"/>
        <w:jc w:val="both"/>
        <w:rPr>
          <w:rFonts w:ascii="Garamond" w:hAnsi="Garamond" w:cstheme="majorBidi"/>
          <w:b/>
          <w:sz w:val="24"/>
          <w:szCs w:val="24"/>
          <w:lang w:val="en-GB"/>
        </w:rPr>
      </w:pPr>
      <w:r w:rsidRPr="0030256B">
        <w:rPr>
          <w:rFonts w:ascii="Garamond" w:hAnsi="Garamond" w:cstheme="majorBidi"/>
          <w:b/>
          <w:sz w:val="24"/>
          <w:szCs w:val="24"/>
        </w:rPr>
        <w:t>Sample Attendance Policy</w:t>
      </w:r>
    </w:p>
    <w:p w:rsidR="0057278A" w:rsidRPr="0030256B" w:rsidRDefault="0057278A" w:rsidP="004B6E74">
      <w:pPr>
        <w:numPr>
          <w:ilvl w:val="0"/>
          <w:numId w:val="337"/>
        </w:numPr>
        <w:spacing w:after="0"/>
        <w:jc w:val="both"/>
        <w:rPr>
          <w:rFonts w:ascii="Garamond" w:hAnsi="Garamond" w:cstheme="majorBidi"/>
          <w:sz w:val="24"/>
          <w:szCs w:val="24"/>
          <w:lang w:val="en-GB"/>
        </w:rPr>
      </w:pPr>
      <w:r w:rsidRPr="0030256B">
        <w:rPr>
          <w:rFonts w:ascii="Garamond" w:hAnsi="Garamond" w:cstheme="majorBidi"/>
          <w:sz w:val="24"/>
          <w:szCs w:val="24"/>
        </w:rPr>
        <w:t xml:space="preserve">Students are expected to maintain minimum 85% attendance throughout the year, in both terms. </w:t>
      </w:r>
    </w:p>
    <w:p w:rsidR="0057278A" w:rsidRPr="0030256B" w:rsidRDefault="0057278A" w:rsidP="004B6E74">
      <w:pPr>
        <w:numPr>
          <w:ilvl w:val="0"/>
          <w:numId w:val="337"/>
        </w:numPr>
        <w:spacing w:after="0"/>
        <w:jc w:val="both"/>
        <w:rPr>
          <w:rFonts w:ascii="Garamond" w:hAnsi="Garamond" w:cstheme="majorBidi"/>
          <w:sz w:val="24"/>
          <w:szCs w:val="24"/>
          <w:lang w:val="en-GB"/>
        </w:rPr>
      </w:pPr>
      <w:r w:rsidRPr="0030256B">
        <w:rPr>
          <w:rFonts w:ascii="Garamond" w:hAnsi="Garamond" w:cstheme="majorBidi"/>
          <w:sz w:val="24"/>
          <w:szCs w:val="24"/>
        </w:rPr>
        <w:t>Applications should be sent to school for all absences. Approved absences are not fined.</w:t>
      </w:r>
    </w:p>
    <w:p w:rsidR="0057278A" w:rsidRPr="0030256B" w:rsidRDefault="0057278A" w:rsidP="004B6E74">
      <w:pPr>
        <w:numPr>
          <w:ilvl w:val="0"/>
          <w:numId w:val="337"/>
        </w:numPr>
        <w:spacing w:after="0"/>
        <w:jc w:val="both"/>
        <w:rPr>
          <w:rFonts w:ascii="Garamond" w:hAnsi="Garamond" w:cstheme="majorBidi"/>
          <w:sz w:val="24"/>
          <w:szCs w:val="24"/>
          <w:lang w:val="en-GB"/>
        </w:rPr>
      </w:pPr>
      <w:r w:rsidRPr="0030256B">
        <w:rPr>
          <w:rFonts w:ascii="Garamond" w:hAnsi="Garamond" w:cstheme="majorBidi"/>
          <w:sz w:val="24"/>
          <w:szCs w:val="24"/>
        </w:rPr>
        <w:t>Application for sick leave exceeding two days must be supported by a medical certificate from a registered medical practitioner and must be submitted to the principal’s office within two days of absence.</w:t>
      </w:r>
    </w:p>
    <w:p w:rsidR="0057278A" w:rsidRPr="0030256B" w:rsidRDefault="0057278A" w:rsidP="004B6E74">
      <w:pPr>
        <w:numPr>
          <w:ilvl w:val="0"/>
          <w:numId w:val="337"/>
        </w:numPr>
        <w:spacing w:after="0"/>
        <w:jc w:val="both"/>
        <w:rPr>
          <w:rFonts w:ascii="Garamond" w:hAnsi="Garamond" w:cstheme="majorBidi"/>
          <w:sz w:val="24"/>
          <w:szCs w:val="24"/>
          <w:lang w:val="en-GB"/>
        </w:rPr>
      </w:pPr>
      <w:r w:rsidRPr="0030256B">
        <w:rPr>
          <w:rFonts w:ascii="Garamond" w:hAnsi="Garamond" w:cstheme="majorBidi"/>
          <w:sz w:val="24"/>
          <w:szCs w:val="24"/>
        </w:rPr>
        <w:t>Application for special leave shall be addressed and submitted in writing to the Principal before an absence is authorized.</w:t>
      </w:r>
    </w:p>
    <w:p w:rsidR="0057278A" w:rsidRPr="0030256B" w:rsidRDefault="0057278A" w:rsidP="004B6E74">
      <w:pPr>
        <w:numPr>
          <w:ilvl w:val="0"/>
          <w:numId w:val="337"/>
        </w:numPr>
        <w:spacing w:after="0"/>
        <w:jc w:val="both"/>
        <w:rPr>
          <w:rFonts w:ascii="Garamond" w:hAnsi="Garamond" w:cstheme="majorBidi"/>
          <w:sz w:val="24"/>
          <w:szCs w:val="24"/>
          <w:lang w:val="en-GB"/>
        </w:rPr>
      </w:pPr>
      <w:r w:rsidRPr="0030256B">
        <w:rPr>
          <w:rFonts w:ascii="Garamond" w:hAnsi="Garamond" w:cstheme="majorBidi"/>
          <w:sz w:val="24"/>
          <w:szCs w:val="24"/>
        </w:rPr>
        <w:t xml:space="preserve">Students are not allowed short  or half leave. </w:t>
      </w:r>
    </w:p>
    <w:p w:rsidR="0057278A" w:rsidRPr="0030256B" w:rsidRDefault="0057278A" w:rsidP="004B6E74">
      <w:pPr>
        <w:spacing w:after="0"/>
        <w:jc w:val="both"/>
        <w:rPr>
          <w:rFonts w:ascii="Garamond" w:hAnsi="Garamond" w:cstheme="majorBidi"/>
          <w:b/>
          <w:sz w:val="24"/>
          <w:szCs w:val="24"/>
          <w:lang w:val="en-GB"/>
        </w:rPr>
      </w:pPr>
      <w:r w:rsidRPr="0030256B">
        <w:rPr>
          <w:rFonts w:ascii="Garamond" w:hAnsi="Garamond" w:cstheme="majorBidi"/>
          <w:b/>
          <w:sz w:val="24"/>
          <w:szCs w:val="24"/>
        </w:rPr>
        <w:t>Sample Behaviour Policy</w:t>
      </w:r>
    </w:p>
    <w:p w:rsidR="0057278A" w:rsidRPr="0030256B" w:rsidRDefault="0057278A" w:rsidP="004B6E74">
      <w:pPr>
        <w:numPr>
          <w:ilvl w:val="0"/>
          <w:numId w:val="338"/>
        </w:numPr>
        <w:spacing w:after="0"/>
        <w:jc w:val="both"/>
        <w:rPr>
          <w:rFonts w:ascii="Garamond" w:hAnsi="Garamond" w:cstheme="majorBidi"/>
          <w:sz w:val="24"/>
          <w:szCs w:val="24"/>
          <w:lang w:val="en-GB"/>
        </w:rPr>
      </w:pPr>
      <w:r w:rsidRPr="0030256B">
        <w:rPr>
          <w:rFonts w:ascii="Garamond" w:hAnsi="Garamond" w:cstheme="majorBidi"/>
          <w:sz w:val="24"/>
          <w:szCs w:val="24"/>
        </w:rPr>
        <w:t>Students are expected to complete their class and homework on time. If students do not exhibit responsibility and responsiveness, they will be detained after school. Ten detentions will lead to one suspension.</w:t>
      </w:r>
    </w:p>
    <w:p w:rsidR="0057278A" w:rsidRPr="0030256B" w:rsidRDefault="0057278A" w:rsidP="004B6E74">
      <w:pPr>
        <w:numPr>
          <w:ilvl w:val="0"/>
          <w:numId w:val="338"/>
        </w:numPr>
        <w:spacing w:after="0"/>
        <w:jc w:val="both"/>
        <w:rPr>
          <w:rFonts w:ascii="Garamond" w:hAnsi="Garamond" w:cstheme="majorBidi"/>
          <w:sz w:val="24"/>
          <w:szCs w:val="24"/>
          <w:lang w:val="en-GB"/>
        </w:rPr>
      </w:pPr>
      <w:r w:rsidRPr="0030256B">
        <w:rPr>
          <w:rFonts w:ascii="Garamond" w:hAnsi="Garamond" w:cstheme="majorBidi"/>
          <w:sz w:val="24"/>
          <w:szCs w:val="24"/>
        </w:rPr>
        <w:t>Students are expected to come in neat, proper uniform. They may be detained if they do not abide by the rule.</w:t>
      </w:r>
    </w:p>
    <w:p w:rsidR="0057278A" w:rsidRPr="0030256B" w:rsidRDefault="0057278A" w:rsidP="004B6E74">
      <w:pPr>
        <w:numPr>
          <w:ilvl w:val="0"/>
          <w:numId w:val="338"/>
        </w:numPr>
        <w:spacing w:after="0"/>
        <w:jc w:val="both"/>
        <w:rPr>
          <w:rFonts w:ascii="Garamond" w:hAnsi="Garamond" w:cstheme="majorBidi"/>
          <w:sz w:val="24"/>
          <w:szCs w:val="24"/>
          <w:lang w:val="en-GB"/>
        </w:rPr>
      </w:pPr>
      <w:r w:rsidRPr="0030256B">
        <w:rPr>
          <w:rFonts w:ascii="Garamond" w:hAnsi="Garamond" w:cstheme="majorBidi"/>
          <w:sz w:val="24"/>
          <w:szCs w:val="24"/>
        </w:rPr>
        <w:t>Students should maintain 85% attendance. Going absent without information (leave) will lead to fine of Rs 100 per leave.</w:t>
      </w:r>
    </w:p>
    <w:p w:rsidR="0057278A" w:rsidRPr="0030256B" w:rsidRDefault="0057278A" w:rsidP="004B6E74">
      <w:pPr>
        <w:numPr>
          <w:ilvl w:val="0"/>
          <w:numId w:val="338"/>
        </w:numPr>
        <w:spacing w:after="0"/>
        <w:jc w:val="both"/>
        <w:rPr>
          <w:rFonts w:ascii="Garamond" w:hAnsi="Garamond" w:cstheme="majorBidi"/>
          <w:sz w:val="24"/>
          <w:szCs w:val="24"/>
          <w:lang w:val="en-GB"/>
        </w:rPr>
      </w:pPr>
      <w:r w:rsidRPr="0030256B">
        <w:rPr>
          <w:rFonts w:ascii="Garamond" w:hAnsi="Garamond" w:cstheme="majorBidi"/>
          <w:sz w:val="24"/>
          <w:szCs w:val="24"/>
        </w:rPr>
        <w:t>Students should reach school on time. Late arrival to school is fined</w:t>
      </w:r>
    </w:p>
    <w:p w:rsidR="0057278A" w:rsidRPr="0030256B" w:rsidRDefault="0057278A" w:rsidP="004B6E74">
      <w:pPr>
        <w:numPr>
          <w:ilvl w:val="0"/>
          <w:numId w:val="338"/>
        </w:numPr>
        <w:spacing w:after="0"/>
        <w:jc w:val="both"/>
        <w:rPr>
          <w:rFonts w:ascii="Garamond" w:hAnsi="Garamond" w:cstheme="majorBidi"/>
          <w:sz w:val="24"/>
          <w:szCs w:val="24"/>
          <w:lang w:val="en-GB"/>
        </w:rPr>
      </w:pPr>
      <w:r w:rsidRPr="0030256B">
        <w:rPr>
          <w:rFonts w:ascii="Garamond" w:hAnsi="Garamond" w:cstheme="majorBidi"/>
          <w:sz w:val="24"/>
          <w:szCs w:val="24"/>
        </w:rPr>
        <w:t>Students are expected to NOT ALLOWED  to smoke, bunk classes, bully, misbehave with the teachers or other school employees, use abusive language, use unfair means during examination or damage school property. In case of any offence student will be suspended and any three suspensions lead to expulsion from school.</w:t>
      </w:r>
    </w:p>
    <w:p w:rsidR="0068318B" w:rsidRPr="0030256B" w:rsidRDefault="0057278A" w:rsidP="001D317A">
      <w:pPr>
        <w:numPr>
          <w:ilvl w:val="0"/>
          <w:numId w:val="338"/>
        </w:numPr>
        <w:jc w:val="both"/>
        <w:rPr>
          <w:rFonts w:ascii="Garamond" w:hAnsi="Garamond" w:cstheme="majorBidi"/>
          <w:sz w:val="24"/>
          <w:szCs w:val="24"/>
          <w:lang w:val="en-GB"/>
        </w:rPr>
      </w:pPr>
      <w:r w:rsidRPr="0030256B">
        <w:rPr>
          <w:rFonts w:ascii="Garamond" w:hAnsi="Garamond" w:cstheme="majorBidi"/>
          <w:sz w:val="24"/>
          <w:szCs w:val="24"/>
        </w:rPr>
        <w:t>Students involved in physical fighting inside or outside the school premises, vandalism or possessing weapons, drugs or alcohol will be expelled from the school.</w:t>
      </w:r>
      <w:bookmarkStart w:id="81" w:name="_Toc430189768"/>
    </w:p>
    <w:p w:rsidR="0057278A" w:rsidRPr="0030256B" w:rsidRDefault="0057278A" w:rsidP="004B6E74">
      <w:pPr>
        <w:spacing w:after="0"/>
        <w:jc w:val="both"/>
        <w:rPr>
          <w:rFonts w:ascii="Garamond" w:hAnsi="Garamond" w:cstheme="majorBidi"/>
          <w:sz w:val="24"/>
          <w:szCs w:val="24"/>
          <w:u w:val="single"/>
          <w:lang w:val="en-GB"/>
        </w:rPr>
      </w:pPr>
      <w:r w:rsidRPr="0030256B">
        <w:rPr>
          <w:rFonts w:ascii="Garamond" w:hAnsi="Garamond" w:cstheme="majorBidi"/>
          <w:b/>
          <w:bCs/>
          <w:sz w:val="24"/>
          <w:szCs w:val="24"/>
          <w:u w:val="single"/>
        </w:rPr>
        <w:t>Topic</w:t>
      </w:r>
      <w:r w:rsidR="001A39DF" w:rsidRPr="0030256B">
        <w:rPr>
          <w:rFonts w:ascii="Garamond" w:hAnsi="Garamond" w:cstheme="majorBidi"/>
          <w:b/>
          <w:bCs/>
          <w:sz w:val="24"/>
          <w:szCs w:val="24"/>
          <w:u w:val="single"/>
        </w:rPr>
        <w:t xml:space="preserve">: 185 - </w:t>
      </w:r>
      <w:r w:rsidRPr="0030256B">
        <w:rPr>
          <w:rFonts w:ascii="Garamond" w:hAnsi="Garamond" w:cstheme="majorBidi"/>
          <w:b/>
          <w:bCs/>
          <w:sz w:val="24"/>
          <w:szCs w:val="24"/>
          <w:u w:val="single"/>
        </w:rPr>
        <w:t>Examination Policy</w:t>
      </w:r>
      <w:bookmarkEnd w:id="81"/>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t xml:space="preserve">A set of principles and procedures for examiners and examinees specifying the conduct of examination is called examination policy. Higher education institutes have more elaborated examination policies as compared to schools. </w:t>
      </w:r>
    </w:p>
    <w:p w:rsidR="0057278A" w:rsidRPr="0030256B" w:rsidRDefault="0057278A" w:rsidP="004B6E74">
      <w:pPr>
        <w:spacing w:after="0"/>
        <w:jc w:val="both"/>
        <w:rPr>
          <w:rFonts w:ascii="Garamond" w:hAnsi="Garamond" w:cstheme="majorBidi"/>
          <w:b/>
          <w:sz w:val="24"/>
          <w:szCs w:val="24"/>
          <w:lang w:val="en-GB"/>
        </w:rPr>
      </w:pPr>
      <w:r w:rsidRPr="0030256B">
        <w:rPr>
          <w:rFonts w:ascii="Garamond" w:hAnsi="Garamond" w:cstheme="majorBidi"/>
          <w:b/>
          <w:sz w:val="24"/>
          <w:szCs w:val="24"/>
        </w:rPr>
        <w:t>Sample Items</w:t>
      </w:r>
    </w:p>
    <w:p w:rsidR="0057278A" w:rsidRPr="0030256B" w:rsidRDefault="0057278A" w:rsidP="004B6E74">
      <w:pPr>
        <w:numPr>
          <w:ilvl w:val="0"/>
          <w:numId w:val="339"/>
        </w:numPr>
        <w:spacing w:after="0"/>
        <w:jc w:val="both"/>
        <w:rPr>
          <w:rFonts w:ascii="Garamond" w:hAnsi="Garamond" w:cstheme="majorBidi"/>
          <w:sz w:val="24"/>
          <w:szCs w:val="24"/>
          <w:lang w:val="en-GB"/>
        </w:rPr>
      </w:pPr>
      <w:r w:rsidRPr="0030256B">
        <w:rPr>
          <w:rFonts w:ascii="Garamond" w:hAnsi="Garamond" w:cstheme="majorBidi"/>
          <w:sz w:val="24"/>
          <w:szCs w:val="24"/>
        </w:rPr>
        <w:t>Examination of term 1 are held in December and for term 2 in May every year for all students except those appearing for external examination.</w:t>
      </w:r>
    </w:p>
    <w:p w:rsidR="0057278A" w:rsidRPr="0030256B" w:rsidRDefault="0057278A" w:rsidP="004B6E74">
      <w:pPr>
        <w:numPr>
          <w:ilvl w:val="0"/>
          <w:numId w:val="339"/>
        </w:numPr>
        <w:spacing w:after="0"/>
        <w:jc w:val="both"/>
        <w:rPr>
          <w:rFonts w:ascii="Garamond" w:hAnsi="Garamond" w:cstheme="majorBidi"/>
          <w:sz w:val="24"/>
          <w:szCs w:val="24"/>
          <w:lang w:val="en-GB"/>
        </w:rPr>
      </w:pPr>
      <w:r w:rsidRPr="0030256B">
        <w:rPr>
          <w:rFonts w:ascii="Garamond" w:hAnsi="Garamond" w:cstheme="majorBidi"/>
          <w:sz w:val="24"/>
          <w:szCs w:val="24"/>
        </w:rPr>
        <w:t xml:space="preserve">Students will NOT sit in their respective classrooms during exams. </w:t>
      </w:r>
    </w:p>
    <w:p w:rsidR="0057278A" w:rsidRPr="0030256B" w:rsidRDefault="0057278A" w:rsidP="004B6E74">
      <w:pPr>
        <w:numPr>
          <w:ilvl w:val="0"/>
          <w:numId w:val="339"/>
        </w:numPr>
        <w:spacing w:after="0"/>
        <w:jc w:val="both"/>
        <w:rPr>
          <w:rFonts w:ascii="Garamond" w:hAnsi="Garamond" w:cstheme="majorBidi"/>
          <w:sz w:val="24"/>
          <w:szCs w:val="24"/>
          <w:lang w:val="en-GB"/>
        </w:rPr>
      </w:pPr>
      <w:r w:rsidRPr="0030256B">
        <w:rPr>
          <w:rFonts w:ascii="Garamond" w:hAnsi="Garamond" w:cstheme="majorBidi"/>
          <w:sz w:val="24"/>
          <w:szCs w:val="24"/>
        </w:rPr>
        <w:t>Teachers on invigilation are usually not students class or subject teachers.</w:t>
      </w:r>
    </w:p>
    <w:p w:rsidR="0057278A" w:rsidRPr="0030256B" w:rsidRDefault="0057278A" w:rsidP="004B6E74">
      <w:pPr>
        <w:numPr>
          <w:ilvl w:val="0"/>
          <w:numId w:val="339"/>
        </w:numPr>
        <w:spacing w:after="0"/>
        <w:jc w:val="both"/>
        <w:rPr>
          <w:rFonts w:ascii="Garamond" w:hAnsi="Garamond" w:cstheme="majorBidi"/>
          <w:sz w:val="24"/>
          <w:szCs w:val="24"/>
          <w:lang w:val="en-GB"/>
        </w:rPr>
      </w:pPr>
      <w:r w:rsidRPr="0030256B">
        <w:rPr>
          <w:rFonts w:ascii="Garamond" w:hAnsi="Garamond" w:cstheme="majorBidi"/>
          <w:sz w:val="24"/>
          <w:szCs w:val="24"/>
        </w:rPr>
        <w:t>Teachers are expected to submit their mid term and final term examination papers along with marking key by 4</w:t>
      </w:r>
      <w:r w:rsidRPr="0030256B">
        <w:rPr>
          <w:rFonts w:ascii="Garamond" w:hAnsi="Garamond" w:cstheme="majorBidi"/>
          <w:sz w:val="24"/>
          <w:szCs w:val="24"/>
          <w:vertAlign w:val="superscript"/>
        </w:rPr>
        <w:t>th</w:t>
      </w:r>
      <w:r w:rsidRPr="0030256B">
        <w:rPr>
          <w:rFonts w:ascii="Garamond" w:hAnsi="Garamond" w:cstheme="majorBidi"/>
          <w:sz w:val="24"/>
          <w:szCs w:val="24"/>
        </w:rPr>
        <w:t xml:space="preserve"> Monday of November and 4</w:t>
      </w:r>
      <w:r w:rsidRPr="0030256B">
        <w:rPr>
          <w:rFonts w:ascii="Garamond" w:hAnsi="Garamond" w:cstheme="majorBidi"/>
          <w:sz w:val="24"/>
          <w:szCs w:val="24"/>
          <w:vertAlign w:val="superscript"/>
        </w:rPr>
        <w:t>th</w:t>
      </w:r>
      <w:r w:rsidRPr="0030256B">
        <w:rPr>
          <w:rFonts w:ascii="Garamond" w:hAnsi="Garamond" w:cstheme="majorBidi"/>
          <w:sz w:val="24"/>
          <w:szCs w:val="24"/>
        </w:rPr>
        <w:t xml:space="preserve"> Monday of April respectively. </w:t>
      </w:r>
    </w:p>
    <w:p w:rsidR="0057278A" w:rsidRPr="0030256B" w:rsidRDefault="0057278A" w:rsidP="004B6E74">
      <w:pPr>
        <w:numPr>
          <w:ilvl w:val="0"/>
          <w:numId w:val="339"/>
        </w:numPr>
        <w:spacing w:after="0"/>
        <w:jc w:val="both"/>
        <w:rPr>
          <w:rFonts w:ascii="Garamond" w:hAnsi="Garamond" w:cstheme="majorBidi"/>
          <w:sz w:val="24"/>
          <w:szCs w:val="24"/>
          <w:lang w:val="en-GB"/>
        </w:rPr>
      </w:pPr>
      <w:r w:rsidRPr="0030256B">
        <w:rPr>
          <w:rFonts w:ascii="Garamond" w:hAnsi="Garamond" w:cstheme="majorBidi"/>
          <w:sz w:val="24"/>
          <w:szCs w:val="24"/>
        </w:rPr>
        <w:lastRenderedPageBreak/>
        <w:t>Date-sheet of each examination is prepared and communicated, one month before examination.</w:t>
      </w:r>
    </w:p>
    <w:p w:rsidR="0057278A" w:rsidRPr="0030256B" w:rsidRDefault="0057278A" w:rsidP="004B6E74">
      <w:pPr>
        <w:numPr>
          <w:ilvl w:val="0"/>
          <w:numId w:val="339"/>
        </w:numPr>
        <w:spacing w:after="0"/>
        <w:jc w:val="both"/>
        <w:rPr>
          <w:rFonts w:ascii="Garamond" w:hAnsi="Garamond" w:cstheme="majorBidi"/>
          <w:sz w:val="24"/>
          <w:szCs w:val="24"/>
          <w:lang w:val="en-GB"/>
        </w:rPr>
      </w:pPr>
      <w:r w:rsidRPr="0030256B">
        <w:rPr>
          <w:rFonts w:ascii="Garamond" w:hAnsi="Garamond" w:cstheme="majorBidi"/>
          <w:sz w:val="24"/>
          <w:szCs w:val="24"/>
        </w:rPr>
        <w:t xml:space="preserve"> Exam syllabus is also communicated one month before exams.</w:t>
      </w:r>
    </w:p>
    <w:p w:rsidR="0057278A" w:rsidRPr="0030256B" w:rsidRDefault="0057278A" w:rsidP="004B6E74">
      <w:pPr>
        <w:numPr>
          <w:ilvl w:val="0"/>
          <w:numId w:val="339"/>
        </w:numPr>
        <w:spacing w:after="0"/>
        <w:jc w:val="both"/>
        <w:rPr>
          <w:rFonts w:ascii="Garamond" w:hAnsi="Garamond" w:cstheme="majorBidi"/>
          <w:sz w:val="24"/>
          <w:szCs w:val="24"/>
          <w:lang w:val="en-GB"/>
        </w:rPr>
      </w:pPr>
      <w:r w:rsidRPr="0030256B">
        <w:rPr>
          <w:rFonts w:ascii="Garamond" w:hAnsi="Garamond" w:cstheme="majorBidi"/>
          <w:sz w:val="24"/>
          <w:szCs w:val="24"/>
        </w:rPr>
        <w:t xml:space="preserve"> Examination office is responsible to arrange copied of the examination papers before the exams.</w:t>
      </w:r>
    </w:p>
    <w:p w:rsidR="0057278A" w:rsidRPr="0030256B" w:rsidRDefault="0057278A" w:rsidP="004B6E74">
      <w:pPr>
        <w:numPr>
          <w:ilvl w:val="0"/>
          <w:numId w:val="339"/>
        </w:numPr>
        <w:spacing w:after="0"/>
        <w:jc w:val="both"/>
        <w:rPr>
          <w:rFonts w:ascii="Garamond" w:hAnsi="Garamond" w:cstheme="majorBidi"/>
          <w:sz w:val="24"/>
          <w:szCs w:val="24"/>
          <w:lang w:val="en-GB"/>
        </w:rPr>
      </w:pPr>
      <w:r w:rsidRPr="0030256B">
        <w:rPr>
          <w:rFonts w:ascii="Garamond" w:hAnsi="Garamond" w:cstheme="majorBidi"/>
          <w:sz w:val="24"/>
          <w:szCs w:val="24"/>
        </w:rPr>
        <w:t xml:space="preserve"> Examination office sends sealed papers and attendance sheet to invigilators 10 minutes before examination start.</w:t>
      </w:r>
    </w:p>
    <w:p w:rsidR="0057278A" w:rsidRPr="0030256B" w:rsidRDefault="0057278A" w:rsidP="004B6E74">
      <w:pPr>
        <w:numPr>
          <w:ilvl w:val="0"/>
          <w:numId w:val="339"/>
        </w:numPr>
        <w:spacing w:after="0"/>
        <w:jc w:val="both"/>
        <w:rPr>
          <w:rFonts w:ascii="Garamond" w:hAnsi="Garamond" w:cstheme="majorBidi"/>
          <w:sz w:val="24"/>
          <w:szCs w:val="24"/>
          <w:lang w:val="en-GB"/>
        </w:rPr>
      </w:pPr>
      <w:r w:rsidRPr="0030256B">
        <w:rPr>
          <w:rFonts w:ascii="Garamond" w:hAnsi="Garamond" w:cstheme="majorBidi"/>
          <w:sz w:val="24"/>
          <w:szCs w:val="24"/>
        </w:rPr>
        <w:t>The invigilator follows examination time strictly. In case of serious time issue, invigilator may increase time with permission of examination office.</w:t>
      </w:r>
    </w:p>
    <w:p w:rsidR="0057278A" w:rsidRPr="0030256B" w:rsidRDefault="0057278A" w:rsidP="004B6E74">
      <w:pPr>
        <w:numPr>
          <w:ilvl w:val="0"/>
          <w:numId w:val="339"/>
        </w:numPr>
        <w:spacing w:after="0"/>
        <w:jc w:val="both"/>
        <w:rPr>
          <w:rFonts w:ascii="Garamond" w:hAnsi="Garamond" w:cstheme="majorBidi"/>
          <w:sz w:val="24"/>
          <w:szCs w:val="24"/>
          <w:lang w:val="en-GB"/>
        </w:rPr>
      </w:pPr>
      <w:r w:rsidRPr="0030256B">
        <w:rPr>
          <w:rFonts w:ascii="Garamond" w:hAnsi="Garamond" w:cstheme="majorBidi"/>
          <w:sz w:val="24"/>
          <w:szCs w:val="24"/>
        </w:rPr>
        <w:t>Invigilators submit exam papers (after counting and signing) to the examination office.</w:t>
      </w:r>
    </w:p>
    <w:p w:rsidR="0057278A" w:rsidRPr="0030256B" w:rsidRDefault="0057278A" w:rsidP="004B6E74">
      <w:pPr>
        <w:numPr>
          <w:ilvl w:val="0"/>
          <w:numId w:val="339"/>
        </w:numPr>
        <w:spacing w:after="0"/>
        <w:jc w:val="both"/>
        <w:rPr>
          <w:rFonts w:ascii="Garamond" w:hAnsi="Garamond" w:cstheme="majorBidi"/>
          <w:sz w:val="24"/>
          <w:szCs w:val="24"/>
          <w:lang w:val="en-GB"/>
        </w:rPr>
      </w:pPr>
      <w:r w:rsidRPr="0030256B">
        <w:rPr>
          <w:rFonts w:ascii="Garamond" w:hAnsi="Garamond" w:cstheme="majorBidi"/>
          <w:sz w:val="24"/>
          <w:szCs w:val="24"/>
        </w:rPr>
        <w:t xml:space="preserve">The examination office sends exam papers for marking to the respective teachers' who are given 1 ½  day to mark each set of 25 papers. </w:t>
      </w:r>
    </w:p>
    <w:p w:rsidR="0057278A" w:rsidRPr="0030256B" w:rsidRDefault="0057278A" w:rsidP="004B6E74">
      <w:pPr>
        <w:numPr>
          <w:ilvl w:val="0"/>
          <w:numId w:val="339"/>
        </w:numPr>
        <w:spacing w:after="0"/>
        <w:jc w:val="both"/>
        <w:rPr>
          <w:rFonts w:ascii="Garamond" w:hAnsi="Garamond" w:cstheme="majorBidi"/>
          <w:sz w:val="24"/>
          <w:szCs w:val="24"/>
          <w:lang w:val="en-GB"/>
        </w:rPr>
      </w:pPr>
      <w:r w:rsidRPr="0030256B">
        <w:rPr>
          <w:rFonts w:ascii="Garamond" w:hAnsi="Garamond" w:cstheme="majorBidi"/>
          <w:sz w:val="24"/>
          <w:szCs w:val="24"/>
        </w:rPr>
        <w:t>Rechecking of examination papers is held after 2 days of result submission.</w:t>
      </w:r>
    </w:p>
    <w:p w:rsidR="0057278A" w:rsidRPr="0030256B" w:rsidRDefault="0057278A" w:rsidP="004B6E74">
      <w:pPr>
        <w:numPr>
          <w:ilvl w:val="0"/>
          <w:numId w:val="339"/>
        </w:numPr>
        <w:spacing w:after="0"/>
        <w:jc w:val="both"/>
        <w:rPr>
          <w:rFonts w:ascii="Garamond" w:hAnsi="Garamond" w:cstheme="majorBidi"/>
          <w:sz w:val="24"/>
          <w:szCs w:val="24"/>
          <w:lang w:val="en-GB"/>
        </w:rPr>
      </w:pPr>
      <w:r w:rsidRPr="0030256B">
        <w:rPr>
          <w:rFonts w:ascii="Garamond" w:hAnsi="Garamond" w:cstheme="majorBidi"/>
          <w:sz w:val="24"/>
          <w:szCs w:val="24"/>
        </w:rPr>
        <w:t>Result is announced after 2 weeks of examinations.</w:t>
      </w:r>
    </w:p>
    <w:p w:rsidR="0057278A" w:rsidRPr="0030256B" w:rsidRDefault="0057278A" w:rsidP="004B6E74">
      <w:pPr>
        <w:spacing w:after="0"/>
        <w:jc w:val="both"/>
        <w:rPr>
          <w:rFonts w:ascii="Garamond" w:hAnsi="Garamond" w:cstheme="majorBidi"/>
          <w:b/>
          <w:sz w:val="24"/>
          <w:szCs w:val="24"/>
          <w:lang w:val="en-GB"/>
        </w:rPr>
      </w:pPr>
      <w:r w:rsidRPr="0030256B">
        <w:rPr>
          <w:rFonts w:ascii="Garamond" w:hAnsi="Garamond" w:cstheme="majorBidi"/>
          <w:b/>
          <w:sz w:val="24"/>
          <w:szCs w:val="24"/>
        </w:rPr>
        <w:t>For Students</w:t>
      </w:r>
    </w:p>
    <w:p w:rsidR="0057278A" w:rsidRPr="0030256B" w:rsidRDefault="0057278A" w:rsidP="004B6E74">
      <w:pPr>
        <w:numPr>
          <w:ilvl w:val="0"/>
          <w:numId w:val="340"/>
        </w:numPr>
        <w:spacing w:after="0"/>
        <w:jc w:val="both"/>
        <w:rPr>
          <w:rFonts w:ascii="Garamond" w:hAnsi="Garamond" w:cstheme="majorBidi"/>
          <w:sz w:val="24"/>
          <w:szCs w:val="24"/>
          <w:lang w:val="en-GB"/>
        </w:rPr>
      </w:pPr>
      <w:r w:rsidRPr="0030256B">
        <w:rPr>
          <w:rFonts w:ascii="Garamond" w:hAnsi="Garamond" w:cstheme="majorBidi"/>
          <w:sz w:val="24"/>
          <w:szCs w:val="24"/>
        </w:rPr>
        <w:t>Students are expected to:</w:t>
      </w:r>
    </w:p>
    <w:p w:rsidR="0057278A" w:rsidRPr="0030256B" w:rsidRDefault="0057278A" w:rsidP="004B6E74">
      <w:pPr>
        <w:numPr>
          <w:ilvl w:val="0"/>
          <w:numId w:val="340"/>
        </w:numPr>
        <w:spacing w:after="0"/>
        <w:jc w:val="both"/>
        <w:rPr>
          <w:rFonts w:ascii="Garamond" w:hAnsi="Garamond" w:cstheme="majorBidi"/>
          <w:sz w:val="24"/>
          <w:szCs w:val="24"/>
          <w:lang w:val="en-GB"/>
        </w:rPr>
      </w:pPr>
      <w:r w:rsidRPr="0030256B">
        <w:rPr>
          <w:rFonts w:ascii="Garamond" w:hAnsi="Garamond" w:cstheme="majorBidi"/>
          <w:sz w:val="24"/>
          <w:szCs w:val="24"/>
        </w:rPr>
        <w:t>Reach examination center on time</w:t>
      </w:r>
    </w:p>
    <w:p w:rsidR="0057278A" w:rsidRPr="0030256B" w:rsidRDefault="0057278A" w:rsidP="004B6E74">
      <w:pPr>
        <w:numPr>
          <w:ilvl w:val="0"/>
          <w:numId w:val="340"/>
        </w:numPr>
        <w:spacing w:after="0"/>
        <w:jc w:val="both"/>
        <w:rPr>
          <w:rFonts w:ascii="Garamond" w:hAnsi="Garamond" w:cstheme="majorBidi"/>
          <w:sz w:val="24"/>
          <w:szCs w:val="24"/>
          <w:lang w:val="en-GB"/>
        </w:rPr>
      </w:pPr>
      <w:r w:rsidRPr="0030256B">
        <w:rPr>
          <w:rFonts w:ascii="Garamond" w:hAnsi="Garamond" w:cstheme="majorBidi"/>
          <w:sz w:val="24"/>
          <w:szCs w:val="24"/>
        </w:rPr>
        <w:t>Remove books and other materials from their desks</w:t>
      </w:r>
    </w:p>
    <w:p w:rsidR="0057278A" w:rsidRPr="0030256B" w:rsidRDefault="0057278A" w:rsidP="004B6E74">
      <w:pPr>
        <w:numPr>
          <w:ilvl w:val="0"/>
          <w:numId w:val="340"/>
        </w:numPr>
        <w:spacing w:after="0"/>
        <w:jc w:val="both"/>
        <w:rPr>
          <w:rFonts w:ascii="Garamond" w:hAnsi="Garamond" w:cstheme="majorBidi"/>
          <w:sz w:val="24"/>
          <w:szCs w:val="24"/>
          <w:lang w:val="en-GB"/>
        </w:rPr>
      </w:pPr>
      <w:r w:rsidRPr="0030256B">
        <w:rPr>
          <w:rFonts w:ascii="Garamond" w:hAnsi="Garamond" w:cstheme="majorBidi"/>
          <w:sz w:val="24"/>
          <w:szCs w:val="24"/>
        </w:rPr>
        <w:t>Observe silence</w:t>
      </w:r>
    </w:p>
    <w:p w:rsidR="0057278A" w:rsidRPr="0030256B" w:rsidRDefault="0057278A" w:rsidP="004B6E74">
      <w:pPr>
        <w:numPr>
          <w:ilvl w:val="0"/>
          <w:numId w:val="340"/>
        </w:numPr>
        <w:spacing w:after="0"/>
        <w:jc w:val="both"/>
        <w:rPr>
          <w:rFonts w:ascii="Garamond" w:hAnsi="Garamond" w:cstheme="majorBidi"/>
          <w:sz w:val="24"/>
          <w:szCs w:val="24"/>
          <w:lang w:val="en-GB"/>
        </w:rPr>
      </w:pPr>
      <w:r w:rsidRPr="0030256B">
        <w:rPr>
          <w:rFonts w:ascii="Garamond" w:hAnsi="Garamond" w:cstheme="majorBidi"/>
          <w:sz w:val="24"/>
          <w:szCs w:val="24"/>
        </w:rPr>
        <w:t>Not use mobile phones</w:t>
      </w:r>
    </w:p>
    <w:p w:rsidR="0057278A" w:rsidRPr="0030256B" w:rsidRDefault="0057278A" w:rsidP="004B6E74">
      <w:pPr>
        <w:numPr>
          <w:ilvl w:val="0"/>
          <w:numId w:val="340"/>
        </w:numPr>
        <w:spacing w:after="0"/>
        <w:jc w:val="both"/>
        <w:rPr>
          <w:rFonts w:ascii="Garamond" w:hAnsi="Garamond" w:cstheme="majorBidi"/>
          <w:sz w:val="24"/>
          <w:szCs w:val="24"/>
          <w:lang w:val="en-GB"/>
        </w:rPr>
      </w:pPr>
      <w:r w:rsidRPr="0030256B">
        <w:rPr>
          <w:rFonts w:ascii="Garamond" w:hAnsi="Garamond" w:cstheme="majorBidi"/>
          <w:sz w:val="24"/>
          <w:szCs w:val="24"/>
        </w:rPr>
        <w:t>Stop writing once time is over</w:t>
      </w:r>
    </w:p>
    <w:p w:rsidR="0068318B" w:rsidRPr="0030256B" w:rsidRDefault="0057278A" w:rsidP="001D317A">
      <w:pPr>
        <w:numPr>
          <w:ilvl w:val="0"/>
          <w:numId w:val="340"/>
        </w:numPr>
        <w:jc w:val="both"/>
        <w:rPr>
          <w:rFonts w:ascii="Garamond" w:hAnsi="Garamond" w:cstheme="majorBidi"/>
          <w:sz w:val="24"/>
          <w:szCs w:val="24"/>
          <w:lang w:val="en-GB"/>
        </w:rPr>
      </w:pPr>
      <w:r w:rsidRPr="0030256B">
        <w:rPr>
          <w:rFonts w:ascii="Garamond" w:hAnsi="Garamond" w:cstheme="majorBidi"/>
          <w:sz w:val="24"/>
          <w:szCs w:val="24"/>
        </w:rPr>
        <w:t>Keep sitting in the room even if they finish paper earlier etc.</w:t>
      </w:r>
      <w:bookmarkStart w:id="82" w:name="_Toc430189769"/>
    </w:p>
    <w:p w:rsidR="0057278A" w:rsidRPr="0030256B" w:rsidRDefault="0057278A" w:rsidP="004B6E74">
      <w:pPr>
        <w:spacing w:after="0"/>
        <w:jc w:val="both"/>
        <w:rPr>
          <w:rFonts w:ascii="Garamond" w:hAnsi="Garamond" w:cstheme="majorBidi"/>
          <w:sz w:val="24"/>
          <w:szCs w:val="24"/>
          <w:u w:val="single"/>
          <w:lang w:val="en-GB"/>
        </w:rPr>
      </w:pPr>
      <w:r w:rsidRPr="0030256B">
        <w:rPr>
          <w:rFonts w:ascii="Garamond" w:hAnsi="Garamond" w:cstheme="majorBidi"/>
          <w:b/>
          <w:bCs/>
          <w:sz w:val="24"/>
          <w:szCs w:val="24"/>
          <w:u w:val="single"/>
        </w:rPr>
        <w:t>Topic</w:t>
      </w:r>
      <w:r w:rsidR="001A39DF" w:rsidRPr="0030256B">
        <w:rPr>
          <w:rFonts w:ascii="Garamond" w:hAnsi="Garamond" w:cstheme="majorBidi"/>
          <w:b/>
          <w:bCs/>
          <w:sz w:val="24"/>
          <w:szCs w:val="24"/>
          <w:u w:val="single"/>
        </w:rPr>
        <w:t xml:space="preserve">: 186 - </w:t>
      </w:r>
      <w:r w:rsidRPr="0030256B">
        <w:rPr>
          <w:rFonts w:ascii="Garamond" w:hAnsi="Garamond" w:cstheme="majorBidi"/>
          <w:b/>
          <w:bCs/>
          <w:sz w:val="24"/>
          <w:szCs w:val="24"/>
          <w:u w:val="single"/>
        </w:rPr>
        <w:t>School Council Policy</w:t>
      </w:r>
      <w:bookmarkEnd w:id="82"/>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t xml:space="preserve">School Council Policy specifies the membership procedures, roles of different members and the whole council.  </w:t>
      </w:r>
    </w:p>
    <w:p w:rsidR="0057278A" w:rsidRPr="0030256B" w:rsidRDefault="0057278A" w:rsidP="004B6E74">
      <w:pPr>
        <w:spacing w:after="0"/>
        <w:jc w:val="both"/>
        <w:rPr>
          <w:rFonts w:ascii="Garamond" w:hAnsi="Garamond" w:cstheme="majorBidi"/>
          <w:b/>
          <w:sz w:val="24"/>
          <w:szCs w:val="24"/>
          <w:lang w:val="en-GB"/>
        </w:rPr>
      </w:pPr>
      <w:r w:rsidRPr="0030256B">
        <w:rPr>
          <w:rFonts w:ascii="Garamond" w:hAnsi="Garamond" w:cstheme="majorBidi"/>
          <w:b/>
          <w:sz w:val="24"/>
          <w:szCs w:val="24"/>
        </w:rPr>
        <w:t>Policy Elements</w:t>
      </w:r>
    </w:p>
    <w:p w:rsidR="0057278A" w:rsidRPr="0030256B" w:rsidRDefault="0057278A" w:rsidP="004B6E74">
      <w:pPr>
        <w:numPr>
          <w:ilvl w:val="0"/>
          <w:numId w:val="341"/>
        </w:numPr>
        <w:spacing w:after="0"/>
        <w:jc w:val="both"/>
        <w:rPr>
          <w:rFonts w:ascii="Garamond" w:hAnsi="Garamond" w:cstheme="majorBidi"/>
          <w:sz w:val="24"/>
          <w:szCs w:val="24"/>
          <w:lang w:val="en-GB"/>
        </w:rPr>
      </w:pPr>
      <w:r w:rsidRPr="0030256B">
        <w:rPr>
          <w:rFonts w:ascii="Garamond" w:hAnsi="Garamond" w:cstheme="majorBidi"/>
          <w:sz w:val="24"/>
          <w:szCs w:val="24"/>
        </w:rPr>
        <w:t>Scope of work (budget approval, by-laws)</w:t>
      </w:r>
    </w:p>
    <w:p w:rsidR="0057278A" w:rsidRPr="0030256B" w:rsidRDefault="0057278A" w:rsidP="004B6E74">
      <w:pPr>
        <w:numPr>
          <w:ilvl w:val="0"/>
          <w:numId w:val="341"/>
        </w:numPr>
        <w:spacing w:after="0"/>
        <w:jc w:val="both"/>
        <w:rPr>
          <w:rFonts w:ascii="Garamond" w:hAnsi="Garamond" w:cstheme="majorBidi"/>
          <w:sz w:val="24"/>
          <w:szCs w:val="24"/>
          <w:lang w:val="en-GB"/>
        </w:rPr>
      </w:pPr>
      <w:r w:rsidRPr="0030256B">
        <w:rPr>
          <w:rFonts w:ascii="Garamond" w:hAnsi="Garamond" w:cstheme="majorBidi"/>
          <w:sz w:val="24"/>
          <w:szCs w:val="24"/>
        </w:rPr>
        <w:t>Composition</w:t>
      </w:r>
    </w:p>
    <w:p w:rsidR="0057278A" w:rsidRPr="0030256B" w:rsidRDefault="0057278A" w:rsidP="004B6E74">
      <w:pPr>
        <w:numPr>
          <w:ilvl w:val="0"/>
          <w:numId w:val="341"/>
        </w:numPr>
        <w:spacing w:after="0"/>
        <w:jc w:val="both"/>
        <w:rPr>
          <w:rFonts w:ascii="Garamond" w:hAnsi="Garamond" w:cstheme="majorBidi"/>
          <w:sz w:val="24"/>
          <w:szCs w:val="24"/>
          <w:lang w:val="en-GB"/>
        </w:rPr>
      </w:pPr>
      <w:r w:rsidRPr="0030256B">
        <w:rPr>
          <w:rFonts w:ascii="Garamond" w:hAnsi="Garamond" w:cstheme="majorBidi"/>
          <w:sz w:val="24"/>
          <w:szCs w:val="24"/>
        </w:rPr>
        <w:t>Procedures for elections of members like parents’ representative, teachers representative, non-academic staff representative, students representative etc</w:t>
      </w:r>
    </w:p>
    <w:p w:rsidR="0057278A" w:rsidRPr="0030256B" w:rsidRDefault="0057278A" w:rsidP="004B6E74">
      <w:pPr>
        <w:numPr>
          <w:ilvl w:val="0"/>
          <w:numId w:val="341"/>
        </w:numPr>
        <w:spacing w:after="0"/>
        <w:jc w:val="both"/>
        <w:rPr>
          <w:rFonts w:ascii="Garamond" w:hAnsi="Garamond" w:cstheme="majorBidi"/>
          <w:sz w:val="24"/>
          <w:szCs w:val="24"/>
          <w:lang w:val="en-GB"/>
        </w:rPr>
      </w:pPr>
      <w:r w:rsidRPr="0030256B">
        <w:rPr>
          <w:rFonts w:ascii="Garamond" w:hAnsi="Garamond" w:cstheme="majorBidi"/>
          <w:sz w:val="24"/>
          <w:szCs w:val="24"/>
        </w:rPr>
        <w:t>Term length</w:t>
      </w:r>
    </w:p>
    <w:p w:rsidR="0057278A" w:rsidRPr="0030256B" w:rsidRDefault="0057278A" w:rsidP="004B6E74">
      <w:pPr>
        <w:numPr>
          <w:ilvl w:val="0"/>
          <w:numId w:val="341"/>
        </w:numPr>
        <w:spacing w:after="0"/>
        <w:jc w:val="both"/>
        <w:rPr>
          <w:rFonts w:ascii="Garamond" w:hAnsi="Garamond" w:cstheme="majorBidi"/>
          <w:sz w:val="24"/>
          <w:szCs w:val="24"/>
          <w:lang w:val="en-GB"/>
        </w:rPr>
      </w:pPr>
      <w:r w:rsidRPr="0030256B">
        <w:rPr>
          <w:rFonts w:ascii="Garamond" w:hAnsi="Garamond" w:cstheme="majorBidi"/>
          <w:sz w:val="24"/>
          <w:szCs w:val="24"/>
        </w:rPr>
        <w:t>Vote (one vote of each member)</w:t>
      </w:r>
    </w:p>
    <w:p w:rsidR="0057278A" w:rsidRPr="0030256B" w:rsidRDefault="0057278A" w:rsidP="004B6E74">
      <w:pPr>
        <w:spacing w:after="0"/>
        <w:jc w:val="both"/>
        <w:rPr>
          <w:rFonts w:ascii="Garamond" w:hAnsi="Garamond" w:cstheme="majorBidi"/>
          <w:b/>
          <w:sz w:val="24"/>
          <w:szCs w:val="24"/>
          <w:lang w:val="en-GB"/>
        </w:rPr>
      </w:pPr>
      <w:r w:rsidRPr="0030256B">
        <w:rPr>
          <w:rFonts w:ascii="Garamond" w:hAnsi="Garamond" w:cstheme="majorBidi"/>
          <w:b/>
          <w:sz w:val="24"/>
          <w:szCs w:val="24"/>
        </w:rPr>
        <w:t>Sample Policy Items</w:t>
      </w:r>
    </w:p>
    <w:p w:rsidR="0057278A" w:rsidRPr="0030256B" w:rsidRDefault="0057278A" w:rsidP="004B6E74">
      <w:pPr>
        <w:numPr>
          <w:ilvl w:val="0"/>
          <w:numId w:val="342"/>
        </w:numPr>
        <w:spacing w:after="0"/>
        <w:jc w:val="both"/>
        <w:rPr>
          <w:rFonts w:ascii="Garamond" w:hAnsi="Garamond" w:cstheme="majorBidi"/>
          <w:sz w:val="24"/>
          <w:szCs w:val="24"/>
          <w:lang w:val="en-GB"/>
        </w:rPr>
      </w:pPr>
      <w:r w:rsidRPr="0030256B">
        <w:rPr>
          <w:rFonts w:ascii="Garamond" w:hAnsi="Garamond" w:cstheme="majorBidi"/>
          <w:sz w:val="24"/>
          <w:szCs w:val="24"/>
        </w:rPr>
        <w:t>School council meets on quarterly basis. There could be addition meetings too if agenda items develop.</w:t>
      </w:r>
    </w:p>
    <w:p w:rsidR="0057278A" w:rsidRPr="0030256B" w:rsidRDefault="0057278A" w:rsidP="004B6E74">
      <w:pPr>
        <w:numPr>
          <w:ilvl w:val="0"/>
          <w:numId w:val="342"/>
        </w:numPr>
        <w:spacing w:after="0"/>
        <w:jc w:val="both"/>
        <w:rPr>
          <w:rFonts w:ascii="Garamond" w:hAnsi="Garamond" w:cstheme="majorBidi"/>
          <w:sz w:val="24"/>
          <w:szCs w:val="24"/>
          <w:lang w:val="en-GB"/>
        </w:rPr>
      </w:pPr>
      <w:r w:rsidRPr="0030256B">
        <w:rPr>
          <w:rFonts w:ascii="Garamond" w:hAnsi="Garamond" w:cstheme="majorBidi"/>
          <w:sz w:val="24"/>
          <w:szCs w:val="24"/>
        </w:rPr>
        <w:t>Agenda of the meeting is circulated 3 weeks before the meeting.</w:t>
      </w:r>
    </w:p>
    <w:p w:rsidR="0057278A" w:rsidRPr="0030256B" w:rsidRDefault="0057278A" w:rsidP="004B6E74">
      <w:pPr>
        <w:numPr>
          <w:ilvl w:val="0"/>
          <w:numId w:val="342"/>
        </w:numPr>
        <w:spacing w:after="0"/>
        <w:jc w:val="both"/>
        <w:rPr>
          <w:rFonts w:ascii="Garamond" w:hAnsi="Garamond" w:cstheme="majorBidi"/>
          <w:sz w:val="24"/>
          <w:szCs w:val="24"/>
          <w:lang w:val="en-GB"/>
        </w:rPr>
      </w:pPr>
      <w:r w:rsidRPr="0030256B">
        <w:rPr>
          <w:rFonts w:ascii="Garamond" w:hAnsi="Garamond" w:cstheme="majorBidi"/>
          <w:sz w:val="24"/>
          <w:szCs w:val="24"/>
        </w:rPr>
        <w:t>Quorum of the meeting should be 2/3 of the total members</w:t>
      </w:r>
    </w:p>
    <w:p w:rsidR="0057278A" w:rsidRPr="0030256B" w:rsidRDefault="0057278A" w:rsidP="004B6E74">
      <w:pPr>
        <w:numPr>
          <w:ilvl w:val="0"/>
          <w:numId w:val="342"/>
        </w:numPr>
        <w:spacing w:after="0"/>
        <w:jc w:val="both"/>
        <w:rPr>
          <w:rFonts w:ascii="Garamond" w:hAnsi="Garamond" w:cstheme="majorBidi"/>
          <w:sz w:val="24"/>
          <w:szCs w:val="24"/>
          <w:lang w:val="en-GB"/>
        </w:rPr>
      </w:pPr>
      <w:r w:rsidRPr="0030256B">
        <w:rPr>
          <w:rFonts w:ascii="Garamond" w:hAnsi="Garamond" w:cstheme="majorBidi"/>
          <w:sz w:val="24"/>
          <w:szCs w:val="24"/>
        </w:rPr>
        <w:t>A member absent for 2 consecutive meetings would be replaced with someone else by voting of the council members.</w:t>
      </w:r>
    </w:p>
    <w:p w:rsidR="0057278A" w:rsidRPr="0030256B" w:rsidRDefault="0057278A" w:rsidP="004B6E74">
      <w:pPr>
        <w:numPr>
          <w:ilvl w:val="0"/>
          <w:numId w:val="342"/>
        </w:numPr>
        <w:spacing w:after="0"/>
        <w:jc w:val="both"/>
        <w:rPr>
          <w:rFonts w:ascii="Garamond" w:hAnsi="Garamond" w:cstheme="majorBidi"/>
          <w:sz w:val="24"/>
          <w:szCs w:val="24"/>
          <w:lang w:val="en-GB"/>
        </w:rPr>
      </w:pPr>
      <w:r w:rsidRPr="0030256B">
        <w:rPr>
          <w:rFonts w:ascii="Garamond" w:hAnsi="Garamond" w:cstheme="majorBidi"/>
          <w:sz w:val="24"/>
          <w:szCs w:val="24"/>
        </w:rPr>
        <w:t xml:space="preserve">The council members are expected to declare any conflict of interest clearly. </w:t>
      </w:r>
    </w:p>
    <w:p w:rsidR="0057278A" w:rsidRPr="0030256B" w:rsidRDefault="0057278A" w:rsidP="004B6E74">
      <w:pPr>
        <w:numPr>
          <w:ilvl w:val="0"/>
          <w:numId w:val="342"/>
        </w:numPr>
        <w:spacing w:after="0"/>
        <w:jc w:val="both"/>
        <w:rPr>
          <w:rFonts w:ascii="Garamond" w:hAnsi="Garamond" w:cstheme="majorBidi"/>
          <w:sz w:val="24"/>
          <w:szCs w:val="24"/>
          <w:lang w:val="en-GB"/>
        </w:rPr>
      </w:pPr>
      <w:r w:rsidRPr="0030256B">
        <w:rPr>
          <w:rFonts w:ascii="Garamond" w:hAnsi="Garamond" w:cstheme="majorBidi"/>
          <w:sz w:val="24"/>
          <w:szCs w:val="24"/>
        </w:rPr>
        <w:t xml:space="preserve">The council composition may vary from 14-21 members. </w:t>
      </w:r>
    </w:p>
    <w:p w:rsidR="000E7900" w:rsidRPr="00642814" w:rsidRDefault="0057278A" w:rsidP="00642814">
      <w:pPr>
        <w:numPr>
          <w:ilvl w:val="0"/>
          <w:numId w:val="342"/>
        </w:numPr>
        <w:jc w:val="both"/>
        <w:rPr>
          <w:rFonts w:ascii="Garamond" w:hAnsi="Garamond" w:cstheme="majorBidi"/>
          <w:sz w:val="24"/>
          <w:szCs w:val="24"/>
          <w:lang w:val="en-GB"/>
        </w:rPr>
      </w:pPr>
      <w:r w:rsidRPr="0030256B">
        <w:rPr>
          <w:rFonts w:ascii="Garamond" w:hAnsi="Garamond" w:cstheme="majorBidi"/>
          <w:sz w:val="24"/>
          <w:szCs w:val="24"/>
        </w:rPr>
        <w:t>The council is expected to circulate minutes of meetings within 3 working days of meeting.</w:t>
      </w:r>
      <w:bookmarkStart w:id="83" w:name="_Toc430189770"/>
    </w:p>
    <w:p w:rsidR="0057278A" w:rsidRPr="0030256B" w:rsidRDefault="0057278A" w:rsidP="004B6E74">
      <w:pPr>
        <w:spacing w:after="0"/>
        <w:jc w:val="both"/>
        <w:rPr>
          <w:rFonts w:ascii="Garamond" w:hAnsi="Garamond" w:cstheme="majorBidi"/>
          <w:sz w:val="24"/>
          <w:szCs w:val="24"/>
          <w:u w:val="single"/>
          <w:lang w:val="en-GB"/>
        </w:rPr>
      </w:pPr>
      <w:r w:rsidRPr="0030256B">
        <w:rPr>
          <w:rFonts w:ascii="Garamond" w:hAnsi="Garamond" w:cstheme="majorBidi"/>
          <w:b/>
          <w:bCs/>
          <w:sz w:val="24"/>
          <w:szCs w:val="24"/>
          <w:u w:val="single"/>
        </w:rPr>
        <w:lastRenderedPageBreak/>
        <w:t>Topic</w:t>
      </w:r>
      <w:r w:rsidR="001A39DF" w:rsidRPr="0030256B">
        <w:rPr>
          <w:rFonts w:ascii="Garamond" w:hAnsi="Garamond" w:cstheme="majorBidi"/>
          <w:b/>
          <w:bCs/>
          <w:sz w:val="24"/>
          <w:szCs w:val="24"/>
          <w:u w:val="single"/>
        </w:rPr>
        <w:t xml:space="preserve">: 187 - </w:t>
      </w:r>
      <w:r w:rsidRPr="0030256B">
        <w:rPr>
          <w:rFonts w:ascii="Garamond" w:hAnsi="Garamond" w:cstheme="majorBidi"/>
          <w:b/>
          <w:bCs/>
          <w:sz w:val="24"/>
          <w:szCs w:val="24"/>
          <w:u w:val="single"/>
        </w:rPr>
        <w:t>Fee Policy</w:t>
      </w:r>
      <w:bookmarkEnd w:id="83"/>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t>Fee policy communicates institute’s principles and procedures regarding tuition fee, admission fee, fee waiver, security fee, library fee. As finances are involved, this policy is sensitive and should include every small detail.</w:t>
      </w:r>
    </w:p>
    <w:p w:rsidR="0057278A" w:rsidRPr="0030256B" w:rsidRDefault="0057278A" w:rsidP="004B6E74">
      <w:pPr>
        <w:spacing w:after="0"/>
        <w:jc w:val="both"/>
        <w:rPr>
          <w:rFonts w:ascii="Garamond" w:hAnsi="Garamond" w:cstheme="majorBidi"/>
          <w:b/>
          <w:sz w:val="24"/>
          <w:szCs w:val="24"/>
          <w:lang w:val="en-GB"/>
        </w:rPr>
      </w:pPr>
      <w:r w:rsidRPr="0030256B">
        <w:rPr>
          <w:rFonts w:ascii="Garamond" w:hAnsi="Garamond" w:cstheme="majorBidi"/>
          <w:b/>
          <w:sz w:val="24"/>
          <w:szCs w:val="24"/>
        </w:rPr>
        <w:t>Sample Policy Items</w:t>
      </w:r>
    </w:p>
    <w:p w:rsidR="0057278A" w:rsidRPr="0030256B" w:rsidRDefault="0057278A" w:rsidP="004B6E74">
      <w:pPr>
        <w:numPr>
          <w:ilvl w:val="0"/>
          <w:numId w:val="343"/>
        </w:numPr>
        <w:spacing w:after="0"/>
        <w:jc w:val="both"/>
        <w:rPr>
          <w:rFonts w:ascii="Garamond" w:hAnsi="Garamond" w:cstheme="majorBidi"/>
          <w:sz w:val="24"/>
          <w:szCs w:val="24"/>
          <w:lang w:val="en-GB"/>
        </w:rPr>
      </w:pPr>
      <w:r w:rsidRPr="0030256B">
        <w:rPr>
          <w:rFonts w:ascii="Garamond" w:hAnsi="Garamond" w:cstheme="majorBidi"/>
          <w:sz w:val="24"/>
          <w:szCs w:val="24"/>
        </w:rPr>
        <w:t>Fee at “Apna School” is charged on a bi-monthly basis.</w:t>
      </w:r>
    </w:p>
    <w:p w:rsidR="0057278A" w:rsidRPr="0030256B" w:rsidRDefault="0057278A" w:rsidP="004B6E74">
      <w:pPr>
        <w:numPr>
          <w:ilvl w:val="0"/>
          <w:numId w:val="343"/>
        </w:numPr>
        <w:spacing w:after="0"/>
        <w:jc w:val="both"/>
        <w:rPr>
          <w:rFonts w:ascii="Garamond" w:hAnsi="Garamond" w:cstheme="majorBidi"/>
          <w:sz w:val="24"/>
          <w:szCs w:val="24"/>
          <w:lang w:val="en-GB"/>
        </w:rPr>
      </w:pPr>
      <w:r w:rsidRPr="0030256B">
        <w:rPr>
          <w:rFonts w:ascii="Garamond" w:hAnsi="Garamond" w:cstheme="majorBidi"/>
          <w:sz w:val="24"/>
          <w:szCs w:val="24"/>
        </w:rPr>
        <w:t>Fee bills are issued around the 20</w:t>
      </w:r>
      <w:r w:rsidRPr="0030256B">
        <w:rPr>
          <w:rFonts w:ascii="Garamond" w:hAnsi="Garamond" w:cstheme="majorBidi"/>
          <w:sz w:val="24"/>
          <w:szCs w:val="24"/>
          <w:vertAlign w:val="superscript"/>
        </w:rPr>
        <w:t>th</w:t>
      </w:r>
      <w:r w:rsidRPr="0030256B">
        <w:rPr>
          <w:rFonts w:ascii="Garamond" w:hAnsi="Garamond" w:cstheme="majorBidi"/>
          <w:sz w:val="24"/>
          <w:szCs w:val="24"/>
        </w:rPr>
        <w:t xml:space="preserve"> – 25</w:t>
      </w:r>
      <w:r w:rsidRPr="0030256B">
        <w:rPr>
          <w:rFonts w:ascii="Garamond" w:hAnsi="Garamond" w:cstheme="majorBidi"/>
          <w:sz w:val="24"/>
          <w:szCs w:val="24"/>
          <w:vertAlign w:val="superscript"/>
        </w:rPr>
        <w:t>th</w:t>
      </w:r>
      <w:r w:rsidRPr="0030256B">
        <w:rPr>
          <w:rFonts w:ascii="Garamond" w:hAnsi="Garamond" w:cstheme="majorBidi"/>
          <w:sz w:val="24"/>
          <w:szCs w:val="24"/>
        </w:rPr>
        <w:t xml:space="preserve"> of the billing month and are sent to parents through students. Parents should ensure that they get the bill by 25</w:t>
      </w:r>
      <w:r w:rsidRPr="0030256B">
        <w:rPr>
          <w:rFonts w:ascii="Garamond" w:hAnsi="Garamond" w:cstheme="majorBidi"/>
          <w:sz w:val="24"/>
          <w:szCs w:val="24"/>
          <w:vertAlign w:val="superscript"/>
        </w:rPr>
        <w:t>th</w:t>
      </w:r>
      <w:r w:rsidRPr="0030256B">
        <w:rPr>
          <w:rFonts w:ascii="Garamond" w:hAnsi="Garamond" w:cstheme="majorBidi"/>
          <w:sz w:val="24"/>
          <w:szCs w:val="24"/>
        </w:rPr>
        <w:t xml:space="preserve"> of the billing month.</w:t>
      </w:r>
    </w:p>
    <w:p w:rsidR="0057278A" w:rsidRPr="0030256B" w:rsidRDefault="0057278A" w:rsidP="004B6E74">
      <w:pPr>
        <w:numPr>
          <w:ilvl w:val="0"/>
          <w:numId w:val="343"/>
        </w:numPr>
        <w:spacing w:after="0"/>
        <w:jc w:val="both"/>
        <w:rPr>
          <w:rFonts w:ascii="Garamond" w:hAnsi="Garamond" w:cstheme="majorBidi"/>
          <w:sz w:val="24"/>
          <w:szCs w:val="24"/>
          <w:lang w:val="en-GB"/>
        </w:rPr>
      </w:pPr>
      <w:r w:rsidRPr="0030256B">
        <w:rPr>
          <w:rFonts w:ascii="Garamond" w:hAnsi="Garamond" w:cstheme="majorBidi"/>
          <w:sz w:val="24"/>
          <w:szCs w:val="24"/>
        </w:rPr>
        <w:t xml:space="preserve">Late fee fines are charged if dues are not cleared by the stipulated date. </w:t>
      </w:r>
    </w:p>
    <w:p w:rsidR="0057278A" w:rsidRPr="0030256B" w:rsidRDefault="0057278A" w:rsidP="004B6E74">
      <w:pPr>
        <w:numPr>
          <w:ilvl w:val="0"/>
          <w:numId w:val="343"/>
        </w:numPr>
        <w:spacing w:after="0"/>
        <w:jc w:val="both"/>
        <w:rPr>
          <w:rFonts w:ascii="Garamond" w:hAnsi="Garamond" w:cstheme="majorBidi"/>
          <w:sz w:val="24"/>
          <w:szCs w:val="24"/>
          <w:lang w:val="en-GB"/>
        </w:rPr>
      </w:pPr>
      <w:r w:rsidRPr="0030256B">
        <w:rPr>
          <w:rFonts w:ascii="Garamond" w:hAnsi="Garamond" w:cstheme="majorBidi"/>
          <w:sz w:val="24"/>
          <w:szCs w:val="24"/>
        </w:rPr>
        <w:t>Not receiving the fee bills is not considered a reason for delayed payment.</w:t>
      </w:r>
    </w:p>
    <w:p w:rsidR="0057278A" w:rsidRPr="0030256B" w:rsidRDefault="0057278A" w:rsidP="004B6E74">
      <w:pPr>
        <w:numPr>
          <w:ilvl w:val="0"/>
          <w:numId w:val="343"/>
        </w:numPr>
        <w:spacing w:after="0"/>
        <w:jc w:val="both"/>
        <w:rPr>
          <w:rFonts w:ascii="Garamond" w:hAnsi="Garamond" w:cstheme="majorBidi"/>
          <w:sz w:val="24"/>
          <w:szCs w:val="24"/>
          <w:lang w:val="en-GB"/>
        </w:rPr>
      </w:pPr>
      <w:r w:rsidRPr="0030256B">
        <w:rPr>
          <w:rFonts w:ascii="Garamond" w:hAnsi="Garamond" w:cstheme="majorBidi"/>
          <w:sz w:val="24"/>
          <w:szCs w:val="24"/>
        </w:rPr>
        <w:t xml:space="preserve">Students who do not clear their fee bills will not be allowed to attend school or sit in the examinations and the school reserves the right to hold their progress reports, transcripts, examination entries and other certificates. </w:t>
      </w:r>
    </w:p>
    <w:p w:rsidR="0057278A" w:rsidRPr="0030256B" w:rsidRDefault="0057278A" w:rsidP="004B6E74">
      <w:pPr>
        <w:numPr>
          <w:ilvl w:val="0"/>
          <w:numId w:val="343"/>
        </w:numPr>
        <w:spacing w:after="0"/>
        <w:jc w:val="both"/>
        <w:rPr>
          <w:rFonts w:ascii="Garamond" w:hAnsi="Garamond" w:cstheme="majorBidi"/>
          <w:sz w:val="24"/>
          <w:szCs w:val="24"/>
          <w:lang w:val="en-GB"/>
        </w:rPr>
      </w:pPr>
      <w:r w:rsidRPr="0030256B">
        <w:rPr>
          <w:rFonts w:ascii="Garamond" w:hAnsi="Garamond" w:cstheme="majorBidi"/>
          <w:sz w:val="24"/>
          <w:szCs w:val="24"/>
        </w:rPr>
        <w:t>Students expelled from school are not entitled to get security refunded.</w:t>
      </w:r>
    </w:p>
    <w:p w:rsidR="0057278A" w:rsidRPr="0030256B" w:rsidRDefault="0057278A" w:rsidP="004B6E74">
      <w:pPr>
        <w:numPr>
          <w:ilvl w:val="0"/>
          <w:numId w:val="343"/>
        </w:numPr>
        <w:spacing w:after="0"/>
        <w:jc w:val="both"/>
        <w:rPr>
          <w:rFonts w:ascii="Garamond" w:hAnsi="Garamond" w:cstheme="majorBidi"/>
          <w:sz w:val="24"/>
          <w:szCs w:val="24"/>
          <w:lang w:val="en-GB"/>
        </w:rPr>
      </w:pPr>
      <w:r w:rsidRPr="0030256B">
        <w:rPr>
          <w:rFonts w:ascii="Garamond" w:hAnsi="Garamond" w:cstheme="majorBidi"/>
          <w:sz w:val="24"/>
          <w:szCs w:val="24"/>
        </w:rPr>
        <w:t>School fee is subject to an annual increase of 12%.</w:t>
      </w:r>
    </w:p>
    <w:p w:rsidR="0057278A" w:rsidRPr="0030256B" w:rsidRDefault="0057278A" w:rsidP="004B6E74">
      <w:pPr>
        <w:numPr>
          <w:ilvl w:val="0"/>
          <w:numId w:val="343"/>
        </w:numPr>
        <w:spacing w:after="0"/>
        <w:jc w:val="both"/>
        <w:rPr>
          <w:rFonts w:ascii="Garamond" w:hAnsi="Garamond" w:cstheme="majorBidi"/>
          <w:sz w:val="24"/>
          <w:szCs w:val="24"/>
          <w:lang w:val="en-GB"/>
        </w:rPr>
      </w:pPr>
      <w:r w:rsidRPr="0030256B">
        <w:rPr>
          <w:rFonts w:ascii="Garamond" w:hAnsi="Garamond" w:cstheme="majorBidi"/>
          <w:sz w:val="24"/>
          <w:szCs w:val="24"/>
        </w:rPr>
        <w:t>Registration, admission and school fee are non-refundable.</w:t>
      </w:r>
    </w:p>
    <w:p w:rsidR="0057278A" w:rsidRPr="0030256B" w:rsidRDefault="0057278A" w:rsidP="004B6E74">
      <w:pPr>
        <w:numPr>
          <w:ilvl w:val="0"/>
          <w:numId w:val="343"/>
        </w:numPr>
        <w:spacing w:after="0"/>
        <w:jc w:val="both"/>
        <w:rPr>
          <w:rFonts w:ascii="Garamond" w:hAnsi="Garamond" w:cstheme="majorBidi"/>
          <w:sz w:val="24"/>
          <w:szCs w:val="24"/>
          <w:lang w:val="en-GB"/>
        </w:rPr>
      </w:pPr>
      <w:r w:rsidRPr="0030256B">
        <w:rPr>
          <w:rFonts w:ascii="Garamond" w:hAnsi="Garamond" w:cstheme="majorBidi"/>
          <w:sz w:val="24"/>
          <w:szCs w:val="24"/>
        </w:rPr>
        <w:t>For matric students, security fee refund is processed two months after the announcement of results.</w:t>
      </w:r>
    </w:p>
    <w:p w:rsidR="0057278A" w:rsidRPr="0030256B" w:rsidRDefault="0057278A" w:rsidP="004B6E74">
      <w:pPr>
        <w:numPr>
          <w:ilvl w:val="0"/>
          <w:numId w:val="343"/>
        </w:numPr>
        <w:spacing w:after="0"/>
        <w:jc w:val="both"/>
        <w:rPr>
          <w:rFonts w:ascii="Garamond" w:hAnsi="Garamond" w:cstheme="majorBidi"/>
          <w:sz w:val="24"/>
          <w:szCs w:val="24"/>
          <w:lang w:val="en-GB"/>
        </w:rPr>
      </w:pPr>
      <w:r w:rsidRPr="0030256B">
        <w:rPr>
          <w:rFonts w:ascii="Garamond" w:hAnsi="Garamond" w:cstheme="majorBidi"/>
          <w:sz w:val="24"/>
          <w:szCs w:val="24"/>
        </w:rPr>
        <w:t>Readmission of a student to the school is considered  a new admission if the student leaves the school and clears all dues.</w:t>
      </w:r>
    </w:p>
    <w:p w:rsidR="0057278A" w:rsidRPr="0030256B" w:rsidRDefault="0057278A" w:rsidP="004B6E74">
      <w:pPr>
        <w:numPr>
          <w:ilvl w:val="0"/>
          <w:numId w:val="343"/>
        </w:numPr>
        <w:spacing w:after="0"/>
        <w:jc w:val="both"/>
        <w:rPr>
          <w:rFonts w:ascii="Garamond" w:hAnsi="Garamond" w:cstheme="majorBidi"/>
          <w:sz w:val="24"/>
          <w:szCs w:val="24"/>
          <w:lang w:val="en-GB"/>
        </w:rPr>
      </w:pPr>
      <w:r w:rsidRPr="0030256B">
        <w:rPr>
          <w:rFonts w:ascii="Garamond" w:hAnsi="Garamond" w:cstheme="majorBidi"/>
          <w:sz w:val="24"/>
          <w:szCs w:val="24"/>
        </w:rPr>
        <w:t>25% concession in fee is given to a third sibling only.</w:t>
      </w:r>
    </w:p>
    <w:p w:rsidR="0057278A" w:rsidRPr="0030256B" w:rsidRDefault="0057278A" w:rsidP="004B6E74">
      <w:pPr>
        <w:numPr>
          <w:ilvl w:val="0"/>
          <w:numId w:val="343"/>
        </w:numPr>
        <w:spacing w:after="0"/>
        <w:jc w:val="both"/>
        <w:rPr>
          <w:rFonts w:ascii="Garamond" w:hAnsi="Garamond" w:cstheme="majorBidi"/>
          <w:sz w:val="24"/>
          <w:szCs w:val="24"/>
          <w:lang w:val="en-GB"/>
        </w:rPr>
      </w:pPr>
      <w:r w:rsidRPr="0030256B">
        <w:rPr>
          <w:rFonts w:ascii="Garamond" w:hAnsi="Garamond" w:cstheme="majorBidi"/>
          <w:sz w:val="24"/>
          <w:szCs w:val="24"/>
        </w:rPr>
        <w:t>The management reserves the right to change the fee policy time to time. However, change is communicated to the parents immediately.</w:t>
      </w:r>
    </w:p>
    <w:p w:rsidR="0057278A" w:rsidRPr="0030256B" w:rsidRDefault="0057278A" w:rsidP="004B6E74">
      <w:pPr>
        <w:spacing w:after="0"/>
        <w:jc w:val="both"/>
        <w:rPr>
          <w:rFonts w:ascii="Garamond" w:hAnsi="Garamond" w:cstheme="majorBidi"/>
          <w:b/>
          <w:sz w:val="24"/>
          <w:szCs w:val="24"/>
          <w:lang w:val="en-GB"/>
        </w:rPr>
      </w:pPr>
      <w:r w:rsidRPr="0030256B">
        <w:rPr>
          <w:rFonts w:ascii="Garamond" w:hAnsi="Garamond" w:cstheme="majorBidi"/>
          <w:b/>
          <w:sz w:val="24"/>
          <w:szCs w:val="24"/>
        </w:rPr>
        <w:t xml:space="preserve">Sample Ambiguous Items </w:t>
      </w:r>
    </w:p>
    <w:p w:rsidR="0057278A" w:rsidRPr="0030256B" w:rsidRDefault="0057278A" w:rsidP="004B6E74">
      <w:pPr>
        <w:numPr>
          <w:ilvl w:val="0"/>
          <w:numId w:val="344"/>
        </w:numPr>
        <w:spacing w:after="0"/>
        <w:jc w:val="both"/>
        <w:rPr>
          <w:rFonts w:ascii="Garamond" w:hAnsi="Garamond" w:cstheme="majorBidi"/>
          <w:sz w:val="24"/>
          <w:szCs w:val="24"/>
          <w:lang w:val="en-GB"/>
        </w:rPr>
      </w:pPr>
      <w:r w:rsidRPr="0030256B">
        <w:rPr>
          <w:rFonts w:ascii="Garamond" w:hAnsi="Garamond" w:cstheme="majorBidi"/>
          <w:sz w:val="24"/>
          <w:szCs w:val="24"/>
        </w:rPr>
        <w:t xml:space="preserve">School fee is subject to an annual increase. </w:t>
      </w:r>
    </w:p>
    <w:p w:rsidR="0057278A" w:rsidRPr="0030256B" w:rsidRDefault="0057278A" w:rsidP="004B6E74">
      <w:pPr>
        <w:numPr>
          <w:ilvl w:val="0"/>
          <w:numId w:val="344"/>
        </w:numPr>
        <w:spacing w:after="0"/>
        <w:jc w:val="both"/>
        <w:rPr>
          <w:rFonts w:ascii="Garamond" w:hAnsi="Garamond" w:cstheme="majorBidi"/>
          <w:sz w:val="24"/>
          <w:szCs w:val="24"/>
          <w:lang w:val="en-GB"/>
        </w:rPr>
      </w:pPr>
      <w:r w:rsidRPr="0030256B">
        <w:rPr>
          <w:rFonts w:ascii="Garamond" w:hAnsi="Garamond" w:cstheme="majorBidi"/>
          <w:sz w:val="24"/>
          <w:szCs w:val="24"/>
        </w:rPr>
        <w:t>Fee bills are issued around 20</w:t>
      </w:r>
      <w:r w:rsidRPr="0030256B">
        <w:rPr>
          <w:rFonts w:ascii="Garamond" w:hAnsi="Garamond" w:cstheme="majorBidi"/>
          <w:sz w:val="24"/>
          <w:szCs w:val="24"/>
          <w:vertAlign w:val="superscript"/>
        </w:rPr>
        <w:t>th</w:t>
      </w:r>
      <w:r w:rsidRPr="0030256B">
        <w:rPr>
          <w:rFonts w:ascii="Garamond" w:hAnsi="Garamond" w:cstheme="majorBidi"/>
          <w:sz w:val="24"/>
          <w:szCs w:val="24"/>
        </w:rPr>
        <w:t>-25</w:t>
      </w:r>
      <w:r w:rsidRPr="0030256B">
        <w:rPr>
          <w:rFonts w:ascii="Garamond" w:hAnsi="Garamond" w:cstheme="majorBidi"/>
          <w:sz w:val="24"/>
          <w:szCs w:val="24"/>
          <w:vertAlign w:val="superscript"/>
        </w:rPr>
        <w:t>th</w:t>
      </w:r>
      <w:r w:rsidRPr="0030256B">
        <w:rPr>
          <w:rFonts w:ascii="Garamond" w:hAnsi="Garamond" w:cstheme="majorBidi"/>
          <w:sz w:val="24"/>
          <w:szCs w:val="24"/>
        </w:rPr>
        <w:t xml:space="preserve"> of the billing month.</w:t>
      </w:r>
    </w:p>
    <w:p w:rsidR="0057278A" w:rsidRPr="0030256B" w:rsidRDefault="0057278A" w:rsidP="004B6E74">
      <w:pPr>
        <w:numPr>
          <w:ilvl w:val="0"/>
          <w:numId w:val="344"/>
        </w:numPr>
        <w:spacing w:after="0"/>
        <w:jc w:val="both"/>
        <w:rPr>
          <w:rFonts w:ascii="Garamond" w:hAnsi="Garamond" w:cstheme="majorBidi"/>
          <w:sz w:val="24"/>
          <w:szCs w:val="24"/>
          <w:lang w:val="en-GB"/>
        </w:rPr>
      </w:pPr>
      <w:r w:rsidRPr="0030256B">
        <w:rPr>
          <w:rFonts w:ascii="Garamond" w:hAnsi="Garamond" w:cstheme="majorBidi"/>
          <w:sz w:val="24"/>
          <w:szCs w:val="24"/>
        </w:rPr>
        <w:t xml:space="preserve">Late fee deposit is highly discouraged. </w:t>
      </w:r>
    </w:p>
    <w:p w:rsidR="0057278A" w:rsidRPr="0030256B" w:rsidRDefault="0057278A" w:rsidP="004B6E74">
      <w:pPr>
        <w:numPr>
          <w:ilvl w:val="0"/>
          <w:numId w:val="344"/>
        </w:numPr>
        <w:spacing w:after="0"/>
        <w:jc w:val="both"/>
        <w:rPr>
          <w:rFonts w:ascii="Garamond" w:hAnsi="Garamond" w:cstheme="majorBidi"/>
          <w:sz w:val="24"/>
          <w:szCs w:val="24"/>
          <w:lang w:val="en-GB"/>
        </w:rPr>
      </w:pPr>
      <w:r w:rsidRPr="0030256B">
        <w:rPr>
          <w:rFonts w:ascii="Garamond" w:hAnsi="Garamond" w:cstheme="majorBidi"/>
          <w:sz w:val="24"/>
          <w:szCs w:val="24"/>
        </w:rPr>
        <w:t>No school leaving certificate is given if a student leaves without information.</w:t>
      </w:r>
    </w:p>
    <w:p w:rsidR="0057278A" w:rsidRPr="0030256B" w:rsidRDefault="0057278A" w:rsidP="004B6E74">
      <w:pPr>
        <w:numPr>
          <w:ilvl w:val="0"/>
          <w:numId w:val="344"/>
        </w:numPr>
        <w:spacing w:after="0"/>
        <w:jc w:val="both"/>
        <w:rPr>
          <w:rFonts w:ascii="Garamond" w:hAnsi="Garamond" w:cstheme="majorBidi"/>
          <w:sz w:val="24"/>
          <w:szCs w:val="24"/>
          <w:lang w:val="en-GB"/>
        </w:rPr>
      </w:pPr>
      <w:r w:rsidRPr="0030256B">
        <w:rPr>
          <w:rFonts w:ascii="Garamond" w:hAnsi="Garamond" w:cstheme="majorBidi"/>
          <w:sz w:val="24"/>
          <w:szCs w:val="24"/>
        </w:rPr>
        <w:t>25% concession in fee is given to a sibling.</w:t>
      </w:r>
    </w:p>
    <w:p w:rsidR="0057278A" w:rsidRPr="0030256B" w:rsidRDefault="0057278A" w:rsidP="004B6E74">
      <w:pPr>
        <w:spacing w:after="0"/>
        <w:jc w:val="both"/>
        <w:rPr>
          <w:rFonts w:ascii="Garamond" w:hAnsi="Garamond" w:cstheme="majorBidi"/>
          <w:b/>
          <w:bCs/>
          <w:sz w:val="24"/>
          <w:szCs w:val="24"/>
        </w:rPr>
      </w:pPr>
    </w:p>
    <w:p w:rsidR="001D317A" w:rsidRPr="0030256B" w:rsidRDefault="001D317A" w:rsidP="0057278A">
      <w:pPr>
        <w:jc w:val="right"/>
        <w:rPr>
          <w:rFonts w:ascii="Garamond" w:hAnsi="Garamond" w:cstheme="majorBidi"/>
          <w:b/>
          <w:bCs/>
          <w:sz w:val="24"/>
          <w:szCs w:val="24"/>
        </w:rPr>
      </w:pPr>
    </w:p>
    <w:p w:rsidR="001D317A" w:rsidRPr="0030256B" w:rsidRDefault="001D317A" w:rsidP="0057278A">
      <w:pPr>
        <w:jc w:val="right"/>
        <w:rPr>
          <w:rFonts w:ascii="Garamond" w:hAnsi="Garamond" w:cstheme="majorBidi"/>
          <w:b/>
          <w:bCs/>
          <w:sz w:val="24"/>
          <w:szCs w:val="24"/>
        </w:rPr>
      </w:pPr>
    </w:p>
    <w:p w:rsidR="001D317A" w:rsidRPr="0030256B" w:rsidRDefault="001D317A" w:rsidP="0057278A">
      <w:pPr>
        <w:jc w:val="right"/>
        <w:rPr>
          <w:rFonts w:ascii="Garamond" w:hAnsi="Garamond" w:cstheme="majorBidi"/>
          <w:b/>
          <w:bCs/>
          <w:sz w:val="24"/>
          <w:szCs w:val="24"/>
        </w:rPr>
      </w:pPr>
    </w:p>
    <w:p w:rsidR="001D317A" w:rsidRPr="0030256B" w:rsidRDefault="001D317A" w:rsidP="0057278A">
      <w:pPr>
        <w:jc w:val="right"/>
        <w:rPr>
          <w:rFonts w:ascii="Garamond" w:hAnsi="Garamond" w:cstheme="majorBidi"/>
          <w:b/>
          <w:bCs/>
          <w:sz w:val="24"/>
          <w:szCs w:val="24"/>
        </w:rPr>
      </w:pPr>
    </w:p>
    <w:p w:rsidR="001D317A" w:rsidRPr="0030256B" w:rsidRDefault="001D317A" w:rsidP="0057278A">
      <w:pPr>
        <w:jc w:val="right"/>
        <w:rPr>
          <w:rFonts w:ascii="Garamond" w:hAnsi="Garamond" w:cstheme="majorBidi"/>
          <w:b/>
          <w:bCs/>
          <w:sz w:val="24"/>
          <w:szCs w:val="24"/>
        </w:rPr>
      </w:pPr>
    </w:p>
    <w:p w:rsidR="001D317A" w:rsidRPr="0030256B" w:rsidRDefault="001D317A" w:rsidP="0057278A">
      <w:pPr>
        <w:jc w:val="right"/>
        <w:rPr>
          <w:rFonts w:ascii="Garamond" w:hAnsi="Garamond" w:cstheme="majorBidi"/>
          <w:b/>
          <w:bCs/>
          <w:sz w:val="24"/>
          <w:szCs w:val="24"/>
        </w:rPr>
      </w:pPr>
    </w:p>
    <w:p w:rsidR="000E7900" w:rsidRDefault="000E7900" w:rsidP="0057278A">
      <w:pPr>
        <w:jc w:val="right"/>
        <w:rPr>
          <w:rFonts w:ascii="Garamond" w:hAnsi="Garamond" w:cstheme="majorBidi"/>
          <w:b/>
          <w:bCs/>
          <w:sz w:val="24"/>
          <w:szCs w:val="24"/>
        </w:rPr>
      </w:pPr>
    </w:p>
    <w:p w:rsidR="000E7900" w:rsidRDefault="000E7900" w:rsidP="0057278A">
      <w:pPr>
        <w:jc w:val="right"/>
        <w:rPr>
          <w:rFonts w:ascii="Garamond" w:hAnsi="Garamond" w:cstheme="majorBidi"/>
          <w:b/>
          <w:bCs/>
          <w:sz w:val="24"/>
          <w:szCs w:val="24"/>
        </w:rPr>
      </w:pPr>
    </w:p>
    <w:p w:rsidR="000E7900" w:rsidRDefault="000E7900" w:rsidP="0057278A">
      <w:pPr>
        <w:jc w:val="right"/>
        <w:rPr>
          <w:rFonts w:ascii="Garamond" w:hAnsi="Garamond" w:cstheme="majorBidi"/>
          <w:b/>
          <w:bCs/>
          <w:sz w:val="24"/>
          <w:szCs w:val="24"/>
        </w:rPr>
      </w:pPr>
    </w:p>
    <w:p w:rsidR="0057278A" w:rsidRPr="0030256B" w:rsidRDefault="0057278A" w:rsidP="0057278A">
      <w:pPr>
        <w:jc w:val="right"/>
        <w:rPr>
          <w:rFonts w:ascii="Garamond" w:hAnsi="Garamond" w:cstheme="majorBidi"/>
          <w:b/>
          <w:bCs/>
          <w:sz w:val="24"/>
          <w:szCs w:val="24"/>
        </w:rPr>
      </w:pPr>
      <w:r w:rsidRPr="0030256B">
        <w:rPr>
          <w:rFonts w:ascii="Garamond" w:hAnsi="Garamond" w:cstheme="majorBidi"/>
          <w:b/>
          <w:bCs/>
          <w:sz w:val="24"/>
          <w:szCs w:val="24"/>
        </w:rPr>
        <w:lastRenderedPageBreak/>
        <w:t>Lesson 39</w:t>
      </w:r>
    </w:p>
    <w:p w:rsidR="0068318B" w:rsidRPr="0030256B" w:rsidRDefault="0068318B" w:rsidP="0068318B">
      <w:pPr>
        <w:jc w:val="center"/>
        <w:rPr>
          <w:rFonts w:ascii="Garamond" w:hAnsi="Garamond" w:cstheme="majorBidi"/>
          <w:b/>
          <w:bCs/>
          <w:sz w:val="24"/>
          <w:szCs w:val="24"/>
        </w:rPr>
      </w:pPr>
      <w:bookmarkStart w:id="84" w:name="_Toc430189771"/>
      <w:r w:rsidRPr="0030256B">
        <w:rPr>
          <w:rFonts w:ascii="Garamond" w:hAnsi="Garamond" w:cstheme="majorBidi"/>
          <w:b/>
          <w:bCs/>
          <w:sz w:val="24"/>
          <w:szCs w:val="24"/>
        </w:rPr>
        <w:t>INSTITUTION BASED POLICIES – 3</w:t>
      </w:r>
    </w:p>
    <w:p w:rsidR="0057278A" w:rsidRPr="0030256B" w:rsidRDefault="0057278A" w:rsidP="004B6E74">
      <w:pPr>
        <w:spacing w:after="0"/>
        <w:jc w:val="both"/>
        <w:rPr>
          <w:rFonts w:ascii="Garamond" w:hAnsi="Garamond" w:cstheme="majorBidi"/>
          <w:b/>
          <w:bCs/>
          <w:sz w:val="24"/>
          <w:szCs w:val="24"/>
          <w:u w:val="single"/>
        </w:rPr>
      </w:pPr>
      <w:r w:rsidRPr="0030256B">
        <w:rPr>
          <w:rFonts w:ascii="Garamond" w:hAnsi="Garamond" w:cstheme="majorBidi"/>
          <w:b/>
          <w:bCs/>
          <w:sz w:val="24"/>
          <w:szCs w:val="24"/>
          <w:u w:val="single"/>
        </w:rPr>
        <w:t>Topic</w:t>
      </w:r>
      <w:r w:rsidR="001A39DF" w:rsidRPr="0030256B">
        <w:rPr>
          <w:rFonts w:ascii="Garamond" w:hAnsi="Garamond" w:cstheme="majorBidi"/>
          <w:b/>
          <w:bCs/>
          <w:sz w:val="24"/>
          <w:szCs w:val="24"/>
          <w:u w:val="single"/>
        </w:rPr>
        <w:t xml:space="preserve">: 188 - </w:t>
      </w:r>
      <w:r w:rsidRPr="0030256B">
        <w:rPr>
          <w:rFonts w:ascii="Garamond" w:hAnsi="Garamond" w:cstheme="majorBidi"/>
          <w:b/>
          <w:bCs/>
          <w:sz w:val="24"/>
          <w:szCs w:val="24"/>
          <w:u w:val="single"/>
        </w:rPr>
        <w:t>Collaboration &amp; Linkage Policy</w:t>
      </w:r>
      <w:bookmarkEnd w:id="84"/>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t xml:space="preserve">A set of principles and procedures specifying the establishment of academic linkages by the institute is termed as linkages policy. </w:t>
      </w:r>
    </w:p>
    <w:p w:rsidR="0057278A" w:rsidRPr="0030256B" w:rsidRDefault="0057278A" w:rsidP="004B6E74">
      <w:pPr>
        <w:spacing w:after="0"/>
        <w:jc w:val="both"/>
        <w:rPr>
          <w:rFonts w:ascii="Garamond" w:hAnsi="Garamond" w:cstheme="majorBidi"/>
          <w:b/>
          <w:sz w:val="24"/>
          <w:szCs w:val="24"/>
          <w:lang w:val="en-GB"/>
        </w:rPr>
      </w:pPr>
      <w:r w:rsidRPr="0030256B">
        <w:rPr>
          <w:rFonts w:ascii="Garamond" w:hAnsi="Garamond" w:cstheme="majorBidi"/>
          <w:b/>
          <w:sz w:val="24"/>
          <w:szCs w:val="24"/>
        </w:rPr>
        <w:t>Why a formal policy</w:t>
      </w:r>
    </w:p>
    <w:p w:rsidR="0057278A" w:rsidRPr="0030256B" w:rsidRDefault="0057278A" w:rsidP="004B6E74">
      <w:pPr>
        <w:numPr>
          <w:ilvl w:val="0"/>
          <w:numId w:val="345"/>
        </w:numPr>
        <w:spacing w:after="0"/>
        <w:jc w:val="both"/>
        <w:rPr>
          <w:rFonts w:ascii="Garamond" w:hAnsi="Garamond" w:cstheme="majorBidi"/>
          <w:sz w:val="24"/>
          <w:szCs w:val="24"/>
          <w:lang w:val="en-GB"/>
        </w:rPr>
      </w:pPr>
      <w:r w:rsidRPr="0030256B">
        <w:rPr>
          <w:rFonts w:ascii="Garamond" w:hAnsi="Garamond" w:cstheme="majorBidi"/>
          <w:sz w:val="24"/>
          <w:szCs w:val="24"/>
        </w:rPr>
        <w:t>To provide a framework for student/staff exchanges and research collaboration</w:t>
      </w:r>
    </w:p>
    <w:p w:rsidR="0057278A" w:rsidRPr="0030256B" w:rsidRDefault="0057278A" w:rsidP="004B6E74">
      <w:pPr>
        <w:numPr>
          <w:ilvl w:val="0"/>
          <w:numId w:val="345"/>
        </w:numPr>
        <w:spacing w:after="0"/>
        <w:jc w:val="both"/>
        <w:rPr>
          <w:rFonts w:ascii="Garamond" w:hAnsi="Garamond" w:cstheme="majorBidi"/>
          <w:sz w:val="24"/>
          <w:szCs w:val="24"/>
          <w:lang w:val="en-GB"/>
        </w:rPr>
      </w:pPr>
      <w:r w:rsidRPr="0030256B">
        <w:rPr>
          <w:rFonts w:ascii="Garamond" w:hAnsi="Garamond" w:cstheme="majorBidi"/>
          <w:sz w:val="24"/>
          <w:szCs w:val="24"/>
        </w:rPr>
        <w:t>To secure long-term commitment to a project</w:t>
      </w:r>
    </w:p>
    <w:p w:rsidR="0057278A" w:rsidRPr="0030256B" w:rsidRDefault="0057278A" w:rsidP="004B6E74">
      <w:pPr>
        <w:numPr>
          <w:ilvl w:val="0"/>
          <w:numId w:val="345"/>
        </w:numPr>
        <w:spacing w:after="0"/>
        <w:jc w:val="both"/>
        <w:rPr>
          <w:rFonts w:ascii="Garamond" w:hAnsi="Garamond" w:cstheme="majorBidi"/>
          <w:sz w:val="24"/>
          <w:szCs w:val="24"/>
          <w:lang w:val="en-GB"/>
        </w:rPr>
      </w:pPr>
      <w:r w:rsidRPr="0030256B">
        <w:rPr>
          <w:rFonts w:ascii="Garamond" w:hAnsi="Garamond" w:cstheme="majorBidi"/>
          <w:sz w:val="24"/>
          <w:szCs w:val="24"/>
        </w:rPr>
        <w:t>To gain the approval of foreign governments or to obtain third party funding</w:t>
      </w:r>
    </w:p>
    <w:p w:rsidR="0057278A" w:rsidRPr="0030256B" w:rsidRDefault="0057278A" w:rsidP="004B6E74">
      <w:pPr>
        <w:spacing w:after="0"/>
        <w:jc w:val="both"/>
        <w:rPr>
          <w:rFonts w:ascii="Garamond" w:hAnsi="Garamond" w:cstheme="majorBidi"/>
          <w:b/>
          <w:sz w:val="24"/>
          <w:szCs w:val="24"/>
          <w:lang w:val="en-GB"/>
        </w:rPr>
      </w:pPr>
      <w:r w:rsidRPr="0030256B">
        <w:rPr>
          <w:rFonts w:ascii="Garamond" w:hAnsi="Garamond" w:cstheme="majorBidi"/>
          <w:b/>
          <w:sz w:val="24"/>
          <w:szCs w:val="24"/>
        </w:rPr>
        <w:t>What is included</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t xml:space="preserve">Operational definitions of the key terms like: academic linkages; national linkages; international linkages; informal linkages; formal linkages; approval officer; approval authority;  institutional resources etc </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b/>
          <w:bCs/>
          <w:sz w:val="24"/>
          <w:szCs w:val="24"/>
        </w:rPr>
        <w:t xml:space="preserve">Sample Policy Statements </w:t>
      </w:r>
    </w:p>
    <w:p w:rsidR="0057278A" w:rsidRPr="0030256B" w:rsidRDefault="0057278A" w:rsidP="004B6E74">
      <w:pPr>
        <w:numPr>
          <w:ilvl w:val="0"/>
          <w:numId w:val="346"/>
        </w:numPr>
        <w:spacing w:after="0"/>
        <w:jc w:val="both"/>
        <w:rPr>
          <w:rFonts w:ascii="Garamond" w:hAnsi="Garamond" w:cstheme="majorBidi"/>
          <w:sz w:val="24"/>
          <w:szCs w:val="24"/>
          <w:lang w:val="en-GB"/>
        </w:rPr>
      </w:pPr>
      <w:r w:rsidRPr="0030256B">
        <w:rPr>
          <w:rFonts w:ascii="Garamond" w:hAnsi="Garamond" w:cstheme="majorBidi"/>
          <w:sz w:val="24"/>
          <w:szCs w:val="24"/>
        </w:rPr>
        <w:t>Informal International Linkages are a widespread, normal, and desirable feature of academic life, and will often suffice to achieve the desired collaborative ends</w:t>
      </w:r>
    </w:p>
    <w:p w:rsidR="0057278A" w:rsidRPr="0030256B" w:rsidRDefault="0057278A" w:rsidP="004B6E74">
      <w:pPr>
        <w:numPr>
          <w:ilvl w:val="0"/>
          <w:numId w:val="346"/>
        </w:numPr>
        <w:spacing w:after="0"/>
        <w:jc w:val="both"/>
        <w:rPr>
          <w:rFonts w:ascii="Garamond" w:hAnsi="Garamond" w:cstheme="majorBidi"/>
          <w:sz w:val="24"/>
          <w:szCs w:val="24"/>
          <w:lang w:val="en-GB"/>
        </w:rPr>
      </w:pPr>
      <w:r w:rsidRPr="0030256B">
        <w:rPr>
          <w:rFonts w:ascii="Garamond" w:hAnsi="Garamond" w:cstheme="majorBidi"/>
          <w:sz w:val="24"/>
          <w:szCs w:val="24"/>
        </w:rPr>
        <w:t>Formal International Linkages should be considered only when needed to provide the framework and support activities/programs for commitments of institutional resources</w:t>
      </w:r>
    </w:p>
    <w:p w:rsidR="0057278A" w:rsidRPr="0030256B" w:rsidRDefault="0057278A" w:rsidP="004B6E74">
      <w:pPr>
        <w:numPr>
          <w:ilvl w:val="0"/>
          <w:numId w:val="346"/>
        </w:numPr>
        <w:spacing w:after="0"/>
        <w:jc w:val="both"/>
        <w:rPr>
          <w:rFonts w:ascii="Garamond" w:hAnsi="Garamond" w:cstheme="majorBidi"/>
          <w:sz w:val="24"/>
          <w:szCs w:val="24"/>
          <w:lang w:val="en-GB"/>
        </w:rPr>
      </w:pPr>
      <w:r w:rsidRPr="0030256B">
        <w:rPr>
          <w:rFonts w:ascii="Garamond" w:hAnsi="Garamond" w:cstheme="majorBidi"/>
          <w:sz w:val="24"/>
          <w:szCs w:val="24"/>
        </w:rPr>
        <w:t>Duplication and redundancy in formal international agreements should be avoided</w:t>
      </w:r>
    </w:p>
    <w:p w:rsidR="0057278A" w:rsidRPr="0030256B" w:rsidRDefault="0057278A" w:rsidP="004B6E74">
      <w:pPr>
        <w:numPr>
          <w:ilvl w:val="0"/>
          <w:numId w:val="346"/>
        </w:numPr>
        <w:spacing w:after="0"/>
        <w:jc w:val="both"/>
        <w:rPr>
          <w:rFonts w:ascii="Garamond" w:hAnsi="Garamond" w:cstheme="majorBidi"/>
          <w:sz w:val="24"/>
          <w:szCs w:val="24"/>
          <w:lang w:val="en-GB"/>
        </w:rPr>
      </w:pPr>
      <w:r w:rsidRPr="0030256B">
        <w:rPr>
          <w:rFonts w:ascii="Garamond" w:hAnsi="Garamond" w:cstheme="majorBidi"/>
          <w:sz w:val="24"/>
          <w:szCs w:val="24"/>
        </w:rPr>
        <w:t>Proponents of a Formal International Linkage must demonstrate the value of the linkage and the availability and appropriateness of any institutional resources</w:t>
      </w:r>
    </w:p>
    <w:p w:rsidR="0057278A" w:rsidRPr="0030256B" w:rsidRDefault="0057278A" w:rsidP="004B6E74">
      <w:pPr>
        <w:numPr>
          <w:ilvl w:val="0"/>
          <w:numId w:val="346"/>
        </w:numPr>
        <w:spacing w:after="0"/>
        <w:jc w:val="both"/>
        <w:rPr>
          <w:rFonts w:ascii="Garamond" w:hAnsi="Garamond" w:cstheme="majorBidi"/>
          <w:sz w:val="24"/>
          <w:szCs w:val="24"/>
          <w:lang w:val="en-GB"/>
        </w:rPr>
      </w:pPr>
      <w:r w:rsidRPr="0030256B">
        <w:rPr>
          <w:rFonts w:ascii="Garamond" w:hAnsi="Garamond" w:cstheme="majorBidi"/>
          <w:sz w:val="24"/>
          <w:szCs w:val="24"/>
        </w:rPr>
        <w:t>Formal International Linkages are approved by the most relevant and convenient approval officer, as determined by the syndicate. The Approval Officer for matters of academic programming is the Dean and the Vice-chancellor or rector</w:t>
      </w:r>
    </w:p>
    <w:p w:rsidR="0068318B" w:rsidRPr="0030256B" w:rsidRDefault="0057278A" w:rsidP="001D317A">
      <w:pPr>
        <w:jc w:val="both"/>
        <w:rPr>
          <w:rFonts w:ascii="Garamond" w:hAnsi="Garamond" w:cstheme="majorBidi"/>
          <w:sz w:val="24"/>
          <w:szCs w:val="24"/>
        </w:rPr>
      </w:pPr>
      <w:r w:rsidRPr="0030256B">
        <w:rPr>
          <w:rFonts w:ascii="Garamond" w:hAnsi="Garamond" w:cstheme="majorBidi"/>
          <w:sz w:val="24"/>
          <w:szCs w:val="24"/>
        </w:rPr>
        <w:t xml:space="preserve">Source: </w:t>
      </w:r>
      <w:hyperlink r:id="rId31" w:history="1">
        <w:r w:rsidRPr="0030256B">
          <w:rPr>
            <w:rFonts w:ascii="Garamond" w:hAnsi="Garamond" w:cstheme="majorBidi"/>
            <w:color w:val="0000FF"/>
            <w:sz w:val="24"/>
            <w:szCs w:val="24"/>
            <w:u w:val="single"/>
          </w:rPr>
          <w:t>http://www.ucalgary.ca/policies/files/policies/Policy%20on%20International%20Linkage%20Agts.pdf</w:t>
        </w:r>
      </w:hyperlink>
      <w:bookmarkStart w:id="85" w:name="_Toc430189772"/>
    </w:p>
    <w:p w:rsidR="0057278A" w:rsidRPr="0030256B" w:rsidRDefault="0057278A" w:rsidP="004B6E74">
      <w:pPr>
        <w:spacing w:after="0"/>
        <w:jc w:val="both"/>
        <w:rPr>
          <w:rFonts w:ascii="Garamond" w:hAnsi="Garamond" w:cstheme="majorBidi"/>
          <w:sz w:val="24"/>
          <w:szCs w:val="24"/>
          <w:u w:val="single"/>
        </w:rPr>
      </w:pPr>
      <w:r w:rsidRPr="0030256B">
        <w:rPr>
          <w:rFonts w:ascii="Garamond" w:hAnsi="Garamond" w:cstheme="majorBidi"/>
          <w:b/>
          <w:bCs/>
          <w:sz w:val="24"/>
          <w:szCs w:val="24"/>
          <w:u w:val="single"/>
          <w:lang w:val="en-GB"/>
        </w:rPr>
        <w:t>Topic</w:t>
      </w:r>
      <w:r w:rsidR="001A39DF" w:rsidRPr="0030256B">
        <w:rPr>
          <w:rFonts w:ascii="Garamond" w:hAnsi="Garamond" w:cstheme="majorBidi"/>
          <w:b/>
          <w:bCs/>
          <w:sz w:val="24"/>
          <w:szCs w:val="24"/>
          <w:u w:val="single"/>
          <w:lang w:val="en-GB"/>
        </w:rPr>
        <w:t xml:space="preserve">: 189 - </w:t>
      </w:r>
      <w:r w:rsidRPr="0030256B">
        <w:rPr>
          <w:rFonts w:ascii="Garamond" w:hAnsi="Garamond" w:cstheme="majorBidi"/>
          <w:b/>
          <w:bCs/>
          <w:sz w:val="24"/>
          <w:szCs w:val="24"/>
          <w:u w:val="single"/>
          <w:lang w:val="en-GB"/>
        </w:rPr>
        <w:t>Recruitment Policy</w:t>
      </w:r>
      <w:bookmarkEnd w:id="85"/>
    </w:p>
    <w:p w:rsidR="0057278A" w:rsidRPr="0030256B" w:rsidRDefault="0057278A" w:rsidP="004B6E74">
      <w:pPr>
        <w:spacing w:after="0"/>
        <w:jc w:val="both"/>
        <w:rPr>
          <w:rFonts w:ascii="Garamond" w:hAnsi="Garamond" w:cstheme="majorBidi"/>
          <w:sz w:val="24"/>
          <w:szCs w:val="24"/>
        </w:rPr>
      </w:pPr>
      <w:r w:rsidRPr="0030256B">
        <w:rPr>
          <w:rFonts w:ascii="Garamond" w:hAnsi="Garamond" w:cstheme="majorBidi"/>
          <w:sz w:val="24"/>
          <w:szCs w:val="24"/>
        </w:rPr>
        <w:t>The recruitment policy specifies the principles and detailed procedures involved in recruiting the staff. Organization governors need to develop rational, cost-effective and clear recruitment policies to ensure the employment of the best available resource.</w:t>
      </w:r>
    </w:p>
    <w:p w:rsidR="0057278A" w:rsidRPr="0030256B" w:rsidRDefault="0057278A" w:rsidP="004B6E74">
      <w:pPr>
        <w:spacing w:after="0"/>
        <w:jc w:val="both"/>
        <w:rPr>
          <w:rFonts w:ascii="Garamond" w:hAnsi="Garamond" w:cstheme="majorBidi"/>
          <w:b/>
          <w:bCs/>
          <w:sz w:val="24"/>
          <w:szCs w:val="24"/>
          <w:lang w:val="en-GB"/>
        </w:rPr>
      </w:pPr>
      <w:r w:rsidRPr="0030256B">
        <w:rPr>
          <w:rFonts w:ascii="Garamond" w:hAnsi="Garamond" w:cstheme="majorBidi"/>
          <w:b/>
          <w:bCs/>
          <w:sz w:val="24"/>
          <w:szCs w:val="24"/>
          <w:lang w:val="en-GB"/>
        </w:rPr>
        <w:t>Sample Recruitment Policy of a School</w:t>
      </w:r>
    </w:p>
    <w:p w:rsidR="0057278A" w:rsidRPr="0030256B" w:rsidRDefault="0057278A" w:rsidP="004B6E74">
      <w:pPr>
        <w:spacing w:after="0"/>
        <w:jc w:val="both"/>
        <w:rPr>
          <w:rFonts w:ascii="Garamond" w:hAnsi="Garamond" w:cstheme="majorBidi"/>
          <w:sz w:val="24"/>
          <w:szCs w:val="24"/>
        </w:rPr>
      </w:pPr>
      <w:r w:rsidRPr="0030256B">
        <w:rPr>
          <w:rFonts w:ascii="Garamond" w:hAnsi="Garamond" w:cstheme="majorBidi"/>
          <w:sz w:val="24"/>
          <w:szCs w:val="24"/>
        </w:rPr>
        <w:t xml:space="preserve">The recruitment policy has been devised to ensure that the best possible staff are recruited on the basis of their merits, abilities and suitability for the position and to ensure that no job applicant is treated unfairly on any grounds including gender, religion, disability etc. </w:t>
      </w:r>
    </w:p>
    <w:p w:rsidR="0057278A" w:rsidRPr="0030256B" w:rsidRDefault="0057278A" w:rsidP="004B6E74">
      <w:pPr>
        <w:numPr>
          <w:ilvl w:val="0"/>
          <w:numId w:val="347"/>
        </w:numPr>
        <w:spacing w:after="0"/>
        <w:jc w:val="both"/>
        <w:rPr>
          <w:rFonts w:ascii="Garamond" w:hAnsi="Garamond" w:cstheme="majorBidi"/>
          <w:sz w:val="24"/>
          <w:szCs w:val="24"/>
        </w:rPr>
      </w:pPr>
      <w:r w:rsidRPr="0030256B">
        <w:rPr>
          <w:rFonts w:ascii="Garamond" w:hAnsi="Garamond" w:cstheme="majorBidi"/>
          <w:sz w:val="24"/>
          <w:szCs w:val="24"/>
        </w:rPr>
        <w:t>Employment of teaching and non-teaching staff depends upon the number of students.</w:t>
      </w:r>
    </w:p>
    <w:p w:rsidR="0057278A" w:rsidRPr="0030256B" w:rsidRDefault="0057278A" w:rsidP="004B6E74">
      <w:pPr>
        <w:numPr>
          <w:ilvl w:val="0"/>
          <w:numId w:val="347"/>
        </w:numPr>
        <w:spacing w:after="0"/>
        <w:jc w:val="both"/>
        <w:rPr>
          <w:rFonts w:ascii="Garamond" w:hAnsi="Garamond" w:cstheme="majorBidi"/>
          <w:sz w:val="24"/>
          <w:szCs w:val="24"/>
        </w:rPr>
      </w:pPr>
      <w:r w:rsidRPr="0030256B">
        <w:rPr>
          <w:rFonts w:ascii="Garamond" w:hAnsi="Garamond" w:cstheme="majorBidi"/>
          <w:sz w:val="24"/>
          <w:szCs w:val="24"/>
        </w:rPr>
        <w:t>For present and future balance of staffing levels, the Director of Studies ensures that the school has a steady supply of initiated, qualified and experienced teachers.</w:t>
      </w:r>
    </w:p>
    <w:p w:rsidR="0057278A" w:rsidRPr="0030256B" w:rsidRDefault="0057278A" w:rsidP="004B6E74">
      <w:pPr>
        <w:numPr>
          <w:ilvl w:val="0"/>
          <w:numId w:val="347"/>
        </w:numPr>
        <w:spacing w:after="0"/>
        <w:jc w:val="both"/>
        <w:rPr>
          <w:rFonts w:ascii="Garamond" w:hAnsi="Garamond" w:cstheme="majorBidi"/>
          <w:sz w:val="24"/>
          <w:szCs w:val="24"/>
        </w:rPr>
      </w:pPr>
      <w:r w:rsidRPr="0030256B">
        <w:rPr>
          <w:rFonts w:ascii="Garamond" w:hAnsi="Garamond" w:cstheme="majorBidi"/>
          <w:sz w:val="24"/>
          <w:szCs w:val="24"/>
        </w:rPr>
        <w:t xml:space="preserve">A job description and person specification is prepared by the Director of Studies. </w:t>
      </w:r>
    </w:p>
    <w:p w:rsidR="0057278A" w:rsidRPr="0030256B" w:rsidRDefault="0057278A" w:rsidP="004B6E74">
      <w:pPr>
        <w:numPr>
          <w:ilvl w:val="0"/>
          <w:numId w:val="347"/>
        </w:numPr>
        <w:spacing w:after="0"/>
        <w:jc w:val="both"/>
        <w:rPr>
          <w:rFonts w:ascii="Garamond" w:hAnsi="Garamond" w:cstheme="majorBidi"/>
          <w:sz w:val="24"/>
          <w:szCs w:val="24"/>
        </w:rPr>
      </w:pPr>
      <w:r w:rsidRPr="0030256B">
        <w:rPr>
          <w:rFonts w:ascii="Garamond" w:hAnsi="Garamond" w:cstheme="majorBidi"/>
          <w:sz w:val="24"/>
          <w:szCs w:val="24"/>
        </w:rPr>
        <w:t>Potential teachers are located through the school website and newspaper advertising, word of mouth and unsolicited CVs.</w:t>
      </w:r>
    </w:p>
    <w:p w:rsidR="0057278A" w:rsidRPr="0030256B" w:rsidRDefault="0057278A" w:rsidP="004B6E74">
      <w:pPr>
        <w:numPr>
          <w:ilvl w:val="0"/>
          <w:numId w:val="347"/>
        </w:numPr>
        <w:spacing w:after="0"/>
        <w:jc w:val="both"/>
        <w:rPr>
          <w:rFonts w:ascii="Garamond" w:hAnsi="Garamond" w:cstheme="majorBidi"/>
          <w:sz w:val="24"/>
          <w:szCs w:val="24"/>
        </w:rPr>
      </w:pPr>
      <w:r w:rsidRPr="0030256B">
        <w:rPr>
          <w:rFonts w:ascii="Garamond" w:hAnsi="Garamond" w:cstheme="majorBidi"/>
          <w:sz w:val="24"/>
          <w:szCs w:val="24"/>
        </w:rPr>
        <w:t xml:space="preserve">All potential teachers are directed to the online application form and asked to complete it. </w:t>
      </w:r>
    </w:p>
    <w:p w:rsidR="0057278A" w:rsidRPr="0030256B" w:rsidRDefault="0057278A" w:rsidP="004B6E74">
      <w:pPr>
        <w:numPr>
          <w:ilvl w:val="0"/>
          <w:numId w:val="347"/>
        </w:numPr>
        <w:spacing w:after="0"/>
        <w:jc w:val="both"/>
        <w:rPr>
          <w:rFonts w:ascii="Garamond" w:hAnsi="Garamond" w:cstheme="majorBidi"/>
          <w:sz w:val="24"/>
          <w:szCs w:val="24"/>
        </w:rPr>
      </w:pPr>
      <w:r w:rsidRPr="0030256B">
        <w:rPr>
          <w:rFonts w:ascii="Garamond" w:hAnsi="Garamond" w:cstheme="majorBidi"/>
          <w:sz w:val="24"/>
          <w:szCs w:val="24"/>
        </w:rPr>
        <w:lastRenderedPageBreak/>
        <w:t xml:space="preserve">All teaching staff recruited in primary section are required to have a minimum second class Bachelors degree while in secondary and middle section, a second class Masters degree is the minimum requirement. Teaching qualification like B.Ed. (minimum 1 year), Postgraduate Diploma (1 year) or Certificate (1 year) is essential, additional requirement. </w:t>
      </w:r>
    </w:p>
    <w:p w:rsidR="0057278A" w:rsidRPr="0030256B" w:rsidRDefault="0057278A" w:rsidP="004B6E74">
      <w:pPr>
        <w:numPr>
          <w:ilvl w:val="0"/>
          <w:numId w:val="347"/>
        </w:numPr>
        <w:spacing w:after="0"/>
        <w:jc w:val="both"/>
        <w:rPr>
          <w:rFonts w:ascii="Garamond" w:hAnsi="Garamond" w:cstheme="majorBidi"/>
          <w:sz w:val="24"/>
          <w:szCs w:val="24"/>
        </w:rPr>
      </w:pPr>
      <w:r w:rsidRPr="0030256B">
        <w:rPr>
          <w:rFonts w:ascii="Garamond" w:hAnsi="Garamond" w:cstheme="majorBidi"/>
          <w:sz w:val="24"/>
          <w:szCs w:val="24"/>
        </w:rPr>
        <w:t>Minimum two years teaching experience is essential to apply for the position.</w:t>
      </w:r>
    </w:p>
    <w:p w:rsidR="0057278A" w:rsidRPr="0030256B" w:rsidRDefault="0057278A" w:rsidP="004B6E74">
      <w:pPr>
        <w:numPr>
          <w:ilvl w:val="0"/>
          <w:numId w:val="347"/>
        </w:numPr>
        <w:spacing w:after="0"/>
        <w:jc w:val="both"/>
        <w:rPr>
          <w:rFonts w:ascii="Garamond" w:hAnsi="Garamond" w:cstheme="majorBidi"/>
          <w:sz w:val="24"/>
          <w:szCs w:val="24"/>
        </w:rPr>
      </w:pPr>
      <w:r w:rsidRPr="0030256B">
        <w:rPr>
          <w:rFonts w:ascii="Garamond" w:hAnsi="Garamond" w:cstheme="majorBidi"/>
          <w:sz w:val="24"/>
          <w:szCs w:val="24"/>
        </w:rPr>
        <w:t>Applications from teachers with disabilities are welcomed. Where a disabled candidate has appropriate skills, experience and qualifications, every effort will be made to enable their employment. </w:t>
      </w:r>
    </w:p>
    <w:p w:rsidR="0057278A" w:rsidRPr="0030256B" w:rsidRDefault="0057278A" w:rsidP="004B6E74">
      <w:pPr>
        <w:numPr>
          <w:ilvl w:val="0"/>
          <w:numId w:val="347"/>
        </w:numPr>
        <w:spacing w:after="0"/>
        <w:jc w:val="both"/>
        <w:rPr>
          <w:rFonts w:ascii="Garamond" w:hAnsi="Garamond" w:cstheme="majorBidi"/>
          <w:sz w:val="24"/>
          <w:szCs w:val="24"/>
        </w:rPr>
      </w:pPr>
      <w:r w:rsidRPr="0030256B">
        <w:rPr>
          <w:rFonts w:ascii="Garamond" w:hAnsi="Garamond" w:cstheme="majorBidi"/>
          <w:sz w:val="24"/>
          <w:szCs w:val="24"/>
        </w:rPr>
        <w:t>Candidates are required to complete the online application form and CVs are requested from all applicants. Suitable candidates for interview are selected according to the job description and person specification.</w:t>
      </w:r>
    </w:p>
    <w:p w:rsidR="0057278A" w:rsidRPr="0030256B" w:rsidRDefault="0057278A" w:rsidP="004B6E74">
      <w:pPr>
        <w:numPr>
          <w:ilvl w:val="0"/>
          <w:numId w:val="347"/>
        </w:numPr>
        <w:spacing w:after="0"/>
        <w:jc w:val="both"/>
        <w:rPr>
          <w:rFonts w:ascii="Garamond" w:hAnsi="Garamond" w:cstheme="majorBidi"/>
          <w:sz w:val="24"/>
          <w:szCs w:val="24"/>
          <w:lang w:val="en-GB"/>
        </w:rPr>
      </w:pPr>
      <w:r w:rsidRPr="0030256B">
        <w:rPr>
          <w:rFonts w:ascii="Garamond" w:hAnsi="Garamond" w:cstheme="majorBidi"/>
          <w:sz w:val="24"/>
          <w:szCs w:val="24"/>
        </w:rPr>
        <w:t xml:space="preserve">Interview is conducted to assess candidate’s teaching style, spirit of collegiality and problem solving skills. </w:t>
      </w:r>
    </w:p>
    <w:p w:rsidR="0057278A" w:rsidRPr="0030256B" w:rsidRDefault="0057278A" w:rsidP="004B6E74">
      <w:pPr>
        <w:numPr>
          <w:ilvl w:val="0"/>
          <w:numId w:val="347"/>
        </w:numPr>
        <w:spacing w:after="0"/>
        <w:jc w:val="both"/>
        <w:rPr>
          <w:rFonts w:ascii="Garamond" w:hAnsi="Garamond" w:cstheme="majorBidi"/>
          <w:sz w:val="24"/>
          <w:szCs w:val="24"/>
        </w:rPr>
      </w:pPr>
      <w:r w:rsidRPr="0030256B">
        <w:rPr>
          <w:rFonts w:ascii="Garamond" w:hAnsi="Garamond" w:cstheme="majorBidi"/>
          <w:sz w:val="24"/>
          <w:szCs w:val="24"/>
        </w:rPr>
        <w:t>Candidates’ references are followed up by email (with a written request form) and by phone.</w:t>
      </w:r>
    </w:p>
    <w:p w:rsidR="0057278A" w:rsidRPr="0030256B" w:rsidRDefault="0057278A" w:rsidP="004B6E74">
      <w:pPr>
        <w:numPr>
          <w:ilvl w:val="0"/>
          <w:numId w:val="347"/>
        </w:numPr>
        <w:spacing w:after="0"/>
        <w:jc w:val="both"/>
        <w:rPr>
          <w:rFonts w:ascii="Garamond" w:hAnsi="Garamond" w:cstheme="majorBidi"/>
          <w:sz w:val="24"/>
          <w:szCs w:val="24"/>
        </w:rPr>
      </w:pPr>
      <w:r w:rsidRPr="0030256B">
        <w:rPr>
          <w:rFonts w:ascii="Garamond" w:hAnsi="Garamond" w:cstheme="majorBidi"/>
          <w:sz w:val="24"/>
          <w:szCs w:val="24"/>
        </w:rPr>
        <w:t>Qualifications claimed by academic staff are verified.</w:t>
      </w:r>
    </w:p>
    <w:p w:rsidR="0057278A" w:rsidRPr="0030256B" w:rsidRDefault="0057278A" w:rsidP="004B6E74">
      <w:pPr>
        <w:numPr>
          <w:ilvl w:val="0"/>
          <w:numId w:val="347"/>
        </w:numPr>
        <w:spacing w:after="0"/>
        <w:jc w:val="both"/>
        <w:rPr>
          <w:rFonts w:ascii="Garamond" w:hAnsi="Garamond" w:cstheme="majorBidi"/>
          <w:sz w:val="24"/>
          <w:szCs w:val="24"/>
        </w:rPr>
      </w:pPr>
      <w:r w:rsidRPr="0030256B">
        <w:rPr>
          <w:rFonts w:ascii="Garamond" w:hAnsi="Garamond" w:cstheme="majorBidi"/>
          <w:sz w:val="24"/>
          <w:szCs w:val="24"/>
        </w:rPr>
        <w:t xml:space="preserve">Copies of qualifications and certificates are kept on file. </w:t>
      </w:r>
    </w:p>
    <w:p w:rsidR="0068318B" w:rsidRPr="0030256B" w:rsidRDefault="0057278A" w:rsidP="004B6E74">
      <w:pPr>
        <w:numPr>
          <w:ilvl w:val="0"/>
          <w:numId w:val="347"/>
        </w:numPr>
        <w:spacing w:after="0"/>
        <w:jc w:val="both"/>
        <w:rPr>
          <w:rFonts w:ascii="Garamond" w:hAnsi="Garamond" w:cstheme="majorBidi"/>
          <w:sz w:val="24"/>
          <w:szCs w:val="24"/>
        </w:rPr>
      </w:pPr>
      <w:r w:rsidRPr="0030256B">
        <w:rPr>
          <w:rFonts w:ascii="Garamond" w:hAnsi="Garamond" w:cstheme="majorBidi"/>
          <w:sz w:val="24"/>
          <w:szCs w:val="24"/>
        </w:rPr>
        <w:t>Candidates’ identity is verified by sight of original CNIC.</w:t>
      </w:r>
    </w:p>
    <w:p w:rsidR="0057278A" w:rsidRPr="0030256B" w:rsidRDefault="0057278A" w:rsidP="004B6E74">
      <w:pPr>
        <w:spacing w:after="0"/>
        <w:jc w:val="both"/>
        <w:rPr>
          <w:rFonts w:ascii="Garamond" w:hAnsi="Garamond" w:cstheme="majorBidi"/>
          <w:sz w:val="24"/>
          <w:szCs w:val="24"/>
        </w:rPr>
      </w:pPr>
      <w:r w:rsidRPr="0030256B">
        <w:rPr>
          <w:rFonts w:ascii="Garamond" w:hAnsi="Garamond" w:cstheme="majorBidi"/>
          <w:sz w:val="24"/>
          <w:szCs w:val="24"/>
          <w:highlight w:val="lightGray"/>
        </w:rPr>
        <w:t>A very detailed recruitment policy of school is available on:</w:t>
      </w:r>
    </w:p>
    <w:p w:rsidR="006C1D23" w:rsidRPr="0030256B" w:rsidRDefault="009D4670" w:rsidP="001D317A">
      <w:pPr>
        <w:jc w:val="both"/>
        <w:rPr>
          <w:rFonts w:ascii="Garamond" w:hAnsi="Garamond" w:cstheme="majorBidi"/>
          <w:sz w:val="24"/>
          <w:szCs w:val="24"/>
        </w:rPr>
      </w:pPr>
      <w:hyperlink r:id="rId32" w:history="1">
        <w:r w:rsidR="006C1D23" w:rsidRPr="0030256B">
          <w:rPr>
            <w:rStyle w:val="Hyperlink"/>
            <w:rFonts w:ascii="Garamond" w:hAnsi="Garamond" w:cstheme="majorBidi"/>
            <w:sz w:val="24"/>
            <w:szCs w:val="24"/>
            <w:highlight w:val="lightGray"/>
          </w:rPr>
          <w:t>http://www.newtonprepschool.co.uk/827/working-at-newton-prep/recruitment-policy-procedure</w:t>
        </w:r>
      </w:hyperlink>
      <w:bookmarkStart w:id="86" w:name="_Toc430189773"/>
    </w:p>
    <w:p w:rsidR="0057278A" w:rsidRPr="0030256B" w:rsidRDefault="0057278A" w:rsidP="004B6E74">
      <w:pPr>
        <w:spacing w:after="0"/>
        <w:jc w:val="both"/>
        <w:rPr>
          <w:rFonts w:ascii="Garamond" w:hAnsi="Garamond" w:cstheme="majorBidi"/>
          <w:sz w:val="24"/>
          <w:szCs w:val="24"/>
          <w:u w:val="single"/>
        </w:rPr>
      </w:pPr>
      <w:r w:rsidRPr="0030256B">
        <w:rPr>
          <w:rFonts w:ascii="Garamond" w:hAnsi="Garamond" w:cstheme="majorBidi"/>
          <w:b/>
          <w:bCs/>
          <w:sz w:val="24"/>
          <w:szCs w:val="24"/>
          <w:u w:val="single"/>
        </w:rPr>
        <w:t>Topic</w:t>
      </w:r>
      <w:r w:rsidR="006C1D23" w:rsidRPr="0030256B">
        <w:rPr>
          <w:rFonts w:ascii="Garamond" w:hAnsi="Garamond" w:cstheme="majorBidi"/>
          <w:b/>
          <w:bCs/>
          <w:sz w:val="24"/>
          <w:szCs w:val="24"/>
          <w:u w:val="single"/>
        </w:rPr>
        <w:t xml:space="preserve">: 190 - </w:t>
      </w:r>
      <w:r w:rsidRPr="0030256B">
        <w:rPr>
          <w:rFonts w:ascii="Garamond" w:hAnsi="Garamond" w:cstheme="majorBidi"/>
          <w:b/>
          <w:bCs/>
          <w:sz w:val="24"/>
          <w:szCs w:val="24"/>
          <w:u w:val="single"/>
        </w:rPr>
        <w:t>Science Lab Policy</w:t>
      </w:r>
      <w:bookmarkEnd w:id="86"/>
    </w:p>
    <w:p w:rsidR="0057278A" w:rsidRPr="0030256B" w:rsidRDefault="0057278A" w:rsidP="004B6E74">
      <w:pPr>
        <w:spacing w:after="0"/>
        <w:jc w:val="both"/>
        <w:rPr>
          <w:rFonts w:ascii="Garamond" w:hAnsi="Garamond" w:cstheme="majorBidi"/>
          <w:sz w:val="24"/>
          <w:szCs w:val="24"/>
        </w:rPr>
      </w:pPr>
      <w:r w:rsidRPr="0030256B">
        <w:rPr>
          <w:rFonts w:ascii="Garamond" w:hAnsi="Garamond" w:cstheme="majorBidi"/>
          <w:sz w:val="24"/>
          <w:szCs w:val="24"/>
        </w:rPr>
        <w:t>Mostly schools do not have a written policy of science lab. This may lead to big damage. To ensure safety, there must be clear lab policy including all principles and procedures for purchase of lab items, disposal and handling of lab materials.</w:t>
      </w:r>
    </w:p>
    <w:p w:rsidR="0057278A" w:rsidRPr="0030256B" w:rsidRDefault="0057278A" w:rsidP="004B6E74">
      <w:pPr>
        <w:spacing w:after="0"/>
        <w:jc w:val="both"/>
        <w:rPr>
          <w:rFonts w:ascii="Garamond" w:hAnsi="Garamond" w:cstheme="majorBidi"/>
          <w:b/>
          <w:bCs/>
          <w:sz w:val="24"/>
          <w:szCs w:val="24"/>
        </w:rPr>
      </w:pPr>
      <w:r w:rsidRPr="0030256B">
        <w:rPr>
          <w:rFonts w:ascii="Garamond" w:hAnsi="Garamond" w:cstheme="majorBidi"/>
          <w:b/>
          <w:bCs/>
          <w:sz w:val="24"/>
          <w:szCs w:val="24"/>
        </w:rPr>
        <w:t>Sample Science Lab Policy</w:t>
      </w:r>
    </w:p>
    <w:p w:rsidR="0057278A" w:rsidRPr="0030256B" w:rsidRDefault="0057278A" w:rsidP="004B6E74">
      <w:pPr>
        <w:spacing w:after="0"/>
        <w:jc w:val="both"/>
        <w:rPr>
          <w:rFonts w:ascii="Garamond" w:hAnsi="Garamond" w:cstheme="majorBidi"/>
          <w:sz w:val="24"/>
          <w:szCs w:val="24"/>
        </w:rPr>
      </w:pPr>
      <w:r w:rsidRPr="0030256B">
        <w:rPr>
          <w:rFonts w:ascii="Garamond" w:hAnsi="Garamond" w:cstheme="majorBidi"/>
          <w:sz w:val="24"/>
          <w:szCs w:val="24"/>
        </w:rPr>
        <w:t xml:space="preserve">The science lab is managed by the lab supervisor/ attendant who must possess a Bachelor’s degree in pure science. The lab attendant should demonstrate knowledge of lab equipment and chemicals during interview. </w:t>
      </w:r>
    </w:p>
    <w:p w:rsidR="0057278A" w:rsidRPr="0030256B" w:rsidRDefault="0057278A" w:rsidP="004B6E74">
      <w:pPr>
        <w:numPr>
          <w:ilvl w:val="0"/>
          <w:numId w:val="348"/>
        </w:numPr>
        <w:spacing w:after="0" w:line="240" w:lineRule="auto"/>
        <w:jc w:val="both"/>
        <w:rPr>
          <w:rFonts w:ascii="Garamond" w:hAnsi="Garamond" w:cstheme="majorBidi"/>
          <w:sz w:val="24"/>
          <w:szCs w:val="24"/>
        </w:rPr>
      </w:pPr>
      <w:r w:rsidRPr="0030256B">
        <w:rPr>
          <w:rFonts w:ascii="Garamond" w:hAnsi="Garamond" w:cstheme="majorBidi"/>
          <w:sz w:val="24"/>
          <w:szCs w:val="24"/>
        </w:rPr>
        <w:t>The Laboratory shall always be locked when not in use</w:t>
      </w:r>
    </w:p>
    <w:p w:rsidR="0057278A" w:rsidRPr="0030256B" w:rsidRDefault="0057278A" w:rsidP="004B6E74">
      <w:pPr>
        <w:numPr>
          <w:ilvl w:val="0"/>
          <w:numId w:val="348"/>
        </w:numPr>
        <w:spacing w:after="0" w:line="240" w:lineRule="auto"/>
        <w:jc w:val="both"/>
        <w:rPr>
          <w:rFonts w:ascii="Garamond" w:hAnsi="Garamond" w:cstheme="majorBidi"/>
          <w:sz w:val="24"/>
          <w:szCs w:val="24"/>
        </w:rPr>
      </w:pPr>
      <w:r w:rsidRPr="0030256B">
        <w:rPr>
          <w:rFonts w:ascii="Garamond" w:hAnsi="Garamond" w:cstheme="majorBidi"/>
          <w:sz w:val="24"/>
          <w:szCs w:val="24"/>
        </w:rPr>
        <w:t>All sorts of mess shall be cleaned immediately after usage of the Laboratory</w:t>
      </w:r>
    </w:p>
    <w:p w:rsidR="0057278A" w:rsidRPr="0030256B" w:rsidRDefault="0057278A" w:rsidP="004B6E74">
      <w:pPr>
        <w:numPr>
          <w:ilvl w:val="0"/>
          <w:numId w:val="348"/>
        </w:numPr>
        <w:spacing w:after="0" w:line="240" w:lineRule="auto"/>
        <w:jc w:val="both"/>
        <w:rPr>
          <w:rFonts w:ascii="Garamond" w:hAnsi="Garamond" w:cstheme="majorBidi"/>
          <w:sz w:val="24"/>
          <w:szCs w:val="24"/>
        </w:rPr>
      </w:pPr>
      <w:r w:rsidRPr="0030256B">
        <w:rPr>
          <w:rFonts w:ascii="Garamond" w:hAnsi="Garamond" w:cstheme="majorBidi"/>
          <w:sz w:val="24"/>
          <w:szCs w:val="24"/>
        </w:rPr>
        <w:t>Teachers shall always accompany learners visiting the Laboratory. Under no circumstance shall learners be allowed to be in the Laboratory without the teacher</w:t>
      </w:r>
    </w:p>
    <w:p w:rsidR="0057278A" w:rsidRPr="0030256B" w:rsidRDefault="0057278A" w:rsidP="004B6E74">
      <w:pPr>
        <w:numPr>
          <w:ilvl w:val="0"/>
          <w:numId w:val="348"/>
        </w:numPr>
        <w:spacing w:after="0" w:line="240" w:lineRule="auto"/>
        <w:jc w:val="both"/>
        <w:rPr>
          <w:rFonts w:ascii="Garamond" w:hAnsi="Garamond" w:cstheme="majorBidi"/>
          <w:sz w:val="24"/>
          <w:szCs w:val="24"/>
        </w:rPr>
      </w:pPr>
      <w:r w:rsidRPr="0030256B">
        <w:rPr>
          <w:rFonts w:ascii="Garamond" w:hAnsi="Garamond" w:cstheme="majorBidi"/>
          <w:sz w:val="24"/>
          <w:szCs w:val="24"/>
        </w:rPr>
        <w:t>Teachers shall arrange with the Laboratory supervisor a day before the visit</w:t>
      </w:r>
    </w:p>
    <w:p w:rsidR="0057278A" w:rsidRPr="0030256B" w:rsidRDefault="0057278A" w:rsidP="004B6E74">
      <w:pPr>
        <w:numPr>
          <w:ilvl w:val="0"/>
          <w:numId w:val="348"/>
        </w:numPr>
        <w:spacing w:after="0" w:line="240" w:lineRule="auto"/>
        <w:jc w:val="both"/>
        <w:rPr>
          <w:rFonts w:ascii="Garamond" w:hAnsi="Garamond" w:cstheme="majorBidi"/>
          <w:sz w:val="24"/>
          <w:szCs w:val="24"/>
        </w:rPr>
      </w:pPr>
      <w:r w:rsidRPr="0030256B">
        <w:rPr>
          <w:rFonts w:ascii="Garamond" w:hAnsi="Garamond" w:cstheme="majorBidi"/>
          <w:sz w:val="24"/>
          <w:szCs w:val="24"/>
        </w:rPr>
        <w:t>Learners shall perform experiments under strict supervision of the teacher</w:t>
      </w:r>
    </w:p>
    <w:p w:rsidR="0057278A" w:rsidRPr="0030256B" w:rsidRDefault="0057278A" w:rsidP="004B6E74">
      <w:pPr>
        <w:numPr>
          <w:ilvl w:val="0"/>
          <w:numId w:val="348"/>
        </w:numPr>
        <w:spacing w:after="0" w:line="240" w:lineRule="auto"/>
        <w:jc w:val="both"/>
        <w:rPr>
          <w:rFonts w:ascii="Garamond" w:hAnsi="Garamond" w:cstheme="majorBidi"/>
          <w:sz w:val="24"/>
          <w:szCs w:val="24"/>
        </w:rPr>
      </w:pPr>
      <w:r w:rsidRPr="0030256B">
        <w:rPr>
          <w:rFonts w:ascii="Garamond" w:hAnsi="Garamond" w:cstheme="majorBidi"/>
          <w:sz w:val="24"/>
          <w:szCs w:val="24"/>
        </w:rPr>
        <w:t>Any form of injury should be reported immediately to the office of the Principal</w:t>
      </w:r>
    </w:p>
    <w:p w:rsidR="0057278A" w:rsidRPr="0030256B" w:rsidRDefault="0057278A" w:rsidP="004B6E74">
      <w:pPr>
        <w:numPr>
          <w:ilvl w:val="0"/>
          <w:numId w:val="348"/>
        </w:numPr>
        <w:spacing w:after="0" w:line="240" w:lineRule="auto"/>
        <w:jc w:val="both"/>
        <w:rPr>
          <w:rFonts w:ascii="Garamond" w:hAnsi="Garamond" w:cstheme="majorBidi"/>
          <w:sz w:val="24"/>
          <w:szCs w:val="24"/>
        </w:rPr>
      </w:pPr>
      <w:r w:rsidRPr="0030256B">
        <w:rPr>
          <w:rFonts w:ascii="Garamond" w:hAnsi="Garamond" w:cstheme="majorBidi"/>
          <w:sz w:val="24"/>
          <w:szCs w:val="24"/>
        </w:rPr>
        <w:t>No label (either on the apparatus or Cupboards) shall be removed</w:t>
      </w:r>
    </w:p>
    <w:p w:rsidR="0057278A" w:rsidRPr="0030256B" w:rsidRDefault="0057278A" w:rsidP="004B6E74">
      <w:pPr>
        <w:numPr>
          <w:ilvl w:val="0"/>
          <w:numId w:val="348"/>
        </w:numPr>
        <w:spacing w:after="0" w:line="240" w:lineRule="auto"/>
        <w:jc w:val="both"/>
        <w:rPr>
          <w:rFonts w:ascii="Garamond" w:hAnsi="Garamond" w:cstheme="majorBidi"/>
          <w:sz w:val="24"/>
          <w:szCs w:val="24"/>
        </w:rPr>
      </w:pPr>
      <w:r w:rsidRPr="0030256B">
        <w:rPr>
          <w:rFonts w:ascii="Garamond" w:hAnsi="Garamond" w:cstheme="majorBidi"/>
          <w:sz w:val="24"/>
          <w:szCs w:val="24"/>
        </w:rPr>
        <w:t>Charts must be utilized in the Laboratory only. Teachers should not remove charts from the laboratory</w:t>
      </w:r>
    </w:p>
    <w:p w:rsidR="0057278A" w:rsidRPr="0030256B" w:rsidRDefault="0057278A" w:rsidP="004B6E74">
      <w:pPr>
        <w:numPr>
          <w:ilvl w:val="0"/>
          <w:numId w:val="348"/>
        </w:numPr>
        <w:spacing w:after="0" w:line="240" w:lineRule="auto"/>
        <w:jc w:val="both"/>
        <w:rPr>
          <w:rFonts w:ascii="Garamond" w:hAnsi="Garamond" w:cstheme="majorBidi"/>
          <w:sz w:val="24"/>
          <w:szCs w:val="24"/>
        </w:rPr>
      </w:pPr>
      <w:r w:rsidRPr="0030256B">
        <w:rPr>
          <w:rFonts w:ascii="Garamond" w:hAnsi="Garamond" w:cstheme="majorBidi"/>
          <w:sz w:val="24"/>
          <w:szCs w:val="24"/>
        </w:rPr>
        <w:t>No chemicals, apparatus etc should be taken to classrooms</w:t>
      </w:r>
    </w:p>
    <w:p w:rsidR="0057278A" w:rsidRPr="0030256B" w:rsidRDefault="0057278A" w:rsidP="004B6E74">
      <w:pPr>
        <w:numPr>
          <w:ilvl w:val="0"/>
          <w:numId w:val="348"/>
        </w:numPr>
        <w:spacing w:after="0" w:line="240" w:lineRule="auto"/>
        <w:jc w:val="both"/>
        <w:rPr>
          <w:rFonts w:ascii="Garamond" w:hAnsi="Garamond" w:cstheme="majorBidi"/>
          <w:sz w:val="24"/>
          <w:szCs w:val="24"/>
        </w:rPr>
      </w:pPr>
      <w:r w:rsidRPr="0030256B">
        <w:rPr>
          <w:rFonts w:ascii="Garamond" w:hAnsi="Garamond" w:cstheme="majorBidi"/>
          <w:sz w:val="24"/>
          <w:szCs w:val="24"/>
        </w:rPr>
        <w:t>Touching and/or tasting chemicals is strictly prohibited</w:t>
      </w:r>
    </w:p>
    <w:p w:rsidR="0057278A" w:rsidRPr="0030256B" w:rsidRDefault="0057278A" w:rsidP="004B6E74">
      <w:pPr>
        <w:numPr>
          <w:ilvl w:val="0"/>
          <w:numId w:val="348"/>
        </w:numPr>
        <w:spacing w:after="0" w:line="240" w:lineRule="auto"/>
        <w:jc w:val="both"/>
        <w:rPr>
          <w:rFonts w:ascii="Garamond" w:hAnsi="Garamond" w:cstheme="majorBidi"/>
          <w:sz w:val="24"/>
          <w:szCs w:val="24"/>
        </w:rPr>
      </w:pPr>
      <w:r w:rsidRPr="0030256B">
        <w:rPr>
          <w:rFonts w:ascii="Garamond" w:hAnsi="Garamond" w:cstheme="majorBidi"/>
          <w:sz w:val="24"/>
          <w:szCs w:val="24"/>
        </w:rPr>
        <w:t xml:space="preserve">All apparatus including scales and microscope shall only be utilized in the Laboratory under strict supervision of the teacher </w:t>
      </w:r>
    </w:p>
    <w:p w:rsidR="0057278A" w:rsidRPr="0030256B" w:rsidRDefault="0057278A" w:rsidP="004B6E74">
      <w:pPr>
        <w:numPr>
          <w:ilvl w:val="0"/>
          <w:numId w:val="348"/>
        </w:numPr>
        <w:spacing w:after="0" w:line="240" w:lineRule="auto"/>
        <w:jc w:val="both"/>
        <w:rPr>
          <w:rFonts w:ascii="Garamond" w:hAnsi="Garamond" w:cstheme="majorBidi"/>
          <w:sz w:val="24"/>
          <w:szCs w:val="24"/>
        </w:rPr>
      </w:pPr>
      <w:r w:rsidRPr="0030256B">
        <w:rPr>
          <w:rFonts w:ascii="Garamond" w:hAnsi="Garamond" w:cstheme="majorBidi"/>
          <w:sz w:val="24"/>
          <w:szCs w:val="24"/>
        </w:rPr>
        <w:t>Some chemicals are flammable when come into contact with oxygen. Opening chemical bottles is therefore a hazardous activity which must only be done by the teacher after thorough reading of directions and instructions for use</w:t>
      </w:r>
    </w:p>
    <w:p w:rsidR="0057278A" w:rsidRPr="0030256B" w:rsidRDefault="0057278A" w:rsidP="004B6E74">
      <w:pPr>
        <w:numPr>
          <w:ilvl w:val="0"/>
          <w:numId w:val="348"/>
        </w:numPr>
        <w:spacing w:after="0" w:line="240" w:lineRule="auto"/>
        <w:jc w:val="both"/>
        <w:rPr>
          <w:rFonts w:ascii="Garamond" w:hAnsi="Garamond" w:cstheme="majorBidi"/>
          <w:sz w:val="24"/>
          <w:szCs w:val="24"/>
        </w:rPr>
      </w:pPr>
      <w:r w:rsidRPr="0030256B">
        <w:rPr>
          <w:rFonts w:ascii="Garamond" w:hAnsi="Garamond" w:cstheme="majorBidi"/>
          <w:sz w:val="24"/>
          <w:szCs w:val="24"/>
        </w:rPr>
        <w:lastRenderedPageBreak/>
        <w:t>Movement should be minimized in the Laboratory</w:t>
      </w:r>
    </w:p>
    <w:p w:rsidR="0057278A" w:rsidRPr="0030256B" w:rsidRDefault="0057278A" w:rsidP="004B6E74">
      <w:pPr>
        <w:numPr>
          <w:ilvl w:val="0"/>
          <w:numId w:val="348"/>
        </w:numPr>
        <w:spacing w:after="0" w:line="240" w:lineRule="auto"/>
        <w:jc w:val="both"/>
        <w:rPr>
          <w:rFonts w:ascii="Garamond" w:hAnsi="Garamond" w:cstheme="majorBidi"/>
          <w:sz w:val="24"/>
          <w:szCs w:val="24"/>
        </w:rPr>
      </w:pPr>
      <w:r w:rsidRPr="0030256B">
        <w:rPr>
          <w:rFonts w:ascii="Garamond" w:hAnsi="Garamond" w:cstheme="majorBidi"/>
          <w:sz w:val="24"/>
          <w:szCs w:val="24"/>
        </w:rPr>
        <w:t>Broken articles should not be touched by any leaners</w:t>
      </w:r>
    </w:p>
    <w:p w:rsidR="0057278A" w:rsidRPr="0030256B" w:rsidRDefault="0057278A" w:rsidP="004B6E74">
      <w:pPr>
        <w:numPr>
          <w:ilvl w:val="0"/>
          <w:numId w:val="348"/>
        </w:numPr>
        <w:spacing w:after="0" w:line="240" w:lineRule="auto"/>
        <w:jc w:val="both"/>
        <w:rPr>
          <w:rFonts w:ascii="Garamond" w:hAnsi="Garamond" w:cstheme="majorBidi"/>
          <w:sz w:val="24"/>
          <w:szCs w:val="24"/>
        </w:rPr>
      </w:pPr>
      <w:r w:rsidRPr="0030256B">
        <w:rPr>
          <w:rFonts w:ascii="Garamond" w:hAnsi="Garamond" w:cstheme="majorBidi"/>
          <w:sz w:val="24"/>
          <w:szCs w:val="24"/>
        </w:rPr>
        <w:t>The teacher in charge of the period shall carry full responsibility of anything happening to learners in the Laboratory</w:t>
      </w:r>
    </w:p>
    <w:p w:rsidR="0057278A" w:rsidRPr="0030256B" w:rsidRDefault="0057278A" w:rsidP="004B6E74">
      <w:pPr>
        <w:numPr>
          <w:ilvl w:val="0"/>
          <w:numId w:val="348"/>
        </w:numPr>
        <w:spacing w:after="0" w:line="240" w:lineRule="auto"/>
        <w:jc w:val="both"/>
        <w:rPr>
          <w:rFonts w:ascii="Garamond" w:hAnsi="Garamond" w:cstheme="majorBidi"/>
          <w:sz w:val="24"/>
          <w:szCs w:val="24"/>
        </w:rPr>
      </w:pPr>
      <w:r w:rsidRPr="0030256B">
        <w:rPr>
          <w:rFonts w:ascii="Garamond" w:hAnsi="Garamond" w:cstheme="majorBidi"/>
          <w:sz w:val="24"/>
          <w:szCs w:val="24"/>
        </w:rPr>
        <w:t>The lab supervisor is responsible for disposing off expired chemicals safely</w:t>
      </w:r>
    </w:p>
    <w:p w:rsidR="0057278A" w:rsidRPr="0030256B" w:rsidRDefault="0057278A" w:rsidP="004B6E74">
      <w:pPr>
        <w:numPr>
          <w:ilvl w:val="0"/>
          <w:numId w:val="348"/>
        </w:numPr>
        <w:spacing w:after="0" w:line="240" w:lineRule="auto"/>
        <w:jc w:val="both"/>
        <w:rPr>
          <w:rFonts w:ascii="Garamond" w:hAnsi="Garamond" w:cstheme="majorBidi"/>
          <w:sz w:val="24"/>
          <w:szCs w:val="24"/>
        </w:rPr>
      </w:pPr>
      <w:r w:rsidRPr="0030256B">
        <w:rPr>
          <w:rFonts w:ascii="Garamond" w:hAnsi="Garamond" w:cstheme="majorBidi"/>
          <w:sz w:val="24"/>
          <w:szCs w:val="24"/>
        </w:rPr>
        <w:t>The supervisor should replace the damaged equipment possibly within two week time</w:t>
      </w:r>
    </w:p>
    <w:p w:rsidR="0057278A" w:rsidRPr="0030256B" w:rsidRDefault="0057278A" w:rsidP="004B6E74">
      <w:pPr>
        <w:numPr>
          <w:ilvl w:val="0"/>
          <w:numId w:val="348"/>
        </w:numPr>
        <w:spacing w:after="0" w:line="240" w:lineRule="auto"/>
        <w:jc w:val="both"/>
        <w:rPr>
          <w:rFonts w:ascii="Garamond" w:hAnsi="Garamond" w:cstheme="majorBidi"/>
          <w:sz w:val="24"/>
          <w:szCs w:val="24"/>
        </w:rPr>
      </w:pPr>
      <w:r w:rsidRPr="0030256B">
        <w:rPr>
          <w:rFonts w:ascii="Garamond" w:hAnsi="Garamond" w:cstheme="majorBidi"/>
          <w:sz w:val="24"/>
          <w:szCs w:val="24"/>
        </w:rPr>
        <w:t>The supervisor should request the science teachers in December and June to provide her/him with a list of materials they require in the lab</w:t>
      </w:r>
    </w:p>
    <w:p w:rsidR="006C1D23" w:rsidRPr="0030256B" w:rsidRDefault="0057278A" w:rsidP="001D317A">
      <w:pPr>
        <w:numPr>
          <w:ilvl w:val="0"/>
          <w:numId w:val="348"/>
        </w:numPr>
        <w:spacing w:line="240" w:lineRule="auto"/>
        <w:jc w:val="both"/>
        <w:rPr>
          <w:rFonts w:ascii="Garamond" w:hAnsi="Garamond" w:cstheme="majorBidi"/>
          <w:sz w:val="24"/>
          <w:szCs w:val="24"/>
        </w:rPr>
      </w:pPr>
      <w:r w:rsidRPr="0030256B">
        <w:rPr>
          <w:rFonts w:ascii="Garamond" w:hAnsi="Garamond" w:cstheme="majorBidi"/>
          <w:sz w:val="24"/>
          <w:szCs w:val="24"/>
        </w:rPr>
        <w:t>The supervisor should get the mater</w:t>
      </w:r>
      <w:bookmarkStart w:id="87" w:name="_Toc430189774"/>
      <w:r w:rsidR="001D317A" w:rsidRPr="0030256B">
        <w:rPr>
          <w:rFonts w:ascii="Garamond" w:hAnsi="Garamond" w:cstheme="majorBidi"/>
          <w:sz w:val="24"/>
          <w:szCs w:val="24"/>
        </w:rPr>
        <w:t>ials possibly in two week time.</w:t>
      </w:r>
    </w:p>
    <w:p w:rsidR="0057278A" w:rsidRPr="0030256B" w:rsidRDefault="0057278A" w:rsidP="004B6E74">
      <w:pPr>
        <w:spacing w:after="0" w:line="240" w:lineRule="auto"/>
        <w:jc w:val="both"/>
        <w:rPr>
          <w:rFonts w:ascii="Garamond" w:hAnsi="Garamond" w:cstheme="majorBidi"/>
          <w:sz w:val="24"/>
          <w:szCs w:val="24"/>
          <w:u w:val="single"/>
        </w:rPr>
      </w:pPr>
      <w:r w:rsidRPr="0030256B">
        <w:rPr>
          <w:rFonts w:ascii="Garamond" w:hAnsi="Garamond" w:cstheme="majorBidi"/>
          <w:b/>
          <w:bCs/>
          <w:sz w:val="24"/>
          <w:szCs w:val="24"/>
          <w:u w:val="single"/>
        </w:rPr>
        <w:t>Topic</w:t>
      </w:r>
      <w:r w:rsidR="006C1D23" w:rsidRPr="0030256B">
        <w:rPr>
          <w:rFonts w:ascii="Garamond" w:hAnsi="Garamond" w:cstheme="majorBidi"/>
          <w:b/>
          <w:bCs/>
          <w:sz w:val="24"/>
          <w:szCs w:val="24"/>
          <w:u w:val="single"/>
        </w:rPr>
        <w:t>: 191 -</w:t>
      </w:r>
      <w:r w:rsidRPr="0030256B">
        <w:rPr>
          <w:rFonts w:ascii="Garamond" w:hAnsi="Garamond" w:cstheme="majorBidi"/>
          <w:b/>
          <w:bCs/>
          <w:sz w:val="24"/>
          <w:szCs w:val="24"/>
          <w:u w:val="single"/>
        </w:rPr>
        <w:t xml:space="preserve"> Policy for Employee’ Professional Development</w:t>
      </w:r>
      <w:bookmarkEnd w:id="87"/>
    </w:p>
    <w:p w:rsidR="0057278A" w:rsidRPr="0030256B" w:rsidRDefault="0057278A" w:rsidP="001D317A">
      <w:pPr>
        <w:spacing w:after="0"/>
        <w:jc w:val="both"/>
        <w:rPr>
          <w:rFonts w:ascii="Garamond" w:hAnsi="Garamond" w:cstheme="majorBidi"/>
          <w:sz w:val="24"/>
          <w:szCs w:val="24"/>
        </w:rPr>
      </w:pPr>
      <w:r w:rsidRPr="0030256B">
        <w:rPr>
          <w:rFonts w:ascii="Garamond" w:hAnsi="Garamond" w:cstheme="majorBidi"/>
          <w:sz w:val="24"/>
          <w:szCs w:val="24"/>
        </w:rPr>
        <w:t>The policy specifying the principles and procedures regarding professional development of academic and non-academic staff may be formally called policy of employee’ professional development. Sometimes organizations allow professional development by asking employees to sign long term employment contracts with th</w:t>
      </w:r>
      <w:r w:rsidR="001D317A" w:rsidRPr="0030256B">
        <w:rPr>
          <w:rFonts w:ascii="Garamond" w:hAnsi="Garamond" w:cstheme="majorBidi"/>
          <w:sz w:val="24"/>
          <w:szCs w:val="24"/>
        </w:rPr>
        <w:t>e employers.</w:t>
      </w:r>
    </w:p>
    <w:p w:rsidR="0057278A" w:rsidRPr="0030256B" w:rsidRDefault="0057278A" w:rsidP="004B6E74">
      <w:pPr>
        <w:spacing w:after="0"/>
        <w:jc w:val="both"/>
        <w:rPr>
          <w:rFonts w:ascii="Garamond" w:hAnsi="Garamond" w:cstheme="majorBidi"/>
          <w:b/>
          <w:bCs/>
          <w:sz w:val="24"/>
          <w:szCs w:val="24"/>
        </w:rPr>
      </w:pPr>
      <w:r w:rsidRPr="0030256B">
        <w:rPr>
          <w:rFonts w:ascii="Garamond" w:hAnsi="Garamond" w:cstheme="majorBidi"/>
          <w:b/>
          <w:bCs/>
          <w:sz w:val="24"/>
          <w:szCs w:val="24"/>
        </w:rPr>
        <w:t>Sample Policy</w:t>
      </w:r>
    </w:p>
    <w:p w:rsidR="0057278A" w:rsidRPr="0030256B" w:rsidRDefault="0057278A" w:rsidP="004B6E74">
      <w:pPr>
        <w:spacing w:after="0"/>
        <w:jc w:val="both"/>
        <w:rPr>
          <w:rFonts w:ascii="Garamond" w:hAnsi="Garamond" w:cstheme="majorBidi"/>
          <w:sz w:val="24"/>
          <w:szCs w:val="24"/>
        </w:rPr>
      </w:pPr>
      <w:r w:rsidRPr="0030256B">
        <w:rPr>
          <w:rFonts w:ascii="Garamond" w:hAnsi="Garamond" w:cstheme="majorBidi"/>
          <w:sz w:val="24"/>
          <w:szCs w:val="24"/>
        </w:rPr>
        <w:t>Our employees (academic &amp; non-academic) are our asset. The school encourages and supports all staff to pursue professional development activities to increase their job skills and knowledge for their current positions as well as their longer-term careers.</w:t>
      </w:r>
    </w:p>
    <w:p w:rsidR="0057278A" w:rsidRPr="0030256B" w:rsidRDefault="0057278A" w:rsidP="004B6E74">
      <w:pPr>
        <w:numPr>
          <w:ilvl w:val="0"/>
          <w:numId w:val="352"/>
        </w:numPr>
        <w:spacing w:after="0"/>
        <w:contextualSpacing/>
        <w:jc w:val="both"/>
        <w:rPr>
          <w:rFonts w:ascii="Garamond" w:hAnsi="Garamond" w:cstheme="majorBidi"/>
          <w:sz w:val="24"/>
          <w:szCs w:val="24"/>
        </w:rPr>
      </w:pPr>
      <w:r w:rsidRPr="0030256B">
        <w:rPr>
          <w:rFonts w:ascii="Garamond" w:hAnsi="Garamond" w:cstheme="majorBidi"/>
          <w:sz w:val="24"/>
          <w:szCs w:val="24"/>
        </w:rPr>
        <w:t>All supervisors and staff members are encouraged to work together to identify training needs in advance through the Performance Development Plan (PDP).</w:t>
      </w:r>
    </w:p>
    <w:p w:rsidR="0057278A" w:rsidRPr="0030256B" w:rsidRDefault="0057278A" w:rsidP="004B6E74">
      <w:pPr>
        <w:numPr>
          <w:ilvl w:val="0"/>
          <w:numId w:val="349"/>
        </w:numPr>
        <w:spacing w:after="0"/>
        <w:jc w:val="both"/>
        <w:rPr>
          <w:rFonts w:ascii="Garamond" w:hAnsi="Garamond" w:cstheme="majorBidi"/>
          <w:sz w:val="24"/>
          <w:szCs w:val="24"/>
        </w:rPr>
      </w:pPr>
      <w:r w:rsidRPr="0030256B">
        <w:rPr>
          <w:rFonts w:ascii="Garamond" w:hAnsi="Garamond" w:cstheme="majorBidi"/>
          <w:sz w:val="24"/>
          <w:szCs w:val="24"/>
        </w:rPr>
        <w:t>There is a professional development committee to facilitate employees in their professional development.</w:t>
      </w:r>
    </w:p>
    <w:p w:rsidR="0057278A" w:rsidRPr="0030256B" w:rsidRDefault="0057278A" w:rsidP="004B6E74">
      <w:pPr>
        <w:numPr>
          <w:ilvl w:val="0"/>
          <w:numId w:val="349"/>
        </w:numPr>
        <w:spacing w:after="0"/>
        <w:jc w:val="both"/>
        <w:rPr>
          <w:rFonts w:ascii="Garamond" w:hAnsi="Garamond" w:cstheme="majorBidi"/>
          <w:sz w:val="24"/>
          <w:szCs w:val="24"/>
        </w:rPr>
      </w:pPr>
      <w:r w:rsidRPr="0030256B">
        <w:rPr>
          <w:rFonts w:ascii="Garamond" w:hAnsi="Garamond" w:cstheme="majorBidi"/>
          <w:sz w:val="24"/>
          <w:szCs w:val="24"/>
        </w:rPr>
        <w:t xml:space="preserve">The school will make every effort to cover travel-related costs for job-related training and conferences in accordance with the school’s travel policy.  </w:t>
      </w:r>
    </w:p>
    <w:p w:rsidR="0057278A" w:rsidRPr="0030256B" w:rsidRDefault="0057278A" w:rsidP="004B6E74">
      <w:pPr>
        <w:numPr>
          <w:ilvl w:val="0"/>
          <w:numId w:val="349"/>
        </w:numPr>
        <w:spacing w:after="0"/>
        <w:jc w:val="both"/>
        <w:rPr>
          <w:rFonts w:ascii="Garamond" w:hAnsi="Garamond" w:cstheme="majorBidi"/>
          <w:sz w:val="24"/>
          <w:szCs w:val="24"/>
        </w:rPr>
      </w:pPr>
      <w:r w:rsidRPr="0030256B">
        <w:rPr>
          <w:rFonts w:ascii="Garamond" w:hAnsi="Garamond" w:cstheme="majorBidi"/>
          <w:sz w:val="24"/>
          <w:szCs w:val="24"/>
        </w:rPr>
        <w:t>Staff members may attend professional development courses (maximum of 1 week) with full pay and course fee is afforded by the school.</w:t>
      </w:r>
    </w:p>
    <w:p w:rsidR="0057278A" w:rsidRPr="0030256B" w:rsidRDefault="0057278A" w:rsidP="004B6E74">
      <w:pPr>
        <w:numPr>
          <w:ilvl w:val="0"/>
          <w:numId w:val="349"/>
        </w:numPr>
        <w:spacing w:after="0"/>
        <w:jc w:val="both"/>
        <w:rPr>
          <w:rFonts w:ascii="Garamond" w:hAnsi="Garamond" w:cstheme="majorBidi"/>
          <w:sz w:val="24"/>
          <w:szCs w:val="24"/>
        </w:rPr>
      </w:pPr>
      <w:r w:rsidRPr="0030256B">
        <w:rPr>
          <w:rFonts w:ascii="Garamond" w:hAnsi="Garamond" w:cstheme="majorBidi"/>
          <w:sz w:val="24"/>
          <w:szCs w:val="24"/>
        </w:rPr>
        <w:t>Staff members may attend professional development courses for additional 1 week with half pay. The school does not pay for the course fee.</w:t>
      </w:r>
    </w:p>
    <w:p w:rsidR="0057278A" w:rsidRPr="0030256B" w:rsidRDefault="0057278A" w:rsidP="004B6E74">
      <w:pPr>
        <w:numPr>
          <w:ilvl w:val="0"/>
          <w:numId w:val="349"/>
        </w:numPr>
        <w:spacing w:after="0"/>
        <w:jc w:val="both"/>
        <w:rPr>
          <w:rFonts w:ascii="Garamond" w:hAnsi="Garamond" w:cstheme="majorBidi"/>
          <w:sz w:val="24"/>
          <w:szCs w:val="24"/>
        </w:rPr>
      </w:pPr>
      <w:r w:rsidRPr="0030256B">
        <w:rPr>
          <w:rFonts w:ascii="Garamond" w:hAnsi="Garamond" w:cstheme="majorBidi"/>
          <w:sz w:val="24"/>
          <w:szCs w:val="24"/>
        </w:rPr>
        <w:t>The staff members wishing to attend longer courses will be allowed to attend courses without pay. They will be required to inform the professional development committee at least 2 months before the course so that replacement arrangements can be made. In case of delayed information, the school may not approve leave.</w:t>
      </w:r>
    </w:p>
    <w:p w:rsidR="0057278A" w:rsidRPr="0030256B" w:rsidRDefault="0057278A" w:rsidP="004B6E74">
      <w:pPr>
        <w:numPr>
          <w:ilvl w:val="0"/>
          <w:numId w:val="349"/>
        </w:numPr>
        <w:spacing w:after="0"/>
        <w:jc w:val="both"/>
        <w:rPr>
          <w:rFonts w:ascii="Garamond" w:hAnsi="Garamond" w:cstheme="majorBidi"/>
          <w:sz w:val="24"/>
          <w:szCs w:val="24"/>
        </w:rPr>
      </w:pPr>
      <w:r w:rsidRPr="0030256B">
        <w:rPr>
          <w:rFonts w:ascii="Garamond" w:hAnsi="Garamond" w:cstheme="majorBidi"/>
          <w:sz w:val="24"/>
          <w:szCs w:val="24"/>
        </w:rPr>
        <w:t>Reimbursement for out of town conferences (one annually) will cover reasonable transportation, housing costs, and conference registration fees.</w:t>
      </w:r>
    </w:p>
    <w:p w:rsidR="0057278A" w:rsidRPr="0030256B" w:rsidRDefault="0057278A" w:rsidP="004B6E74">
      <w:pPr>
        <w:numPr>
          <w:ilvl w:val="0"/>
          <w:numId w:val="349"/>
        </w:numPr>
        <w:spacing w:after="0"/>
        <w:jc w:val="both"/>
        <w:rPr>
          <w:rFonts w:ascii="Garamond" w:hAnsi="Garamond" w:cstheme="majorBidi"/>
          <w:sz w:val="24"/>
          <w:szCs w:val="24"/>
        </w:rPr>
      </w:pPr>
      <w:r w:rsidRPr="0030256B">
        <w:rPr>
          <w:rFonts w:ascii="Garamond" w:hAnsi="Garamond" w:cstheme="majorBidi"/>
          <w:sz w:val="24"/>
          <w:szCs w:val="24"/>
        </w:rPr>
        <w:t xml:space="preserve">In accordance with the school’s reimbursement policy, receipts will be required to document all approved expenses.  </w:t>
      </w:r>
    </w:p>
    <w:p w:rsidR="0057278A" w:rsidRPr="0030256B" w:rsidRDefault="0057278A" w:rsidP="004B6E74">
      <w:pPr>
        <w:numPr>
          <w:ilvl w:val="0"/>
          <w:numId w:val="349"/>
        </w:numPr>
        <w:spacing w:after="0"/>
        <w:jc w:val="both"/>
        <w:rPr>
          <w:rFonts w:ascii="Garamond" w:hAnsi="Garamond" w:cstheme="majorBidi"/>
          <w:sz w:val="24"/>
          <w:szCs w:val="24"/>
        </w:rPr>
      </w:pPr>
      <w:r w:rsidRPr="0030256B">
        <w:rPr>
          <w:rFonts w:ascii="Garamond" w:hAnsi="Garamond" w:cstheme="majorBidi"/>
          <w:sz w:val="24"/>
          <w:szCs w:val="24"/>
        </w:rPr>
        <w:t>Staff members are encouraged to take advantage of lower early registration fees whenever possible.</w:t>
      </w:r>
    </w:p>
    <w:p w:rsidR="001D317A" w:rsidRPr="000E7900" w:rsidRDefault="0057278A" w:rsidP="000E7900">
      <w:pPr>
        <w:numPr>
          <w:ilvl w:val="0"/>
          <w:numId w:val="349"/>
        </w:numPr>
        <w:jc w:val="both"/>
        <w:rPr>
          <w:rFonts w:ascii="Garamond" w:hAnsi="Garamond" w:cstheme="majorBidi"/>
          <w:sz w:val="24"/>
          <w:szCs w:val="24"/>
        </w:rPr>
      </w:pPr>
      <w:r w:rsidRPr="0030256B">
        <w:rPr>
          <w:rFonts w:ascii="Garamond" w:hAnsi="Garamond" w:cstheme="majorBidi"/>
          <w:sz w:val="24"/>
          <w:szCs w:val="24"/>
        </w:rPr>
        <w:t>Every year the school tries to provide professional development opportunities to all of its employees. However, preference is given to those who have not attended a course during the year</w:t>
      </w:r>
      <w:bookmarkStart w:id="88" w:name="_Toc430189775"/>
      <w:r w:rsidR="001D317A" w:rsidRPr="0030256B">
        <w:rPr>
          <w:rFonts w:ascii="Garamond" w:hAnsi="Garamond" w:cstheme="majorBidi"/>
          <w:sz w:val="24"/>
          <w:szCs w:val="24"/>
        </w:rPr>
        <w:t>.</w:t>
      </w:r>
    </w:p>
    <w:p w:rsidR="0057278A" w:rsidRPr="0030256B" w:rsidRDefault="0057278A" w:rsidP="004B6E74">
      <w:pPr>
        <w:spacing w:after="0"/>
        <w:jc w:val="both"/>
        <w:rPr>
          <w:rFonts w:ascii="Garamond" w:hAnsi="Garamond" w:cstheme="majorBidi"/>
          <w:sz w:val="24"/>
          <w:szCs w:val="24"/>
          <w:u w:val="single"/>
        </w:rPr>
      </w:pPr>
      <w:r w:rsidRPr="0030256B">
        <w:rPr>
          <w:rFonts w:ascii="Garamond" w:hAnsi="Garamond" w:cstheme="majorBidi"/>
          <w:b/>
          <w:bCs/>
          <w:sz w:val="24"/>
          <w:szCs w:val="24"/>
          <w:u w:val="single"/>
        </w:rPr>
        <w:t>Topic</w:t>
      </w:r>
      <w:r w:rsidR="006C1D23" w:rsidRPr="0030256B">
        <w:rPr>
          <w:rFonts w:ascii="Garamond" w:hAnsi="Garamond" w:cstheme="majorBidi"/>
          <w:b/>
          <w:bCs/>
          <w:sz w:val="24"/>
          <w:szCs w:val="24"/>
          <w:u w:val="single"/>
        </w:rPr>
        <w:t xml:space="preserve">: 192 - </w:t>
      </w:r>
      <w:r w:rsidRPr="0030256B">
        <w:rPr>
          <w:rFonts w:ascii="Garamond" w:hAnsi="Garamond" w:cstheme="majorBidi"/>
          <w:b/>
          <w:bCs/>
          <w:sz w:val="24"/>
          <w:szCs w:val="24"/>
          <w:u w:val="single"/>
        </w:rPr>
        <w:t>Common Organizational Policies</w:t>
      </w:r>
      <w:bookmarkEnd w:id="88"/>
    </w:p>
    <w:p w:rsidR="0057278A" w:rsidRPr="0030256B" w:rsidRDefault="0057278A" w:rsidP="004B6E74">
      <w:pPr>
        <w:spacing w:after="0"/>
        <w:jc w:val="both"/>
        <w:rPr>
          <w:rFonts w:ascii="Garamond" w:hAnsi="Garamond" w:cstheme="majorBidi"/>
          <w:b/>
          <w:bCs/>
          <w:sz w:val="24"/>
          <w:szCs w:val="24"/>
        </w:rPr>
      </w:pPr>
      <w:r w:rsidRPr="0030256B">
        <w:rPr>
          <w:rFonts w:ascii="Garamond" w:hAnsi="Garamond" w:cstheme="majorBidi"/>
          <w:b/>
          <w:bCs/>
          <w:sz w:val="24"/>
          <w:szCs w:val="24"/>
        </w:rPr>
        <w:t>Policies related to Administration</w:t>
      </w:r>
    </w:p>
    <w:p w:rsidR="0057278A" w:rsidRPr="0030256B" w:rsidRDefault="0057278A" w:rsidP="004B6E74">
      <w:pPr>
        <w:numPr>
          <w:ilvl w:val="0"/>
          <w:numId w:val="350"/>
        </w:numPr>
        <w:spacing w:after="0"/>
        <w:jc w:val="both"/>
        <w:rPr>
          <w:rFonts w:ascii="Garamond" w:hAnsi="Garamond" w:cstheme="majorBidi"/>
          <w:sz w:val="24"/>
          <w:szCs w:val="24"/>
        </w:rPr>
      </w:pPr>
      <w:r w:rsidRPr="0030256B">
        <w:rPr>
          <w:rFonts w:ascii="Garamond" w:hAnsi="Garamond" w:cstheme="majorBidi"/>
          <w:sz w:val="24"/>
          <w:szCs w:val="24"/>
        </w:rPr>
        <w:t>Office Hours Policy</w:t>
      </w:r>
    </w:p>
    <w:p w:rsidR="0057278A" w:rsidRPr="0030256B" w:rsidRDefault="0057278A" w:rsidP="004B6E74">
      <w:pPr>
        <w:numPr>
          <w:ilvl w:val="0"/>
          <w:numId w:val="350"/>
        </w:numPr>
        <w:spacing w:after="0"/>
        <w:jc w:val="both"/>
        <w:rPr>
          <w:rFonts w:ascii="Garamond" w:hAnsi="Garamond" w:cstheme="majorBidi"/>
          <w:sz w:val="24"/>
          <w:szCs w:val="24"/>
        </w:rPr>
      </w:pPr>
      <w:r w:rsidRPr="0030256B">
        <w:rPr>
          <w:rFonts w:ascii="Garamond" w:hAnsi="Garamond" w:cstheme="majorBidi"/>
          <w:sz w:val="24"/>
          <w:szCs w:val="24"/>
        </w:rPr>
        <w:lastRenderedPageBreak/>
        <w:t>Transportation Policy</w:t>
      </w:r>
    </w:p>
    <w:p w:rsidR="0057278A" w:rsidRPr="0030256B" w:rsidRDefault="0057278A" w:rsidP="004B6E74">
      <w:pPr>
        <w:numPr>
          <w:ilvl w:val="0"/>
          <w:numId w:val="350"/>
        </w:numPr>
        <w:spacing w:after="0"/>
        <w:jc w:val="both"/>
        <w:rPr>
          <w:rFonts w:ascii="Garamond" w:hAnsi="Garamond" w:cstheme="majorBidi"/>
          <w:sz w:val="24"/>
          <w:szCs w:val="24"/>
        </w:rPr>
      </w:pPr>
      <w:r w:rsidRPr="0030256B">
        <w:rPr>
          <w:rFonts w:ascii="Garamond" w:hAnsi="Garamond" w:cstheme="majorBidi"/>
          <w:sz w:val="24"/>
          <w:szCs w:val="24"/>
        </w:rPr>
        <w:t>Harassment Policy</w:t>
      </w:r>
    </w:p>
    <w:p w:rsidR="0057278A" w:rsidRPr="0030256B" w:rsidRDefault="0057278A" w:rsidP="004B6E74">
      <w:pPr>
        <w:numPr>
          <w:ilvl w:val="0"/>
          <w:numId w:val="350"/>
        </w:numPr>
        <w:spacing w:after="0"/>
        <w:jc w:val="both"/>
        <w:rPr>
          <w:rFonts w:ascii="Garamond" w:hAnsi="Garamond" w:cstheme="majorBidi"/>
          <w:sz w:val="24"/>
          <w:szCs w:val="24"/>
        </w:rPr>
      </w:pPr>
      <w:r w:rsidRPr="0030256B">
        <w:rPr>
          <w:rFonts w:ascii="Garamond" w:hAnsi="Garamond" w:cstheme="majorBidi"/>
          <w:sz w:val="24"/>
          <w:szCs w:val="24"/>
        </w:rPr>
        <w:t>Purchase Policy</w:t>
      </w:r>
    </w:p>
    <w:p w:rsidR="0057278A" w:rsidRPr="0030256B" w:rsidRDefault="0057278A" w:rsidP="004B6E74">
      <w:pPr>
        <w:numPr>
          <w:ilvl w:val="0"/>
          <w:numId w:val="350"/>
        </w:numPr>
        <w:spacing w:after="0"/>
        <w:jc w:val="both"/>
        <w:rPr>
          <w:rFonts w:ascii="Garamond" w:hAnsi="Garamond" w:cstheme="majorBidi"/>
          <w:sz w:val="24"/>
          <w:szCs w:val="24"/>
        </w:rPr>
      </w:pPr>
      <w:r w:rsidRPr="0030256B">
        <w:rPr>
          <w:rFonts w:ascii="Garamond" w:hAnsi="Garamond" w:cstheme="majorBidi"/>
          <w:sz w:val="24"/>
          <w:szCs w:val="24"/>
        </w:rPr>
        <w:t>Cafeteria Policy</w:t>
      </w:r>
    </w:p>
    <w:p w:rsidR="0057278A" w:rsidRPr="0030256B" w:rsidRDefault="0057278A" w:rsidP="004B6E74">
      <w:pPr>
        <w:numPr>
          <w:ilvl w:val="0"/>
          <w:numId w:val="350"/>
        </w:numPr>
        <w:spacing w:after="0"/>
        <w:jc w:val="both"/>
        <w:rPr>
          <w:rFonts w:ascii="Garamond" w:hAnsi="Garamond" w:cstheme="majorBidi"/>
          <w:sz w:val="24"/>
          <w:szCs w:val="24"/>
        </w:rPr>
      </w:pPr>
      <w:r w:rsidRPr="0030256B">
        <w:rPr>
          <w:rFonts w:ascii="Garamond" w:hAnsi="Garamond" w:cstheme="majorBidi"/>
          <w:sz w:val="24"/>
          <w:szCs w:val="24"/>
        </w:rPr>
        <w:t>Asset Management Policy</w:t>
      </w:r>
    </w:p>
    <w:p w:rsidR="0057278A" w:rsidRPr="0030256B" w:rsidRDefault="0057278A" w:rsidP="004B6E74">
      <w:pPr>
        <w:numPr>
          <w:ilvl w:val="0"/>
          <w:numId w:val="350"/>
        </w:numPr>
        <w:spacing w:after="0"/>
        <w:jc w:val="both"/>
        <w:rPr>
          <w:rFonts w:ascii="Garamond" w:hAnsi="Garamond" w:cstheme="majorBidi"/>
          <w:sz w:val="24"/>
          <w:szCs w:val="24"/>
        </w:rPr>
      </w:pPr>
      <w:r w:rsidRPr="0030256B">
        <w:rPr>
          <w:rFonts w:ascii="Garamond" w:hAnsi="Garamond" w:cstheme="majorBidi"/>
          <w:sz w:val="24"/>
          <w:szCs w:val="24"/>
        </w:rPr>
        <w:t>Printing Policy</w:t>
      </w:r>
    </w:p>
    <w:p w:rsidR="0057278A" w:rsidRPr="0030256B" w:rsidRDefault="0057278A" w:rsidP="004B6E74">
      <w:pPr>
        <w:numPr>
          <w:ilvl w:val="0"/>
          <w:numId w:val="350"/>
        </w:numPr>
        <w:spacing w:after="0"/>
        <w:jc w:val="both"/>
        <w:rPr>
          <w:rFonts w:ascii="Garamond" w:hAnsi="Garamond" w:cstheme="majorBidi"/>
          <w:sz w:val="24"/>
          <w:szCs w:val="24"/>
        </w:rPr>
      </w:pPr>
      <w:r w:rsidRPr="0030256B">
        <w:rPr>
          <w:rFonts w:ascii="Garamond" w:hAnsi="Garamond" w:cstheme="majorBidi"/>
          <w:sz w:val="24"/>
          <w:szCs w:val="24"/>
        </w:rPr>
        <w:t xml:space="preserve">Marketing Policy </w:t>
      </w:r>
    </w:p>
    <w:p w:rsidR="0057278A" w:rsidRPr="0030256B" w:rsidRDefault="0057278A" w:rsidP="004B6E74">
      <w:pPr>
        <w:numPr>
          <w:ilvl w:val="0"/>
          <w:numId w:val="350"/>
        </w:numPr>
        <w:spacing w:after="0"/>
        <w:jc w:val="both"/>
        <w:rPr>
          <w:rFonts w:ascii="Garamond" w:hAnsi="Garamond" w:cstheme="majorBidi"/>
          <w:sz w:val="24"/>
          <w:szCs w:val="24"/>
        </w:rPr>
      </w:pPr>
      <w:r w:rsidRPr="0030256B">
        <w:rPr>
          <w:rFonts w:ascii="Garamond" w:hAnsi="Garamond" w:cstheme="majorBidi"/>
          <w:sz w:val="24"/>
          <w:szCs w:val="24"/>
        </w:rPr>
        <w:t>Payment policy</w:t>
      </w:r>
    </w:p>
    <w:p w:rsidR="0057278A" w:rsidRPr="0030256B" w:rsidRDefault="0057278A" w:rsidP="004B6E74">
      <w:pPr>
        <w:spacing w:after="0"/>
        <w:jc w:val="both"/>
        <w:rPr>
          <w:rFonts w:ascii="Garamond" w:hAnsi="Garamond" w:cstheme="majorBidi"/>
          <w:b/>
          <w:bCs/>
          <w:sz w:val="24"/>
          <w:szCs w:val="24"/>
        </w:rPr>
      </w:pPr>
      <w:r w:rsidRPr="0030256B">
        <w:rPr>
          <w:rFonts w:ascii="Garamond" w:hAnsi="Garamond" w:cstheme="majorBidi"/>
          <w:b/>
          <w:bCs/>
          <w:sz w:val="24"/>
          <w:szCs w:val="24"/>
        </w:rPr>
        <w:t>Human Resource Policies</w:t>
      </w:r>
    </w:p>
    <w:p w:rsidR="0057278A" w:rsidRPr="0030256B" w:rsidRDefault="0057278A" w:rsidP="004B6E74">
      <w:pPr>
        <w:numPr>
          <w:ilvl w:val="0"/>
          <w:numId w:val="350"/>
        </w:numPr>
        <w:spacing w:after="0"/>
        <w:jc w:val="both"/>
        <w:rPr>
          <w:rFonts w:ascii="Garamond" w:hAnsi="Garamond" w:cstheme="majorBidi"/>
          <w:sz w:val="24"/>
          <w:szCs w:val="24"/>
        </w:rPr>
      </w:pPr>
      <w:r w:rsidRPr="0030256B">
        <w:rPr>
          <w:rFonts w:ascii="Garamond" w:hAnsi="Garamond" w:cstheme="majorBidi"/>
          <w:sz w:val="24"/>
          <w:szCs w:val="24"/>
        </w:rPr>
        <w:t>Leave Policy</w:t>
      </w:r>
    </w:p>
    <w:p w:rsidR="0057278A" w:rsidRPr="0030256B" w:rsidRDefault="0057278A" w:rsidP="004B6E74">
      <w:pPr>
        <w:numPr>
          <w:ilvl w:val="0"/>
          <w:numId w:val="350"/>
        </w:numPr>
        <w:spacing w:after="0"/>
        <w:jc w:val="both"/>
        <w:rPr>
          <w:rFonts w:ascii="Garamond" w:hAnsi="Garamond" w:cstheme="majorBidi"/>
          <w:sz w:val="24"/>
          <w:szCs w:val="24"/>
        </w:rPr>
      </w:pPr>
      <w:r w:rsidRPr="0030256B">
        <w:rPr>
          <w:rFonts w:ascii="Garamond" w:hAnsi="Garamond" w:cstheme="majorBidi"/>
          <w:sz w:val="24"/>
          <w:szCs w:val="24"/>
        </w:rPr>
        <w:t>Appraisal policy</w:t>
      </w:r>
    </w:p>
    <w:p w:rsidR="0057278A" w:rsidRPr="0030256B" w:rsidRDefault="0057278A" w:rsidP="004B6E74">
      <w:pPr>
        <w:numPr>
          <w:ilvl w:val="0"/>
          <w:numId w:val="350"/>
        </w:numPr>
        <w:spacing w:after="0"/>
        <w:jc w:val="both"/>
        <w:rPr>
          <w:rFonts w:ascii="Garamond" w:hAnsi="Garamond" w:cstheme="majorBidi"/>
          <w:sz w:val="24"/>
          <w:szCs w:val="24"/>
        </w:rPr>
      </w:pPr>
      <w:r w:rsidRPr="0030256B">
        <w:rPr>
          <w:rFonts w:ascii="Garamond" w:hAnsi="Garamond" w:cstheme="majorBidi"/>
          <w:sz w:val="24"/>
          <w:szCs w:val="24"/>
        </w:rPr>
        <w:t>Promotion Policy</w:t>
      </w:r>
    </w:p>
    <w:p w:rsidR="0057278A" w:rsidRPr="0030256B" w:rsidRDefault="0057278A" w:rsidP="004B6E74">
      <w:pPr>
        <w:numPr>
          <w:ilvl w:val="0"/>
          <w:numId w:val="350"/>
        </w:numPr>
        <w:spacing w:after="0"/>
        <w:jc w:val="both"/>
        <w:rPr>
          <w:rFonts w:ascii="Garamond" w:hAnsi="Garamond" w:cstheme="majorBidi"/>
          <w:sz w:val="24"/>
          <w:szCs w:val="24"/>
        </w:rPr>
      </w:pPr>
      <w:r w:rsidRPr="0030256B">
        <w:rPr>
          <w:rFonts w:ascii="Garamond" w:hAnsi="Garamond" w:cstheme="majorBidi"/>
          <w:sz w:val="24"/>
          <w:szCs w:val="24"/>
        </w:rPr>
        <w:t>Retirement Policy</w:t>
      </w:r>
    </w:p>
    <w:p w:rsidR="0057278A" w:rsidRPr="0030256B" w:rsidRDefault="0057278A" w:rsidP="004B6E74">
      <w:pPr>
        <w:numPr>
          <w:ilvl w:val="0"/>
          <w:numId w:val="350"/>
        </w:numPr>
        <w:spacing w:after="0"/>
        <w:jc w:val="both"/>
        <w:rPr>
          <w:rFonts w:ascii="Garamond" w:hAnsi="Garamond" w:cstheme="majorBidi"/>
          <w:sz w:val="24"/>
          <w:szCs w:val="24"/>
        </w:rPr>
      </w:pPr>
      <w:r w:rsidRPr="0030256B">
        <w:rPr>
          <w:rFonts w:ascii="Garamond" w:hAnsi="Garamond" w:cstheme="majorBidi"/>
          <w:sz w:val="24"/>
          <w:szCs w:val="24"/>
        </w:rPr>
        <w:t>Termination Policy</w:t>
      </w:r>
    </w:p>
    <w:p w:rsidR="0057278A" w:rsidRPr="0030256B" w:rsidRDefault="0057278A" w:rsidP="004B6E74">
      <w:pPr>
        <w:numPr>
          <w:ilvl w:val="0"/>
          <w:numId w:val="350"/>
        </w:numPr>
        <w:spacing w:after="0"/>
        <w:jc w:val="both"/>
        <w:rPr>
          <w:rFonts w:ascii="Garamond" w:hAnsi="Garamond" w:cstheme="majorBidi"/>
          <w:sz w:val="24"/>
          <w:szCs w:val="24"/>
        </w:rPr>
      </w:pPr>
      <w:r w:rsidRPr="0030256B">
        <w:rPr>
          <w:rFonts w:ascii="Garamond" w:hAnsi="Garamond" w:cstheme="majorBidi"/>
          <w:sz w:val="24"/>
          <w:szCs w:val="24"/>
        </w:rPr>
        <w:t>Pension Policy</w:t>
      </w:r>
    </w:p>
    <w:p w:rsidR="0057278A" w:rsidRPr="0030256B" w:rsidRDefault="0057278A" w:rsidP="004B6E74">
      <w:pPr>
        <w:numPr>
          <w:ilvl w:val="0"/>
          <w:numId w:val="350"/>
        </w:numPr>
        <w:spacing w:after="0"/>
        <w:jc w:val="both"/>
        <w:rPr>
          <w:rFonts w:ascii="Garamond" w:hAnsi="Garamond" w:cstheme="majorBidi"/>
          <w:sz w:val="24"/>
          <w:szCs w:val="24"/>
        </w:rPr>
      </w:pPr>
      <w:r w:rsidRPr="0030256B">
        <w:rPr>
          <w:rFonts w:ascii="Garamond" w:hAnsi="Garamond" w:cstheme="majorBidi"/>
          <w:sz w:val="24"/>
          <w:szCs w:val="24"/>
        </w:rPr>
        <w:t>Provident Fund Policy</w:t>
      </w:r>
    </w:p>
    <w:p w:rsidR="0057278A" w:rsidRPr="0030256B" w:rsidRDefault="0057278A" w:rsidP="004B6E74">
      <w:pPr>
        <w:numPr>
          <w:ilvl w:val="0"/>
          <w:numId w:val="350"/>
        </w:numPr>
        <w:spacing w:after="0"/>
        <w:jc w:val="both"/>
        <w:rPr>
          <w:rFonts w:ascii="Garamond" w:hAnsi="Garamond" w:cstheme="majorBidi"/>
          <w:sz w:val="24"/>
          <w:szCs w:val="24"/>
        </w:rPr>
      </w:pPr>
      <w:r w:rsidRPr="0030256B">
        <w:rPr>
          <w:rFonts w:ascii="Garamond" w:hAnsi="Garamond" w:cstheme="majorBidi"/>
          <w:sz w:val="24"/>
          <w:szCs w:val="24"/>
        </w:rPr>
        <w:t>Appeal Policy</w:t>
      </w:r>
    </w:p>
    <w:p w:rsidR="0057278A" w:rsidRPr="0030256B" w:rsidRDefault="0057278A" w:rsidP="004B6E74">
      <w:pPr>
        <w:spacing w:after="0"/>
        <w:jc w:val="both"/>
        <w:rPr>
          <w:rFonts w:ascii="Garamond" w:hAnsi="Garamond" w:cstheme="majorBidi"/>
          <w:b/>
          <w:bCs/>
          <w:sz w:val="24"/>
          <w:szCs w:val="24"/>
        </w:rPr>
      </w:pPr>
      <w:r w:rsidRPr="0030256B">
        <w:rPr>
          <w:rFonts w:ascii="Garamond" w:hAnsi="Garamond" w:cstheme="majorBidi"/>
          <w:b/>
          <w:bCs/>
          <w:sz w:val="24"/>
          <w:szCs w:val="24"/>
        </w:rPr>
        <w:t>Important but Rare Policies</w:t>
      </w:r>
    </w:p>
    <w:p w:rsidR="0057278A" w:rsidRPr="0030256B" w:rsidRDefault="0057278A" w:rsidP="004B6E74">
      <w:pPr>
        <w:numPr>
          <w:ilvl w:val="0"/>
          <w:numId w:val="351"/>
        </w:numPr>
        <w:spacing w:after="0"/>
        <w:jc w:val="both"/>
        <w:rPr>
          <w:rFonts w:ascii="Garamond" w:hAnsi="Garamond" w:cstheme="majorBidi"/>
          <w:sz w:val="24"/>
          <w:szCs w:val="24"/>
        </w:rPr>
      </w:pPr>
      <w:r w:rsidRPr="0030256B">
        <w:rPr>
          <w:rFonts w:ascii="Garamond" w:hAnsi="Garamond" w:cstheme="majorBidi"/>
          <w:sz w:val="24"/>
          <w:szCs w:val="24"/>
        </w:rPr>
        <w:t>Occupational Health, Safety &amp; Welfare</w:t>
      </w:r>
    </w:p>
    <w:p w:rsidR="0057278A" w:rsidRPr="0030256B" w:rsidRDefault="0057278A" w:rsidP="004B6E74">
      <w:pPr>
        <w:numPr>
          <w:ilvl w:val="0"/>
          <w:numId w:val="351"/>
        </w:numPr>
        <w:spacing w:after="0"/>
        <w:jc w:val="both"/>
        <w:rPr>
          <w:rFonts w:ascii="Garamond" w:hAnsi="Garamond" w:cstheme="majorBidi"/>
          <w:sz w:val="24"/>
          <w:szCs w:val="24"/>
        </w:rPr>
      </w:pPr>
      <w:r w:rsidRPr="0030256B">
        <w:rPr>
          <w:rFonts w:ascii="Garamond" w:hAnsi="Garamond" w:cstheme="majorBidi"/>
          <w:sz w:val="24"/>
          <w:szCs w:val="24"/>
        </w:rPr>
        <w:t>Privacy &amp; Confidentiality</w:t>
      </w:r>
    </w:p>
    <w:p w:rsidR="0057278A" w:rsidRPr="0030256B" w:rsidRDefault="0057278A" w:rsidP="004B6E74">
      <w:pPr>
        <w:numPr>
          <w:ilvl w:val="0"/>
          <w:numId w:val="351"/>
        </w:numPr>
        <w:spacing w:after="0"/>
        <w:jc w:val="both"/>
        <w:rPr>
          <w:rFonts w:ascii="Garamond" w:hAnsi="Garamond" w:cstheme="majorBidi"/>
          <w:sz w:val="24"/>
          <w:szCs w:val="24"/>
        </w:rPr>
      </w:pPr>
      <w:r w:rsidRPr="0030256B">
        <w:rPr>
          <w:rFonts w:ascii="Garamond" w:hAnsi="Garamond" w:cstheme="majorBidi"/>
          <w:sz w:val="24"/>
          <w:szCs w:val="24"/>
        </w:rPr>
        <w:t>Complaints Policy</w:t>
      </w:r>
    </w:p>
    <w:p w:rsidR="0057278A" w:rsidRPr="0030256B" w:rsidRDefault="0057278A" w:rsidP="004B6E74">
      <w:pPr>
        <w:numPr>
          <w:ilvl w:val="0"/>
          <w:numId w:val="351"/>
        </w:numPr>
        <w:spacing w:after="0"/>
        <w:jc w:val="both"/>
        <w:rPr>
          <w:rFonts w:ascii="Garamond" w:hAnsi="Garamond" w:cstheme="majorBidi"/>
          <w:sz w:val="24"/>
          <w:szCs w:val="24"/>
        </w:rPr>
      </w:pPr>
      <w:r w:rsidRPr="0030256B">
        <w:rPr>
          <w:rFonts w:ascii="Garamond" w:hAnsi="Garamond" w:cstheme="majorBidi"/>
          <w:sz w:val="24"/>
          <w:szCs w:val="24"/>
        </w:rPr>
        <w:t>Volunteers’ Service Policy</w:t>
      </w:r>
    </w:p>
    <w:p w:rsidR="0057278A" w:rsidRPr="0030256B" w:rsidRDefault="0057278A" w:rsidP="004B6E74">
      <w:pPr>
        <w:numPr>
          <w:ilvl w:val="0"/>
          <w:numId w:val="351"/>
        </w:numPr>
        <w:spacing w:after="0"/>
        <w:jc w:val="both"/>
        <w:rPr>
          <w:rFonts w:ascii="Garamond" w:hAnsi="Garamond" w:cstheme="majorBidi"/>
          <w:sz w:val="24"/>
          <w:szCs w:val="24"/>
        </w:rPr>
      </w:pPr>
      <w:r w:rsidRPr="0030256B">
        <w:rPr>
          <w:rFonts w:ascii="Garamond" w:hAnsi="Garamond" w:cstheme="majorBidi"/>
          <w:sz w:val="24"/>
          <w:szCs w:val="24"/>
        </w:rPr>
        <w:t>Internship Policies</w:t>
      </w:r>
    </w:p>
    <w:p w:rsidR="0057278A" w:rsidRPr="0030256B" w:rsidRDefault="0057278A" w:rsidP="004B6E74">
      <w:pPr>
        <w:numPr>
          <w:ilvl w:val="0"/>
          <w:numId w:val="351"/>
        </w:numPr>
        <w:spacing w:after="0"/>
        <w:jc w:val="both"/>
        <w:rPr>
          <w:rFonts w:ascii="Garamond" w:hAnsi="Garamond" w:cstheme="majorBidi"/>
          <w:sz w:val="24"/>
          <w:szCs w:val="24"/>
        </w:rPr>
      </w:pPr>
      <w:r w:rsidRPr="0030256B">
        <w:rPr>
          <w:rFonts w:ascii="Garamond" w:hAnsi="Garamond" w:cstheme="majorBidi"/>
          <w:sz w:val="24"/>
          <w:szCs w:val="24"/>
        </w:rPr>
        <w:t>Intellectual Copyright Policy</w:t>
      </w:r>
    </w:p>
    <w:p w:rsidR="0057278A" w:rsidRPr="0030256B" w:rsidRDefault="0057278A" w:rsidP="004B6E74">
      <w:pPr>
        <w:numPr>
          <w:ilvl w:val="0"/>
          <w:numId w:val="351"/>
        </w:numPr>
        <w:spacing w:after="0"/>
        <w:jc w:val="both"/>
        <w:rPr>
          <w:rFonts w:ascii="Garamond" w:hAnsi="Garamond" w:cstheme="majorBidi"/>
          <w:sz w:val="24"/>
          <w:szCs w:val="24"/>
        </w:rPr>
      </w:pPr>
      <w:r w:rsidRPr="0030256B">
        <w:rPr>
          <w:rFonts w:ascii="Garamond" w:hAnsi="Garamond" w:cstheme="majorBidi"/>
          <w:sz w:val="24"/>
          <w:szCs w:val="24"/>
        </w:rPr>
        <w:t>Research &amp; Development Policy</w:t>
      </w:r>
    </w:p>
    <w:p w:rsidR="0057278A" w:rsidRPr="0030256B" w:rsidRDefault="0057278A" w:rsidP="0057278A">
      <w:pPr>
        <w:rPr>
          <w:rFonts w:ascii="Garamond" w:hAnsi="Garamond" w:cstheme="majorBidi"/>
          <w:b/>
          <w:bCs/>
          <w:sz w:val="24"/>
          <w:szCs w:val="24"/>
        </w:rPr>
      </w:pPr>
    </w:p>
    <w:p w:rsidR="001D317A" w:rsidRPr="0030256B" w:rsidRDefault="001D317A" w:rsidP="0057278A">
      <w:pPr>
        <w:jc w:val="right"/>
        <w:rPr>
          <w:rFonts w:ascii="Garamond" w:hAnsi="Garamond" w:cstheme="majorBidi"/>
          <w:b/>
          <w:bCs/>
          <w:sz w:val="24"/>
          <w:szCs w:val="24"/>
        </w:rPr>
      </w:pPr>
    </w:p>
    <w:p w:rsidR="001D317A" w:rsidRPr="0030256B" w:rsidRDefault="001D317A" w:rsidP="0057278A">
      <w:pPr>
        <w:jc w:val="right"/>
        <w:rPr>
          <w:rFonts w:ascii="Garamond" w:hAnsi="Garamond" w:cstheme="majorBidi"/>
          <w:b/>
          <w:bCs/>
          <w:sz w:val="24"/>
          <w:szCs w:val="24"/>
        </w:rPr>
      </w:pPr>
    </w:p>
    <w:p w:rsidR="001D317A" w:rsidRPr="0030256B" w:rsidRDefault="001D317A" w:rsidP="0057278A">
      <w:pPr>
        <w:jc w:val="right"/>
        <w:rPr>
          <w:rFonts w:ascii="Garamond" w:hAnsi="Garamond" w:cstheme="majorBidi"/>
          <w:b/>
          <w:bCs/>
          <w:sz w:val="24"/>
          <w:szCs w:val="24"/>
        </w:rPr>
      </w:pPr>
    </w:p>
    <w:p w:rsidR="001D317A" w:rsidRPr="0030256B" w:rsidRDefault="001D317A" w:rsidP="0057278A">
      <w:pPr>
        <w:jc w:val="right"/>
        <w:rPr>
          <w:rFonts w:ascii="Garamond" w:hAnsi="Garamond" w:cstheme="majorBidi"/>
          <w:b/>
          <w:bCs/>
          <w:sz w:val="24"/>
          <w:szCs w:val="24"/>
        </w:rPr>
      </w:pPr>
    </w:p>
    <w:p w:rsidR="001D317A" w:rsidRPr="0030256B" w:rsidRDefault="001D317A" w:rsidP="0057278A">
      <w:pPr>
        <w:jc w:val="right"/>
        <w:rPr>
          <w:rFonts w:ascii="Garamond" w:hAnsi="Garamond" w:cstheme="majorBidi"/>
          <w:b/>
          <w:bCs/>
          <w:sz w:val="24"/>
          <w:szCs w:val="24"/>
        </w:rPr>
      </w:pPr>
    </w:p>
    <w:p w:rsidR="001D317A" w:rsidRPr="0030256B" w:rsidRDefault="001D317A" w:rsidP="0057278A">
      <w:pPr>
        <w:jc w:val="right"/>
        <w:rPr>
          <w:rFonts w:ascii="Garamond" w:hAnsi="Garamond" w:cstheme="majorBidi"/>
          <w:b/>
          <w:bCs/>
          <w:sz w:val="24"/>
          <w:szCs w:val="24"/>
        </w:rPr>
      </w:pPr>
    </w:p>
    <w:p w:rsidR="001D317A" w:rsidRPr="0030256B" w:rsidRDefault="001D317A" w:rsidP="0057278A">
      <w:pPr>
        <w:jc w:val="right"/>
        <w:rPr>
          <w:rFonts w:ascii="Garamond" w:hAnsi="Garamond" w:cstheme="majorBidi"/>
          <w:b/>
          <w:bCs/>
          <w:sz w:val="24"/>
          <w:szCs w:val="24"/>
        </w:rPr>
      </w:pPr>
    </w:p>
    <w:p w:rsidR="001D317A" w:rsidRPr="0030256B" w:rsidRDefault="001D317A" w:rsidP="0057278A">
      <w:pPr>
        <w:jc w:val="right"/>
        <w:rPr>
          <w:rFonts w:ascii="Garamond" w:hAnsi="Garamond" w:cstheme="majorBidi"/>
          <w:b/>
          <w:bCs/>
          <w:sz w:val="24"/>
          <w:szCs w:val="24"/>
        </w:rPr>
      </w:pPr>
    </w:p>
    <w:p w:rsidR="001D317A" w:rsidRPr="0030256B" w:rsidRDefault="001D317A" w:rsidP="0057278A">
      <w:pPr>
        <w:jc w:val="right"/>
        <w:rPr>
          <w:rFonts w:ascii="Garamond" w:hAnsi="Garamond" w:cstheme="majorBidi"/>
          <w:b/>
          <w:bCs/>
          <w:sz w:val="24"/>
          <w:szCs w:val="24"/>
        </w:rPr>
      </w:pPr>
    </w:p>
    <w:p w:rsidR="000E7900" w:rsidRDefault="000E7900" w:rsidP="0057278A">
      <w:pPr>
        <w:jc w:val="right"/>
        <w:rPr>
          <w:rFonts w:ascii="Garamond" w:hAnsi="Garamond" w:cstheme="majorBidi"/>
          <w:b/>
          <w:bCs/>
          <w:sz w:val="24"/>
          <w:szCs w:val="24"/>
        </w:rPr>
      </w:pPr>
    </w:p>
    <w:p w:rsidR="000E7900" w:rsidRDefault="000E7900" w:rsidP="00642814">
      <w:pPr>
        <w:rPr>
          <w:rFonts w:ascii="Garamond" w:hAnsi="Garamond" w:cstheme="majorBidi"/>
          <w:b/>
          <w:bCs/>
          <w:sz w:val="24"/>
          <w:szCs w:val="24"/>
        </w:rPr>
      </w:pPr>
    </w:p>
    <w:p w:rsidR="0057278A" w:rsidRPr="0030256B" w:rsidRDefault="0057278A" w:rsidP="0057278A">
      <w:pPr>
        <w:jc w:val="right"/>
        <w:rPr>
          <w:rFonts w:ascii="Garamond" w:hAnsi="Garamond" w:cstheme="majorBidi"/>
          <w:b/>
          <w:bCs/>
          <w:sz w:val="24"/>
          <w:szCs w:val="24"/>
        </w:rPr>
      </w:pPr>
      <w:r w:rsidRPr="0030256B">
        <w:rPr>
          <w:rFonts w:ascii="Garamond" w:hAnsi="Garamond" w:cstheme="majorBidi"/>
          <w:b/>
          <w:bCs/>
          <w:sz w:val="24"/>
          <w:szCs w:val="24"/>
        </w:rPr>
        <w:lastRenderedPageBreak/>
        <w:t>Lesson 40</w:t>
      </w:r>
    </w:p>
    <w:p w:rsidR="006C1D23" w:rsidRPr="0030256B" w:rsidRDefault="006C1D23" w:rsidP="006C1D23">
      <w:pPr>
        <w:jc w:val="center"/>
        <w:rPr>
          <w:rFonts w:ascii="Garamond" w:hAnsi="Garamond" w:cstheme="majorBidi"/>
          <w:b/>
          <w:bCs/>
          <w:sz w:val="24"/>
          <w:szCs w:val="24"/>
        </w:rPr>
      </w:pPr>
      <w:bookmarkStart w:id="89" w:name="_Toc430189776"/>
      <w:r w:rsidRPr="0030256B">
        <w:rPr>
          <w:rFonts w:ascii="Garamond" w:hAnsi="Garamond" w:cstheme="majorBidi"/>
          <w:b/>
          <w:bCs/>
          <w:sz w:val="24"/>
          <w:szCs w:val="24"/>
        </w:rPr>
        <w:t>STANDARDIZED EDUCATION</w:t>
      </w:r>
    </w:p>
    <w:p w:rsidR="0057278A" w:rsidRPr="0030256B" w:rsidRDefault="0057278A" w:rsidP="004B6E74">
      <w:pPr>
        <w:spacing w:after="0"/>
        <w:jc w:val="both"/>
        <w:rPr>
          <w:rFonts w:ascii="Garamond" w:hAnsi="Garamond" w:cstheme="majorBidi"/>
          <w:b/>
          <w:bCs/>
          <w:sz w:val="24"/>
          <w:szCs w:val="24"/>
          <w:u w:val="single"/>
        </w:rPr>
      </w:pPr>
      <w:r w:rsidRPr="0030256B">
        <w:rPr>
          <w:rFonts w:ascii="Garamond" w:hAnsi="Garamond" w:cstheme="majorBidi"/>
          <w:b/>
          <w:bCs/>
          <w:sz w:val="24"/>
          <w:szCs w:val="24"/>
          <w:u w:val="single"/>
        </w:rPr>
        <w:t>Topic</w:t>
      </w:r>
      <w:r w:rsidR="006C1D23" w:rsidRPr="0030256B">
        <w:rPr>
          <w:rFonts w:ascii="Garamond" w:hAnsi="Garamond" w:cstheme="majorBidi"/>
          <w:b/>
          <w:bCs/>
          <w:sz w:val="24"/>
          <w:szCs w:val="24"/>
          <w:u w:val="single"/>
        </w:rPr>
        <w:t xml:space="preserve">: 193 - </w:t>
      </w:r>
      <w:r w:rsidRPr="0030256B">
        <w:rPr>
          <w:rFonts w:ascii="Garamond" w:hAnsi="Garamond" w:cstheme="majorBidi"/>
          <w:b/>
          <w:bCs/>
          <w:sz w:val="24"/>
          <w:szCs w:val="24"/>
          <w:u w:val="single"/>
        </w:rPr>
        <w:t>The Concept of Standardization (Standardized Education)</w:t>
      </w:r>
      <w:bookmarkEnd w:id="89"/>
    </w:p>
    <w:p w:rsidR="0057278A" w:rsidRPr="0030256B" w:rsidRDefault="0057278A" w:rsidP="004B6E74">
      <w:pPr>
        <w:spacing w:after="0"/>
        <w:jc w:val="both"/>
        <w:rPr>
          <w:rFonts w:ascii="Garamond" w:hAnsi="Garamond" w:cstheme="majorBidi"/>
          <w:sz w:val="24"/>
          <w:szCs w:val="24"/>
        </w:rPr>
      </w:pPr>
      <w:r w:rsidRPr="0030256B">
        <w:rPr>
          <w:rFonts w:ascii="Garamond" w:hAnsi="Garamond" w:cstheme="majorBidi"/>
          <w:sz w:val="24"/>
          <w:szCs w:val="24"/>
        </w:rPr>
        <w:t xml:space="preserve">The process of formulation, publication and implementation of guidelines and rules for repeated use aiming at achieving a minimum degree of uniformity in the given field, may be termed as standardization. </w:t>
      </w:r>
    </w:p>
    <w:p w:rsidR="0057278A" w:rsidRPr="0030256B" w:rsidRDefault="0057278A" w:rsidP="004B6E74">
      <w:pPr>
        <w:spacing w:after="0"/>
        <w:jc w:val="both"/>
        <w:rPr>
          <w:rFonts w:ascii="Garamond" w:hAnsi="Garamond" w:cstheme="majorBidi"/>
          <w:b/>
          <w:bCs/>
          <w:sz w:val="24"/>
          <w:szCs w:val="24"/>
        </w:rPr>
      </w:pPr>
      <w:r w:rsidRPr="0030256B">
        <w:rPr>
          <w:rFonts w:ascii="Garamond" w:hAnsi="Garamond" w:cstheme="majorBidi"/>
          <w:b/>
          <w:bCs/>
          <w:sz w:val="24"/>
          <w:szCs w:val="24"/>
        </w:rPr>
        <w:t>A Standard</w:t>
      </w:r>
    </w:p>
    <w:p w:rsidR="0057278A" w:rsidRPr="0030256B" w:rsidRDefault="0057278A" w:rsidP="004B6E74">
      <w:pPr>
        <w:spacing w:after="0"/>
        <w:jc w:val="both"/>
        <w:rPr>
          <w:rFonts w:ascii="Garamond" w:hAnsi="Garamond" w:cstheme="majorBidi"/>
          <w:sz w:val="24"/>
          <w:szCs w:val="24"/>
        </w:rPr>
      </w:pPr>
      <w:r w:rsidRPr="0030256B">
        <w:rPr>
          <w:rFonts w:ascii="Garamond" w:hAnsi="Garamond" w:cstheme="majorBidi"/>
          <w:sz w:val="24"/>
          <w:szCs w:val="24"/>
        </w:rPr>
        <w:t xml:space="preserve">The International Organization for Standardization (ISO) has defined a standard as a document that provides requirements, specifications, guidelines or characteristics that can be used consistently to ensure that materials, products, processes and services are fit for their purpose. </w:t>
      </w:r>
    </w:p>
    <w:p w:rsidR="0057278A" w:rsidRPr="0030256B" w:rsidRDefault="0057278A" w:rsidP="004B6E74">
      <w:pPr>
        <w:spacing w:after="0"/>
        <w:jc w:val="both"/>
        <w:rPr>
          <w:rFonts w:ascii="Garamond" w:hAnsi="Garamond" w:cstheme="majorBidi"/>
          <w:sz w:val="24"/>
          <w:szCs w:val="24"/>
        </w:rPr>
      </w:pPr>
      <w:r w:rsidRPr="0030256B">
        <w:rPr>
          <w:rFonts w:ascii="Garamond" w:hAnsi="Garamond" w:cstheme="majorBidi"/>
          <w:sz w:val="24"/>
          <w:szCs w:val="24"/>
        </w:rPr>
        <w:t>Historically, the subject of standardization was interlinked with:</w:t>
      </w:r>
    </w:p>
    <w:p w:rsidR="0057278A" w:rsidRPr="0030256B" w:rsidRDefault="0057278A" w:rsidP="004B6E74">
      <w:pPr>
        <w:numPr>
          <w:ilvl w:val="0"/>
          <w:numId w:val="362"/>
        </w:numPr>
        <w:spacing w:after="0"/>
        <w:jc w:val="both"/>
        <w:rPr>
          <w:rFonts w:ascii="Garamond" w:hAnsi="Garamond" w:cstheme="majorBidi"/>
          <w:sz w:val="24"/>
          <w:szCs w:val="24"/>
        </w:rPr>
      </w:pPr>
      <w:r w:rsidRPr="0030256B">
        <w:rPr>
          <w:rFonts w:ascii="Garamond" w:hAnsi="Garamond" w:cstheme="majorBidi"/>
          <w:sz w:val="24"/>
          <w:szCs w:val="24"/>
        </w:rPr>
        <w:t xml:space="preserve">national industrial development </w:t>
      </w:r>
    </w:p>
    <w:p w:rsidR="0057278A" w:rsidRPr="0030256B" w:rsidRDefault="0057278A" w:rsidP="004B6E74">
      <w:pPr>
        <w:numPr>
          <w:ilvl w:val="0"/>
          <w:numId w:val="362"/>
        </w:numPr>
        <w:spacing w:after="0"/>
        <w:jc w:val="both"/>
        <w:rPr>
          <w:rFonts w:ascii="Garamond" w:hAnsi="Garamond" w:cstheme="majorBidi"/>
          <w:sz w:val="24"/>
          <w:szCs w:val="24"/>
        </w:rPr>
      </w:pPr>
      <w:r w:rsidRPr="0030256B">
        <w:rPr>
          <w:rFonts w:ascii="Garamond" w:hAnsi="Garamond" w:cstheme="majorBidi"/>
          <w:sz w:val="24"/>
          <w:szCs w:val="24"/>
        </w:rPr>
        <w:t xml:space="preserve">internationalization </w:t>
      </w:r>
    </w:p>
    <w:p w:rsidR="0057278A" w:rsidRPr="0030256B" w:rsidRDefault="0057278A" w:rsidP="004B6E74">
      <w:pPr>
        <w:numPr>
          <w:ilvl w:val="0"/>
          <w:numId w:val="362"/>
        </w:numPr>
        <w:spacing w:after="0"/>
        <w:jc w:val="both"/>
        <w:rPr>
          <w:rFonts w:ascii="Garamond" w:hAnsi="Garamond" w:cstheme="majorBidi"/>
          <w:sz w:val="24"/>
          <w:szCs w:val="24"/>
        </w:rPr>
      </w:pPr>
      <w:r w:rsidRPr="0030256B">
        <w:rPr>
          <w:rFonts w:ascii="Garamond" w:hAnsi="Garamond" w:cstheme="majorBidi"/>
          <w:sz w:val="24"/>
          <w:szCs w:val="24"/>
        </w:rPr>
        <w:t>engineering sciences</w:t>
      </w:r>
    </w:p>
    <w:p w:rsidR="0057278A" w:rsidRPr="0030256B" w:rsidRDefault="0057278A" w:rsidP="004B6E74">
      <w:pPr>
        <w:spacing w:after="0"/>
        <w:jc w:val="both"/>
        <w:rPr>
          <w:rFonts w:ascii="Garamond" w:hAnsi="Garamond" w:cstheme="majorBidi"/>
          <w:sz w:val="24"/>
          <w:szCs w:val="24"/>
        </w:rPr>
      </w:pPr>
      <w:r w:rsidRPr="0030256B">
        <w:rPr>
          <w:rFonts w:ascii="Garamond" w:hAnsi="Garamond" w:cstheme="majorBidi"/>
          <w:sz w:val="24"/>
          <w:szCs w:val="24"/>
        </w:rPr>
        <w:t xml:space="preserve">During industrialization, the efforts of company standardization were directed towards the development of safety standards. In the 20th century, with the implementation of computer-aided design and computer-integrated manufacturing concepts, standardization has become an instrument of strategic corporate management. </w:t>
      </w:r>
    </w:p>
    <w:p w:rsidR="0057278A" w:rsidRPr="0030256B" w:rsidRDefault="0057278A" w:rsidP="004B6E74">
      <w:pPr>
        <w:spacing w:after="0"/>
        <w:jc w:val="both"/>
        <w:rPr>
          <w:rFonts w:ascii="Garamond" w:hAnsi="Garamond" w:cstheme="majorBidi"/>
          <w:b/>
          <w:bCs/>
          <w:sz w:val="24"/>
          <w:szCs w:val="24"/>
        </w:rPr>
      </w:pPr>
      <w:r w:rsidRPr="0030256B">
        <w:rPr>
          <w:rFonts w:ascii="Garamond" w:hAnsi="Garamond" w:cstheme="majorBidi"/>
          <w:b/>
          <w:bCs/>
          <w:sz w:val="24"/>
          <w:szCs w:val="24"/>
        </w:rPr>
        <w:t>Standards in Education</w:t>
      </w:r>
    </w:p>
    <w:p w:rsidR="0057278A" w:rsidRPr="0030256B" w:rsidRDefault="0057278A" w:rsidP="004B6E74">
      <w:pPr>
        <w:spacing w:after="0"/>
        <w:jc w:val="both"/>
        <w:rPr>
          <w:rFonts w:ascii="Garamond" w:hAnsi="Garamond" w:cstheme="majorBidi"/>
          <w:sz w:val="24"/>
          <w:szCs w:val="24"/>
        </w:rPr>
      </w:pPr>
      <w:r w:rsidRPr="0030256B">
        <w:rPr>
          <w:rFonts w:ascii="Garamond" w:hAnsi="Garamond" w:cstheme="majorBidi"/>
          <w:sz w:val="24"/>
          <w:szCs w:val="24"/>
        </w:rPr>
        <w:t>Like other fields, standardization has been promoted in education all over the world resulting into standardized curricula, standardized assessment and standardized instructional practices.</w:t>
      </w:r>
    </w:p>
    <w:p w:rsidR="0057278A" w:rsidRPr="0030256B" w:rsidRDefault="0057278A" w:rsidP="004B6E74">
      <w:pPr>
        <w:spacing w:after="0"/>
        <w:jc w:val="both"/>
        <w:rPr>
          <w:rFonts w:ascii="Garamond" w:hAnsi="Garamond" w:cstheme="majorBidi"/>
          <w:b/>
          <w:bCs/>
          <w:sz w:val="24"/>
          <w:szCs w:val="24"/>
        </w:rPr>
      </w:pPr>
      <w:r w:rsidRPr="0030256B">
        <w:rPr>
          <w:rFonts w:ascii="Garamond" w:hAnsi="Garamond" w:cstheme="majorBidi"/>
          <w:b/>
          <w:bCs/>
          <w:sz w:val="24"/>
          <w:szCs w:val="24"/>
        </w:rPr>
        <w:t>Why Standards in Education</w:t>
      </w:r>
    </w:p>
    <w:p w:rsidR="0057278A" w:rsidRPr="0030256B" w:rsidRDefault="0057278A" w:rsidP="004B6E74">
      <w:pPr>
        <w:spacing w:after="0"/>
        <w:jc w:val="both"/>
        <w:rPr>
          <w:rFonts w:ascii="Garamond" w:hAnsi="Garamond" w:cstheme="majorBidi"/>
          <w:sz w:val="24"/>
          <w:szCs w:val="24"/>
        </w:rPr>
      </w:pPr>
      <w:r w:rsidRPr="0030256B">
        <w:rPr>
          <w:rFonts w:ascii="Garamond" w:hAnsi="Garamond" w:cstheme="majorBidi"/>
          <w:sz w:val="24"/>
          <w:szCs w:val="24"/>
        </w:rPr>
        <w:t>Academic standards provide a consistent, clear understanding of what students are expected to learn, so teachers know what to teach, and parents know what they need to do to help their children. Standard expectations make it possible to shift the focus from the “process” of teaching and learning (did everyone follow the scripted curriculum?) to the “outcomes” regardless of the path or pace taken to achieve mastery.</w:t>
      </w:r>
    </w:p>
    <w:p w:rsidR="0057278A" w:rsidRPr="0030256B" w:rsidRDefault="0057278A" w:rsidP="004B6E74">
      <w:pPr>
        <w:spacing w:after="0"/>
        <w:jc w:val="both"/>
        <w:rPr>
          <w:rFonts w:ascii="Garamond" w:hAnsi="Garamond" w:cstheme="majorBidi"/>
          <w:b/>
          <w:bCs/>
          <w:sz w:val="24"/>
          <w:szCs w:val="24"/>
        </w:rPr>
      </w:pPr>
      <w:r w:rsidRPr="0030256B">
        <w:rPr>
          <w:rFonts w:ascii="Garamond" w:hAnsi="Garamond" w:cstheme="majorBidi"/>
          <w:b/>
          <w:bCs/>
          <w:sz w:val="24"/>
          <w:szCs w:val="24"/>
        </w:rPr>
        <w:t>Disadvantages of Standardized Education</w:t>
      </w:r>
    </w:p>
    <w:p w:rsidR="006C1D23" w:rsidRPr="0030256B" w:rsidRDefault="0057278A" w:rsidP="001D317A">
      <w:pPr>
        <w:jc w:val="both"/>
        <w:rPr>
          <w:rFonts w:ascii="Garamond" w:hAnsi="Garamond" w:cstheme="majorBidi"/>
          <w:sz w:val="24"/>
          <w:szCs w:val="24"/>
        </w:rPr>
      </w:pPr>
      <w:r w:rsidRPr="0030256B">
        <w:rPr>
          <w:rFonts w:ascii="Garamond" w:hAnsi="Garamond" w:cstheme="majorBidi"/>
          <w:sz w:val="24"/>
          <w:szCs w:val="24"/>
        </w:rPr>
        <w:t xml:space="preserve">Standardization - or the use of pre-determined measures to judge individuals may disadvantage students of low-economic backgrounds regarding their admissions in HE. It can also promote a particular ideology and </w:t>
      </w:r>
      <w:bookmarkStart w:id="90" w:name="_Toc430189777"/>
      <w:r w:rsidR="006C1D23" w:rsidRPr="0030256B">
        <w:rPr>
          <w:rFonts w:ascii="Garamond" w:hAnsi="Garamond" w:cstheme="majorBidi"/>
          <w:sz w:val="24"/>
          <w:szCs w:val="24"/>
        </w:rPr>
        <w:t>exclude all other perspectives.</w:t>
      </w:r>
    </w:p>
    <w:p w:rsidR="0057278A" w:rsidRPr="0030256B" w:rsidRDefault="0057278A" w:rsidP="004B6E74">
      <w:pPr>
        <w:spacing w:after="0"/>
        <w:jc w:val="both"/>
        <w:rPr>
          <w:rFonts w:ascii="Garamond" w:hAnsi="Garamond" w:cstheme="majorBidi"/>
          <w:sz w:val="24"/>
          <w:szCs w:val="24"/>
          <w:u w:val="single"/>
        </w:rPr>
      </w:pPr>
      <w:r w:rsidRPr="0030256B">
        <w:rPr>
          <w:rFonts w:ascii="Garamond" w:hAnsi="Garamond" w:cstheme="majorBidi"/>
          <w:b/>
          <w:bCs/>
          <w:sz w:val="24"/>
          <w:szCs w:val="24"/>
          <w:u w:val="single"/>
        </w:rPr>
        <w:t>Topic</w:t>
      </w:r>
      <w:r w:rsidR="006C1D23" w:rsidRPr="0030256B">
        <w:rPr>
          <w:rFonts w:ascii="Garamond" w:hAnsi="Garamond" w:cstheme="majorBidi"/>
          <w:b/>
          <w:bCs/>
          <w:sz w:val="24"/>
          <w:szCs w:val="24"/>
          <w:u w:val="single"/>
        </w:rPr>
        <w:t xml:space="preserve">: 194 - </w:t>
      </w:r>
      <w:r w:rsidRPr="0030256B">
        <w:rPr>
          <w:rFonts w:ascii="Garamond" w:hAnsi="Garamond" w:cstheme="majorBidi"/>
          <w:b/>
          <w:bCs/>
          <w:sz w:val="24"/>
          <w:szCs w:val="24"/>
          <w:u w:val="single"/>
        </w:rPr>
        <w:t>Standardized Curriculum</w:t>
      </w:r>
      <w:bookmarkEnd w:id="90"/>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t xml:space="preserve">The curriculum based on outcome standards is called standardized curriculum. It is different from content driven curricula as the content driven curricula does not focus on students’ learning rather on delivering the content. </w:t>
      </w:r>
    </w:p>
    <w:p w:rsidR="0057278A" w:rsidRPr="0030256B" w:rsidRDefault="0057278A" w:rsidP="004B6E74">
      <w:pPr>
        <w:spacing w:after="0"/>
        <w:jc w:val="both"/>
        <w:rPr>
          <w:rFonts w:ascii="Garamond" w:hAnsi="Garamond" w:cstheme="majorBidi"/>
          <w:b/>
          <w:sz w:val="24"/>
          <w:szCs w:val="24"/>
          <w:lang w:val="en-GB"/>
        </w:rPr>
      </w:pPr>
      <w:r w:rsidRPr="0030256B">
        <w:rPr>
          <w:rFonts w:ascii="Garamond" w:hAnsi="Garamond" w:cstheme="majorBidi"/>
          <w:b/>
          <w:sz w:val="24"/>
          <w:szCs w:val="24"/>
        </w:rPr>
        <w:t>Advantages</w:t>
      </w:r>
    </w:p>
    <w:p w:rsidR="0057278A" w:rsidRPr="0030256B" w:rsidRDefault="0057278A" w:rsidP="004B6E74">
      <w:pPr>
        <w:numPr>
          <w:ilvl w:val="0"/>
          <w:numId w:val="353"/>
        </w:numPr>
        <w:spacing w:after="0"/>
        <w:jc w:val="both"/>
        <w:rPr>
          <w:rFonts w:ascii="Garamond" w:hAnsi="Garamond" w:cstheme="majorBidi"/>
          <w:sz w:val="24"/>
          <w:szCs w:val="24"/>
          <w:lang w:val="en-GB"/>
        </w:rPr>
      </w:pPr>
      <w:r w:rsidRPr="0030256B">
        <w:rPr>
          <w:rFonts w:ascii="Garamond" w:hAnsi="Garamond" w:cstheme="majorBidi"/>
          <w:sz w:val="24"/>
          <w:szCs w:val="24"/>
        </w:rPr>
        <w:t>Standardized curriculum supports some level of equity by ensuring all students experience same curriculum</w:t>
      </w:r>
    </w:p>
    <w:p w:rsidR="0057278A" w:rsidRPr="0030256B" w:rsidRDefault="0057278A" w:rsidP="004B6E74">
      <w:pPr>
        <w:numPr>
          <w:ilvl w:val="0"/>
          <w:numId w:val="353"/>
        </w:numPr>
        <w:spacing w:after="0"/>
        <w:jc w:val="both"/>
        <w:rPr>
          <w:rFonts w:ascii="Garamond" w:hAnsi="Garamond" w:cstheme="majorBidi"/>
          <w:sz w:val="24"/>
          <w:szCs w:val="24"/>
          <w:lang w:val="en-GB"/>
        </w:rPr>
      </w:pPr>
      <w:r w:rsidRPr="0030256B">
        <w:rPr>
          <w:rFonts w:ascii="Garamond" w:hAnsi="Garamond" w:cstheme="majorBidi"/>
          <w:sz w:val="24"/>
          <w:szCs w:val="24"/>
        </w:rPr>
        <w:t>Teacher-proofing through scripted curriculum reduces harm that can be done by poor teachers</w:t>
      </w:r>
    </w:p>
    <w:p w:rsidR="0057278A" w:rsidRPr="0030256B" w:rsidRDefault="0057278A" w:rsidP="004B6E74">
      <w:pPr>
        <w:numPr>
          <w:ilvl w:val="0"/>
          <w:numId w:val="353"/>
        </w:numPr>
        <w:spacing w:after="0"/>
        <w:jc w:val="both"/>
        <w:rPr>
          <w:rFonts w:ascii="Garamond" w:hAnsi="Garamond" w:cstheme="majorBidi"/>
          <w:sz w:val="24"/>
          <w:szCs w:val="24"/>
          <w:lang w:val="en-GB"/>
        </w:rPr>
      </w:pPr>
      <w:r w:rsidRPr="0030256B">
        <w:rPr>
          <w:rFonts w:ascii="Garamond" w:hAnsi="Garamond" w:cstheme="majorBidi"/>
          <w:sz w:val="24"/>
          <w:szCs w:val="24"/>
        </w:rPr>
        <w:t>Flexibility to choose teaching resources</w:t>
      </w:r>
    </w:p>
    <w:p w:rsidR="0057278A" w:rsidRPr="0030256B" w:rsidRDefault="0057278A" w:rsidP="004B6E74">
      <w:pPr>
        <w:spacing w:after="0"/>
        <w:jc w:val="both"/>
        <w:rPr>
          <w:rFonts w:ascii="Garamond" w:hAnsi="Garamond" w:cstheme="majorBidi"/>
          <w:b/>
          <w:sz w:val="24"/>
          <w:szCs w:val="24"/>
          <w:lang w:val="en-GB"/>
        </w:rPr>
      </w:pPr>
      <w:r w:rsidRPr="0030256B">
        <w:rPr>
          <w:rFonts w:ascii="Garamond" w:hAnsi="Garamond" w:cstheme="majorBidi"/>
          <w:b/>
          <w:sz w:val="24"/>
          <w:szCs w:val="24"/>
        </w:rPr>
        <w:t>Disadvantages</w:t>
      </w:r>
    </w:p>
    <w:p w:rsidR="0057278A" w:rsidRPr="0030256B" w:rsidRDefault="0057278A" w:rsidP="004B6E74">
      <w:pPr>
        <w:numPr>
          <w:ilvl w:val="0"/>
          <w:numId w:val="354"/>
        </w:numPr>
        <w:spacing w:after="0"/>
        <w:jc w:val="both"/>
        <w:rPr>
          <w:rFonts w:ascii="Garamond" w:hAnsi="Garamond" w:cstheme="majorBidi"/>
          <w:sz w:val="24"/>
          <w:szCs w:val="24"/>
          <w:lang w:val="en-GB"/>
        </w:rPr>
      </w:pPr>
      <w:r w:rsidRPr="0030256B">
        <w:rPr>
          <w:rFonts w:ascii="Garamond" w:hAnsi="Garamond" w:cstheme="majorBidi"/>
          <w:sz w:val="24"/>
          <w:szCs w:val="24"/>
        </w:rPr>
        <w:t>Standardization limits the opportunities for students with varying potentials</w:t>
      </w:r>
    </w:p>
    <w:p w:rsidR="0057278A" w:rsidRPr="0030256B" w:rsidRDefault="0057278A" w:rsidP="004B6E74">
      <w:pPr>
        <w:numPr>
          <w:ilvl w:val="0"/>
          <w:numId w:val="354"/>
        </w:numPr>
        <w:spacing w:after="0"/>
        <w:jc w:val="both"/>
        <w:rPr>
          <w:rFonts w:ascii="Garamond" w:hAnsi="Garamond" w:cstheme="majorBidi"/>
          <w:sz w:val="24"/>
          <w:szCs w:val="24"/>
          <w:lang w:val="en-GB"/>
        </w:rPr>
      </w:pPr>
      <w:r w:rsidRPr="0030256B">
        <w:rPr>
          <w:rFonts w:ascii="Garamond" w:hAnsi="Garamond" w:cstheme="majorBidi"/>
          <w:sz w:val="24"/>
          <w:szCs w:val="24"/>
        </w:rPr>
        <w:lastRenderedPageBreak/>
        <w:t>Curriculum standardization de-professionalizes teaching by marginalizing the professional judgment as the curriculum is scripted and prescriptive</w:t>
      </w:r>
    </w:p>
    <w:p w:rsidR="0057278A" w:rsidRPr="0030256B" w:rsidRDefault="0057278A" w:rsidP="004B6E74">
      <w:pPr>
        <w:spacing w:after="0"/>
        <w:jc w:val="both"/>
        <w:rPr>
          <w:rFonts w:ascii="Garamond" w:hAnsi="Garamond" w:cstheme="majorBidi"/>
          <w:b/>
          <w:sz w:val="24"/>
          <w:szCs w:val="24"/>
          <w:lang w:val="en-GB"/>
        </w:rPr>
      </w:pPr>
      <w:r w:rsidRPr="0030256B">
        <w:rPr>
          <w:rFonts w:ascii="Garamond" w:hAnsi="Garamond" w:cstheme="majorBidi"/>
          <w:b/>
          <w:sz w:val="24"/>
          <w:szCs w:val="24"/>
        </w:rPr>
        <w:t>Case of Pakistan</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t>MoE notified curricula of 25 subjects in 2007. These curricula were prepared in 2006 &amp; 2007. Unlike previous curricula, these curricula are outcome driven. Preparation of such curricula was  an attempt to ensure standardization.</w:t>
      </w:r>
    </w:p>
    <w:p w:rsidR="0057278A" w:rsidRPr="0030256B" w:rsidRDefault="0057278A" w:rsidP="004B6E74">
      <w:pPr>
        <w:spacing w:after="0"/>
        <w:jc w:val="both"/>
        <w:rPr>
          <w:rFonts w:ascii="Garamond" w:hAnsi="Garamond" w:cstheme="majorBidi"/>
          <w:b/>
          <w:sz w:val="24"/>
          <w:szCs w:val="24"/>
          <w:lang w:val="en-GB"/>
        </w:rPr>
      </w:pPr>
      <w:r w:rsidRPr="0030256B">
        <w:rPr>
          <w:rFonts w:ascii="Garamond" w:hAnsi="Garamond" w:cstheme="majorBidi"/>
          <w:b/>
          <w:sz w:val="24"/>
          <w:szCs w:val="24"/>
        </w:rPr>
        <w:t>Elements of National Curricula 2006, 2007</w:t>
      </w:r>
    </w:p>
    <w:p w:rsidR="0057278A" w:rsidRPr="0030256B" w:rsidRDefault="0057278A" w:rsidP="004B6E74">
      <w:pPr>
        <w:numPr>
          <w:ilvl w:val="0"/>
          <w:numId w:val="355"/>
        </w:numPr>
        <w:spacing w:after="0"/>
        <w:jc w:val="both"/>
        <w:rPr>
          <w:rFonts w:ascii="Garamond" w:hAnsi="Garamond" w:cstheme="majorBidi"/>
          <w:sz w:val="24"/>
          <w:szCs w:val="24"/>
          <w:lang w:val="en-GB"/>
        </w:rPr>
      </w:pPr>
      <w:r w:rsidRPr="0030256B">
        <w:rPr>
          <w:rFonts w:ascii="Garamond" w:hAnsi="Garamond" w:cstheme="majorBidi"/>
          <w:sz w:val="24"/>
          <w:szCs w:val="24"/>
        </w:rPr>
        <w:t>Competencies</w:t>
      </w:r>
    </w:p>
    <w:p w:rsidR="0057278A" w:rsidRPr="0030256B" w:rsidRDefault="0057278A" w:rsidP="004B6E74">
      <w:pPr>
        <w:numPr>
          <w:ilvl w:val="0"/>
          <w:numId w:val="355"/>
        </w:numPr>
        <w:spacing w:after="0"/>
        <w:jc w:val="both"/>
        <w:rPr>
          <w:rFonts w:ascii="Garamond" w:hAnsi="Garamond" w:cstheme="majorBidi"/>
          <w:sz w:val="24"/>
          <w:szCs w:val="24"/>
          <w:lang w:val="en-GB"/>
        </w:rPr>
      </w:pPr>
      <w:r w:rsidRPr="0030256B">
        <w:rPr>
          <w:rFonts w:ascii="Garamond" w:hAnsi="Garamond" w:cstheme="majorBidi"/>
          <w:sz w:val="24"/>
          <w:szCs w:val="24"/>
        </w:rPr>
        <w:t>Standards</w:t>
      </w:r>
    </w:p>
    <w:p w:rsidR="0057278A" w:rsidRPr="0030256B" w:rsidRDefault="0057278A" w:rsidP="004B6E74">
      <w:pPr>
        <w:numPr>
          <w:ilvl w:val="0"/>
          <w:numId w:val="355"/>
        </w:numPr>
        <w:spacing w:after="0"/>
        <w:jc w:val="both"/>
        <w:rPr>
          <w:rFonts w:ascii="Garamond" w:hAnsi="Garamond" w:cstheme="majorBidi"/>
          <w:sz w:val="24"/>
          <w:szCs w:val="24"/>
          <w:lang w:val="en-GB"/>
        </w:rPr>
      </w:pPr>
      <w:r w:rsidRPr="0030256B">
        <w:rPr>
          <w:rFonts w:ascii="Garamond" w:hAnsi="Garamond" w:cstheme="majorBidi"/>
          <w:sz w:val="24"/>
          <w:szCs w:val="24"/>
        </w:rPr>
        <w:t>Yearly Benchmarks</w:t>
      </w:r>
    </w:p>
    <w:p w:rsidR="006C1D23" w:rsidRPr="0030256B" w:rsidRDefault="0057278A" w:rsidP="001D317A">
      <w:pPr>
        <w:numPr>
          <w:ilvl w:val="0"/>
          <w:numId w:val="355"/>
        </w:numPr>
        <w:jc w:val="both"/>
        <w:rPr>
          <w:rFonts w:ascii="Garamond" w:hAnsi="Garamond" w:cstheme="majorBidi"/>
          <w:sz w:val="24"/>
          <w:szCs w:val="24"/>
          <w:lang w:val="en-GB"/>
        </w:rPr>
      </w:pPr>
      <w:r w:rsidRPr="0030256B">
        <w:rPr>
          <w:rFonts w:ascii="Garamond" w:hAnsi="Garamond" w:cstheme="majorBidi"/>
          <w:sz w:val="24"/>
          <w:szCs w:val="24"/>
        </w:rPr>
        <w:t>Students’ Learning Outcomes</w:t>
      </w:r>
      <w:bookmarkStart w:id="91" w:name="_Toc430189778"/>
    </w:p>
    <w:p w:rsidR="0057278A" w:rsidRPr="0030256B" w:rsidRDefault="0057278A" w:rsidP="004B6E74">
      <w:pPr>
        <w:spacing w:after="0"/>
        <w:jc w:val="both"/>
        <w:rPr>
          <w:rFonts w:ascii="Garamond" w:hAnsi="Garamond" w:cstheme="majorBidi"/>
          <w:sz w:val="24"/>
          <w:szCs w:val="24"/>
          <w:u w:val="single"/>
          <w:lang w:val="en-GB"/>
        </w:rPr>
      </w:pPr>
      <w:r w:rsidRPr="0030256B">
        <w:rPr>
          <w:rFonts w:ascii="Garamond" w:hAnsi="Garamond" w:cstheme="majorBidi"/>
          <w:b/>
          <w:bCs/>
          <w:sz w:val="24"/>
          <w:szCs w:val="24"/>
          <w:u w:val="single"/>
        </w:rPr>
        <w:t>Topic</w:t>
      </w:r>
      <w:r w:rsidR="006C1D23" w:rsidRPr="0030256B">
        <w:rPr>
          <w:rFonts w:ascii="Garamond" w:hAnsi="Garamond" w:cstheme="majorBidi"/>
          <w:b/>
          <w:bCs/>
          <w:sz w:val="24"/>
          <w:szCs w:val="24"/>
          <w:u w:val="single"/>
        </w:rPr>
        <w:t xml:space="preserve">: 195 - </w:t>
      </w:r>
      <w:r w:rsidRPr="0030256B">
        <w:rPr>
          <w:rFonts w:ascii="Garamond" w:hAnsi="Garamond" w:cstheme="majorBidi"/>
          <w:b/>
          <w:bCs/>
          <w:sz w:val="24"/>
          <w:szCs w:val="24"/>
          <w:u w:val="single"/>
        </w:rPr>
        <w:t>Standardization of Textbooks</w:t>
      </w:r>
      <w:bookmarkEnd w:id="91"/>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t xml:space="preserve">A textbook is learning resource that is in print or electronic form designed to support a substantial portion of the curriculum and standardization of textbooks involve preparation of textbooks on the specified standards of quality and curriculum. </w:t>
      </w:r>
    </w:p>
    <w:p w:rsidR="0057278A" w:rsidRPr="0030256B" w:rsidRDefault="0057278A" w:rsidP="004B6E74">
      <w:pPr>
        <w:spacing w:after="0"/>
        <w:jc w:val="both"/>
        <w:rPr>
          <w:rFonts w:ascii="Garamond" w:hAnsi="Garamond" w:cstheme="majorBidi"/>
          <w:b/>
          <w:sz w:val="24"/>
          <w:szCs w:val="24"/>
          <w:lang w:val="en-GB"/>
        </w:rPr>
      </w:pPr>
      <w:r w:rsidRPr="0030256B">
        <w:rPr>
          <w:rFonts w:ascii="Garamond" w:hAnsi="Garamond" w:cstheme="majorBidi"/>
          <w:b/>
          <w:sz w:val="24"/>
          <w:szCs w:val="24"/>
        </w:rPr>
        <w:t>Why to standardize textbook</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t>Textbooks are the only available resource for many teachers and students in some countries. Their quality directly affects students’ learning. The process of standardization helps in producing quality textbooks.</w:t>
      </w:r>
    </w:p>
    <w:p w:rsidR="0057278A" w:rsidRPr="0030256B" w:rsidRDefault="0057278A" w:rsidP="004B6E74">
      <w:pPr>
        <w:spacing w:after="0"/>
        <w:jc w:val="both"/>
        <w:rPr>
          <w:rFonts w:ascii="Garamond" w:hAnsi="Garamond" w:cstheme="majorBidi"/>
          <w:b/>
          <w:sz w:val="24"/>
          <w:szCs w:val="24"/>
          <w:lang w:val="en-GB"/>
        </w:rPr>
      </w:pPr>
      <w:r w:rsidRPr="0030256B">
        <w:rPr>
          <w:rFonts w:ascii="Garamond" w:hAnsi="Garamond" w:cstheme="majorBidi"/>
          <w:b/>
          <w:sz w:val="24"/>
          <w:szCs w:val="24"/>
        </w:rPr>
        <w:t>Content: Reference of technology &amp; Language</w:t>
      </w:r>
    </w:p>
    <w:p w:rsidR="0057278A" w:rsidRPr="0030256B" w:rsidRDefault="0057278A" w:rsidP="004B6E74">
      <w:pPr>
        <w:numPr>
          <w:ilvl w:val="0"/>
          <w:numId w:val="356"/>
        </w:numPr>
        <w:spacing w:after="0"/>
        <w:jc w:val="both"/>
        <w:rPr>
          <w:rFonts w:ascii="Garamond" w:hAnsi="Garamond" w:cstheme="majorBidi"/>
          <w:sz w:val="24"/>
          <w:szCs w:val="24"/>
          <w:lang w:val="en-GB"/>
        </w:rPr>
      </w:pPr>
      <w:r w:rsidRPr="0030256B">
        <w:rPr>
          <w:rFonts w:ascii="Garamond" w:hAnsi="Garamond" w:cstheme="majorBidi"/>
          <w:sz w:val="24"/>
          <w:szCs w:val="24"/>
        </w:rPr>
        <w:t>The content must reflect uses of technology related to the grade level or subject and allow students to use and develop these skills.</w:t>
      </w:r>
    </w:p>
    <w:p w:rsidR="0057278A" w:rsidRPr="0030256B" w:rsidRDefault="0057278A" w:rsidP="004B6E74">
      <w:pPr>
        <w:numPr>
          <w:ilvl w:val="0"/>
          <w:numId w:val="356"/>
        </w:numPr>
        <w:spacing w:after="0"/>
        <w:jc w:val="both"/>
        <w:rPr>
          <w:rFonts w:ascii="Garamond" w:hAnsi="Garamond" w:cstheme="majorBidi"/>
          <w:sz w:val="24"/>
          <w:szCs w:val="24"/>
          <w:lang w:val="en-GB"/>
        </w:rPr>
      </w:pPr>
      <w:r w:rsidRPr="0030256B">
        <w:rPr>
          <w:rFonts w:ascii="Garamond" w:hAnsi="Garamond" w:cstheme="majorBidi"/>
          <w:sz w:val="24"/>
          <w:szCs w:val="24"/>
        </w:rPr>
        <w:t>The language used must be appropriate for the reading level of the grade.</w:t>
      </w:r>
    </w:p>
    <w:p w:rsidR="0057278A" w:rsidRPr="0030256B" w:rsidRDefault="0057278A" w:rsidP="004B6E74">
      <w:pPr>
        <w:spacing w:after="0"/>
        <w:jc w:val="both"/>
        <w:rPr>
          <w:rFonts w:ascii="Garamond" w:hAnsi="Garamond" w:cstheme="majorBidi"/>
          <w:b/>
          <w:sz w:val="24"/>
          <w:szCs w:val="24"/>
          <w:lang w:val="en-GB"/>
        </w:rPr>
      </w:pPr>
      <w:r w:rsidRPr="0030256B">
        <w:rPr>
          <w:rFonts w:ascii="Garamond" w:hAnsi="Garamond" w:cstheme="majorBidi"/>
          <w:b/>
          <w:sz w:val="24"/>
          <w:szCs w:val="24"/>
        </w:rPr>
        <w:t xml:space="preserve">Content: Quality </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t>The content must be of sound scholarship and must have contemporary relevance. The information must be presented in adequate depth and sophistication for the grade or learning area/subject/course and build on students’ previous knowledge and skills to achieve SLOs.</w:t>
      </w:r>
    </w:p>
    <w:p w:rsidR="0057278A" w:rsidRPr="0030256B" w:rsidRDefault="0057278A" w:rsidP="004B6E74">
      <w:pPr>
        <w:numPr>
          <w:ilvl w:val="0"/>
          <w:numId w:val="357"/>
        </w:numPr>
        <w:spacing w:after="0"/>
        <w:jc w:val="both"/>
        <w:rPr>
          <w:rFonts w:ascii="Garamond" w:hAnsi="Garamond" w:cstheme="majorBidi"/>
          <w:sz w:val="24"/>
          <w:szCs w:val="24"/>
          <w:lang w:val="en-GB"/>
        </w:rPr>
      </w:pPr>
      <w:r w:rsidRPr="0030256B">
        <w:rPr>
          <w:rFonts w:ascii="Garamond" w:hAnsi="Garamond" w:cstheme="majorBidi"/>
          <w:sz w:val="24"/>
          <w:szCs w:val="24"/>
        </w:rPr>
        <w:t>Accuracy of information</w:t>
      </w:r>
    </w:p>
    <w:p w:rsidR="0057278A" w:rsidRPr="0030256B" w:rsidRDefault="0057278A" w:rsidP="004B6E74">
      <w:pPr>
        <w:numPr>
          <w:ilvl w:val="0"/>
          <w:numId w:val="357"/>
        </w:numPr>
        <w:spacing w:after="0"/>
        <w:jc w:val="both"/>
        <w:rPr>
          <w:rFonts w:ascii="Garamond" w:hAnsi="Garamond" w:cstheme="majorBidi"/>
          <w:sz w:val="24"/>
          <w:szCs w:val="24"/>
          <w:lang w:val="en-GB"/>
        </w:rPr>
      </w:pPr>
      <w:r w:rsidRPr="0030256B">
        <w:rPr>
          <w:rFonts w:ascii="Garamond" w:hAnsi="Garamond" w:cstheme="majorBidi"/>
          <w:sz w:val="24"/>
          <w:szCs w:val="24"/>
        </w:rPr>
        <w:t>Correspondence between the narrative and illustrations</w:t>
      </w:r>
    </w:p>
    <w:p w:rsidR="0057278A" w:rsidRPr="0030256B" w:rsidRDefault="0057278A" w:rsidP="004B6E74">
      <w:pPr>
        <w:numPr>
          <w:ilvl w:val="0"/>
          <w:numId w:val="357"/>
        </w:numPr>
        <w:spacing w:after="0"/>
        <w:jc w:val="both"/>
        <w:rPr>
          <w:rFonts w:ascii="Garamond" w:hAnsi="Garamond" w:cstheme="majorBidi"/>
          <w:sz w:val="24"/>
          <w:szCs w:val="24"/>
          <w:lang w:val="en-GB"/>
        </w:rPr>
      </w:pPr>
      <w:r w:rsidRPr="0030256B">
        <w:rPr>
          <w:rFonts w:ascii="Garamond" w:hAnsi="Garamond" w:cstheme="majorBidi"/>
          <w:sz w:val="24"/>
          <w:szCs w:val="24"/>
        </w:rPr>
        <w:t>Bias free (The material should present more than one point of view, and be free from discriminatory or inappropriately value-laden language, photographs, and illustrations)</w:t>
      </w:r>
    </w:p>
    <w:p w:rsidR="0057278A" w:rsidRPr="0030256B" w:rsidRDefault="0057278A" w:rsidP="004B6E74">
      <w:pPr>
        <w:spacing w:after="0"/>
        <w:jc w:val="both"/>
        <w:rPr>
          <w:rFonts w:ascii="Garamond" w:hAnsi="Garamond" w:cstheme="majorBidi"/>
          <w:b/>
          <w:sz w:val="24"/>
          <w:szCs w:val="24"/>
          <w:lang w:val="en-GB"/>
        </w:rPr>
      </w:pPr>
      <w:r w:rsidRPr="0030256B">
        <w:rPr>
          <w:rFonts w:ascii="Garamond" w:hAnsi="Garamond" w:cstheme="majorBidi"/>
          <w:b/>
          <w:sz w:val="24"/>
          <w:szCs w:val="24"/>
        </w:rPr>
        <w:t>Assessment</w:t>
      </w:r>
    </w:p>
    <w:p w:rsidR="0057278A" w:rsidRPr="0030256B" w:rsidRDefault="0057278A" w:rsidP="004B6E74">
      <w:pPr>
        <w:numPr>
          <w:ilvl w:val="0"/>
          <w:numId w:val="358"/>
        </w:numPr>
        <w:spacing w:after="0"/>
        <w:jc w:val="both"/>
        <w:rPr>
          <w:rFonts w:ascii="Garamond" w:hAnsi="Garamond" w:cstheme="majorBidi"/>
          <w:sz w:val="24"/>
          <w:szCs w:val="24"/>
          <w:lang w:val="en-GB"/>
        </w:rPr>
      </w:pPr>
      <w:r w:rsidRPr="0030256B">
        <w:rPr>
          <w:rFonts w:ascii="Garamond" w:hAnsi="Garamond" w:cstheme="majorBidi"/>
          <w:sz w:val="24"/>
          <w:szCs w:val="24"/>
        </w:rPr>
        <w:t>Engaging learning exercises</w:t>
      </w:r>
    </w:p>
    <w:p w:rsidR="0057278A" w:rsidRPr="0030256B" w:rsidRDefault="0057278A" w:rsidP="004B6E74">
      <w:pPr>
        <w:numPr>
          <w:ilvl w:val="0"/>
          <w:numId w:val="358"/>
        </w:numPr>
        <w:spacing w:after="0"/>
        <w:jc w:val="both"/>
        <w:rPr>
          <w:rFonts w:ascii="Garamond" w:hAnsi="Garamond" w:cstheme="majorBidi"/>
          <w:sz w:val="24"/>
          <w:szCs w:val="24"/>
          <w:lang w:val="en-GB"/>
        </w:rPr>
      </w:pPr>
      <w:r w:rsidRPr="0030256B">
        <w:rPr>
          <w:rFonts w:ascii="Garamond" w:hAnsi="Garamond" w:cstheme="majorBidi"/>
          <w:sz w:val="24"/>
          <w:szCs w:val="24"/>
        </w:rPr>
        <w:t>Valid methods of assessment suggested</w:t>
      </w:r>
    </w:p>
    <w:p w:rsidR="0057278A" w:rsidRPr="0030256B" w:rsidRDefault="0057278A" w:rsidP="004B6E74">
      <w:pPr>
        <w:spacing w:after="0"/>
        <w:jc w:val="both"/>
        <w:rPr>
          <w:rFonts w:ascii="Garamond" w:hAnsi="Garamond" w:cstheme="majorBidi"/>
          <w:b/>
          <w:sz w:val="24"/>
          <w:szCs w:val="24"/>
          <w:lang w:val="en-GB"/>
        </w:rPr>
      </w:pPr>
      <w:r w:rsidRPr="0030256B">
        <w:rPr>
          <w:rFonts w:ascii="Garamond" w:hAnsi="Garamond" w:cstheme="majorBidi"/>
          <w:b/>
          <w:sz w:val="24"/>
          <w:szCs w:val="24"/>
        </w:rPr>
        <w:t>General features</w:t>
      </w:r>
    </w:p>
    <w:p w:rsidR="0057278A" w:rsidRPr="0030256B" w:rsidRDefault="0057278A" w:rsidP="004B6E74">
      <w:pPr>
        <w:numPr>
          <w:ilvl w:val="0"/>
          <w:numId w:val="359"/>
        </w:numPr>
        <w:spacing w:after="0"/>
        <w:jc w:val="both"/>
        <w:rPr>
          <w:rFonts w:ascii="Garamond" w:hAnsi="Garamond" w:cstheme="majorBidi"/>
          <w:sz w:val="24"/>
          <w:szCs w:val="24"/>
          <w:lang w:val="en-GB"/>
        </w:rPr>
      </w:pPr>
      <w:r w:rsidRPr="0030256B">
        <w:rPr>
          <w:rFonts w:ascii="Garamond" w:hAnsi="Garamond" w:cstheme="majorBidi"/>
          <w:sz w:val="24"/>
          <w:szCs w:val="24"/>
        </w:rPr>
        <w:t>“General and technical standards (size, paper stock, cover stock, preferred biding)</w:t>
      </w:r>
    </w:p>
    <w:p w:rsidR="0057278A" w:rsidRPr="0030256B" w:rsidRDefault="0057278A" w:rsidP="004B6E74">
      <w:pPr>
        <w:numPr>
          <w:ilvl w:val="0"/>
          <w:numId w:val="359"/>
        </w:numPr>
        <w:spacing w:after="0"/>
        <w:jc w:val="both"/>
        <w:rPr>
          <w:rFonts w:ascii="Garamond" w:hAnsi="Garamond" w:cstheme="majorBidi"/>
          <w:sz w:val="24"/>
          <w:szCs w:val="24"/>
          <w:lang w:val="en-GB"/>
        </w:rPr>
      </w:pPr>
      <w:r w:rsidRPr="0030256B">
        <w:rPr>
          <w:rFonts w:ascii="Garamond" w:hAnsi="Garamond" w:cstheme="majorBidi"/>
          <w:sz w:val="24"/>
          <w:szCs w:val="24"/>
        </w:rPr>
        <w:t>Cover specifications (use of logos, font, font size, general layout, qualifiers)</w:t>
      </w:r>
    </w:p>
    <w:p w:rsidR="006C1D23" w:rsidRPr="0030256B" w:rsidRDefault="0057278A" w:rsidP="004B6E74">
      <w:pPr>
        <w:numPr>
          <w:ilvl w:val="0"/>
          <w:numId w:val="359"/>
        </w:numPr>
        <w:spacing w:after="0"/>
        <w:jc w:val="both"/>
        <w:rPr>
          <w:rFonts w:ascii="Garamond" w:hAnsi="Garamond" w:cstheme="majorBidi"/>
          <w:sz w:val="24"/>
          <w:szCs w:val="24"/>
          <w:lang w:val="en-GB"/>
        </w:rPr>
      </w:pPr>
      <w:r w:rsidRPr="0030256B">
        <w:rPr>
          <w:rFonts w:ascii="Garamond" w:hAnsi="Garamond" w:cstheme="majorBidi"/>
          <w:sz w:val="24"/>
          <w:szCs w:val="24"/>
        </w:rPr>
        <w:t>Printing specifications (font types and size, suitable per grade level</w:t>
      </w:r>
      <w:bookmarkStart w:id="92" w:name="_Toc430189779"/>
    </w:p>
    <w:p w:rsidR="001D317A" w:rsidRPr="0030256B" w:rsidRDefault="001D317A" w:rsidP="001D317A">
      <w:pPr>
        <w:spacing w:after="0"/>
        <w:jc w:val="both"/>
        <w:rPr>
          <w:rFonts w:ascii="Garamond" w:hAnsi="Garamond" w:cstheme="majorBidi"/>
          <w:sz w:val="24"/>
          <w:szCs w:val="24"/>
          <w:lang w:val="en-GB"/>
        </w:rPr>
      </w:pPr>
    </w:p>
    <w:p w:rsidR="0057278A" w:rsidRPr="0030256B" w:rsidRDefault="0057278A" w:rsidP="004B6E74">
      <w:pPr>
        <w:spacing w:after="0"/>
        <w:jc w:val="both"/>
        <w:rPr>
          <w:rFonts w:ascii="Garamond" w:hAnsi="Garamond" w:cstheme="majorBidi"/>
          <w:sz w:val="24"/>
          <w:szCs w:val="24"/>
          <w:u w:val="single"/>
          <w:lang w:val="en-GB"/>
        </w:rPr>
      </w:pPr>
      <w:r w:rsidRPr="0030256B">
        <w:rPr>
          <w:rFonts w:ascii="Garamond" w:hAnsi="Garamond" w:cstheme="majorBidi"/>
          <w:b/>
          <w:bCs/>
          <w:sz w:val="24"/>
          <w:szCs w:val="24"/>
          <w:u w:val="single"/>
        </w:rPr>
        <w:t>Topic</w:t>
      </w:r>
      <w:r w:rsidR="006C1D23" w:rsidRPr="0030256B">
        <w:rPr>
          <w:rFonts w:ascii="Garamond" w:hAnsi="Garamond" w:cstheme="majorBidi"/>
          <w:b/>
          <w:bCs/>
          <w:sz w:val="24"/>
          <w:szCs w:val="24"/>
          <w:u w:val="single"/>
        </w:rPr>
        <w:t xml:space="preserve">: 196 - </w:t>
      </w:r>
      <w:r w:rsidRPr="0030256B">
        <w:rPr>
          <w:rFonts w:ascii="Garamond" w:hAnsi="Garamond" w:cstheme="majorBidi"/>
          <w:b/>
          <w:bCs/>
          <w:sz w:val="24"/>
          <w:szCs w:val="24"/>
          <w:u w:val="single"/>
        </w:rPr>
        <w:t>Standardized Assessment</w:t>
      </w:r>
      <w:bookmarkEnd w:id="92"/>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t xml:space="preserve">Large-scale standardized assessment is assessment conducted by states, districts, divisions, national or international entities to get a sense of how students are doing in comparison with peers across the state, district etc. </w:t>
      </w:r>
    </w:p>
    <w:p w:rsidR="000E7900" w:rsidRDefault="000E7900" w:rsidP="004B6E74">
      <w:pPr>
        <w:spacing w:after="0"/>
        <w:jc w:val="both"/>
        <w:rPr>
          <w:rFonts w:ascii="Garamond" w:hAnsi="Garamond" w:cstheme="majorBidi"/>
          <w:b/>
          <w:sz w:val="24"/>
          <w:szCs w:val="24"/>
        </w:rPr>
      </w:pPr>
    </w:p>
    <w:p w:rsidR="0057278A" w:rsidRPr="0030256B" w:rsidRDefault="0057278A" w:rsidP="004B6E74">
      <w:pPr>
        <w:spacing w:after="0"/>
        <w:jc w:val="both"/>
        <w:rPr>
          <w:rFonts w:ascii="Garamond" w:hAnsi="Garamond" w:cstheme="majorBidi"/>
          <w:b/>
          <w:sz w:val="24"/>
          <w:szCs w:val="24"/>
          <w:lang w:val="en-GB"/>
        </w:rPr>
      </w:pPr>
      <w:r w:rsidRPr="0030256B">
        <w:rPr>
          <w:rFonts w:ascii="Garamond" w:hAnsi="Garamond" w:cstheme="majorBidi"/>
          <w:b/>
          <w:sz w:val="24"/>
          <w:szCs w:val="24"/>
        </w:rPr>
        <w:lastRenderedPageBreak/>
        <w:t>Goal of Standardized Assessment</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t>The goal of standardization is to ensure that all students are assessed under uniform conditions so that interpretation of their performance is comparable and not influenced by differing conditions.</w:t>
      </w:r>
    </w:p>
    <w:p w:rsidR="0057278A" w:rsidRPr="0030256B" w:rsidRDefault="0057278A" w:rsidP="004B6E74">
      <w:pPr>
        <w:spacing w:after="0"/>
        <w:jc w:val="both"/>
        <w:rPr>
          <w:rFonts w:ascii="Garamond" w:hAnsi="Garamond" w:cstheme="majorBidi"/>
          <w:b/>
          <w:sz w:val="24"/>
          <w:szCs w:val="24"/>
          <w:lang w:val="en-GB"/>
        </w:rPr>
      </w:pPr>
      <w:r w:rsidRPr="0030256B">
        <w:rPr>
          <w:rFonts w:ascii="Garamond" w:hAnsi="Garamond" w:cstheme="majorBidi"/>
          <w:b/>
          <w:sz w:val="24"/>
          <w:szCs w:val="24"/>
        </w:rPr>
        <w:t>Participants</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t>These assessments are mandated, so a teacher cannot simply opt her students out of participation in them (although there are procedures that parents can invoke to pull their children out).</w:t>
      </w:r>
    </w:p>
    <w:p w:rsidR="0057278A" w:rsidRPr="0030256B" w:rsidRDefault="0057278A" w:rsidP="004B6E74">
      <w:pPr>
        <w:spacing w:after="0"/>
        <w:jc w:val="both"/>
        <w:rPr>
          <w:rFonts w:ascii="Garamond" w:hAnsi="Garamond" w:cstheme="majorBidi"/>
          <w:b/>
          <w:sz w:val="24"/>
          <w:szCs w:val="24"/>
          <w:lang w:val="en-GB"/>
        </w:rPr>
      </w:pPr>
      <w:r w:rsidRPr="0030256B">
        <w:rPr>
          <w:rFonts w:ascii="Garamond" w:hAnsi="Garamond" w:cstheme="majorBidi"/>
          <w:b/>
          <w:sz w:val="24"/>
          <w:szCs w:val="24"/>
        </w:rPr>
        <w:t>Disadvantages</w:t>
      </w:r>
    </w:p>
    <w:p w:rsidR="0057278A" w:rsidRPr="0030256B" w:rsidRDefault="0057278A" w:rsidP="004B6E74">
      <w:pPr>
        <w:numPr>
          <w:ilvl w:val="0"/>
          <w:numId w:val="360"/>
        </w:numPr>
        <w:spacing w:after="0"/>
        <w:jc w:val="both"/>
        <w:rPr>
          <w:rFonts w:ascii="Garamond" w:hAnsi="Garamond" w:cstheme="majorBidi"/>
          <w:sz w:val="24"/>
          <w:szCs w:val="24"/>
          <w:lang w:val="en-GB"/>
        </w:rPr>
      </w:pPr>
      <w:r w:rsidRPr="0030256B">
        <w:rPr>
          <w:rFonts w:ascii="Garamond" w:hAnsi="Garamond" w:cstheme="majorBidi"/>
          <w:sz w:val="24"/>
          <w:szCs w:val="24"/>
        </w:rPr>
        <w:t>High quality standardized assessments are very expensive to administer so they are generally limited to multiple-choice tests that are relatively narrow and of limited utility in gauging the achievements of an individual student.</w:t>
      </w:r>
    </w:p>
    <w:p w:rsidR="006C1D23" w:rsidRPr="0030256B" w:rsidRDefault="0057278A" w:rsidP="001D317A">
      <w:pPr>
        <w:numPr>
          <w:ilvl w:val="0"/>
          <w:numId w:val="360"/>
        </w:numPr>
        <w:jc w:val="both"/>
        <w:rPr>
          <w:rFonts w:ascii="Garamond" w:hAnsi="Garamond" w:cstheme="majorBidi"/>
          <w:sz w:val="24"/>
          <w:szCs w:val="24"/>
          <w:lang w:val="en-GB"/>
        </w:rPr>
      </w:pPr>
      <w:r w:rsidRPr="0030256B">
        <w:rPr>
          <w:rFonts w:ascii="Garamond" w:hAnsi="Garamond" w:cstheme="majorBidi"/>
          <w:sz w:val="24"/>
          <w:szCs w:val="24"/>
        </w:rPr>
        <w:t>The high-stakes nature of summative testing biases schools towards focusing on test success at the cost of other learning that may better serve students in the long run.  Rather than serving as an indicator of overall student learning, the test becomes the end goal in itself.</w:t>
      </w:r>
      <w:bookmarkStart w:id="93" w:name="_Toc430189780"/>
    </w:p>
    <w:p w:rsidR="0057278A" w:rsidRPr="0030256B" w:rsidRDefault="0057278A" w:rsidP="004B6E74">
      <w:pPr>
        <w:spacing w:after="0"/>
        <w:jc w:val="both"/>
        <w:rPr>
          <w:rFonts w:ascii="Garamond" w:hAnsi="Garamond" w:cstheme="majorBidi"/>
          <w:sz w:val="24"/>
          <w:szCs w:val="24"/>
          <w:u w:val="single"/>
          <w:lang w:val="en-GB"/>
        </w:rPr>
      </w:pPr>
      <w:r w:rsidRPr="0030256B">
        <w:rPr>
          <w:rFonts w:ascii="Garamond" w:hAnsi="Garamond" w:cstheme="majorBidi"/>
          <w:b/>
          <w:bCs/>
          <w:sz w:val="24"/>
          <w:szCs w:val="24"/>
          <w:u w:val="single"/>
        </w:rPr>
        <w:t>Topic</w:t>
      </w:r>
      <w:r w:rsidR="006C1D23" w:rsidRPr="0030256B">
        <w:rPr>
          <w:rFonts w:ascii="Garamond" w:hAnsi="Garamond" w:cstheme="majorBidi"/>
          <w:b/>
          <w:bCs/>
          <w:sz w:val="24"/>
          <w:szCs w:val="24"/>
          <w:u w:val="single"/>
        </w:rPr>
        <w:t>: 197 -</w:t>
      </w:r>
      <w:r w:rsidRPr="0030256B">
        <w:rPr>
          <w:rFonts w:ascii="Garamond" w:hAnsi="Garamond" w:cstheme="majorBidi"/>
          <w:b/>
          <w:bCs/>
          <w:sz w:val="24"/>
          <w:szCs w:val="24"/>
          <w:u w:val="single"/>
        </w:rPr>
        <w:t xml:space="preserve"> Standardization of Teacher Education</w:t>
      </w:r>
      <w:bookmarkEnd w:id="93"/>
    </w:p>
    <w:p w:rsidR="0057278A" w:rsidRPr="0030256B" w:rsidRDefault="0057278A" w:rsidP="004B6E74">
      <w:pPr>
        <w:spacing w:after="0"/>
        <w:jc w:val="both"/>
        <w:rPr>
          <w:rFonts w:ascii="Garamond" w:hAnsi="Garamond" w:cstheme="majorBidi"/>
          <w:b/>
          <w:sz w:val="24"/>
          <w:szCs w:val="24"/>
          <w:lang w:val="en-GB"/>
        </w:rPr>
      </w:pPr>
      <w:r w:rsidRPr="0030256B">
        <w:rPr>
          <w:rFonts w:ascii="Garamond" w:hAnsi="Garamond" w:cstheme="majorBidi"/>
          <w:bCs/>
          <w:sz w:val="24"/>
          <w:szCs w:val="24"/>
        </w:rPr>
        <w:t>Standardization of Teacher Education</w:t>
      </w:r>
      <w:r w:rsidRPr="0030256B">
        <w:rPr>
          <w:rFonts w:ascii="Garamond" w:hAnsi="Garamond" w:cstheme="majorBidi"/>
          <w:bCs/>
          <w:sz w:val="24"/>
          <w:szCs w:val="24"/>
          <w:lang w:val="en-GB"/>
        </w:rPr>
        <w:t xml:space="preserve"> </w:t>
      </w:r>
      <w:r w:rsidRPr="0030256B">
        <w:rPr>
          <w:rFonts w:ascii="Garamond" w:hAnsi="Garamond" w:cstheme="majorBidi"/>
          <w:sz w:val="24"/>
          <w:szCs w:val="24"/>
        </w:rPr>
        <w:t xml:space="preserve">includes structuring of a teacher education programme to ultimately help ALL the student teachers (from all regions) acquire the desired skills, knowledge and expectations. </w:t>
      </w:r>
    </w:p>
    <w:p w:rsidR="0057278A" w:rsidRPr="0030256B" w:rsidRDefault="0057278A" w:rsidP="004B6E74">
      <w:pPr>
        <w:spacing w:after="0"/>
        <w:jc w:val="both"/>
        <w:rPr>
          <w:rFonts w:ascii="Garamond" w:hAnsi="Garamond" w:cstheme="majorBidi"/>
          <w:b/>
          <w:sz w:val="24"/>
          <w:szCs w:val="24"/>
          <w:lang w:val="en-GB"/>
        </w:rPr>
      </w:pPr>
      <w:r w:rsidRPr="0030256B">
        <w:rPr>
          <w:rFonts w:ascii="Garamond" w:hAnsi="Garamond" w:cstheme="majorBidi"/>
          <w:b/>
          <w:sz w:val="24"/>
          <w:szCs w:val="24"/>
        </w:rPr>
        <w:t>Steps</w:t>
      </w:r>
    </w:p>
    <w:p w:rsidR="0057278A" w:rsidRPr="0030256B" w:rsidRDefault="0057278A" w:rsidP="004B6E74">
      <w:pPr>
        <w:numPr>
          <w:ilvl w:val="0"/>
          <w:numId w:val="361"/>
        </w:numPr>
        <w:spacing w:after="0"/>
        <w:jc w:val="both"/>
        <w:rPr>
          <w:rFonts w:ascii="Garamond" w:hAnsi="Garamond" w:cstheme="majorBidi"/>
          <w:sz w:val="24"/>
          <w:szCs w:val="24"/>
          <w:lang w:val="en-GB"/>
        </w:rPr>
      </w:pPr>
      <w:r w:rsidRPr="0030256B">
        <w:rPr>
          <w:rFonts w:ascii="Garamond" w:hAnsi="Garamond" w:cstheme="majorBidi"/>
          <w:sz w:val="24"/>
          <w:szCs w:val="24"/>
        </w:rPr>
        <w:t>The first step towards standardization is policy statement. National Education Policy 2009 has identified the problem of competencies of teachers and mentioned that by 2018, B.Ed. would become the minimum requirement for recruitment as a teacher.</w:t>
      </w:r>
    </w:p>
    <w:p w:rsidR="0057278A" w:rsidRPr="0030256B" w:rsidRDefault="0057278A" w:rsidP="004B6E74">
      <w:pPr>
        <w:numPr>
          <w:ilvl w:val="0"/>
          <w:numId w:val="361"/>
        </w:numPr>
        <w:spacing w:after="0"/>
        <w:jc w:val="both"/>
        <w:rPr>
          <w:rFonts w:ascii="Garamond" w:hAnsi="Garamond" w:cstheme="majorBidi"/>
          <w:sz w:val="24"/>
          <w:szCs w:val="24"/>
          <w:lang w:val="en-GB"/>
        </w:rPr>
      </w:pPr>
      <w:r w:rsidRPr="0030256B">
        <w:rPr>
          <w:rFonts w:ascii="Garamond" w:hAnsi="Garamond" w:cstheme="majorBidi"/>
          <w:sz w:val="24"/>
          <w:szCs w:val="24"/>
        </w:rPr>
        <w:t>Standards Development</w:t>
      </w:r>
    </w:p>
    <w:p w:rsidR="0057278A" w:rsidRPr="0030256B" w:rsidRDefault="0057278A" w:rsidP="004B6E74">
      <w:pPr>
        <w:numPr>
          <w:ilvl w:val="0"/>
          <w:numId w:val="361"/>
        </w:numPr>
        <w:spacing w:after="0"/>
        <w:jc w:val="both"/>
        <w:rPr>
          <w:rFonts w:ascii="Garamond" w:hAnsi="Garamond" w:cstheme="majorBidi"/>
          <w:sz w:val="24"/>
          <w:szCs w:val="24"/>
          <w:lang w:val="en-GB"/>
        </w:rPr>
      </w:pPr>
      <w:r w:rsidRPr="0030256B">
        <w:rPr>
          <w:rFonts w:ascii="Garamond" w:hAnsi="Garamond" w:cstheme="majorBidi"/>
          <w:sz w:val="24"/>
          <w:szCs w:val="24"/>
        </w:rPr>
        <w:t>Curriculum Development</w:t>
      </w:r>
    </w:p>
    <w:p w:rsidR="0057278A" w:rsidRPr="0030256B" w:rsidRDefault="0057278A" w:rsidP="004B6E74">
      <w:pPr>
        <w:numPr>
          <w:ilvl w:val="0"/>
          <w:numId w:val="361"/>
        </w:numPr>
        <w:spacing w:after="0"/>
        <w:jc w:val="both"/>
        <w:rPr>
          <w:rFonts w:ascii="Garamond" w:hAnsi="Garamond" w:cstheme="majorBidi"/>
          <w:sz w:val="24"/>
          <w:szCs w:val="24"/>
          <w:lang w:val="en-GB"/>
        </w:rPr>
      </w:pPr>
      <w:r w:rsidRPr="0030256B">
        <w:rPr>
          <w:rFonts w:ascii="Garamond" w:hAnsi="Garamond" w:cstheme="majorBidi"/>
          <w:sz w:val="24"/>
          <w:szCs w:val="24"/>
        </w:rPr>
        <w:t>Professional Development of Teacher Educators</w:t>
      </w:r>
    </w:p>
    <w:p w:rsidR="0057278A" w:rsidRPr="0030256B" w:rsidRDefault="0057278A" w:rsidP="004B6E74">
      <w:pPr>
        <w:numPr>
          <w:ilvl w:val="0"/>
          <w:numId w:val="361"/>
        </w:numPr>
        <w:spacing w:after="0"/>
        <w:jc w:val="both"/>
        <w:rPr>
          <w:rFonts w:ascii="Garamond" w:hAnsi="Garamond" w:cstheme="majorBidi"/>
          <w:sz w:val="24"/>
          <w:szCs w:val="24"/>
          <w:lang w:val="en-GB"/>
        </w:rPr>
      </w:pPr>
      <w:r w:rsidRPr="0030256B">
        <w:rPr>
          <w:rFonts w:ascii="Garamond" w:hAnsi="Garamond" w:cstheme="majorBidi"/>
          <w:sz w:val="24"/>
          <w:szCs w:val="24"/>
        </w:rPr>
        <w:t>Assessment Strategies and tools</w:t>
      </w:r>
    </w:p>
    <w:p w:rsidR="0057278A" w:rsidRPr="0030256B" w:rsidRDefault="0057278A" w:rsidP="004B6E74">
      <w:pPr>
        <w:numPr>
          <w:ilvl w:val="0"/>
          <w:numId w:val="361"/>
        </w:numPr>
        <w:spacing w:after="0"/>
        <w:jc w:val="both"/>
        <w:rPr>
          <w:rFonts w:ascii="Garamond" w:hAnsi="Garamond" w:cstheme="majorBidi"/>
          <w:sz w:val="24"/>
          <w:szCs w:val="24"/>
          <w:lang w:val="en-GB"/>
        </w:rPr>
      </w:pPr>
      <w:r w:rsidRPr="0030256B">
        <w:rPr>
          <w:rFonts w:ascii="Garamond" w:hAnsi="Garamond" w:cstheme="majorBidi"/>
          <w:sz w:val="24"/>
          <w:szCs w:val="24"/>
        </w:rPr>
        <w:t>Quality Assurance of the whole programme</w:t>
      </w:r>
    </w:p>
    <w:p w:rsidR="0057278A" w:rsidRPr="0030256B" w:rsidRDefault="0057278A" w:rsidP="0057278A">
      <w:pPr>
        <w:rPr>
          <w:rFonts w:ascii="Garamond" w:hAnsi="Garamond" w:cstheme="majorBidi"/>
          <w:b/>
          <w:bCs/>
          <w:sz w:val="24"/>
          <w:szCs w:val="24"/>
        </w:rPr>
      </w:pPr>
    </w:p>
    <w:p w:rsidR="001D317A" w:rsidRPr="0030256B" w:rsidRDefault="001D317A" w:rsidP="0057278A">
      <w:pPr>
        <w:jc w:val="right"/>
        <w:rPr>
          <w:rFonts w:ascii="Garamond" w:hAnsi="Garamond" w:cstheme="majorBidi"/>
          <w:b/>
          <w:bCs/>
          <w:sz w:val="24"/>
          <w:szCs w:val="24"/>
        </w:rPr>
      </w:pPr>
    </w:p>
    <w:p w:rsidR="001D317A" w:rsidRPr="0030256B" w:rsidRDefault="001D317A" w:rsidP="0057278A">
      <w:pPr>
        <w:jc w:val="right"/>
        <w:rPr>
          <w:rFonts w:ascii="Garamond" w:hAnsi="Garamond" w:cstheme="majorBidi"/>
          <w:b/>
          <w:bCs/>
          <w:sz w:val="24"/>
          <w:szCs w:val="24"/>
        </w:rPr>
      </w:pPr>
    </w:p>
    <w:p w:rsidR="001D317A" w:rsidRPr="0030256B" w:rsidRDefault="001D317A" w:rsidP="0057278A">
      <w:pPr>
        <w:jc w:val="right"/>
        <w:rPr>
          <w:rFonts w:ascii="Garamond" w:hAnsi="Garamond" w:cstheme="majorBidi"/>
          <w:b/>
          <w:bCs/>
          <w:sz w:val="24"/>
          <w:szCs w:val="24"/>
        </w:rPr>
      </w:pPr>
    </w:p>
    <w:p w:rsidR="001D317A" w:rsidRPr="0030256B" w:rsidRDefault="001D317A" w:rsidP="0057278A">
      <w:pPr>
        <w:jc w:val="right"/>
        <w:rPr>
          <w:rFonts w:ascii="Garamond" w:hAnsi="Garamond" w:cstheme="majorBidi"/>
          <w:b/>
          <w:bCs/>
          <w:sz w:val="24"/>
          <w:szCs w:val="24"/>
        </w:rPr>
      </w:pPr>
    </w:p>
    <w:p w:rsidR="001D317A" w:rsidRPr="0030256B" w:rsidRDefault="001D317A" w:rsidP="0057278A">
      <w:pPr>
        <w:jc w:val="right"/>
        <w:rPr>
          <w:rFonts w:ascii="Garamond" w:hAnsi="Garamond" w:cstheme="majorBidi"/>
          <w:b/>
          <w:bCs/>
          <w:sz w:val="24"/>
          <w:szCs w:val="24"/>
        </w:rPr>
      </w:pPr>
    </w:p>
    <w:p w:rsidR="001D317A" w:rsidRPr="0030256B" w:rsidRDefault="001D317A" w:rsidP="0057278A">
      <w:pPr>
        <w:jc w:val="right"/>
        <w:rPr>
          <w:rFonts w:ascii="Garamond" w:hAnsi="Garamond" w:cstheme="majorBidi"/>
          <w:b/>
          <w:bCs/>
          <w:sz w:val="24"/>
          <w:szCs w:val="24"/>
        </w:rPr>
      </w:pPr>
    </w:p>
    <w:p w:rsidR="000E7900" w:rsidRDefault="000E7900" w:rsidP="0057278A">
      <w:pPr>
        <w:jc w:val="right"/>
        <w:rPr>
          <w:rFonts w:ascii="Garamond" w:hAnsi="Garamond" w:cstheme="majorBidi"/>
          <w:b/>
          <w:bCs/>
          <w:sz w:val="24"/>
          <w:szCs w:val="24"/>
        </w:rPr>
      </w:pPr>
    </w:p>
    <w:p w:rsidR="000E7900" w:rsidRDefault="000E7900" w:rsidP="0057278A">
      <w:pPr>
        <w:jc w:val="right"/>
        <w:rPr>
          <w:rFonts w:ascii="Garamond" w:hAnsi="Garamond" w:cstheme="majorBidi"/>
          <w:b/>
          <w:bCs/>
          <w:sz w:val="24"/>
          <w:szCs w:val="24"/>
        </w:rPr>
      </w:pPr>
    </w:p>
    <w:p w:rsidR="000E7900" w:rsidRDefault="000E7900" w:rsidP="0057278A">
      <w:pPr>
        <w:jc w:val="right"/>
        <w:rPr>
          <w:rFonts w:ascii="Garamond" w:hAnsi="Garamond" w:cstheme="majorBidi"/>
          <w:b/>
          <w:bCs/>
          <w:sz w:val="24"/>
          <w:szCs w:val="24"/>
        </w:rPr>
      </w:pPr>
    </w:p>
    <w:p w:rsidR="0057278A" w:rsidRPr="0030256B" w:rsidRDefault="0057278A" w:rsidP="0057278A">
      <w:pPr>
        <w:jc w:val="right"/>
        <w:rPr>
          <w:rFonts w:ascii="Garamond" w:hAnsi="Garamond" w:cstheme="majorBidi"/>
          <w:b/>
          <w:bCs/>
          <w:sz w:val="24"/>
          <w:szCs w:val="24"/>
        </w:rPr>
      </w:pPr>
      <w:r w:rsidRPr="0030256B">
        <w:rPr>
          <w:rFonts w:ascii="Garamond" w:hAnsi="Garamond" w:cstheme="majorBidi"/>
          <w:b/>
          <w:bCs/>
          <w:sz w:val="24"/>
          <w:szCs w:val="24"/>
        </w:rPr>
        <w:lastRenderedPageBreak/>
        <w:t>Lesson 41</w:t>
      </w:r>
    </w:p>
    <w:p w:rsidR="006C1D23" w:rsidRPr="0030256B" w:rsidRDefault="0057278A" w:rsidP="006C1D23">
      <w:pPr>
        <w:jc w:val="center"/>
        <w:rPr>
          <w:rFonts w:ascii="Garamond" w:hAnsi="Garamond" w:cstheme="majorBidi"/>
          <w:b/>
          <w:bCs/>
          <w:sz w:val="24"/>
          <w:szCs w:val="24"/>
        </w:rPr>
      </w:pPr>
      <w:r w:rsidRPr="0030256B">
        <w:rPr>
          <w:rFonts w:ascii="Garamond" w:hAnsi="Garamond" w:cstheme="majorBidi"/>
          <w:b/>
          <w:bCs/>
          <w:sz w:val="24"/>
          <w:szCs w:val="24"/>
        </w:rPr>
        <w:t>STANDARDI</w:t>
      </w:r>
      <w:bookmarkStart w:id="94" w:name="_Toc430189781"/>
      <w:r w:rsidR="006C1D23" w:rsidRPr="0030256B">
        <w:rPr>
          <w:rFonts w:ascii="Garamond" w:hAnsi="Garamond" w:cstheme="majorBidi"/>
          <w:b/>
          <w:bCs/>
          <w:sz w:val="24"/>
          <w:szCs w:val="24"/>
        </w:rPr>
        <w:t>ZATION OF TEACHER EDUCATION – 1</w:t>
      </w:r>
    </w:p>
    <w:p w:rsidR="0057278A" w:rsidRPr="0030256B" w:rsidRDefault="0057278A" w:rsidP="004B6E74">
      <w:pPr>
        <w:spacing w:after="0"/>
        <w:jc w:val="both"/>
        <w:rPr>
          <w:rFonts w:ascii="Garamond" w:hAnsi="Garamond" w:cstheme="majorBidi"/>
          <w:b/>
          <w:bCs/>
          <w:sz w:val="24"/>
          <w:szCs w:val="24"/>
          <w:u w:val="single"/>
        </w:rPr>
      </w:pPr>
      <w:r w:rsidRPr="0030256B">
        <w:rPr>
          <w:rFonts w:ascii="Garamond" w:hAnsi="Garamond" w:cstheme="majorBidi"/>
          <w:b/>
          <w:bCs/>
          <w:sz w:val="24"/>
          <w:szCs w:val="24"/>
          <w:u w:val="single"/>
        </w:rPr>
        <w:t>Topic</w:t>
      </w:r>
      <w:r w:rsidR="006C1D23" w:rsidRPr="0030256B">
        <w:rPr>
          <w:rFonts w:ascii="Garamond" w:hAnsi="Garamond" w:cstheme="majorBidi"/>
          <w:b/>
          <w:bCs/>
          <w:sz w:val="24"/>
          <w:szCs w:val="24"/>
          <w:u w:val="single"/>
        </w:rPr>
        <w:t>: 198 -</w:t>
      </w:r>
      <w:r w:rsidRPr="0030256B">
        <w:rPr>
          <w:rFonts w:ascii="Garamond" w:hAnsi="Garamond" w:cstheme="majorBidi"/>
          <w:b/>
          <w:bCs/>
          <w:sz w:val="24"/>
          <w:szCs w:val="24"/>
          <w:u w:val="single"/>
        </w:rPr>
        <w:t xml:space="preserve"> National Professional Standards for Teachers (NPST)</w:t>
      </w:r>
      <w:bookmarkEnd w:id="94"/>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t>MoE in collaboration with UNESCO developed national professional standards for teachers under the STEP project. These standards were officially adopted by representatives of all provinces/ areas in the National Steering Committee Meeting held on Nov1, 2008 in Islamabad.</w:t>
      </w:r>
    </w:p>
    <w:p w:rsidR="0057278A" w:rsidRPr="0030256B" w:rsidRDefault="0057278A" w:rsidP="004B6E74">
      <w:pPr>
        <w:spacing w:after="0"/>
        <w:jc w:val="both"/>
        <w:rPr>
          <w:rFonts w:ascii="Garamond" w:hAnsi="Garamond" w:cstheme="majorBidi"/>
          <w:b/>
          <w:sz w:val="24"/>
          <w:szCs w:val="24"/>
          <w:lang w:val="en-GB"/>
        </w:rPr>
      </w:pPr>
      <w:r w:rsidRPr="0030256B">
        <w:rPr>
          <w:rFonts w:ascii="Garamond" w:hAnsi="Garamond" w:cstheme="majorBidi"/>
          <w:b/>
          <w:sz w:val="24"/>
          <w:szCs w:val="24"/>
        </w:rPr>
        <w:t>Rationale</w:t>
      </w:r>
    </w:p>
    <w:p w:rsidR="0057278A" w:rsidRPr="0030256B" w:rsidRDefault="0057278A" w:rsidP="004B6E74">
      <w:pPr>
        <w:numPr>
          <w:ilvl w:val="0"/>
          <w:numId w:val="363"/>
        </w:numPr>
        <w:spacing w:after="0"/>
        <w:jc w:val="both"/>
        <w:rPr>
          <w:rFonts w:ascii="Garamond" w:hAnsi="Garamond" w:cstheme="majorBidi"/>
          <w:sz w:val="24"/>
          <w:szCs w:val="24"/>
          <w:lang w:val="en-GB"/>
        </w:rPr>
      </w:pPr>
      <w:r w:rsidRPr="0030256B">
        <w:rPr>
          <w:rFonts w:ascii="Garamond" w:hAnsi="Garamond" w:cstheme="majorBidi"/>
          <w:sz w:val="24"/>
          <w:szCs w:val="24"/>
        </w:rPr>
        <w:t>To produce world class teachers, the fundamental requirement is establishing standard</w:t>
      </w:r>
    </w:p>
    <w:p w:rsidR="0057278A" w:rsidRPr="0030256B" w:rsidRDefault="0057278A" w:rsidP="004B6E74">
      <w:pPr>
        <w:numPr>
          <w:ilvl w:val="0"/>
          <w:numId w:val="363"/>
        </w:numPr>
        <w:spacing w:after="0"/>
        <w:jc w:val="both"/>
        <w:rPr>
          <w:rFonts w:ascii="Garamond" w:hAnsi="Garamond" w:cstheme="majorBidi"/>
          <w:sz w:val="24"/>
          <w:szCs w:val="24"/>
          <w:lang w:val="en-GB"/>
        </w:rPr>
      </w:pPr>
      <w:r w:rsidRPr="0030256B">
        <w:rPr>
          <w:rFonts w:ascii="Garamond" w:hAnsi="Garamond" w:cstheme="majorBidi"/>
          <w:sz w:val="24"/>
          <w:szCs w:val="24"/>
        </w:rPr>
        <w:t>To help in licensing teachers</w:t>
      </w:r>
    </w:p>
    <w:p w:rsidR="0057278A" w:rsidRPr="0030256B" w:rsidRDefault="0057278A" w:rsidP="004B6E74">
      <w:pPr>
        <w:numPr>
          <w:ilvl w:val="0"/>
          <w:numId w:val="363"/>
        </w:numPr>
        <w:spacing w:after="0"/>
        <w:jc w:val="both"/>
        <w:rPr>
          <w:rFonts w:ascii="Garamond" w:hAnsi="Garamond" w:cstheme="majorBidi"/>
          <w:sz w:val="24"/>
          <w:szCs w:val="24"/>
          <w:lang w:val="en-GB"/>
        </w:rPr>
      </w:pPr>
      <w:r w:rsidRPr="0030256B">
        <w:rPr>
          <w:rFonts w:ascii="Garamond" w:hAnsi="Garamond" w:cstheme="majorBidi"/>
          <w:sz w:val="24"/>
          <w:szCs w:val="24"/>
        </w:rPr>
        <w:t>To establish policies, procedures and systems of accrediting teacher education programmes</w:t>
      </w:r>
    </w:p>
    <w:p w:rsidR="0057278A" w:rsidRPr="0030256B" w:rsidRDefault="0057278A" w:rsidP="004B6E74">
      <w:pPr>
        <w:spacing w:after="0"/>
        <w:jc w:val="both"/>
        <w:rPr>
          <w:rFonts w:ascii="Garamond" w:hAnsi="Garamond" w:cstheme="majorBidi"/>
          <w:b/>
          <w:sz w:val="24"/>
          <w:szCs w:val="24"/>
          <w:lang w:val="en-GB"/>
        </w:rPr>
      </w:pPr>
      <w:r w:rsidRPr="0030256B">
        <w:rPr>
          <w:rFonts w:ascii="Garamond" w:hAnsi="Garamond" w:cstheme="majorBidi"/>
          <w:b/>
          <w:sz w:val="24"/>
          <w:szCs w:val="24"/>
        </w:rPr>
        <w:t>Standards List</w:t>
      </w:r>
    </w:p>
    <w:p w:rsidR="0057278A" w:rsidRPr="0030256B" w:rsidRDefault="0057278A" w:rsidP="004B6E74">
      <w:pPr>
        <w:numPr>
          <w:ilvl w:val="0"/>
          <w:numId w:val="364"/>
        </w:numPr>
        <w:spacing w:after="0"/>
        <w:jc w:val="both"/>
        <w:rPr>
          <w:rFonts w:ascii="Garamond" w:hAnsi="Garamond" w:cstheme="majorBidi"/>
          <w:sz w:val="24"/>
          <w:szCs w:val="24"/>
          <w:lang w:val="en-GB"/>
        </w:rPr>
      </w:pPr>
      <w:r w:rsidRPr="0030256B">
        <w:rPr>
          <w:rFonts w:ascii="Garamond" w:hAnsi="Garamond" w:cstheme="majorBidi"/>
          <w:sz w:val="24"/>
          <w:szCs w:val="24"/>
        </w:rPr>
        <w:t>Subject Matter Knowledge</w:t>
      </w:r>
    </w:p>
    <w:p w:rsidR="0057278A" w:rsidRPr="0030256B" w:rsidRDefault="0057278A" w:rsidP="004B6E74">
      <w:pPr>
        <w:numPr>
          <w:ilvl w:val="0"/>
          <w:numId w:val="364"/>
        </w:numPr>
        <w:spacing w:after="0"/>
        <w:jc w:val="both"/>
        <w:rPr>
          <w:rFonts w:ascii="Garamond" w:hAnsi="Garamond" w:cstheme="majorBidi"/>
          <w:sz w:val="24"/>
          <w:szCs w:val="24"/>
          <w:lang w:val="en-GB"/>
        </w:rPr>
      </w:pPr>
      <w:r w:rsidRPr="0030256B">
        <w:rPr>
          <w:rFonts w:ascii="Garamond" w:hAnsi="Garamond" w:cstheme="majorBidi"/>
          <w:sz w:val="24"/>
          <w:szCs w:val="24"/>
        </w:rPr>
        <w:t>Human Growth and Development</w:t>
      </w:r>
    </w:p>
    <w:p w:rsidR="0057278A" w:rsidRPr="0030256B" w:rsidRDefault="0057278A" w:rsidP="004B6E74">
      <w:pPr>
        <w:numPr>
          <w:ilvl w:val="0"/>
          <w:numId w:val="364"/>
        </w:numPr>
        <w:spacing w:after="0"/>
        <w:jc w:val="both"/>
        <w:rPr>
          <w:rFonts w:ascii="Garamond" w:hAnsi="Garamond" w:cstheme="majorBidi"/>
          <w:sz w:val="24"/>
          <w:szCs w:val="24"/>
          <w:lang w:val="en-GB"/>
        </w:rPr>
      </w:pPr>
      <w:r w:rsidRPr="0030256B">
        <w:rPr>
          <w:rFonts w:ascii="Garamond" w:hAnsi="Garamond" w:cstheme="majorBidi"/>
          <w:sz w:val="24"/>
          <w:szCs w:val="24"/>
        </w:rPr>
        <w:t>Knowledge of Islamic ethical values/ social life skills</w:t>
      </w:r>
    </w:p>
    <w:p w:rsidR="0057278A" w:rsidRPr="0030256B" w:rsidRDefault="0057278A" w:rsidP="004B6E74">
      <w:pPr>
        <w:numPr>
          <w:ilvl w:val="0"/>
          <w:numId w:val="364"/>
        </w:numPr>
        <w:spacing w:after="0"/>
        <w:jc w:val="both"/>
        <w:rPr>
          <w:rFonts w:ascii="Garamond" w:hAnsi="Garamond" w:cstheme="majorBidi"/>
          <w:sz w:val="24"/>
          <w:szCs w:val="24"/>
          <w:lang w:val="en-GB"/>
        </w:rPr>
      </w:pPr>
      <w:r w:rsidRPr="0030256B">
        <w:rPr>
          <w:rFonts w:ascii="Garamond" w:hAnsi="Garamond" w:cstheme="majorBidi"/>
          <w:sz w:val="24"/>
          <w:szCs w:val="24"/>
        </w:rPr>
        <w:t>Instructional Planning and Strategies</w:t>
      </w:r>
    </w:p>
    <w:p w:rsidR="0057278A" w:rsidRPr="0030256B" w:rsidRDefault="0057278A" w:rsidP="004B6E74">
      <w:pPr>
        <w:numPr>
          <w:ilvl w:val="0"/>
          <w:numId w:val="364"/>
        </w:numPr>
        <w:spacing w:after="0"/>
        <w:jc w:val="both"/>
        <w:rPr>
          <w:rFonts w:ascii="Garamond" w:hAnsi="Garamond" w:cstheme="majorBidi"/>
          <w:sz w:val="24"/>
          <w:szCs w:val="24"/>
          <w:lang w:val="en-GB"/>
        </w:rPr>
      </w:pPr>
      <w:r w:rsidRPr="0030256B">
        <w:rPr>
          <w:rFonts w:ascii="Garamond" w:hAnsi="Garamond" w:cstheme="majorBidi"/>
          <w:sz w:val="24"/>
          <w:szCs w:val="24"/>
        </w:rPr>
        <w:t>Assessment</w:t>
      </w:r>
    </w:p>
    <w:p w:rsidR="0057278A" w:rsidRPr="0030256B" w:rsidRDefault="0057278A" w:rsidP="004B6E74">
      <w:pPr>
        <w:numPr>
          <w:ilvl w:val="0"/>
          <w:numId w:val="364"/>
        </w:numPr>
        <w:spacing w:after="0"/>
        <w:jc w:val="both"/>
        <w:rPr>
          <w:rFonts w:ascii="Garamond" w:hAnsi="Garamond" w:cstheme="majorBidi"/>
          <w:sz w:val="24"/>
          <w:szCs w:val="24"/>
          <w:lang w:val="en-GB"/>
        </w:rPr>
      </w:pPr>
      <w:r w:rsidRPr="0030256B">
        <w:rPr>
          <w:rFonts w:ascii="Garamond" w:hAnsi="Garamond" w:cstheme="majorBidi"/>
          <w:sz w:val="24"/>
          <w:szCs w:val="24"/>
        </w:rPr>
        <w:t>Learning Environment</w:t>
      </w:r>
    </w:p>
    <w:p w:rsidR="0057278A" w:rsidRPr="0030256B" w:rsidRDefault="0057278A" w:rsidP="004B6E74">
      <w:pPr>
        <w:numPr>
          <w:ilvl w:val="0"/>
          <w:numId w:val="364"/>
        </w:numPr>
        <w:spacing w:after="0"/>
        <w:jc w:val="both"/>
        <w:rPr>
          <w:rFonts w:ascii="Garamond" w:hAnsi="Garamond" w:cstheme="majorBidi"/>
          <w:sz w:val="24"/>
          <w:szCs w:val="24"/>
          <w:lang w:val="en-GB"/>
        </w:rPr>
      </w:pPr>
      <w:r w:rsidRPr="0030256B">
        <w:rPr>
          <w:rFonts w:ascii="Garamond" w:hAnsi="Garamond" w:cstheme="majorBidi"/>
          <w:sz w:val="24"/>
          <w:szCs w:val="24"/>
        </w:rPr>
        <w:t>Effective Communication and Proficient use of information communication technologies</w:t>
      </w:r>
    </w:p>
    <w:p w:rsidR="0057278A" w:rsidRPr="0030256B" w:rsidRDefault="0057278A" w:rsidP="004B6E74">
      <w:pPr>
        <w:numPr>
          <w:ilvl w:val="0"/>
          <w:numId w:val="364"/>
        </w:numPr>
        <w:spacing w:after="0"/>
        <w:jc w:val="both"/>
        <w:rPr>
          <w:rFonts w:ascii="Garamond" w:hAnsi="Garamond" w:cstheme="majorBidi"/>
          <w:sz w:val="24"/>
          <w:szCs w:val="24"/>
          <w:lang w:val="en-GB"/>
        </w:rPr>
      </w:pPr>
      <w:r w:rsidRPr="0030256B">
        <w:rPr>
          <w:rFonts w:ascii="Garamond" w:hAnsi="Garamond" w:cstheme="majorBidi"/>
          <w:sz w:val="24"/>
          <w:szCs w:val="24"/>
        </w:rPr>
        <w:t>Collaboration and partnerships</w:t>
      </w:r>
    </w:p>
    <w:p w:rsidR="0057278A" w:rsidRPr="0030256B" w:rsidRDefault="0057278A" w:rsidP="004B6E74">
      <w:pPr>
        <w:numPr>
          <w:ilvl w:val="0"/>
          <w:numId w:val="364"/>
        </w:numPr>
        <w:spacing w:after="0"/>
        <w:jc w:val="both"/>
        <w:rPr>
          <w:rFonts w:ascii="Garamond" w:hAnsi="Garamond" w:cstheme="majorBidi"/>
          <w:sz w:val="24"/>
          <w:szCs w:val="24"/>
          <w:lang w:val="en-GB"/>
        </w:rPr>
      </w:pPr>
      <w:r w:rsidRPr="0030256B">
        <w:rPr>
          <w:rFonts w:ascii="Garamond" w:hAnsi="Garamond" w:cstheme="majorBidi"/>
          <w:sz w:val="24"/>
          <w:szCs w:val="24"/>
        </w:rPr>
        <w:t>Continuous Professional Development and Code of Conduct</w:t>
      </w:r>
    </w:p>
    <w:p w:rsidR="0057278A" w:rsidRPr="0030256B" w:rsidRDefault="0057278A" w:rsidP="004B6E74">
      <w:pPr>
        <w:numPr>
          <w:ilvl w:val="0"/>
          <w:numId w:val="364"/>
        </w:numPr>
        <w:spacing w:after="0"/>
        <w:jc w:val="both"/>
        <w:rPr>
          <w:rFonts w:ascii="Garamond" w:hAnsi="Garamond" w:cstheme="majorBidi"/>
          <w:sz w:val="24"/>
          <w:szCs w:val="24"/>
          <w:lang w:val="en-GB"/>
        </w:rPr>
      </w:pPr>
      <w:r w:rsidRPr="0030256B">
        <w:rPr>
          <w:rFonts w:ascii="Garamond" w:hAnsi="Garamond" w:cstheme="majorBidi"/>
          <w:sz w:val="24"/>
          <w:szCs w:val="24"/>
        </w:rPr>
        <w:t>Teaching of English as second/ foreign language</w:t>
      </w:r>
    </w:p>
    <w:p w:rsidR="0057278A" w:rsidRPr="0030256B" w:rsidRDefault="0057278A" w:rsidP="004B6E74">
      <w:pPr>
        <w:spacing w:after="0"/>
        <w:jc w:val="both"/>
        <w:rPr>
          <w:rFonts w:ascii="Garamond" w:hAnsi="Garamond" w:cstheme="majorBidi"/>
          <w:b/>
          <w:sz w:val="24"/>
          <w:szCs w:val="24"/>
          <w:lang w:val="en-GB"/>
        </w:rPr>
      </w:pPr>
      <w:r w:rsidRPr="0030256B">
        <w:rPr>
          <w:rFonts w:ascii="Garamond" w:hAnsi="Garamond" w:cstheme="majorBidi"/>
          <w:b/>
          <w:sz w:val="24"/>
          <w:szCs w:val="24"/>
        </w:rPr>
        <w:t>Composition</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t>Each standard includes:</w:t>
      </w:r>
    </w:p>
    <w:p w:rsidR="0057278A" w:rsidRPr="0030256B" w:rsidRDefault="0057278A" w:rsidP="004B6E74">
      <w:pPr>
        <w:numPr>
          <w:ilvl w:val="0"/>
          <w:numId w:val="365"/>
        </w:numPr>
        <w:spacing w:after="0"/>
        <w:jc w:val="both"/>
        <w:rPr>
          <w:rFonts w:ascii="Garamond" w:hAnsi="Garamond" w:cstheme="majorBidi"/>
          <w:sz w:val="24"/>
          <w:szCs w:val="24"/>
          <w:lang w:val="en-GB"/>
        </w:rPr>
      </w:pPr>
      <w:r w:rsidRPr="0030256B">
        <w:rPr>
          <w:rFonts w:ascii="Garamond" w:hAnsi="Garamond" w:cstheme="majorBidi"/>
          <w:sz w:val="24"/>
          <w:szCs w:val="24"/>
        </w:rPr>
        <w:t>Knowledge and Understanding (Content i.e. What Teacher Knows)</w:t>
      </w:r>
    </w:p>
    <w:p w:rsidR="0057278A" w:rsidRPr="0030256B" w:rsidRDefault="0057278A" w:rsidP="004B6E74">
      <w:pPr>
        <w:numPr>
          <w:ilvl w:val="0"/>
          <w:numId w:val="365"/>
        </w:numPr>
        <w:spacing w:after="0"/>
        <w:jc w:val="both"/>
        <w:rPr>
          <w:rFonts w:ascii="Garamond" w:hAnsi="Garamond" w:cstheme="majorBidi"/>
          <w:sz w:val="24"/>
          <w:szCs w:val="24"/>
          <w:lang w:val="en-GB"/>
        </w:rPr>
      </w:pPr>
      <w:r w:rsidRPr="0030256B">
        <w:rPr>
          <w:rFonts w:ascii="Garamond" w:hAnsi="Garamond" w:cstheme="majorBidi"/>
          <w:sz w:val="24"/>
          <w:szCs w:val="24"/>
        </w:rPr>
        <w:t>Dispositions (Behaviours, Attitudes and Values)</w:t>
      </w:r>
    </w:p>
    <w:p w:rsidR="006C1D23" w:rsidRPr="0030256B" w:rsidRDefault="0057278A" w:rsidP="001D317A">
      <w:pPr>
        <w:numPr>
          <w:ilvl w:val="0"/>
          <w:numId w:val="365"/>
        </w:numPr>
        <w:jc w:val="both"/>
        <w:rPr>
          <w:rFonts w:ascii="Garamond" w:hAnsi="Garamond" w:cstheme="majorBidi"/>
          <w:sz w:val="24"/>
          <w:szCs w:val="24"/>
          <w:lang w:val="en-GB"/>
        </w:rPr>
      </w:pPr>
      <w:r w:rsidRPr="0030256B">
        <w:rPr>
          <w:rFonts w:ascii="Garamond" w:hAnsi="Garamond" w:cstheme="majorBidi"/>
          <w:sz w:val="24"/>
          <w:szCs w:val="24"/>
        </w:rPr>
        <w:t>Performances (Skills i.e. What Teacher can do and should be able to do?)</w:t>
      </w:r>
      <w:bookmarkStart w:id="95" w:name="_Toc430189782"/>
    </w:p>
    <w:p w:rsidR="0057278A" w:rsidRPr="0030256B" w:rsidRDefault="0057278A" w:rsidP="004B6E74">
      <w:pPr>
        <w:spacing w:after="0"/>
        <w:jc w:val="both"/>
        <w:rPr>
          <w:rFonts w:ascii="Garamond" w:hAnsi="Garamond" w:cstheme="majorBidi"/>
          <w:sz w:val="24"/>
          <w:szCs w:val="24"/>
          <w:u w:val="single"/>
          <w:lang w:val="en-GB"/>
        </w:rPr>
      </w:pPr>
      <w:r w:rsidRPr="0030256B">
        <w:rPr>
          <w:rFonts w:ascii="Garamond" w:hAnsi="Garamond" w:cstheme="majorBidi"/>
          <w:b/>
          <w:bCs/>
          <w:sz w:val="24"/>
          <w:szCs w:val="24"/>
          <w:u w:val="single"/>
        </w:rPr>
        <w:t>Topic</w:t>
      </w:r>
      <w:r w:rsidR="006C1D23" w:rsidRPr="0030256B">
        <w:rPr>
          <w:rFonts w:ascii="Garamond" w:hAnsi="Garamond" w:cstheme="majorBidi"/>
          <w:b/>
          <w:bCs/>
          <w:sz w:val="24"/>
          <w:szCs w:val="24"/>
          <w:u w:val="single"/>
        </w:rPr>
        <w:t xml:space="preserve">: 199 - </w:t>
      </w:r>
      <w:r w:rsidRPr="0030256B">
        <w:rPr>
          <w:rFonts w:ascii="Garamond" w:hAnsi="Garamond" w:cstheme="majorBidi"/>
          <w:b/>
          <w:bCs/>
          <w:sz w:val="24"/>
          <w:szCs w:val="24"/>
          <w:u w:val="single"/>
        </w:rPr>
        <w:t>NPST (Standard 1 i.e. Subject Matter Knowledge)</w:t>
      </w:r>
      <w:bookmarkEnd w:id="95"/>
      <w:r w:rsidRPr="0030256B">
        <w:rPr>
          <w:rFonts w:ascii="Garamond" w:hAnsi="Garamond" w:cstheme="majorBidi"/>
          <w:b/>
          <w:bCs/>
          <w:sz w:val="24"/>
          <w:szCs w:val="24"/>
          <w:u w:val="single"/>
        </w:rPr>
        <w:t xml:space="preserve"> </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t>Teachers understand the central concepts, tools of inquiry, structure of the discipline especially as they relate to the National Curriculum/ Content Standards, and design developmentally appropriate learning experiences making the subject matter accessible and meaningful to all students.</w:t>
      </w:r>
    </w:p>
    <w:p w:rsidR="0057278A" w:rsidRPr="0030256B" w:rsidRDefault="0057278A" w:rsidP="004B6E74">
      <w:pPr>
        <w:spacing w:after="0"/>
        <w:jc w:val="both"/>
        <w:rPr>
          <w:rFonts w:ascii="Garamond" w:hAnsi="Garamond" w:cstheme="majorBidi"/>
          <w:b/>
          <w:sz w:val="24"/>
          <w:szCs w:val="24"/>
          <w:lang w:val="en-GB"/>
        </w:rPr>
      </w:pPr>
      <w:r w:rsidRPr="0030256B">
        <w:rPr>
          <w:rFonts w:ascii="Garamond" w:hAnsi="Garamond" w:cstheme="majorBidi"/>
          <w:b/>
          <w:sz w:val="24"/>
          <w:szCs w:val="24"/>
        </w:rPr>
        <w:t>Knowledge and Understanding</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t>Teachers know and understand:</w:t>
      </w:r>
    </w:p>
    <w:p w:rsidR="0057278A" w:rsidRPr="0030256B" w:rsidRDefault="0057278A" w:rsidP="004B6E74">
      <w:pPr>
        <w:numPr>
          <w:ilvl w:val="0"/>
          <w:numId w:val="366"/>
        </w:numPr>
        <w:spacing w:after="0"/>
        <w:jc w:val="both"/>
        <w:rPr>
          <w:rFonts w:ascii="Garamond" w:hAnsi="Garamond" w:cstheme="majorBidi"/>
          <w:sz w:val="24"/>
          <w:szCs w:val="24"/>
          <w:lang w:val="en-GB"/>
        </w:rPr>
      </w:pPr>
      <w:r w:rsidRPr="0030256B">
        <w:rPr>
          <w:rFonts w:ascii="Garamond" w:hAnsi="Garamond" w:cstheme="majorBidi"/>
          <w:sz w:val="24"/>
          <w:szCs w:val="24"/>
        </w:rPr>
        <w:t>The National Curriculum Framework</w:t>
      </w:r>
    </w:p>
    <w:p w:rsidR="0057278A" w:rsidRPr="0030256B" w:rsidRDefault="0057278A" w:rsidP="004B6E74">
      <w:pPr>
        <w:numPr>
          <w:ilvl w:val="0"/>
          <w:numId w:val="366"/>
        </w:numPr>
        <w:spacing w:after="0"/>
        <w:jc w:val="both"/>
        <w:rPr>
          <w:rFonts w:ascii="Garamond" w:hAnsi="Garamond" w:cstheme="majorBidi"/>
          <w:sz w:val="24"/>
          <w:szCs w:val="24"/>
          <w:lang w:val="en-GB"/>
        </w:rPr>
      </w:pPr>
      <w:r w:rsidRPr="0030256B">
        <w:rPr>
          <w:rFonts w:ascii="Garamond" w:hAnsi="Garamond" w:cstheme="majorBidi"/>
          <w:sz w:val="24"/>
          <w:szCs w:val="24"/>
        </w:rPr>
        <w:t>Pedagogical Content Knowledge</w:t>
      </w:r>
    </w:p>
    <w:p w:rsidR="0057278A" w:rsidRPr="0030256B" w:rsidRDefault="0057278A" w:rsidP="004B6E74">
      <w:pPr>
        <w:numPr>
          <w:ilvl w:val="0"/>
          <w:numId w:val="366"/>
        </w:numPr>
        <w:spacing w:after="0"/>
        <w:jc w:val="both"/>
        <w:rPr>
          <w:rFonts w:ascii="Garamond" w:hAnsi="Garamond" w:cstheme="majorBidi"/>
          <w:sz w:val="24"/>
          <w:szCs w:val="24"/>
          <w:lang w:val="en-GB"/>
        </w:rPr>
      </w:pPr>
      <w:r w:rsidRPr="0030256B">
        <w:rPr>
          <w:rFonts w:ascii="Garamond" w:hAnsi="Garamond" w:cstheme="majorBidi"/>
          <w:sz w:val="24"/>
          <w:szCs w:val="24"/>
        </w:rPr>
        <w:t>The evolving nature of the discipline</w:t>
      </w:r>
    </w:p>
    <w:p w:rsidR="0057278A" w:rsidRPr="0030256B" w:rsidRDefault="0057278A" w:rsidP="004B6E74">
      <w:pPr>
        <w:numPr>
          <w:ilvl w:val="0"/>
          <w:numId w:val="366"/>
        </w:numPr>
        <w:spacing w:after="0"/>
        <w:jc w:val="both"/>
        <w:rPr>
          <w:rFonts w:ascii="Garamond" w:hAnsi="Garamond" w:cstheme="majorBidi"/>
          <w:sz w:val="24"/>
          <w:szCs w:val="24"/>
          <w:lang w:val="en-GB"/>
        </w:rPr>
      </w:pPr>
      <w:r w:rsidRPr="0030256B">
        <w:rPr>
          <w:rFonts w:ascii="Garamond" w:hAnsi="Garamond" w:cstheme="majorBidi"/>
          <w:sz w:val="24"/>
          <w:szCs w:val="24"/>
        </w:rPr>
        <w:t>The new emerging concepts, theories and trends (of what? Is missing)</w:t>
      </w:r>
    </w:p>
    <w:p w:rsidR="0057278A" w:rsidRPr="0030256B" w:rsidRDefault="0057278A" w:rsidP="004B6E74">
      <w:pPr>
        <w:numPr>
          <w:ilvl w:val="0"/>
          <w:numId w:val="366"/>
        </w:numPr>
        <w:spacing w:after="0"/>
        <w:jc w:val="both"/>
        <w:rPr>
          <w:rFonts w:ascii="Garamond" w:hAnsi="Garamond" w:cstheme="majorBidi"/>
          <w:sz w:val="24"/>
          <w:szCs w:val="24"/>
          <w:lang w:val="en-GB"/>
        </w:rPr>
      </w:pPr>
      <w:r w:rsidRPr="0030256B">
        <w:rPr>
          <w:rFonts w:ascii="Garamond" w:hAnsi="Garamond" w:cstheme="majorBidi"/>
          <w:sz w:val="24"/>
          <w:szCs w:val="24"/>
        </w:rPr>
        <w:t>The in-depth knowledge of the subject matter and the relationship of that discipline to other content areas</w:t>
      </w:r>
    </w:p>
    <w:p w:rsidR="0057278A" w:rsidRPr="0030256B" w:rsidRDefault="0057278A" w:rsidP="004B6E74">
      <w:pPr>
        <w:numPr>
          <w:ilvl w:val="0"/>
          <w:numId w:val="366"/>
        </w:numPr>
        <w:spacing w:after="0"/>
        <w:jc w:val="both"/>
        <w:rPr>
          <w:rFonts w:ascii="Garamond" w:hAnsi="Garamond" w:cstheme="majorBidi"/>
          <w:sz w:val="24"/>
          <w:szCs w:val="24"/>
          <w:lang w:val="en-GB"/>
        </w:rPr>
      </w:pPr>
      <w:r w:rsidRPr="0030256B">
        <w:rPr>
          <w:rFonts w:ascii="Garamond" w:hAnsi="Garamond" w:cstheme="majorBidi"/>
          <w:sz w:val="24"/>
          <w:szCs w:val="24"/>
        </w:rPr>
        <w:t>The relationship of reading, writing and arithmetic principles to the domain</w:t>
      </w:r>
    </w:p>
    <w:p w:rsidR="000E7900" w:rsidRDefault="000E7900" w:rsidP="004B6E74">
      <w:pPr>
        <w:spacing w:after="0"/>
        <w:jc w:val="both"/>
        <w:rPr>
          <w:rFonts w:ascii="Garamond" w:hAnsi="Garamond" w:cstheme="majorBidi"/>
          <w:b/>
          <w:sz w:val="24"/>
          <w:szCs w:val="24"/>
        </w:rPr>
      </w:pPr>
    </w:p>
    <w:p w:rsidR="0057278A" w:rsidRPr="0030256B" w:rsidRDefault="0057278A" w:rsidP="004B6E74">
      <w:pPr>
        <w:spacing w:after="0"/>
        <w:jc w:val="both"/>
        <w:rPr>
          <w:rFonts w:ascii="Garamond" w:hAnsi="Garamond" w:cstheme="majorBidi"/>
          <w:b/>
          <w:sz w:val="24"/>
          <w:szCs w:val="24"/>
          <w:lang w:val="en-GB"/>
        </w:rPr>
      </w:pPr>
      <w:r w:rsidRPr="0030256B">
        <w:rPr>
          <w:rFonts w:ascii="Garamond" w:hAnsi="Garamond" w:cstheme="majorBidi"/>
          <w:b/>
          <w:sz w:val="24"/>
          <w:szCs w:val="24"/>
        </w:rPr>
        <w:lastRenderedPageBreak/>
        <w:t>Dispositions</w:t>
      </w:r>
    </w:p>
    <w:p w:rsidR="0057278A" w:rsidRPr="0030256B" w:rsidRDefault="000E7900" w:rsidP="004B6E74">
      <w:pPr>
        <w:spacing w:after="0"/>
        <w:jc w:val="both"/>
        <w:rPr>
          <w:rFonts w:ascii="Garamond" w:hAnsi="Garamond" w:cstheme="majorBidi"/>
          <w:sz w:val="24"/>
          <w:szCs w:val="24"/>
          <w:lang w:val="en-GB"/>
        </w:rPr>
      </w:pPr>
      <w:r w:rsidRPr="0030256B">
        <w:rPr>
          <w:rFonts w:ascii="Garamond" w:hAnsi="Garamond" w:cstheme="majorBidi"/>
          <w:sz w:val="24"/>
          <w:szCs w:val="24"/>
        </w:rPr>
        <w:t>Teachers’</w:t>
      </w:r>
      <w:r w:rsidR="0057278A" w:rsidRPr="0030256B">
        <w:rPr>
          <w:rFonts w:ascii="Garamond" w:hAnsi="Garamond" w:cstheme="majorBidi"/>
          <w:sz w:val="24"/>
          <w:szCs w:val="24"/>
        </w:rPr>
        <w:t xml:space="preserve"> value and are committed to:</w:t>
      </w:r>
    </w:p>
    <w:p w:rsidR="0057278A" w:rsidRPr="0030256B" w:rsidRDefault="0057278A" w:rsidP="004B6E74">
      <w:pPr>
        <w:numPr>
          <w:ilvl w:val="0"/>
          <w:numId w:val="367"/>
        </w:numPr>
        <w:spacing w:after="0"/>
        <w:jc w:val="both"/>
        <w:rPr>
          <w:rFonts w:ascii="Garamond" w:hAnsi="Garamond" w:cstheme="majorBidi"/>
          <w:sz w:val="24"/>
          <w:szCs w:val="24"/>
          <w:lang w:val="en-GB"/>
        </w:rPr>
      </w:pPr>
      <w:r w:rsidRPr="0030256B">
        <w:rPr>
          <w:rFonts w:ascii="Garamond" w:hAnsi="Garamond" w:cstheme="majorBidi"/>
          <w:sz w:val="24"/>
          <w:szCs w:val="24"/>
        </w:rPr>
        <w:t>Facilitate learners in a multiple ways</w:t>
      </w:r>
    </w:p>
    <w:p w:rsidR="0057278A" w:rsidRPr="0030256B" w:rsidRDefault="0057278A" w:rsidP="004B6E74">
      <w:pPr>
        <w:numPr>
          <w:ilvl w:val="0"/>
          <w:numId w:val="367"/>
        </w:numPr>
        <w:spacing w:after="0"/>
        <w:jc w:val="both"/>
        <w:rPr>
          <w:rFonts w:ascii="Garamond" w:hAnsi="Garamond" w:cstheme="majorBidi"/>
          <w:sz w:val="24"/>
          <w:szCs w:val="24"/>
          <w:lang w:val="en-GB"/>
        </w:rPr>
      </w:pPr>
      <w:r w:rsidRPr="0030256B">
        <w:rPr>
          <w:rFonts w:ascii="Garamond" w:hAnsi="Garamond" w:cstheme="majorBidi"/>
          <w:sz w:val="24"/>
          <w:szCs w:val="24"/>
        </w:rPr>
        <w:t>Make knowledge applicable to real world situation</w:t>
      </w:r>
    </w:p>
    <w:p w:rsidR="0057278A" w:rsidRPr="0030256B" w:rsidRDefault="0057278A" w:rsidP="004B6E74">
      <w:pPr>
        <w:numPr>
          <w:ilvl w:val="0"/>
          <w:numId w:val="367"/>
        </w:numPr>
        <w:spacing w:after="0"/>
        <w:jc w:val="both"/>
        <w:rPr>
          <w:rFonts w:ascii="Garamond" w:hAnsi="Garamond" w:cstheme="majorBidi"/>
          <w:sz w:val="24"/>
          <w:szCs w:val="24"/>
          <w:lang w:val="en-GB"/>
        </w:rPr>
      </w:pPr>
      <w:r w:rsidRPr="0030256B">
        <w:rPr>
          <w:rFonts w:ascii="Garamond" w:hAnsi="Garamond" w:cstheme="majorBidi"/>
          <w:sz w:val="24"/>
          <w:szCs w:val="24"/>
        </w:rPr>
        <w:t>Helping diverse children  to develop self-confidence and subject matter competence</w:t>
      </w:r>
    </w:p>
    <w:p w:rsidR="0057278A" w:rsidRPr="0030256B" w:rsidRDefault="0057278A" w:rsidP="004B6E74">
      <w:pPr>
        <w:numPr>
          <w:ilvl w:val="0"/>
          <w:numId w:val="367"/>
        </w:numPr>
        <w:spacing w:after="0"/>
        <w:jc w:val="both"/>
        <w:rPr>
          <w:rFonts w:ascii="Garamond" w:hAnsi="Garamond" w:cstheme="majorBidi"/>
          <w:sz w:val="24"/>
          <w:szCs w:val="24"/>
          <w:lang w:val="en-GB"/>
        </w:rPr>
      </w:pPr>
      <w:r w:rsidRPr="0030256B">
        <w:rPr>
          <w:rFonts w:ascii="Garamond" w:hAnsi="Garamond" w:cstheme="majorBidi"/>
          <w:sz w:val="24"/>
          <w:szCs w:val="24"/>
        </w:rPr>
        <w:t>The belief that all children and adolescents can learn at highest levels</w:t>
      </w:r>
    </w:p>
    <w:p w:rsidR="0057278A" w:rsidRPr="0030256B" w:rsidRDefault="0057278A" w:rsidP="004B6E74">
      <w:pPr>
        <w:spacing w:after="0"/>
        <w:jc w:val="both"/>
        <w:rPr>
          <w:rFonts w:ascii="Garamond" w:hAnsi="Garamond" w:cstheme="majorBidi"/>
          <w:b/>
          <w:sz w:val="24"/>
          <w:szCs w:val="24"/>
          <w:lang w:val="en-GB"/>
        </w:rPr>
      </w:pPr>
      <w:r w:rsidRPr="0030256B">
        <w:rPr>
          <w:rFonts w:ascii="Garamond" w:hAnsi="Garamond" w:cstheme="majorBidi"/>
          <w:b/>
          <w:sz w:val="24"/>
          <w:szCs w:val="24"/>
        </w:rPr>
        <w:t>Performance and Skills</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t>Teachers demonstrate their knowledge and understanding through:</w:t>
      </w:r>
    </w:p>
    <w:p w:rsidR="0057278A" w:rsidRPr="0030256B" w:rsidRDefault="0057278A" w:rsidP="004B6E74">
      <w:pPr>
        <w:numPr>
          <w:ilvl w:val="0"/>
          <w:numId w:val="368"/>
        </w:numPr>
        <w:spacing w:after="0"/>
        <w:jc w:val="both"/>
        <w:rPr>
          <w:rFonts w:ascii="Garamond" w:hAnsi="Garamond" w:cstheme="majorBidi"/>
          <w:sz w:val="24"/>
          <w:szCs w:val="24"/>
          <w:lang w:val="en-GB"/>
        </w:rPr>
      </w:pPr>
      <w:r w:rsidRPr="0030256B">
        <w:rPr>
          <w:rFonts w:ascii="Garamond" w:hAnsi="Garamond" w:cstheme="majorBidi"/>
          <w:sz w:val="24"/>
          <w:szCs w:val="24"/>
        </w:rPr>
        <w:t xml:space="preserve">Effectively explaining the content </w:t>
      </w:r>
    </w:p>
    <w:p w:rsidR="0057278A" w:rsidRPr="0030256B" w:rsidRDefault="0057278A" w:rsidP="004B6E74">
      <w:pPr>
        <w:numPr>
          <w:ilvl w:val="0"/>
          <w:numId w:val="368"/>
        </w:numPr>
        <w:spacing w:after="0"/>
        <w:jc w:val="both"/>
        <w:rPr>
          <w:rFonts w:ascii="Garamond" w:hAnsi="Garamond" w:cstheme="majorBidi"/>
          <w:sz w:val="24"/>
          <w:szCs w:val="24"/>
          <w:lang w:val="en-GB"/>
        </w:rPr>
      </w:pPr>
      <w:r w:rsidRPr="0030256B">
        <w:rPr>
          <w:rFonts w:ascii="Garamond" w:hAnsi="Garamond" w:cstheme="majorBidi"/>
          <w:sz w:val="24"/>
          <w:szCs w:val="24"/>
        </w:rPr>
        <w:t>Use of appropriate tools of inquiry according to the nature of the subject and considering students’ prior knowledge</w:t>
      </w:r>
    </w:p>
    <w:p w:rsidR="006C1D23" w:rsidRPr="0030256B" w:rsidRDefault="0057278A" w:rsidP="001D317A">
      <w:pPr>
        <w:numPr>
          <w:ilvl w:val="0"/>
          <w:numId w:val="368"/>
        </w:numPr>
        <w:jc w:val="both"/>
        <w:rPr>
          <w:rFonts w:ascii="Garamond" w:hAnsi="Garamond" w:cstheme="majorBidi"/>
          <w:sz w:val="24"/>
          <w:szCs w:val="24"/>
          <w:lang w:val="en-GB"/>
        </w:rPr>
      </w:pPr>
      <w:r w:rsidRPr="0030256B">
        <w:rPr>
          <w:rFonts w:ascii="Garamond" w:hAnsi="Garamond" w:cstheme="majorBidi"/>
          <w:sz w:val="24"/>
          <w:szCs w:val="24"/>
        </w:rPr>
        <w:t>Giving examples of application of the content from practical life</w:t>
      </w:r>
      <w:bookmarkStart w:id="96" w:name="_Toc430189783"/>
      <w:r w:rsidR="001D317A" w:rsidRPr="0030256B">
        <w:rPr>
          <w:rFonts w:ascii="Garamond" w:hAnsi="Garamond" w:cstheme="majorBidi"/>
          <w:sz w:val="24"/>
          <w:szCs w:val="24"/>
        </w:rPr>
        <w:t>.</w:t>
      </w:r>
    </w:p>
    <w:p w:rsidR="0057278A" w:rsidRPr="0030256B" w:rsidRDefault="0057278A" w:rsidP="004B6E74">
      <w:pPr>
        <w:spacing w:after="0"/>
        <w:jc w:val="both"/>
        <w:rPr>
          <w:rFonts w:ascii="Garamond" w:hAnsi="Garamond" w:cstheme="majorBidi"/>
          <w:sz w:val="24"/>
          <w:szCs w:val="24"/>
          <w:u w:val="single"/>
          <w:lang w:val="en-GB"/>
        </w:rPr>
      </w:pPr>
      <w:r w:rsidRPr="0030256B">
        <w:rPr>
          <w:rFonts w:ascii="Garamond" w:hAnsi="Garamond" w:cstheme="majorBidi"/>
          <w:b/>
          <w:bCs/>
          <w:sz w:val="24"/>
          <w:szCs w:val="24"/>
          <w:u w:val="single"/>
        </w:rPr>
        <w:t>Topic</w:t>
      </w:r>
      <w:r w:rsidR="006C1D23" w:rsidRPr="0030256B">
        <w:rPr>
          <w:rFonts w:ascii="Garamond" w:hAnsi="Garamond" w:cstheme="majorBidi"/>
          <w:b/>
          <w:bCs/>
          <w:sz w:val="24"/>
          <w:szCs w:val="24"/>
          <w:u w:val="single"/>
        </w:rPr>
        <w:t xml:space="preserve">: 200 - </w:t>
      </w:r>
      <w:r w:rsidRPr="0030256B">
        <w:rPr>
          <w:rFonts w:ascii="Garamond" w:hAnsi="Garamond" w:cstheme="majorBidi"/>
          <w:b/>
          <w:bCs/>
          <w:sz w:val="24"/>
          <w:szCs w:val="24"/>
          <w:u w:val="single"/>
        </w:rPr>
        <w:t>NPST (Overview and key aspects of Standard 2 i.e. Human Growth &amp; Development)</w:t>
      </w:r>
      <w:bookmarkEnd w:id="96"/>
      <w:r w:rsidRPr="0030256B">
        <w:rPr>
          <w:rFonts w:ascii="Garamond" w:hAnsi="Garamond" w:cstheme="majorBidi"/>
          <w:b/>
          <w:bCs/>
          <w:sz w:val="24"/>
          <w:szCs w:val="24"/>
          <w:u w:val="single"/>
        </w:rPr>
        <w:t xml:space="preserve"> </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t>Teachers understand how children and adolescents develop and learn in a variety of school, family and community contexts and provide opportunities that support their intellectual, social, emotional and physical development.</w:t>
      </w:r>
    </w:p>
    <w:p w:rsidR="0057278A" w:rsidRPr="0030256B" w:rsidRDefault="0057278A" w:rsidP="004B6E74">
      <w:pPr>
        <w:spacing w:after="0"/>
        <w:jc w:val="both"/>
        <w:rPr>
          <w:rFonts w:ascii="Garamond" w:hAnsi="Garamond" w:cstheme="majorBidi"/>
          <w:b/>
          <w:sz w:val="24"/>
          <w:szCs w:val="24"/>
          <w:lang w:val="en-GB"/>
        </w:rPr>
      </w:pPr>
      <w:r w:rsidRPr="0030256B">
        <w:rPr>
          <w:rFonts w:ascii="Garamond" w:hAnsi="Garamond" w:cstheme="majorBidi"/>
          <w:b/>
          <w:sz w:val="24"/>
          <w:szCs w:val="24"/>
        </w:rPr>
        <w:t>Knowledge and Understanding</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t>Teachers know and understand:</w:t>
      </w:r>
    </w:p>
    <w:p w:rsidR="0057278A" w:rsidRPr="0030256B" w:rsidRDefault="0057278A" w:rsidP="004B6E74">
      <w:pPr>
        <w:numPr>
          <w:ilvl w:val="0"/>
          <w:numId w:val="369"/>
        </w:numPr>
        <w:spacing w:after="0"/>
        <w:jc w:val="both"/>
        <w:rPr>
          <w:rFonts w:ascii="Garamond" w:hAnsi="Garamond" w:cstheme="majorBidi"/>
          <w:sz w:val="24"/>
          <w:szCs w:val="24"/>
          <w:lang w:val="en-GB"/>
        </w:rPr>
      </w:pPr>
      <w:r w:rsidRPr="0030256B">
        <w:rPr>
          <w:rFonts w:ascii="Garamond" w:hAnsi="Garamond" w:cstheme="majorBidi"/>
          <w:sz w:val="24"/>
          <w:szCs w:val="24"/>
        </w:rPr>
        <w:t>How student construct knowledge, acquire skills and develop habits of mind</w:t>
      </w:r>
    </w:p>
    <w:p w:rsidR="0057278A" w:rsidRPr="0030256B" w:rsidRDefault="0057278A" w:rsidP="004B6E74">
      <w:pPr>
        <w:numPr>
          <w:ilvl w:val="0"/>
          <w:numId w:val="369"/>
        </w:numPr>
        <w:spacing w:after="0"/>
        <w:jc w:val="both"/>
        <w:rPr>
          <w:rFonts w:ascii="Garamond" w:hAnsi="Garamond" w:cstheme="majorBidi"/>
          <w:sz w:val="24"/>
          <w:szCs w:val="24"/>
          <w:lang w:val="en-GB"/>
        </w:rPr>
      </w:pPr>
      <w:r w:rsidRPr="0030256B">
        <w:rPr>
          <w:rFonts w:ascii="Garamond" w:hAnsi="Garamond" w:cstheme="majorBidi"/>
          <w:sz w:val="24"/>
          <w:szCs w:val="24"/>
        </w:rPr>
        <w:t>Individual differences among students</w:t>
      </w:r>
    </w:p>
    <w:p w:rsidR="0057278A" w:rsidRPr="0030256B" w:rsidRDefault="0057278A" w:rsidP="004B6E74">
      <w:pPr>
        <w:numPr>
          <w:ilvl w:val="0"/>
          <w:numId w:val="369"/>
        </w:numPr>
        <w:spacing w:after="0"/>
        <w:jc w:val="both"/>
        <w:rPr>
          <w:rFonts w:ascii="Garamond" w:hAnsi="Garamond" w:cstheme="majorBidi"/>
          <w:sz w:val="24"/>
          <w:szCs w:val="24"/>
          <w:lang w:val="en-GB"/>
        </w:rPr>
      </w:pPr>
      <w:r w:rsidRPr="0030256B">
        <w:rPr>
          <w:rFonts w:ascii="Garamond" w:hAnsi="Garamond" w:cstheme="majorBidi"/>
          <w:sz w:val="24"/>
          <w:szCs w:val="24"/>
        </w:rPr>
        <w:t>Motivational strategies to achieve and excel</w:t>
      </w:r>
    </w:p>
    <w:p w:rsidR="0057278A" w:rsidRPr="0030256B" w:rsidRDefault="0057278A" w:rsidP="004B6E74">
      <w:pPr>
        <w:numPr>
          <w:ilvl w:val="0"/>
          <w:numId w:val="369"/>
        </w:numPr>
        <w:spacing w:after="0"/>
        <w:jc w:val="both"/>
        <w:rPr>
          <w:rFonts w:ascii="Garamond" w:hAnsi="Garamond" w:cstheme="majorBidi"/>
          <w:sz w:val="24"/>
          <w:szCs w:val="24"/>
          <w:lang w:val="en-GB"/>
        </w:rPr>
      </w:pPr>
      <w:r w:rsidRPr="0030256B">
        <w:rPr>
          <w:rFonts w:ascii="Garamond" w:hAnsi="Garamond" w:cstheme="majorBidi"/>
          <w:sz w:val="24"/>
          <w:szCs w:val="24"/>
        </w:rPr>
        <w:t>The process and skills that help students to develop knowledge, skills and dispositions of reflective thinking and enable students top solve problems in classroom and out of the class</w:t>
      </w:r>
    </w:p>
    <w:p w:rsidR="0057278A" w:rsidRPr="0030256B" w:rsidRDefault="0057278A" w:rsidP="004B6E74">
      <w:pPr>
        <w:spacing w:after="0"/>
        <w:jc w:val="both"/>
        <w:rPr>
          <w:rFonts w:ascii="Garamond" w:hAnsi="Garamond" w:cstheme="majorBidi"/>
          <w:b/>
          <w:sz w:val="24"/>
          <w:szCs w:val="24"/>
          <w:lang w:val="en-GB"/>
        </w:rPr>
      </w:pPr>
      <w:r w:rsidRPr="0030256B">
        <w:rPr>
          <w:rFonts w:ascii="Garamond" w:hAnsi="Garamond" w:cstheme="majorBidi"/>
          <w:b/>
          <w:sz w:val="24"/>
          <w:szCs w:val="24"/>
        </w:rPr>
        <w:t>Dispositions</w:t>
      </w:r>
    </w:p>
    <w:p w:rsidR="0057278A" w:rsidRPr="0030256B" w:rsidRDefault="000E7900" w:rsidP="004B6E74">
      <w:pPr>
        <w:spacing w:after="0"/>
        <w:jc w:val="both"/>
        <w:rPr>
          <w:rFonts w:ascii="Garamond" w:hAnsi="Garamond" w:cstheme="majorBidi"/>
          <w:sz w:val="24"/>
          <w:szCs w:val="24"/>
          <w:lang w:val="en-GB"/>
        </w:rPr>
      </w:pPr>
      <w:r w:rsidRPr="0030256B">
        <w:rPr>
          <w:rFonts w:ascii="Garamond" w:hAnsi="Garamond" w:cstheme="majorBidi"/>
          <w:sz w:val="24"/>
          <w:szCs w:val="24"/>
        </w:rPr>
        <w:t>Teacher’s</w:t>
      </w:r>
      <w:r w:rsidR="0057278A" w:rsidRPr="0030256B">
        <w:rPr>
          <w:rFonts w:ascii="Garamond" w:hAnsi="Garamond" w:cstheme="majorBidi"/>
          <w:sz w:val="24"/>
          <w:szCs w:val="24"/>
        </w:rPr>
        <w:t xml:space="preserve"> value and are committed to:</w:t>
      </w:r>
    </w:p>
    <w:p w:rsidR="0057278A" w:rsidRPr="0030256B" w:rsidRDefault="0057278A" w:rsidP="004B6E74">
      <w:pPr>
        <w:numPr>
          <w:ilvl w:val="0"/>
          <w:numId w:val="370"/>
        </w:numPr>
        <w:spacing w:after="0"/>
        <w:jc w:val="both"/>
        <w:rPr>
          <w:rFonts w:ascii="Garamond" w:hAnsi="Garamond" w:cstheme="majorBidi"/>
          <w:sz w:val="24"/>
          <w:szCs w:val="24"/>
          <w:lang w:val="en-GB"/>
        </w:rPr>
      </w:pPr>
      <w:r w:rsidRPr="0030256B">
        <w:rPr>
          <w:rFonts w:ascii="Garamond" w:hAnsi="Garamond" w:cstheme="majorBidi"/>
          <w:sz w:val="24"/>
          <w:szCs w:val="24"/>
        </w:rPr>
        <w:t>The educability of all children and adolescents</w:t>
      </w:r>
    </w:p>
    <w:p w:rsidR="0057278A" w:rsidRPr="0030256B" w:rsidRDefault="0057278A" w:rsidP="004B6E74">
      <w:pPr>
        <w:numPr>
          <w:ilvl w:val="0"/>
          <w:numId w:val="370"/>
        </w:numPr>
        <w:spacing w:after="0"/>
        <w:jc w:val="both"/>
        <w:rPr>
          <w:rFonts w:ascii="Garamond" w:hAnsi="Garamond" w:cstheme="majorBidi"/>
          <w:sz w:val="24"/>
          <w:szCs w:val="24"/>
          <w:lang w:val="en-GB"/>
        </w:rPr>
      </w:pPr>
      <w:r w:rsidRPr="0030256B">
        <w:rPr>
          <w:rFonts w:ascii="Garamond" w:hAnsi="Garamond" w:cstheme="majorBidi"/>
          <w:sz w:val="24"/>
          <w:szCs w:val="24"/>
        </w:rPr>
        <w:t>Appreciate the multiple ways of knowing and thinking</w:t>
      </w:r>
    </w:p>
    <w:p w:rsidR="0057278A" w:rsidRPr="0030256B" w:rsidRDefault="0057278A" w:rsidP="004B6E74">
      <w:pPr>
        <w:numPr>
          <w:ilvl w:val="0"/>
          <w:numId w:val="371"/>
        </w:numPr>
        <w:spacing w:after="0"/>
        <w:jc w:val="both"/>
        <w:rPr>
          <w:rFonts w:ascii="Garamond" w:hAnsi="Garamond" w:cstheme="majorBidi"/>
          <w:sz w:val="24"/>
          <w:szCs w:val="24"/>
          <w:lang w:val="en-GB"/>
        </w:rPr>
      </w:pPr>
      <w:r w:rsidRPr="0030256B">
        <w:rPr>
          <w:rFonts w:ascii="Garamond" w:hAnsi="Garamond" w:cstheme="majorBidi"/>
          <w:sz w:val="24"/>
          <w:szCs w:val="24"/>
        </w:rPr>
        <w:t>Treat all students equitably</w:t>
      </w:r>
    </w:p>
    <w:p w:rsidR="0057278A" w:rsidRPr="0030256B" w:rsidRDefault="0057278A" w:rsidP="004B6E74">
      <w:pPr>
        <w:numPr>
          <w:ilvl w:val="0"/>
          <w:numId w:val="371"/>
        </w:numPr>
        <w:spacing w:after="0"/>
        <w:jc w:val="both"/>
        <w:rPr>
          <w:rFonts w:ascii="Garamond" w:hAnsi="Garamond" w:cstheme="majorBidi"/>
          <w:sz w:val="24"/>
          <w:szCs w:val="24"/>
          <w:lang w:val="en-GB"/>
        </w:rPr>
      </w:pPr>
      <w:r w:rsidRPr="0030256B">
        <w:rPr>
          <w:rFonts w:ascii="Garamond" w:hAnsi="Garamond" w:cstheme="majorBidi"/>
          <w:sz w:val="24"/>
          <w:szCs w:val="24"/>
        </w:rPr>
        <w:t xml:space="preserve">The belief that all children and adolescents can learn at high levels and achieve success </w:t>
      </w:r>
    </w:p>
    <w:p w:rsidR="0057278A" w:rsidRPr="0030256B" w:rsidRDefault="0057278A" w:rsidP="004B6E74">
      <w:pPr>
        <w:spacing w:after="0"/>
        <w:jc w:val="both"/>
        <w:rPr>
          <w:rFonts w:ascii="Garamond" w:hAnsi="Garamond" w:cstheme="majorBidi"/>
          <w:b/>
          <w:sz w:val="24"/>
          <w:szCs w:val="24"/>
          <w:lang w:val="en-GB"/>
        </w:rPr>
      </w:pPr>
      <w:r w:rsidRPr="0030256B">
        <w:rPr>
          <w:rFonts w:ascii="Garamond" w:hAnsi="Garamond" w:cstheme="majorBidi"/>
          <w:b/>
          <w:sz w:val="24"/>
          <w:szCs w:val="24"/>
        </w:rPr>
        <w:t>Performance and Skills</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t>Teachers engage in activities to:</w:t>
      </w:r>
    </w:p>
    <w:p w:rsidR="0057278A" w:rsidRPr="0030256B" w:rsidRDefault="0057278A" w:rsidP="004B6E74">
      <w:pPr>
        <w:numPr>
          <w:ilvl w:val="0"/>
          <w:numId w:val="372"/>
        </w:numPr>
        <w:spacing w:after="0"/>
        <w:jc w:val="both"/>
        <w:rPr>
          <w:rFonts w:ascii="Garamond" w:hAnsi="Garamond" w:cstheme="majorBidi"/>
          <w:sz w:val="24"/>
          <w:szCs w:val="24"/>
          <w:lang w:val="en-GB"/>
        </w:rPr>
      </w:pPr>
      <w:r w:rsidRPr="0030256B">
        <w:rPr>
          <w:rFonts w:ascii="Garamond" w:hAnsi="Garamond" w:cstheme="majorBidi"/>
          <w:sz w:val="24"/>
          <w:szCs w:val="24"/>
        </w:rPr>
        <w:t>Promote critical and creative thinking, problem-solving and decision-making skills by engaging students in formulating and testing hypotheses according to the method of inquiry and standards of evidence within the discipline</w:t>
      </w:r>
    </w:p>
    <w:p w:rsidR="0057278A" w:rsidRPr="0030256B" w:rsidRDefault="0057278A" w:rsidP="004B6E74">
      <w:pPr>
        <w:numPr>
          <w:ilvl w:val="0"/>
          <w:numId w:val="372"/>
        </w:numPr>
        <w:spacing w:after="0"/>
        <w:jc w:val="both"/>
        <w:rPr>
          <w:rFonts w:ascii="Garamond" w:hAnsi="Garamond" w:cstheme="majorBidi"/>
          <w:sz w:val="24"/>
          <w:szCs w:val="24"/>
          <w:lang w:val="en-GB"/>
        </w:rPr>
      </w:pPr>
      <w:r w:rsidRPr="0030256B">
        <w:rPr>
          <w:rFonts w:ascii="Garamond" w:hAnsi="Garamond" w:cstheme="majorBidi"/>
          <w:sz w:val="24"/>
          <w:szCs w:val="24"/>
        </w:rPr>
        <w:t>Foster cooperation and collaboration for collective problem solving</w:t>
      </w:r>
    </w:p>
    <w:p w:rsidR="001D317A" w:rsidRPr="000E7900" w:rsidRDefault="0057278A" w:rsidP="000E7900">
      <w:pPr>
        <w:numPr>
          <w:ilvl w:val="0"/>
          <w:numId w:val="372"/>
        </w:numPr>
        <w:jc w:val="both"/>
        <w:rPr>
          <w:rFonts w:ascii="Garamond" w:hAnsi="Garamond" w:cstheme="majorBidi"/>
          <w:sz w:val="24"/>
          <w:szCs w:val="24"/>
          <w:lang w:val="en-GB"/>
        </w:rPr>
      </w:pPr>
      <w:r w:rsidRPr="0030256B">
        <w:rPr>
          <w:rFonts w:ascii="Garamond" w:hAnsi="Garamond" w:cstheme="majorBidi"/>
          <w:sz w:val="24"/>
          <w:szCs w:val="24"/>
        </w:rPr>
        <w:t>Develop and demonstrate skills to use instructional technologies</w:t>
      </w:r>
      <w:bookmarkStart w:id="97" w:name="_Toc430189784"/>
      <w:r w:rsidR="001D317A" w:rsidRPr="0030256B">
        <w:rPr>
          <w:rFonts w:ascii="Garamond" w:hAnsi="Garamond" w:cstheme="majorBidi"/>
          <w:sz w:val="24"/>
          <w:szCs w:val="24"/>
        </w:rPr>
        <w:t>.</w:t>
      </w:r>
    </w:p>
    <w:p w:rsidR="0057278A" w:rsidRPr="0030256B" w:rsidRDefault="0057278A" w:rsidP="004B6E74">
      <w:pPr>
        <w:spacing w:after="0"/>
        <w:jc w:val="both"/>
        <w:rPr>
          <w:rFonts w:ascii="Garamond" w:hAnsi="Garamond" w:cstheme="majorBidi"/>
          <w:sz w:val="24"/>
          <w:szCs w:val="24"/>
          <w:u w:val="single"/>
          <w:lang w:val="en-GB"/>
        </w:rPr>
      </w:pPr>
      <w:r w:rsidRPr="0030256B">
        <w:rPr>
          <w:rFonts w:ascii="Garamond" w:hAnsi="Garamond" w:cstheme="majorBidi"/>
          <w:b/>
          <w:bCs/>
          <w:sz w:val="24"/>
          <w:szCs w:val="24"/>
          <w:u w:val="single"/>
        </w:rPr>
        <w:t>Topic</w:t>
      </w:r>
      <w:r w:rsidR="006C1D23" w:rsidRPr="0030256B">
        <w:rPr>
          <w:rFonts w:ascii="Garamond" w:hAnsi="Garamond" w:cstheme="majorBidi"/>
          <w:b/>
          <w:bCs/>
          <w:sz w:val="24"/>
          <w:szCs w:val="24"/>
          <w:u w:val="single"/>
        </w:rPr>
        <w:t>: 201 -</w:t>
      </w:r>
      <w:r w:rsidRPr="0030256B">
        <w:rPr>
          <w:rFonts w:ascii="Garamond" w:hAnsi="Garamond" w:cstheme="majorBidi"/>
          <w:b/>
          <w:bCs/>
          <w:sz w:val="24"/>
          <w:szCs w:val="24"/>
          <w:u w:val="single"/>
        </w:rPr>
        <w:t xml:space="preserve"> NPST Standard 3 i.e. Knowledge of Islamic Ethical Values/ Social Life Skills</w:t>
      </w:r>
      <w:bookmarkEnd w:id="97"/>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t>Teachers understand the Islamic ethical values and practices in the light of Quran/ Sunnah and other religious contexts, and the implications of these values for bringing national and global peace, unity and social adjustment.</w:t>
      </w:r>
    </w:p>
    <w:p w:rsidR="0057278A" w:rsidRPr="0030256B" w:rsidRDefault="0057278A" w:rsidP="004B6E74">
      <w:pPr>
        <w:spacing w:after="0"/>
        <w:jc w:val="both"/>
        <w:rPr>
          <w:rFonts w:ascii="Garamond" w:hAnsi="Garamond" w:cstheme="majorBidi"/>
          <w:b/>
          <w:sz w:val="24"/>
          <w:szCs w:val="24"/>
          <w:lang w:val="en-GB"/>
        </w:rPr>
      </w:pPr>
      <w:r w:rsidRPr="0030256B">
        <w:rPr>
          <w:rFonts w:ascii="Garamond" w:hAnsi="Garamond" w:cstheme="majorBidi"/>
          <w:b/>
          <w:sz w:val="24"/>
          <w:szCs w:val="24"/>
        </w:rPr>
        <w:lastRenderedPageBreak/>
        <w:t>Knowledge and Understanding</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t>Teachers know and understand:</w:t>
      </w:r>
    </w:p>
    <w:p w:rsidR="0057278A" w:rsidRPr="0030256B" w:rsidRDefault="0057278A" w:rsidP="004B6E74">
      <w:pPr>
        <w:numPr>
          <w:ilvl w:val="0"/>
          <w:numId w:val="373"/>
        </w:numPr>
        <w:spacing w:after="0"/>
        <w:jc w:val="both"/>
        <w:rPr>
          <w:rFonts w:ascii="Garamond" w:hAnsi="Garamond" w:cstheme="majorBidi"/>
          <w:sz w:val="24"/>
          <w:szCs w:val="24"/>
          <w:lang w:val="en-GB"/>
        </w:rPr>
      </w:pPr>
      <w:r w:rsidRPr="0030256B">
        <w:rPr>
          <w:rFonts w:ascii="Garamond" w:hAnsi="Garamond" w:cstheme="majorBidi"/>
          <w:sz w:val="24"/>
          <w:szCs w:val="24"/>
        </w:rPr>
        <w:t>The Islamic code of conduct (beliefs, prayers and ethics) in light of Quran and Sunnah (i.e. Maaroof and Munkir, equality, justice, brotherhood, balance, tolerance and peace</w:t>
      </w:r>
    </w:p>
    <w:p w:rsidR="0057278A" w:rsidRPr="0030256B" w:rsidRDefault="0057278A" w:rsidP="004B6E74">
      <w:pPr>
        <w:numPr>
          <w:ilvl w:val="0"/>
          <w:numId w:val="373"/>
        </w:numPr>
        <w:spacing w:after="0"/>
        <w:jc w:val="both"/>
        <w:rPr>
          <w:rFonts w:ascii="Garamond" w:hAnsi="Garamond" w:cstheme="majorBidi"/>
          <w:sz w:val="24"/>
          <w:szCs w:val="24"/>
          <w:lang w:val="en-GB"/>
        </w:rPr>
      </w:pPr>
      <w:r w:rsidRPr="0030256B">
        <w:rPr>
          <w:rFonts w:ascii="Garamond" w:hAnsi="Garamond" w:cstheme="majorBidi"/>
          <w:sz w:val="24"/>
          <w:szCs w:val="24"/>
        </w:rPr>
        <w:t>The values which are globally accepted and are being promoted</w:t>
      </w:r>
    </w:p>
    <w:p w:rsidR="0057278A" w:rsidRPr="0030256B" w:rsidRDefault="0057278A" w:rsidP="004B6E74">
      <w:pPr>
        <w:numPr>
          <w:ilvl w:val="0"/>
          <w:numId w:val="373"/>
        </w:numPr>
        <w:spacing w:after="0"/>
        <w:jc w:val="both"/>
        <w:rPr>
          <w:rFonts w:ascii="Garamond" w:hAnsi="Garamond" w:cstheme="majorBidi"/>
          <w:sz w:val="24"/>
          <w:szCs w:val="24"/>
          <w:lang w:val="en-GB"/>
        </w:rPr>
      </w:pPr>
      <w:r w:rsidRPr="0030256B">
        <w:rPr>
          <w:rFonts w:ascii="Garamond" w:hAnsi="Garamond" w:cstheme="majorBidi"/>
          <w:sz w:val="24"/>
          <w:szCs w:val="24"/>
        </w:rPr>
        <w:t>The negative impact of prejudice, discrimination, [on the basis of] social class, gender, race and language on the moral development of students and society</w:t>
      </w:r>
    </w:p>
    <w:p w:rsidR="0057278A" w:rsidRPr="0030256B" w:rsidRDefault="0057278A" w:rsidP="004B6E74">
      <w:pPr>
        <w:spacing w:after="0"/>
        <w:jc w:val="both"/>
        <w:rPr>
          <w:rFonts w:ascii="Garamond" w:hAnsi="Garamond" w:cstheme="majorBidi"/>
          <w:b/>
          <w:sz w:val="24"/>
          <w:szCs w:val="24"/>
          <w:lang w:val="en-GB"/>
        </w:rPr>
      </w:pPr>
      <w:r w:rsidRPr="0030256B">
        <w:rPr>
          <w:rFonts w:ascii="Garamond" w:hAnsi="Garamond" w:cstheme="majorBidi"/>
          <w:b/>
          <w:sz w:val="24"/>
          <w:szCs w:val="24"/>
        </w:rPr>
        <w:t>Dispositions</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t>Teachers value and are committed to:</w:t>
      </w:r>
    </w:p>
    <w:p w:rsidR="0057278A" w:rsidRPr="0030256B" w:rsidRDefault="0057278A" w:rsidP="004B6E74">
      <w:pPr>
        <w:numPr>
          <w:ilvl w:val="0"/>
          <w:numId w:val="374"/>
        </w:numPr>
        <w:spacing w:after="0"/>
        <w:jc w:val="both"/>
        <w:rPr>
          <w:rFonts w:ascii="Garamond" w:hAnsi="Garamond" w:cstheme="majorBidi"/>
          <w:sz w:val="24"/>
          <w:szCs w:val="24"/>
          <w:lang w:val="en-GB"/>
        </w:rPr>
      </w:pPr>
      <w:r w:rsidRPr="0030256B">
        <w:rPr>
          <w:rFonts w:ascii="Garamond" w:hAnsi="Garamond" w:cstheme="majorBidi"/>
          <w:sz w:val="24"/>
          <w:szCs w:val="24"/>
        </w:rPr>
        <w:t>Bring awareness among people that “Quran” and Sunnah” is only the valid source of knowing about Islamic values</w:t>
      </w:r>
    </w:p>
    <w:p w:rsidR="0057278A" w:rsidRPr="0030256B" w:rsidRDefault="0057278A" w:rsidP="004B6E74">
      <w:pPr>
        <w:numPr>
          <w:ilvl w:val="0"/>
          <w:numId w:val="374"/>
        </w:numPr>
        <w:spacing w:after="0"/>
        <w:jc w:val="both"/>
        <w:rPr>
          <w:rFonts w:ascii="Garamond" w:hAnsi="Garamond" w:cstheme="majorBidi"/>
          <w:sz w:val="24"/>
          <w:szCs w:val="24"/>
          <w:lang w:val="en-GB"/>
        </w:rPr>
      </w:pPr>
      <w:r w:rsidRPr="0030256B">
        <w:rPr>
          <w:rFonts w:ascii="Garamond" w:hAnsi="Garamond" w:cstheme="majorBidi"/>
          <w:sz w:val="24"/>
          <w:szCs w:val="24"/>
        </w:rPr>
        <w:t>Tolerance and celebration of diversity</w:t>
      </w:r>
    </w:p>
    <w:p w:rsidR="0057278A" w:rsidRPr="0030256B" w:rsidRDefault="0057278A" w:rsidP="004B6E74">
      <w:pPr>
        <w:numPr>
          <w:ilvl w:val="0"/>
          <w:numId w:val="374"/>
        </w:numPr>
        <w:spacing w:after="0"/>
        <w:jc w:val="both"/>
        <w:rPr>
          <w:rFonts w:ascii="Garamond" w:hAnsi="Garamond" w:cstheme="majorBidi"/>
          <w:sz w:val="24"/>
          <w:szCs w:val="24"/>
          <w:lang w:val="en-GB"/>
        </w:rPr>
      </w:pPr>
      <w:r w:rsidRPr="0030256B">
        <w:rPr>
          <w:rFonts w:ascii="Garamond" w:hAnsi="Garamond" w:cstheme="majorBidi"/>
          <w:sz w:val="24"/>
          <w:szCs w:val="24"/>
        </w:rPr>
        <w:t>Dialogue as a means to conflict resolution</w:t>
      </w:r>
    </w:p>
    <w:p w:rsidR="0057278A" w:rsidRPr="0030256B" w:rsidRDefault="0057278A" w:rsidP="004B6E74">
      <w:pPr>
        <w:spacing w:after="0"/>
        <w:jc w:val="both"/>
        <w:rPr>
          <w:rFonts w:ascii="Garamond" w:hAnsi="Garamond" w:cstheme="majorBidi"/>
          <w:b/>
          <w:sz w:val="24"/>
          <w:szCs w:val="24"/>
          <w:lang w:val="en-GB"/>
        </w:rPr>
      </w:pPr>
      <w:r w:rsidRPr="0030256B">
        <w:rPr>
          <w:rFonts w:ascii="Garamond" w:hAnsi="Garamond" w:cstheme="majorBidi"/>
          <w:b/>
          <w:sz w:val="24"/>
          <w:szCs w:val="24"/>
        </w:rPr>
        <w:t>Performance and Skills</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t>Teachers engage in activities to:</w:t>
      </w:r>
    </w:p>
    <w:p w:rsidR="0057278A" w:rsidRPr="0030256B" w:rsidRDefault="0057278A" w:rsidP="004B6E74">
      <w:pPr>
        <w:numPr>
          <w:ilvl w:val="0"/>
          <w:numId w:val="375"/>
        </w:numPr>
        <w:spacing w:after="0"/>
        <w:jc w:val="both"/>
        <w:rPr>
          <w:rFonts w:ascii="Garamond" w:hAnsi="Garamond" w:cstheme="majorBidi"/>
          <w:sz w:val="24"/>
          <w:szCs w:val="24"/>
          <w:lang w:val="en-GB"/>
        </w:rPr>
      </w:pPr>
      <w:r w:rsidRPr="0030256B">
        <w:rPr>
          <w:rFonts w:ascii="Garamond" w:hAnsi="Garamond" w:cstheme="majorBidi"/>
          <w:sz w:val="24"/>
          <w:szCs w:val="24"/>
        </w:rPr>
        <w:t>Create a learning community in which individuals and their opinions are respected.</w:t>
      </w:r>
    </w:p>
    <w:p w:rsidR="0057278A" w:rsidRPr="0030256B" w:rsidRDefault="0057278A" w:rsidP="004B6E74">
      <w:pPr>
        <w:numPr>
          <w:ilvl w:val="0"/>
          <w:numId w:val="375"/>
        </w:numPr>
        <w:spacing w:after="0"/>
        <w:jc w:val="both"/>
        <w:rPr>
          <w:rFonts w:ascii="Garamond" w:hAnsi="Garamond" w:cstheme="majorBidi"/>
          <w:sz w:val="24"/>
          <w:szCs w:val="24"/>
          <w:lang w:val="en-GB"/>
        </w:rPr>
      </w:pPr>
      <w:r w:rsidRPr="0030256B">
        <w:rPr>
          <w:rFonts w:ascii="Garamond" w:hAnsi="Garamond" w:cstheme="majorBidi"/>
          <w:sz w:val="24"/>
          <w:szCs w:val="24"/>
        </w:rPr>
        <w:t>Signify Islamic/ Ethical values, and provide guidelines to clarify their use in internal and external discourses.</w:t>
      </w:r>
    </w:p>
    <w:p w:rsidR="0057278A" w:rsidRPr="0030256B" w:rsidRDefault="0057278A" w:rsidP="004B6E74">
      <w:pPr>
        <w:numPr>
          <w:ilvl w:val="0"/>
          <w:numId w:val="375"/>
        </w:numPr>
        <w:spacing w:after="0"/>
        <w:jc w:val="both"/>
        <w:rPr>
          <w:rFonts w:ascii="Garamond" w:hAnsi="Garamond" w:cstheme="majorBidi"/>
          <w:sz w:val="24"/>
          <w:szCs w:val="24"/>
          <w:lang w:val="en-GB"/>
        </w:rPr>
      </w:pPr>
      <w:r w:rsidRPr="0030256B">
        <w:rPr>
          <w:rFonts w:ascii="Garamond" w:hAnsi="Garamond" w:cstheme="majorBidi"/>
          <w:sz w:val="24"/>
          <w:szCs w:val="24"/>
        </w:rPr>
        <w:t>Practice Islamic teachings in classrooms and schools to prevent the misunderstandings that can lead to the mischaracterization and even demonization of Islam and other faiths.</w:t>
      </w:r>
    </w:p>
    <w:p w:rsidR="006C1D23" w:rsidRPr="0030256B" w:rsidRDefault="0057278A" w:rsidP="001D317A">
      <w:pPr>
        <w:numPr>
          <w:ilvl w:val="0"/>
          <w:numId w:val="375"/>
        </w:numPr>
        <w:jc w:val="both"/>
        <w:rPr>
          <w:rFonts w:ascii="Garamond" w:hAnsi="Garamond" w:cstheme="majorBidi"/>
          <w:sz w:val="24"/>
          <w:szCs w:val="24"/>
          <w:lang w:val="en-GB"/>
        </w:rPr>
      </w:pPr>
      <w:r w:rsidRPr="0030256B">
        <w:rPr>
          <w:rFonts w:ascii="Garamond" w:hAnsi="Garamond" w:cstheme="majorBidi"/>
          <w:sz w:val="24"/>
          <w:szCs w:val="24"/>
        </w:rPr>
        <w:t>Create a safe and secure learning environment.</w:t>
      </w:r>
      <w:bookmarkStart w:id="98" w:name="_Toc430189785"/>
    </w:p>
    <w:p w:rsidR="0057278A" w:rsidRPr="0030256B" w:rsidRDefault="0057278A" w:rsidP="004B6E74">
      <w:pPr>
        <w:spacing w:after="0"/>
        <w:jc w:val="both"/>
        <w:rPr>
          <w:rFonts w:ascii="Garamond" w:hAnsi="Garamond" w:cstheme="majorBidi"/>
          <w:sz w:val="24"/>
          <w:szCs w:val="24"/>
          <w:u w:val="single"/>
          <w:lang w:val="en-GB"/>
        </w:rPr>
      </w:pPr>
      <w:r w:rsidRPr="0030256B">
        <w:rPr>
          <w:rFonts w:ascii="Garamond" w:hAnsi="Garamond" w:cstheme="majorBidi"/>
          <w:b/>
          <w:bCs/>
          <w:sz w:val="24"/>
          <w:szCs w:val="24"/>
          <w:u w:val="single"/>
        </w:rPr>
        <w:t>Topic</w:t>
      </w:r>
      <w:r w:rsidR="006C1D23" w:rsidRPr="0030256B">
        <w:rPr>
          <w:rFonts w:ascii="Garamond" w:hAnsi="Garamond" w:cstheme="majorBidi"/>
          <w:b/>
          <w:bCs/>
          <w:sz w:val="24"/>
          <w:szCs w:val="24"/>
          <w:u w:val="single"/>
        </w:rPr>
        <w:t xml:space="preserve">: 202 - </w:t>
      </w:r>
      <w:r w:rsidRPr="0030256B">
        <w:rPr>
          <w:rFonts w:ascii="Garamond" w:hAnsi="Garamond" w:cstheme="majorBidi"/>
          <w:b/>
          <w:bCs/>
          <w:sz w:val="24"/>
          <w:szCs w:val="24"/>
          <w:u w:val="single"/>
        </w:rPr>
        <w:t>NPST Standard 4 i.e. Instructional Planning and Strategies</w:t>
      </w:r>
      <w:bookmarkEnd w:id="98"/>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t>Teachers understand instructional planning, design long-term and short-term plans upon knowledge of subject matter, students, community, curriculum goals, and employ a variety of developmentally appropriate strategies in order to promote critical thinking, problem solving and performance skills of all learners.</w:t>
      </w:r>
    </w:p>
    <w:p w:rsidR="0057278A" w:rsidRPr="0030256B" w:rsidRDefault="0057278A" w:rsidP="004B6E74">
      <w:pPr>
        <w:spacing w:after="0"/>
        <w:jc w:val="both"/>
        <w:rPr>
          <w:rFonts w:ascii="Garamond" w:hAnsi="Garamond" w:cstheme="majorBidi"/>
          <w:b/>
          <w:sz w:val="24"/>
          <w:szCs w:val="24"/>
          <w:lang w:val="en-GB"/>
        </w:rPr>
      </w:pPr>
      <w:r w:rsidRPr="0030256B">
        <w:rPr>
          <w:rFonts w:ascii="Garamond" w:hAnsi="Garamond" w:cstheme="majorBidi"/>
          <w:b/>
          <w:sz w:val="24"/>
          <w:szCs w:val="24"/>
        </w:rPr>
        <w:t>Knowledge and Understanding</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t>Teachers know and understand:</w:t>
      </w:r>
    </w:p>
    <w:p w:rsidR="0057278A" w:rsidRPr="0030256B" w:rsidRDefault="0057278A" w:rsidP="004B6E74">
      <w:pPr>
        <w:numPr>
          <w:ilvl w:val="0"/>
          <w:numId w:val="376"/>
        </w:numPr>
        <w:spacing w:after="0"/>
        <w:jc w:val="both"/>
        <w:rPr>
          <w:rFonts w:ascii="Garamond" w:hAnsi="Garamond" w:cstheme="majorBidi"/>
          <w:sz w:val="24"/>
          <w:szCs w:val="24"/>
          <w:lang w:val="en-GB"/>
        </w:rPr>
      </w:pPr>
      <w:r w:rsidRPr="0030256B">
        <w:rPr>
          <w:rFonts w:ascii="Garamond" w:hAnsi="Garamond" w:cstheme="majorBidi"/>
          <w:sz w:val="24"/>
          <w:szCs w:val="24"/>
        </w:rPr>
        <w:t>The aims, goals and objectives of education as well as curriculum for specific subject and their importance in instructional planning.</w:t>
      </w:r>
    </w:p>
    <w:p w:rsidR="0057278A" w:rsidRPr="0030256B" w:rsidRDefault="0057278A" w:rsidP="004B6E74">
      <w:pPr>
        <w:numPr>
          <w:ilvl w:val="0"/>
          <w:numId w:val="376"/>
        </w:numPr>
        <w:spacing w:after="0"/>
        <w:jc w:val="both"/>
        <w:rPr>
          <w:rFonts w:ascii="Garamond" w:hAnsi="Garamond" w:cstheme="majorBidi"/>
          <w:sz w:val="24"/>
          <w:szCs w:val="24"/>
          <w:lang w:val="en-GB"/>
        </w:rPr>
      </w:pPr>
      <w:r w:rsidRPr="0030256B">
        <w:rPr>
          <w:rFonts w:ascii="Garamond" w:hAnsi="Garamond" w:cstheme="majorBidi"/>
          <w:sz w:val="24"/>
          <w:szCs w:val="24"/>
        </w:rPr>
        <w:t>To plan instructional strategies based on students’ needs, development progress and prior knowledge.</w:t>
      </w:r>
    </w:p>
    <w:p w:rsidR="0057278A" w:rsidRPr="0030256B" w:rsidRDefault="0057278A" w:rsidP="004B6E74">
      <w:pPr>
        <w:numPr>
          <w:ilvl w:val="0"/>
          <w:numId w:val="376"/>
        </w:numPr>
        <w:spacing w:after="0"/>
        <w:jc w:val="both"/>
        <w:rPr>
          <w:rFonts w:ascii="Garamond" w:hAnsi="Garamond" w:cstheme="majorBidi"/>
          <w:sz w:val="24"/>
          <w:szCs w:val="24"/>
          <w:lang w:val="en-GB"/>
        </w:rPr>
      </w:pPr>
      <w:r w:rsidRPr="0030256B">
        <w:rPr>
          <w:rFonts w:ascii="Garamond" w:hAnsi="Garamond" w:cstheme="majorBidi"/>
          <w:sz w:val="24"/>
          <w:szCs w:val="24"/>
        </w:rPr>
        <w:t>The effect of out of school activities including homework.</w:t>
      </w:r>
    </w:p>
    <w:p w:rsidR="0057278A" w:rsidRPr="0030256B" w:rsidRDefault="0057278A" w:rsidP="004B6E74">
      <w:pPr>
        <w:numPr>
          <w:ilvl w:val="0"/>
          <w:numId w:val="376"/>
        </w:numPr>
        <w:spacing w:after="0"/>
        <w:jc w:val="both"/>
        <w:rPr>
          <w:rFonts w:ascii="Garamond" w:hAnsi="Garamond" w:cstheme="majorBidi"/>
          <w:sz w:val="24"/>
          <w:szCs w:val="24"/>
          <w:lang w:val="en-GB"/>
        </w:rPr>
      </w:pPr>
      <w:r w:rsidRPr="0030256B">
        <w:rPr>
          <w:rFonts w:ascii="Garamond" w:hAnsi="Garamond" w:cstheme="majorBidi"/>
          <w:sz w:val="24"/>
          <w:szCs w:val="24"/>
        </w:rPr>
        <w:t>General methods of teaching and classroom management.</w:t>
      </w:r>
    </w:p>
    <w:p w:rsidR="0057278A" w:rsidRPr="0030256B" w:rsidRDefault="0057278A" w:rsidP="004B6E74">
      <w:pPr>
        <w:numPr>
          <w:ilvl w:val="0"/>
          <w:numId w:val="376"/>
        </w:numPr>
        <w:spacing w:after="0"/>
        <w:jc w:val="both"/>
        <w:rPr>
          <w:rFonts w:ascii="Garamond" w:hAnsi="Garamond" w:cstheme="majorBidi"/>
          <w:sz w:val="24"/>
          <w:szCs w:val="24"/>
          <w:lang w:val="en-GB"/>
        </w:rPr>
      </w:pPr>
      <w:r w:rsidRPr="0030256B">
        <w:rPr>
          <w:rFonts w:ascii="Garamond" w:hAnsi="Garamond" w:cstheme="majorBidi"/>
          <w:sz w:val="24"/>
          <w:szCs w:val="24"/>
        </w:rPr>
        <w:t>Special methods of teaching different discipline of knowledge</w:t>
      </w:r>
    </w:p>
    <w:p w:rsidR="0057278A" w:rsidRPr="0030256B" w:rsidRDefault="0057278A" w:rsidP="004B6E74">
      <w:pPr>
        <w:spacing w:after="0"/>
        <w:jc w:val="both"/>
        <w:rPr>
          <w:rFonts w:ascii="Garamond" w:hAnsi="Garamond" w:cstheme="majorBidi"/>
          <w:b/>
          <w:sz w:val="24"/>
          <w:szCs w:val="24"/>
          <w:lang w:val="en-GB"/>
        </w:rPr>
      </w:pPr>
      <w:r w:rsidRPr="0030256B">
        <w:rPr>
          <w:rFonts w:ascii="Garamond" w:hAnsi="Garamond" w:cstheme="majorBidi"/>
          <w:b/>
          <w:sz w:val="24"/>
          <w:szCs w:val="24"/>
        </w:rPr>
        <w:t>Dispositions</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t>Teachers value and are committed to:</w:t>
      </w:r>
    </w:p>
    <w:p w:rsidR="0057278A" w:rsidRPr="0030256B" w:rsidRDefault="0057278A" w:rsidP="004B6E74">
      <w:pPr>
        <w:numPr>
          <w:ilvl w:val="0"/>
          <w:numId w:val="377"/>
        </w:numPr>
        <w:spacing w:after="0"/>
        <w:jc w:val="both"/>
        <w:rPr>
          <w:rFonts w:ascii="Garamond" w:hAnsi="Garamond" w:cstheme="majorBidi"/>
          <w:sz w:val="24"/>
          <w:szCs w:val="24"/>
          <w:lang w:val="en-GB"/>
        </w:rPr>
      </w:pPr>
      <w:r w:rsidRPr="0030256B">
        <w:rPr>
          <w:rFonts w:ascii="Garamond" w:hAnsi="Garamond" w:cstheme="majorBidi"/>
          <w:sz w:val="24"/>
          <w:szCs w:val="24"/>
        </w:rPr>
        <w:t>Attain goals and objectives of the curriculum they are going to teach</w:t>
      </w:r>
    </w:p>
    <w:p w:rsidR="0057278A" w:rsidRPr="0030256B" w:rsidRDefault="0057278A" w:rsidP="004B6E74">
      <w:pPr>
        <w:numPr>
          <w:ilvl w:val="0"/>
          <w:numId w:val="377"/>
        </w:numPr>
        <w:spacing w:after="0"/>
        <w:jc w:val="both"/>
        <w:rPr>
          <w:rFonts w:ascii="Garamond" w:hAnsi="Garamond" w:cstheme="majorBidi"/>
          <w:sz w:val="24"/>
          <w:szCs w:val="24"/>
          <w:lang w:val="en-GB"/>
        </w:rPr>
      </w:pPr>
      <w:r w:rsidRPr="0030256B">
        <w:rPr>
          <w:rFonts w:ascii="Garamond" w:hAnsi="Garamond" w:cstheme="majorBidi"/>
          <w:sz w:val="24"/>
          <w:szCs w:val="24"/>
        </w:rPr>
        <w:t>Pedagogy of care, collaboration and cooperation</w:t>
      </w:r>
    </w:p>
    <w:p w:rsidR="0057278A" w:rsidRPr="0030256B" w:rsidRDefault="0057278A" w:rsidP="004B6E74">
      <w:pPr>
        <w:numPr>
          <w:ilvl w:val="0"/>
          <w:numId w:val="377"/>
        </w:numPr>
        <w:spacing w:after="0"/>
        <w:jc w:val="both"/>
        <w:rPr>
          <w:rFonts w:ascii="Garamond" w:hAnsi="Garamond" w:cstheme="majorBidi"/>
          <w:sz w:val="24"/>
          <w:szCs w:val="24"/>
          <w:lang w:val="en-GB"/>
        </w:rPr>
      </w:pPr>
      <w:r w:rsidRPr="0030256B">
        <w:rPr>
          <w:rFonts w:ascii="Garamond" w:hAnsi="Garamond" w:cstheme="majorBidi"/>
          <w:sz w:val="24"/>
          <w:szCs w:val="24"/>
        </w:rPr>
        <w:t>Team-work and cooperative learning</w:t>
      </w:r>
    </w:p>
    <w:p w:rsidR="0057278A" w:rsidRPr="0030256B" w:rsidRDefault="0057278A" w:rsidP="004B6E74">
      <w:pPr>
        <w:numPr>
          <w:ilvl w:val="0"/>
          <w:numId w:val="377"/>
        </w:numPr>
        <w:spacing w:after="0"/>
        <w:jc w:val="both"/>
        <w:rPr>
          <w:rFonts w:ascii="Garamond" w:hAnsi="Garamond" w:cstheme="majorBidi"/>
          <w:sz w:val="24"/>
          <w:szCs w:val="24"/>
          <w:lang w:val="en-GB"/>
        </w:rPr>
      </w:pPr>
      <w:r w:rsidRPr="0030256B">
        <w:rPr>
          <w:rFonts w:ascii="Garamond" w:hAnsi="Garamond" w:cstheme="majorBidi"/>
          <w:sz w:val="24"/>
          <w:szCs w:val="24"/>
        </w:rPr>
        <w:t>Multiple ways to solve problems</w:t>
      </w:r>
    </w:p>
    <w:p w:rsidR="00A154B6" w:rsidRDefault="00A154B6" w:rsidP="004B6E74">
      <w:pPr>
        <w:spacing w:after="0"/>
        <w:jc w:val="both"/>
        <w:rPr>
          <w:rFonts w:ascii="Garamond" w:hAnsi="Garamond" w:cstheme="majorBidi"/>
          <w:b/>
          <w:sz w:val="24"/>
          <w:szCs w:val="24"/>
        </w:rPr>
      </w:pPr>
    </w:p>
    <w:p w:rsidR="00A154B6" w:rsidRDefault="00A154B6" w:rsidP="004B6E74">
      <w:pPr>
        <w:spacing w:after="0"/>
        <w:jc w:val="both"/>
        <w:rPr>
          <w:rFonts w:ascii="Garamond" w:hAnsi="Garamond" w:cstheme="majorBidi"/>
          <w:b/>
          <w:sz w:val="24"/>
          <w:szCs w:val="24"/>
        </w:rPr>
      </w:pPr>
    </w:p>
    <w:p w:rsidR="00A154B6" w:rsidRDefault="00A154B6" w:rsidP="004B6E74">
      <w:pPr>
        <w:spacing w:after="0"/>
        <w:jc w:val="both"/>
        <w:rPr>
          <w:rFonts w:ascii="Garamond" w:hAnsi="Garamond" w:cstheme="majorBidi"/>
          <w:b/>
          <w:sz w:val="24"/>
          <w:szCs w:val="24"/>
        </w:rPr>
      </w:pPr>
    </w:p>
    <w:p w:rsidR="0057278A" w:rsidRPr="0030256B" w:rsidRDefault="0057278A" w:rsidP="004B6E74">
      <w:pPr>
        <w:spacing w:after="0"/>
        <w:jc w:val="both"/>
        <w:rPr>
          <w:rFonts w:ascii="Garamond" w:hAnsi="Garamond" w:cstheme="majorBidi"/>
          <w:b/>
          <w:sz w:val="24"/>
          <w:szCs w:val="24"/>
          <w:lang w:val="en-GB"/>
        </w:rPr>
      </w:pPr>
      <w:r w:rsidRPr="0030256B">
        <w:rPr>
          <w:rFonts w:ascii="Garamond" w:hAnsi="Garamond" w:cstheme="majorBidi"/>
          <w:b/>
          <w:sz w:val="24"/>
          <w:szCs w:val="24"/>
        </w:rPr>
        <w:lastRenderedPageBreak/>
        <w:t>Performance and Skills</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t>Teachers engage in activities to:</w:t>
      </w:r>
    </w:p>
    <w:p w:rsidR="0057278A" w:rsidRPr="0030256B" w:rsidRDefault="0057278A" w:rsidP="004B6E74">
      <w:pPr>
        <w:numPr>
          <w:ilvl w:val="0"/>
          <w:numId w:val="378"/>
        </w:numPr>
        <w:spacing w:after="0"/>
        <w:jc w:val="both"/>
        <w:rPr>
          <w:rFonts w:ascii="Garamond" w:hAnsi="Garamond" w:cstheme="majorBidi"/>
          <w:sz w:val="24"/>
          <w:szCs w:val="24"/>
          <w:lang w:val="en-GB"/>
        </w:rPr>
      </w:pPr>
      <w:r w:rsidRPr="0030256B">
        <w:rPr>
          <w:rFonts w:ascii="Garamond" w:hAnsi="Garamond" w:cstheme="majorBidi"/>
          <w:sz w:val="24"/>
          <w:szCs w:val="24"/>
        </w:rPr>
        <w:t>Identify and design instruction appropriate to students’ stage of development, learning styles, strengths and needs</w:t>
      </w:r>
    </w:p>
    <w:p w:rsidR="0057278A" w:rsidRPr="0030256B" w:rsidRDefault="0057278A" w:rsidP="004B6E74">
      <w:pPr>
        <w:numPr>
          <w:ilvl w:val="0"/>
          <w:numId w:val="378"/>
        </w:numPr>
        <w:spacing w:after="0"/>
        <w:jc w:val="both"/>
        <w:rPr>
          <w:rFonts w:ascii="Garamond" w:hAnsi="Garamond" w:cstheme="majorBidi"/>
          <w:sz w:val="24"/>
          <w:szCs w:val="24"/>
          <w:lang w:val="en-GB"/>
        </w:rPr>
      </w:pPr>
      <w:r w:rsidRPr="0030256B">
        <w:rPr>
          <w:rFonts w:ascii="Garamond" w:hAnsi="Garamond" w:cstheme="majorBidi"/>
          <w:sz w:val="24"/>
          <w:szCs w:val="24"/>
        </w:rPr>
        <w:t>Plan instruction based on knowledge of classroom, school and community culture</w:t>
      </w:r>
    </w:p>
    <w:p w:rsidR="0057278A" w:rsidRPr="0030256B" w:rsidRDefault="0057278A" w:rsidP="004B6E74">
      <w:pPr>
        <w:numPr>
          <w:ilvl w:val="0"/>
          <w:numId w:val="378"/>
        </w:numPr>
        <w:spacing w:after="0"/>
        <w:jc w:val="both"/>
        <w:rPr>
          <w:rFonts w:ascii="Garamond" w:hAnsi="Garamond" w:cstheme="majorBidi"/>
          <w:sz w:val="24"/>
          <w:szCs w:val="24"/>
          <w:lang w:val="en-GB"/>
        </w:rPr>
      </w:pPr>
      <w:r w:rsidRPr="0030256B">
        <w:rPr>
          <w:rFonts w:ascii="Garamond" w:hAnsi="Garamond" w:cstheme="majorBidi"/>
          <w:sz w:val="24"/>
          <w:szCs w:val="24"/>
        </w:rPr>
        <w:t>Plan homework and out of the class activities to accelerate, extend and consolidate students learning</w:t>
      </w:r>
    </w:p>
    <w:p w:rsidR="006C1D23" w:rsidRPr="0030256B" w:rsidRDefault="0057278A" w:rsidP="00B92564">
      <w:pPr>
        <w:numPr>
          <w:ilvl w:val="0"/>
          <w:numId w:val="378"/>
        </w:numPr>
        <w:jc w:val="both"/>
        <w:rPr>
          <w:rFonts w:ascii="Garamond" w:hAnsi="Garamond" w:cstheme="majorBidi"/>
          <w:sz w:val="24"/>
          <w:szCs w:val="24"/>
          <w:lang w:val="en-GB"/>
        </w:rPr>
      </w:pPr>
      <w:r w:rsidRPr="0030256B">
        <w:rPr>
          <w:rFonts w:ascii="Garamond" w:hAnsi="Garamond" w:cstheme="majorBidi"/>
          <w:sz w:val="24"/>
          <w:szCs w:val="24"/>
        </w:rPr>
        <w:t>Use formal and informal methods of assessment, information about students, pedagogical knowledge, and research as sources for active reflection, evaluation and revision of prac</w:t>
      </w:r>
      <w:r w:rsidR="001D317A" w:rsidRPr="0030256B">
        <w:rPr>
          <w:rFonts w:ascii="Garamond" w:hAnsi="Garamond" w:cstheme="majorBidi"/>
          <w:sz w:val="24"/>
          <w:szCs w:val="24"/>
        </w:rPr>
        <w:t>tice [to inform future practice</w:t>
      </w:r>
      <w:r w:rsidRPr="0030256B">
        <w:rPr>
          <w:rFonts w:ascii="Garamond" w:hAnsi="Garamond" w:cstheme="majorBidi"/>
          <w:sz w:val="24"/>
          <w:szCs w:val="24"/>
        </w:rPr>
        <w:t>.</w:t>
      </w:r>
      <w:bookmarkStart w:id="99" w:name="_Toc430189786"/>
    </w:p>
    <w:p w:rsidR="0057278A" w:rsidRPr="0030256B" w:rsidRDefault="0057278A" w:rsidP="004B6E74">
      <w:pPr>
        <w:spacing w:after="0"/>
        <w:jc w:val="both"/>
        <w:rPr>
          <w:rFonts w:ascii="Garamond" w:hAnsi="Garamond" w:cstheme="majorBidi"/>
          <w:sz w:val="24"/>
          <w:szCs w:val="24"/>
          <w:u w:val="single"/>
          <w:lang w:val="en-GB"/>
        </w:rPr>
      </w:pPr>
      <w:r w:rsidRPr="0030256B">
        <w:rPr>
          <w:rFonts w:ascii="Garamond" w:hAnsi="Garamond" w:cstheme="majorBidi"/>
          <w:b/>
          <w:bCs/>
          <w:sz w:val="24"/>
          <w:szCs w:val="24"/>
          <w:u w:val="single"/>
        </w:rPr>
        <w:t>Topic</w:t>
      </w:r>
      <w:r w:rsidR="006C1D23" w:rsidRPr="0030256B">
        <w:rPr>
          <w:rFonts w:ascii="Garamond" w:hAnsi="Garamond" w:cstheme="majorBidi"/>
          <w:b/>
          <w:bCs/>
          <w:sz w:val="24"/>
          <w:szCs w:val="24"/>
          <w:u w:val="single"/>
        </w:rPr>
        <w:t xml:space="preserve">: 203 - </w:t>
      </w:r>
      <w:r w:rsidRPr="0030256B">
        <w:rPr>
          <w:rFonts w:ascii="Garamond" w:hAnsi="Garamond" w:cstheme="majorBidi"/>
          <w:b/>
          <w:bCs/>
          <w:sz w:val="24"/>
          <w:szCs w:val="24"/>
          <w:u w:val="single"/>
        </w:rPr>
        <w:t>NPST Standard 5 i.e. Assessment</w:t>
      </w:r>
      <w:bookmarkEnd w:id="99"/>
    </w:p>
    <w:p w:rsidR="0057278A" w:rsidRPr="0030256B" w:rsidRDefault="0057278A" w:rsidP="004B6E74">
      <w:pPr>
        <w:spacing w:after="0"/>
        <w:jc w:val="both"/>
        <w:rPr>
          <w:rFonts w:ascii="Garamond" w:hAnsi="Garamond" w:cstheme="majorBidi"/>
          <w:sz w:val="24"/>
          <w:szCs w:val="24"/>
        </w:rPr>
      </w:pPr>
      <w:r w:rsidRPr="0030256B">
        <w:rPr>
          <w:rFonts w:ascii="Garamond" w:hAnsi="Garamond" w:cstheme="majorBidi"/>
          <w:sz w:val="24"/>
          <w:szCs w:val="24"/>
        </w:rPr>
        <w:t>Teachers assess students’ learning using multiple assessment strategies and interpret results to evaluate and promote students’ achievement and to modify instruction in order to foster the continuous development of students.</w:t>
      </w:r>
    </w:p>
    <w:p w:rsidR="0057278A" w:rsidRPr="0030256B" w:rsidRDefault="0057278A" w:rsidP="004B6E74">
      <w:pPr>
        <w:spacing w:after="0"/>
        <w:jc w:val="both"/>
        <w:rPr>
          <w:rFonts w:ascii="Garamond" w:hAnsi="Garamond" w:cstheme="majorBidi"/>
          <w:b/>
          <w:bCs/>
          <w:sz w:val="24"/>
          <w:szCs w:val="24"/>
          <w:lang w:val="en-GB"/>
        </w:rPr>
      </w:pPr>
      <w:r w:rsidRPr="0030256B">
        <w:rPr>
          <w:rFonts w:ascii="Garamond" w:hAnsi="Garamond" w:cstheme="majorBidi"/>
          <w:b/>
          <w:bCs/>
          <w:sz w:val="24"/>
          <w:szCs w:val="24"/>
          <w:lang w:val="en-GB"/>
        </w:rPr>
        <w:t>Knowledge &amp; Understanding</w:t>
      </w:r>
    </w:p>
    <w:p w:rsidR="0057278A" w:rsidRPr="0030256B" w:rsidRDefault="0057278A" w:rsidP="004B6E74">
      <w:pPr>
        <w:spacing w:after="0"/>
        <w:jc w:val="both"/>
        <w:rPr>
          <w:rFonts w:ascii="Garamond" w:hAnsi="Garamond" w:cstheme="majorBidi"/>
          <w:sz w:val="24"/>
          <w:szCs w:val="24"/>
        </w:rPr>
      </w:pPr>
      <w:r w:rsidRPr="0030256B">
        <w:rPr>
          <w:rFonts w:ascii="Garamond" w:hAnsi="Garamond" w:cstheme="majorBidi"/>
          <w:sz w:val="24"/>
          <w:szCs w:val="24"/>
        </w:rPr>
        <w:t>Teachers know and understand:</w:t>
      </w:r>
    </w:p>
    <w:p w:rsidR="0057278A" w:rsidRPr="0030256B" w:rsidRDefault="0057278A" w:rsidP="004B6E74">
      <w:pPr>
        <w:numPr>
          <w:ilvl w:val="0"/>
          <w:numId w:val="379"/>
        </w:numPr>
        <w:spacing w:after="0"/>
        <w:jc w:val="both"/>
        <w:rPr>
          <w:rFonts w:ascii="Garamond" w:hAnsi="Garamond" w:cstheme="majorBidi"/>
          <w:sz w:val="24"/>
          <w:szCs w:val="24"/>
        </w:rPr>
      </w:pPr>
      <w:r w:rsidRPr="0030256B">
        <w:rPr>
          <w:rFonts w:ascii="Garamond" w:hAnsi="Garamond" w:cstheme="majorBidi"/>
          <w:sz w:val="24"/>
          <w:szCs w:val="24"/>
        </w:rPr>
        <w:t>Different types of assessments (for example, criterion-referenced and norm referenced instruments, traditional standardized and performance-based tests, observation systems and assessment of student work) for evaluating how students learn, what they know and are able to do, and what kinds of experiences will support their further growth and development</w:t>
      </w:r>
    </w:p>
    <w:p w:rsidR="0057278A" w:rsidRPr="0030256B" w:rsidRDefault="0057278A" w:rsidP="004B6E74">
      <w:pPr>
        <w:numPr>
          <w:ilvl w:val="0"/>
          <w:numId w:val="379"/>
        </w:numPr>
        <w:spacing w:after="0"/>
        <w:jc w:val="both"/>
        <w:rPr>
          <w:rFonts w:ascii="Garamond" w:hAnsi="Garamond" w:cstheme="majorBidi"/>
          <w:sz w:val="24"/>
          <w:szCs w:val="24"/>
        </w:rPr>
      </w:pPr>
      <w:r w:rsidRPr="0030256B">
        <w:rPr>
          <w:rFonts w:ascii="Garamond" w:hAnsi="Garamond" w:cstheme="majorBidi"/>
          <w:sz w:val="24"/>
          <w:szCs w:val="24"/>
        </w:rPr>
        <w:t>The results of assessment to evaluate and improve teaching and learning</w:t>
      </w:r>
    </w:p>
    <w:p w:rsidR="0057278A" w:rsidRPr="0030256B" w:rsidRDefault="0057278A" w:rsidP="004B6E74">
      <w:pPr>
        <w:numPr>
          <w:ilvl w:val="0"/>
          <w:numId w:val="379"/>
        </w:numPr>
        <w:spacing w:after="0"/>
        <w:jc w:val="both"/>
        <w:rPr>
          <w:rFonts w:ascii="Garamond" w:hAnsi="Garamond" w:cstheme="majorBidi"/>
          <w:sz w:val="24"/>
          <w:szCs w:val="24"/>
        </w:rPr>
      </w:pPr>
      <w:r w:rsidRPr="0030256B">
        <w:rPr>
          <w:rFonts w:ascii="Garamond" w:hAnsi="Garamond" w:cstheme="majorBidi"/>
          <w:sz w:val="24"/>
          <w:szCs w:val="24"/>
        </w:rPr>
        <w:t>Measurement theory of assessment-related issues, such as validity, reliability, bias and scoring concerns</w:t>
      </w:r>
    </w:p>
    <w:p w:rsidR="0057278A" w:rsidRPr="0030256B" w:rsidRDefault="0057278A" w:rsidP="004B6E74">
      <w:pPr>
        <w:spacing w:after="0"/>
        <w:jc w:val="both"/>
        <w:rPr>
          <w:rFonts w:ascii="Garamond" w:hAnsi="Garamond" w:cstheme="majorBidi"/>
          <w:b/>
          <w:bCs/>
          <w:sz w:val="24"/>
          <w:szCs w:val="24"/>
          <w:lang w:val="en-GB"/>
        </w:rPr>
      </w:pPr>
      <w:r w:rsidRPr="0030256B">
        <w:rPr>
          <w:rFonts w:ascii="Garamond" w:hAnsi="Garamond" w:cstheme="majorBidi"/>
          <w:b/>
          <w:bCs/>
          <w:sz w:val="24"/>
          <w:szCs w:val="24"/>
          <w:lang w:val="en-GB"/>
        </w:rPr>
        <w:t>Dispositions</w:t>
      </w:r>
    </w:p>
    <w:p w:rsidR="0057278A" w:rsidRPr="0030256B" w:rsidRDefault="0057278A" w:rsidP="004B6E74">
      <w:pPr>
        <w:spacing w:after="0"/>
        <w:jc w:val="both"/>
        <w:rPr>
          <w:rFonts w:ascii="Garamond" w:hAnsi="Garamond" w:cstheme="majorBidi"/>
          <w:sz w:val="24"/>
          <w:szCs w:val="24"/>
        </w:rPr>
      </w:pPr>
      <w:r w:rsidRPr="0030256B">
        <w:rPr>
          <w:rFonts w:ascii="Garamond" w:hAnsi="Garamond" w:cstheme="majorBidi"/>
          <w:sz w:val="24"/>
          <w:szCs w:val="24"/>
        </w:rPr>
        <w:t>Teachers value and are committed to:</w:t>
      </w:r>
    </w:p>
    <w:p w:rsidR="0057278A" w:rsidRPr="0030256B" w:rsidRDefault="0057278A" w:rsidP="004B6E74">
      <w:pPr>
        <w:numPr>
          <w:ilvl w:val="0"/>
          <w:numId w:val="380"/>
        </w:numPr>
        <w:spacing w:after="0"/>
        <w:jc w:val="both"/>
        <w:rPr>
          <w:rFonts w:ascii="Garamond" w:hAnsi="Garamond" w:cstheme="majorBidi"/>
          <w:sz w:val="24"/>
          <w:szCs w:val="24"/>
        </w:rPr>
      </w:pPr>
      <w:r w:rsidRPr="0030256B">
        <w:rPr>
          <w:rFonts w:ascii="Garamond" w:hAnsi="Garamond" w:cstheme="majorBidi"/>
          <w:sz w:val="24"/>
          <w:szCs w:val="24"/>
        </w:rPr>
        <w:t>The belief that students’ learning outcomes are the basis for growth and the deficiencies are opportunities for learning</w:t>
      </w:r>
    </w:p>
    <w:p w:rsidR="0057278A" w:rsidRPr="0030256B" w:rsidRDefault="0057278A" w:rsidP="004B6E74">
      <w:pPr>
        <w:numPr>
          <w:ilvl w:val="0"/>
          <w:numId w:val="380"/>
        </w:numPr>
        <w:spacing w:after="0"/>
        <w:jc w:val="both"/>
        <w:rPr>
          <w:rFonts w:ascii="Garamond" w:hAnsi="Garamond" w:cstheme="majorBidi"/>
          <w:sz w:val="24"/>
          <w:szCs w:val="24"/>
        </w:rPr>
      </w:pPr>
      <w:r w:rsidRPr="0030256B">
        <w:rPr>
          <w:rFonts w:ascii="Garamond" w:hAnsi="Garamond" w:cstheme="majorBidi"/>
          <w:sz w:val="24"/>
          <w:szCs w:val="24"/>
        </w:rPr>
        <w:t xml:space="preserve">Fair, objective assessment and reporting to students and families </w:t>
      </w:r>
    </w:p>
    <w:p w:rsidR="0057278A" w:rsidRPr="0030256B" w:rsidRDefault="0057278A" w:rsidP="004B6E74">
      <w:pPr>
        <w:spacing w:after="0"/>
        <w:jc w:val="both"/>
        <w:rPr>
          <w:rFonts w:ascii="Garamond" w:hAnsi="Garamond" w:cstheme="majorBidi"/>
          <w:b/>
          <w:bCs/>
          <w:sz w:val="24"/>
          <w:szCs w:val="24"/>
          <w:lang w:val="en-GB"/>
        </w:rPr>
      </w:pPr>
      <w:r w:rsidRPr="0030256B">
        <w:rPr>
          <w:rFonts w:ascii="Garamond" w:hAnsi="Garamond" w:cstheme="majorBidi"/>
          <w:b/>
          <w:bCs/>
          <w:sz w:val="24"/>
          <w:szCs w:val="24"/>
          <w:lang w:val="en-GB"/>
        </w:rPr>
        <w:t>Performance &amp; Skills</w:t>
      </w:r>
    </w:p>
    <w:p w:rsidR="0057278A" w:rsidRPr="0030256B" w:rsidRDefault="0057278A" w:rsidP="004B6E74">
      <w:pPr>
        <w:spacing w:after="0"/>
        <w:jc w:val="both"/>
        <w:rPr>
          <w:rFonts w:ascii="Garamond" w:hAnsi="Garamond" w:cstheme="majorBidi"/>
          <w:sz w:val="24"/>
          <w:szCs w:val="24"/>
        </w:rPr>
      </w:pPr>
      <w:r w:rsidRPr="0030256B">
        <w:rPr>
          <w:rFonts w:ascii="Garamond" w:hAnsi="Garamond" w:cstheme="majorBidi"/>
          <w:sz w:val="24"/>
          <w:szCs w:val="24"/>
        </w:rPr>
        <w:t>Teachers engage in activities to:</w:t>
      </w:r>
    </w:p>
    <w:p w:rsidR="0057278A" w:rsidRPr="0030256B" w:rsidRDefault="0057278A" w:rsidP="004B6E74">
      <w:pPr>
        <w:numPr>
          <w:ilvl w:val="0"/>
          <w:numId w:val="381"/>
        </w:numPr>
        <w:spacing w:after="0"/>
        <w:jc w:val="both"/>
        <w:rPr>
          <w:rFonts w:ascii="Garamond" w:hAnsi="Garamond" w:cstheme="majorBidi"/>
          <w:sz w:val="24"/>
          <w:szCs w:val="24"/>
        </w:rPr>
      </w:pPr>
      <w:r w:rsidRPr="0030256B">
        <w:rPr>
          <w:rFonts w:ascii="Garamond" w:hAnsi="Garamond" w:cstheme="majorBidi"/>
          <w:sz w:val="24"/>
          <w:szCs w:val="24"/>
        </w:rPr>
        <w:t>Develop and use teacher made tests for continuous internal evaluation of students performance and skills at different stages of the academic program</w:t>
      </w:r>
    </w:p>
    <w:p w:rsidR="0057278A" w:rsidRPr="0030256B" w:rsidRDefault="0057278A" w:rsidP="004B6E74">
      <w:pPr>
        <w:numPr>
          <w:ilvl w:val="0"/>
          <w:numId w:val="381"/>
        </w:numPr>
        <w:spacing w:after="0"/>
        <w:jc w:val="both"/>
        <w:rPr>
          <w:rFonts w:ascii="Garamond" w:hAnsi="Garamond" w:cstheme="majorBidi"/>
          <w:sz w:val="24"/>
          <w:szCs w:val="24"/>
        </w:rPr>
      </w:pPr>
      <w:r w:rsidRPr="0030256B">
        <w:rPr>
          <w:rFonts w:ascii="Garamond" w:hAnsi="Garamond" w:cstheme="majorBidi"/>
          <w:sz w:val="24"/>
          <w:szCs w:val="24"/>
        </w:rPr>
        <w:t>Analyze student performance using multiple sources of data, and to modify future plans and instructional techniques that promote desired student learning outcomes</w:t>
      </w:r>
    </w:p>
    <w:p w:rsidR="0057278A" w:rsidRPr="0030256B" w:rsidRDefault="0057278A" w:rsidP="004B6E74">
      <w:pPr>
        <w:numPr>
          <w:ilvl w:val="0"/>
          <w:numId w:val="381"/>
        </w:numPr>
        <w:spacing w:after="0"/>
        <w:jc w:val="both"/>
        <w:rPr>
          <w:rFonts w:ascii="Garamond" w:hAnsi="Garamond" w:cstheme="majorBidi"/>
          <w:sz w:val="24"/>
          <w:szCs w:val="24"/>
        </w:rPr>
      </w:pPr>
      <w:r w:rsidRPr="0030256B">
        <w:rPr>
          <w:rFonts w:ascii="Garamond" w:hAnsi="Garamond" w:cstheme="majorBidi"/>
          <w:sz w:val="24"/>
          <w:szCs w:val="24"/>
        </w:rPr>
        <w:t>Provide students with constructive feedback on their learning and encourage them to use data and self-assessment strategies to monitor their progress toward achieving their personal goals</w:t>
      </w:r>
    </w:p>
    <w:p w:rsidR="00B92564" w:rsidRDefault="0057278A" w:rsidP="00642814">
      <w:pPr>
        <w:numPr>
          <w:ilvl w:val="0"/>
          <w:numId w:val="381"/>
        </w:numPr>
        <w:spacing w:after="0"/>
        <w:jc w:val="both"/>
        <w:rPr>
          <w:rFonts w:ascii="Garamond" w:hAnsi="Garamond" w:cstheme="majorBidi"/>
          <w:sz w:val="24"/>
          <w:szCs w:val="24"/>
        </w:rPr>
      </w:pPr>
      <w:r w:rsidRPr="0030256B">
        <w:rPr>
          <w:rFonts w:ascii="Garamond" w:hAnsi="Garamond" w:cstheme="majorBidi"/>
          <w:sz w:val="24"/>
          <w:szCs w:val="24"/>
        </w:rPr>
        <w:t>Help students engage in objective self-assessment</w:t>
      </w:r>
      <w:bookmarkStart w:id="100" w:name="_Toc430189787"/>
    </w:p>
    <w:p w:rsidR="00642814" w:rsidRPr="00642814" w:rsidRDefault="00642814" w:rsidP="00642814">
      <w:pPr>
        <w:spacing w:after="0"/>
        <w:ind w:left="720"/>
        <w:jc w:val="both"/>
        <w:rPr>
          <w:rFonts w:ascii="Garamond" w:hAnsi="Garamond" w:cstheme="majorBidi"/>
          <w:sz w:val="24"/>
          <w:szCs w:val="24"/>
        </w:rPr>
      </w:pPr>
    </w:p>
    <w:p w:rsidR="0057278A" w:rsidRPr="0030256B" w:rsidRDefault="0057278A" w:rsidP="004B6E74">
      <w:pPr>
        <w:spacing w:after="0"/>
        <w:jc w:val="both"/>
        <w:rPr>
          <w:rFonts w:ascii="Garamond" w:hAnsi="Garamond" w:cstheme="majorBidi"/>
          <w:sz w:val="24"/>
          <w:szCs w:val="24"/>
          <w:u w:val="single"/>
        </w:rPr>
      </w:pPr>
      <w:r w:rsidRPr="0030256B">
        <w:rPr>
          <w:rFonts w:ascii="Garamond" w:hAnsi="Garamond" w:cstheme="majorBidi"/>
          <w:b/>
          <w:bCs/>
          <w:sz w:val="24"/>
          <w:szCs w:val="24"/>
          <w:u w:val="single"/>
        </w:rPr>
        <w:t>Topic</w:t>
      </w:r>
      <w:r w:rsidR="006C1D23" w:rsidRPr="0030256B">
        <w:rPr>
          <w:rFonts w:ascii="Garamond" w:hAnsi="Garamond" w:cstheme="majorBidi"/>
          <w:b/>
          <w:bCs/>
          <w:sz w:val="24"/>
          <w:szCs w:val="24"/>
          <w:u w:val="single"/>
        </w:rPr>
        <w:t>: 204 -</w:t>
      </w:r>
      <w:r w:rsidRPr="0030256B">
        <w:rPr>
          <w:rFonts w:ascii="Garamond" w:hAnsi="Garamond" w:cstheme="majorBidi"/>
          <w:b/>
          <w:bCs/>
          <w:sz w:val="24"/>
          <w:szCs w:val="24"/>
          <w:u w:val="single"/>
        </w:rPr>
        <w:t xml:space="preserve"> NPST Standard 6 i.e. Learning Environment</w:t>
      </w:r>
      <w:bookmarkEnd w:id="100"/>
    </w:p>
    <w:p w:rsidR="00A154B6" w:rsidRPr="00642814" w:rsidRDefault="0057278A" w:rsidP="00642814">
      <w:pPr>
        <w:spacing w:after="0"/>
        <w:jc w:val="both"/>
        <w:rPr>
          <w:rFonts w:ascii="Garamond" w:hAnsi="Garamond" w:cstheme="majorBidi"/>
          <w:sz w:val="24"/>
          <w:szCs w:val="24"/>
        </w:rPr>
      </w:pPr>
      <w:r w:rsidRPr="0030256B">
        <w:rPr>
          <w:rFonts w:ascii="Garamond" w:hAnsi="Garamond" w:cstheme="majorBidi"/>
          <w:sz w:val="24"/>
          <w:szCs w:val="24"/>
        </w:rPr>
        <w:t>Teachers create a supportive, safe and respectful learning environment that encourages positive social interaction, active engagement i</w:t>
      </w:r>
      <w:r w:rsidR="00642814">
        <w:rPr>
          <w:rFonts w:ascii="Garamond" w:hAnsi="Garamond" w:cstheme="majorBidi"/>
          <w:sz w:val="24"/>
          <w:szCs w:val="24"/>
        </w:rPr>
        <w:t>n learning and self-motivation.</w:t>
      </w:r>
    </w:p>
    <w:p w:rsidR="00642814" w:rsidRDefault="00642814" w:rsidP="004B6E74">
      <w:pPr>
        <w:spacing w:after="0"/>
        <w:jc w:val="both"/>
        <w:rPr>
          <w:rFonts w:ascii="Garamond" w:hAnsi="Garamond" w:cstheme="majorBidi"/>
          <w:b/>
          <w:bCs/>
          <w:sz w:val="24"/>
          <w:szCs w:val="24"/>
        </w:rPr>
      </w:pPr>
    </w:p>
    <w:p w:rsidR="0057278A" w:rsidRPr="0030256B" w:rsidRDefault="0057278A" w:rsidP="004B6E74">
      <w:pPr>
        <w:spacing w:after="0"/>
        <w:jc w:val="both"/>
        <w:rPr>
          <w:rFonts w:ascii="Garamond" w:hAnsi="Garamond" w:cstheme="majorBidi"/>
          <w:b/>
          <w:bCs/>
          <w:sz w:val="24"/>
          <w:szCs w:val="24"/>
        </w:rPr>
      </w:pPr>
      <w:r w:rsidRPr="0030256B">
        <w:rPr>
          <w:rFonts w:ascii="Garamond" w:hAnsi="Garamond" w:cstheme="majorBidi"/>
          <w:b/>
          <w:bCs/>
          <w:sz w:val="24"/>
          <w:szCs w:val="24"/>
        </w:rPr>
        <w:lastRenderedPageBreak/>
        <w:t>Knowledge &amp; Understanding</w:t>
      </w:r>
    </w:p>
    <w:p w:rsidR="0057278A" w:rsidRPr="0030256B" w:rsidRDefault="0057278A" w:rsidP="004B6E74">
      <w:pPr>
        <w:spacing w:after="0"/>
        <w:jc w:val="both"/>
        <w:rPr>
          <w:rFonts w:ascii="Garamond" w:hAnsi="Garamond" w:cstheme="majorBidi"/>
          <w:sz w:val="24"/>
          <w:szCs w:val="24"/>
        </w:rPr>
      </w:pPr>
      <w:r w:rsidRPr="0030256B">
        <w:rPr>
          <w:rFonts w:ascii="Garamond" w:hAnsi="Garamond" w:cstheme="majorBidi"/>
          <w:sz w:val="24"/>
          <w:szCs w:val="24"/>
        </w:rPr>
        <w:t>Teachers know and understand:</w:t>
      </w:r>
    </w:p>
    <w:p w:rsidR="0057278A" w:rsidRPr="0030256B" w:rsidRDefault="0057278A" w:rsidP="004B6E74">
      <w:pPr>
        <w:numPr>
          <w:ilvl w:val="0"/>
          <w:numId w:val="382"/>
        </w:numPr>
        <w:spacing w:after="0"/>
        <w:jc w:val="both"/>
        <w:rPr>
          <w:rFonts w:ascii="Garamond" w:hAnsi="Garamond" w:cstheme="majorBidi"/>
          <w:sz w:val="24"/>
          <w:szCs w:val="24"/>
        </w:rPr>
      </w:pPr>
      <w:r w:rsidRPr="0030256B">
        <w:rPr>
          <w:rFonts w:ascii="Garamond" w:hAnsi="Garamond" w:cstheme="majorBidi"/>
          <w:sz w:val="24"/>
          <w:szCs w:val="24"/>
        </w:rPr>
        <w:t>How learning takes place in classrooms</w:t>
      </w:r>
    </w:p>
    <w:p w:rsidR="0057278A" w:rsidRPr="0030256B" w:rsidRDefault="0057278A" w:rsidP="004B6E74">
      <w:pPr>
        <w:numPr>
          <w:ilvl w:val="0"/>
          <w:numId w:val="382"/>
        </w:numPr>
        <w:spacing w:after="0"/>
        <w:jc w:val="both"/>
        <w:rPr>
          <w:rFonts w:ascii="Garamond" w:hAnsi="Garamond" w:cstheme="majorBidi"/>
          <w:sz w:val="24"/>
          <w:szCs w:val="24"/>
        </w:rPr>
      </w:pPr>
      <w:r w:rsidRPr="0030256B">
        <w:rPr>
          <w:rFonts w:ascii="Garamond" w:hAnsi="Garamond" w:cstheme="majorBidi"/>
          <w:sz w:val="24"/>
          <w:szCs w:val="24"/>
        </w:rPr>
        <w:t>The principles and strategies of effective classroom management that promote positive relationships, cooperation and purposeful learning activities in the classroom</w:t>
      </w:r>
    </w:p>
    <w:p w:rsidR="0057278A" w:rsidRPr="0030256B" w:rsidRDefault="0057278A" w:rsidP="004B6E74">
      <w:pPr>
        <w:numPr>
          <w:ilvl w:val="0"/>
          <w:numId w:val="382"/>
        </w:numPr>
        <w:spacing w:after="0"/>
        <w:jc w:val="both"/>
        <w:rPr>
          <w:rFonts w:ascii="Garamond" w:hAnsi="Garamond" w:cstheme="majorBidi"/>
          <w:sz w:val="24"/>
          <w:szCs w:val="24"/>
        </w:rPr>
      </w:pPr>
      <w:r w:rsidRPr="0030256B">
        <w:rPr>
          <w:rFonts w:ascii="Garamond" w:hAnsi="Garamond" w:cstheme="majorBidi"/>
          <w:sz w:val="24"/>
          <w:szCs w:val="24"/>
        </w:rPr>
        <w:t>How that classroom environment influences learning and promotes positive behaviour for all students</w:t>
      </w:r>
    </w:p>
    <w:p w:rsidR="0057278A" w:rsidRPr="0030256B" w:rsidRDefault="0057278A" w:rsidP="004B6E74">
      <w:pPr>
        <w:numPr>
          <w:ilvl w:val="0"/>
          <w:numId w:val="382"/>
        </w:numPr>
        <w:spacing w:after="0"/>
        <w:jc w:val="both"/>
        <w:rPr>
          <w:rFonts w:ascii="Garamond" w:hAnsi="Garamond" w:cstheme="majorBidi"/>
          <w:sz w:val="24"/>
          <w:szCs w:val="24"/>
        </w:rPr>
      </w:pPr>
      <w:r w:rsidRPr="0030256B">
        <w:rPr>
          <w:rFonts w:ascii="Garamond" w:hAnsi="Garamond" w:cstheme="majorBidi"/>
          <w:sz w:val="24"/>
          <w:szCs w:val="24"/>
        </w:rPr>
        <w:t>How classroom participation supports student commitment to learning</w:t>
      </w:r>
    </w:p>
    <w:p w:rsidR="0057278A" w:rsidRPr="0030256B" w:rsidRDefault="0057278A" w:rsidP="004B6E74">
      <w:pPr>
        <w:spacing w:after="0"/>
        <w:jc w:val="both"/>
        <w:rPr>
          <w:rFonts w:ascii="Garamond" w:hAnsi="Garamond" w:cstheme="majorBidi"/>
          <w:b/>
          <w:bCs/>
          <w:sz w:val="24"/>
          <w:szCs w:val="24"/>
        </w:rPr>
      </w:pPr>
      <w:r w:rsidRPr="0030256B">
        <w:rPr>
          <w:rFonts w:ascii="Garamond" w:hAnsi="Garamond" w:cstheme="majorBidi"/>
          <w:b/>
          <w:bCs/>
          <w:sz w:val="24"/>
          <w:szCs w:val="24"/>
        </w:rPr>
        <w:t>Dispositions</w:t>
      </w:r>
    </w:p>
    <w:p w:rsidR="0057278A" w:rsidRPr="0030256B" w:rsidRDefault="0057278A" w:rsidP="004B6E74">
      <w:pPr>
        <w:spacing w:after="0"/>
        <w:jc w:val="both"/>
        <w:rPr>
          <w:rFonts w:ascii="Garamond" w:hAnsi="Garamond" w:cstheme="majorBidi"/>
          <w:sz w:val="24"/>
          <w:szCs w:val="24"/>
        </w:rPr>
      </w:pPr>
      <w:r w:rsidRPr="0030256B">
        <w:rPr>
          <w:rFonts w:ascii="Garamond" w:hAnsi="Garamond" w:cstheme="majorBidi"/>
          <w:sz w:val="24"/>
          <w:szCs w:val="24"/>
        </w:rPr>
        <w:t>Teachers value and are committed to:</w:t>
      </w:r>
    </w:p>
    <w:p w:rsidR="0057278A" w:rsidRPr="0030256B" w:rsidRDefault="0057278A" w:rsidP="004B6E74">
      <w:pPr>
        <w:numPr>
          <w:ilvl w:val="0"/>
          <w:numId w:val="383"/>
        </w:numPr>
        <w:spacing w:after="0"/>
        <w:jc w:val="both"/>
        <w:rPr>
          <w:rFonts w:ascii="Garamond" w:hAnsi="Garamond" w:cstheme="majorBidi"/>
          <w:sz w:val="24"/>
          <w:szCs w:val="24"/>
        </w:rPr>
      </w:pPr>
      <w:r w:rsidRPr="0030256B">
        <w:rPr>
          <w:rFonts w:ascii="Garamond" w:hAnsi="Garamond" w:cstheme="majorBidi"/>
          <w:sz w:val="24"/>
          <w:szCs w:val="24"/>
        </w:rPr>
        <w:t>The role of students in promoting each other’s learning and recognizes the importance of peer relationships in creating ethical climate of learning.</w:t>
      </w:r>
    </w:p>
    <w:p w:rsidR="0057278A" w:rsidRPr="0030256B" w:rsidRDefault="0057278A" w:rsidP="004B6E74">
      <w:pPr>
        <w:numPr>
          <w:ilvl w:val="0"/>
          <w:numId w:val="383"/>
        </w:numPr>
        <w:spacing w:after="0"/>
        <w:jc w:val="both"/>
        <w:rPr>
          <w:rFonts w:ascii="Garamond" w:hAnsi="Garamond" w:cstheme="majorBidi"/>
          <w:sz w:val="24"/>
          <w:szCs w:val="24"/>
        </w:rPr>
      </w:pPr>
      <w:r w:rsidRPr="0030256B">
        <w:rPr>
          <w:rFonts w:ascii="Garamond" w:hAnsi="Garamond" w:cstheme="majorBidi"/>
          <w:sz w:val="24"/>
          <w:szCs w:val="24"/>
        </w:rPr>
        <w:t>Use democratic values in the classroom</w:t>
      </w:r>
    </w:p>
    <w:p w:rsidR="0057278A" w:rsidRPr="0030256B" w:rsidRDefault="0057278A" w:rsidP="004B6E74">
      <w:pPr>
        <w:spacing w:after="0"/>
        <w:jc w:val="both"/>
        <w:rPr>
          <w:rFonts w:ascii="Garamond" w:eastAsiaTheme="minorEastAsia" w:hAnsi="Garamond" w:cstheme="majorBidi"/>
          <w:color w:val="000000" w:themeColor="text1"/>
          <w:kern w:val="24"/>
          <w:sz w:val="24"/>
          <w:szCs w:val="24"/>
        </w:rPr>
      </w:pPr>
      <w:r w:rsidRPr="0030256B">
        <w:rPr>
          <w:rFonts w:ascii="Garamond" w:hAnsi="Garamond" w:cstheme="majorBidi"/>
          <w:b/>
          <w:bCs/>
          <w:sz w:val="24"/>
          <w:szCs w:val="24"/>
        </w:rPr>
        <w:t>Performance &amp; Skills</w:t>
      </w:r>
      <w:r w:rsidRPr="0030256B">
        <w:rPr>
          <w:rFonts w:ascii="Garamond" w:eastAsiaTheme="minorEastAsia" w:hAnsi="Garamond" w:cstheme="majorBidi"/>
          <w:color w:val="000000" w:themeColor="text1"/>
          <w:kern w:val="24"/>
          <w:sz w:val="24"/>
          <w:szCs w:val="24"/>
        </w:rPr>
        <w:t xml:space="preserve"> </w:t>
      </w:r>
    </w:p>
    <w:p w:rsidR="0057278A" w:rsidRPr="0030256B" w:rsidRDefault="0057278A" w:rsidP="004B6E74">
      <w:pPr>
        <w:spacing w:after="0"/>
        <w:jc w:val="both"/>
        <w:rPr>
          <w:rFonts w:ascii="Garamond" w:hAnsi="Garamond" w:cstheme="majorBidi"/>
          <w:sz w:val="24"/>
          <w:szCs w:val="24"/>
        </w:rPr>
      </w:pPr>
      <w:r w:rsidRPr="0030256B">
        <w:rPr>
          <w:rFonts w:ascii="Garamond" w:hAnsi="Garamond" w:cstheme="majorBidi"/>
          <w:sz w:val="24"/>
          <w:szCs w:val="24"/>
        </w:rPr>
        <w:t>Teachers engage in activities to:</w:t>
      </w:r>
    </w:p>
    <w:p w:rsidR="0057278A" w:rsidRPr="0030256B" w:rsidRDefault="0057278A" w:rsidP="004B6E74">
      <w:pPr>
        <w:numPr>
          <w:ilvl w:val="0"/>
          <w:numId w:val="384"/>
        </w:numPr>
        <w:spacing w:after="0"/>
        <w:jc w:val="both"/>
        <w:rPr>
          <w:rFonts w:ascii="Garamond" w:hAnsi="Garamond" w:cstheme="majorBidi"/>
          <w:sz w:val="24"/>
          <w:szCs w:val="24"/>
        </w:rPr>
      </w:pPr>
      <w:r w:rsidRPr="0030256B">
        <w:rPr>
          <w:rFonts w:ascii="Garamond" w:hAnsi="Garamond" w:cstheme="majorBidi"/>
          <w:sz w:val="24"/>
          <w:szCs w:val="24"/>
        </w:rPr>
        <w:t>Develop and share classroom management and discipline plan</w:t>
      </w:r>
    </w:p>
    <w:p w:rsidR="0057278A" w:rsidRPr="0030256B" w:rsidRDefault="0057278A" w:rsidP="004B6E74">
      <w:pPr>
        <w:numPr>
          <w:ilvl w:val="0"/>
          <w:numId w:val="384"/>
        </w:numPr>
        <w:spacing w:after="0"/>
        <w:jc w:val="both"/>
        <w:rPr>
          <w:rFonts w:ascii="Garamond" w:hAnsi="Garamond" w:cstheme="majorBidi"/>
          <w:sz w:val="24"/>
          <w:szCs w:val="24"/>
        </w:rPr>
      </w:pPr>
      <w:r w:rsidRPr="0030256B">
        <w:rPr>
          <w:rFonts w:ascii="Garamond" w:hAnsi="Garamond" w:cstheme="majorBidi"/>
          <w:sz w:val="24"/>
          <w:szCs w:val="24"/>
        </w:rPr>
        <w:t>Create a cooperative classroom climate for all students, by practicing effective listening and group facilitation skills</w:t>
      </w:r>
    </w:p>
    <w:p w:rsidR="0057278A" w:rsidRPr="0030256B" w:rsidRDefault="0057278A" w:rsidP="004B6E74">
      <w:pPr>
        <w:numPr>
          <w:ilvl w:val="0"/>
          <w:numId w:val="384"/>
        </w:numPr>
        <w:spacing w:after="0"/>
        <w:jc w:val="both"/>
        <w:rPr>
          <w:rFonts w:ascii="Garamond" w:hAnsi="Garamond" w:cstheme="majorBidi"/>
          <w:sz w:val="24"/>
          <w:szCs w:val="24"/>
        </w:rPr>
      </w:pPr>
      <w:r w:rsidRPr="0030256B">
        <w:rPr>
          <w:rFonts w:ascii="Garamond" w:hAnsi="Garamond" w:cstheme="majorBidi"/>
          <w:sz w:val="24"/>
          <w:szCs w:val="24"/>
        </w:rPr>
        <w:t>Create a positive classroom environment which is socially, emotionally and physically safe</w:t>
      </w:r>
    </w:p>
    <w:p w:rsidR="0057278A" w:rsidRPr="0030256B" w:rsidRDefault="0057278A" w:rsidP="004B6E74">
      <w:pPr>
        <w:numPr>
          <w:ilvl w:val="0"/>
          <w:numId w:val="384"/>
        </w:numPr>
        <w:spacing w:after="0"/>
        <w:jc w:val="both"/>
        <w:rPr>
          <w:rFonts w:ascii="Garamond" w:hAnsi="Garamond" w:cstheme="majorBidi"/>
          <w:sz w:val="24"/>
          <w:szCs w:val="24"/>
        </w:rPr>
      </w:pPr>
      <w:r w:rsidRPr="0030256B">
        <w:rPr>
          <w:rFonts w:ascii="Garamond" w:hAnsi="Garamond" w:cstheme="majorBidi"/>
          <w:sz w:val="24"/>
          <w:szCs w:val="24"/>
        </w:rPr>
        <w:t>Establish and maintain appropriate standards of competitive behaviour</w:t>
      </w:r>
    </w:p>
    <w:p w:rsidR="0057278A" w:rsidRPr="0030256B" w:rsidRDefault="0057278A" w:rsidP="004B6E74">
      <w:pPr>
        <w:numPr>
          <w:ilvl w:val="0"/>
          <w:numId w:val="384"/>
        </w:numPr>
        <w:spacing w:after="0"/>
        <w:jc w:val="both"/>
        <w:rPr>
          <w:rFonts w:ascii="Garamond" w:hAnsi="Garamond" w:cstheme="majorBidi"/>
          <w:sz w:val="24"/>
          <w:szCs w:val="24"/>
        </w:rPr>
      </w:pPr>
      <w:r w:rsidRPr="0030256B">
        <w:rPr>
          <w:rFonts w:ascii="Garamond" w:hAnsi="Garamond" w:cstheme="majorBidi"/>
          <w:sz w:val="24"/>
          <w:szCs w:val="24"/>
        </w:rPr>
        <w:t>Use instructional time effectively</w:t>
      </w:r>
    </w:p>
    <w:p w:rsidR="0057278A" w:rsidRPr="0030256B" w:rsidRDefault="0057278A" w:rsidP="004B6E74">
      <w:pPr>
        <w:spacing w:after="0"/>
        <w:jc w:val="both"/>
        <w:rPr>
          <w:rFonts w:ascii="Garamond" w:hAnsi="Garamond" w:cstheme="majorBidi"/>
          <w:b/>
          <w:bCs/>
          <w:sz w:val="24"/>
          <w:szCs w:val="24"/>
        </w:rPr>
      </w:pPr>
    </w:p>
    <w:p w:rsidR="0057278A" w:rsidRPr="0030256B" w:rsidRDefault="0057278A" w:rsidP="0057278A">
      <w:pPr>
        <w:jc w:val="right"/>
        <w:rPr>
          <w:rFonts w:ascii="Garamond" w:hAnsi="Garamond" w:cstheme="majorBidi"/>
          <w:b/>
          <w:bCs/>
          <w:sz w:val="24"/>
          <w:szCs w:val="24"/>
        </w:rPr>
      </w:pPr>
    </w:p>
    <w:p w:rsidR="00B92564" w:rsidRPr="0030256B" w:rsidRDefault="00B92564" w:rsidP="0057278A">
      <w:pPr>
        <w:jc w:val="right"/>
        <w:rPr>
          <w:rFonts w:ascii="Garamond" w:hAnsi="Garamond" w:cstheme="majorBidi"/>
          <w:b/>
          <w:bCs/>
          <w:sz w:val="24"/>
          <w:szCs w:val="24"/>
        </w:rPr>
      </w:pPr>
    </w:p>
    <w:p w:rsidR="00B92564" w:rsidRPr="0030256B" w:rsidRDefault="00B92564" w:rsidP="0057278A">
      <w:pPr>
        <w:jc w:val="right"/>
        <w:rPr>
          <w:rFonts w:ascii="Garamond" w:hAnsi="Garamond" w:cstheme="majorBidi"/>
          <w:b/>
          <w:bCs/>
          <w:sz w:val="24"/>
          <w:szCs w:val="24"/>
        </w:rPr>
      </w:pPr>
    </w:p>
    <w:p w:rsidR="00B92564" w:rsidRPr="0030256B" w:rsidRDefault="00B92564" w:rsidP="0057278A">
      <w:pPr>
        <w:jc w:val="right"/>
        <w:rPr>
          <w:rFonts w:ascii="Garamond" w:hAnsi="Garamond" w:cstheme="majorBidi"/>
          <w:b/>
          <w:bCs/>
          <w:sz w:val="24"/>
          <w:szCs w:val="24"/>
        </w:rPr>
      </w:pPr>
    </w:p>
    <w:p w:rsidR="00B92564" w:rsidRPr="0030256B" w:rsidRDefault="00B92564" w:rsidP="0057278A">
      <w:pPr>
        <w:jc w:val="right"/>
        <w:rPr>
          <w:rFonts w:ascii="Garamond" w:hAnsi="Garamond" w:cstheme="majorBidi"/>
          <w:b/>
          <w:bCs/>
          <w:sz w:val="24"/>
          <w:szCs w:val="24"/>
        </w:rPr>
      </w:pPr>
    </w:p>
    <w:p w:rsidR="00B92564" w:rsidRPr="0030256B" w:rsidRDefault="00B92564" w:rsidP="0057278A">
      <w:pPr>
        <w:jc w:val="right"/>
        <w:rPr>
          <w:rFonts w:ascii="Garamond" w:hAnsi="Garamond" w:cstheme="majorBidi"/>
          <w:b/>
          <w:bCs/>
          <w:sz w:val="24"/>
          <w:szCs w:val="24"/>
        </w:rPr>
      </w:pPr>
    </w:p>
    <w:p w:rsidR="00B92564" w:rsidRPr="0030256B" w:rsidRDefault="00B92564" w:rsidP="0057278A">
      <w:pPr>
        <w:jc w:val="right"/>
        <w:rPr>
          <w:rFonts w:ascii="Garamond" w:hAnsi="Garamond" w:cstheme="majorBidi"/>
          <w:b/>
          <w:bCs/>
          <w:sz w:val="24"/>
          <w:szCs w:val="24"/>
        </w:rPr>
      </w:pPr>
    </w:p>
    <w:p w:rsidR="00B92564" w:rsidRPr="0030256B" w:rsidRDefault="00B92564" w:rsidP="0057278A">
      <w:pPr>
        <w:jc w:val="right"/>
        <w:rPr>
          <w:rFonts w:ascii="Garamond" w:hAnsi="Garamond" w:cstheme="majorBidi"/>
          <w:b/>
          <w:bCs/>
          <w:sz w:val="24"/>
          <w:szCs w:val="24"/>
        </w:rPr>
      </w:pPr>
    </w:p>
    <w:p w:rsidR="00B92564" w:rsidRPr="0030256B" w:rsidRDefault="00B92564" w:rsidP="0057278A">
      <w:pPr>
        <w:jc w:val="right"/>
        <w:rPr>
          <w:rFonts w:ascii="Garamond" w:hAnsi="Garamond" w:cstheme="majorBidi"/>
          <w:b/>
          <w:bCs/>
          <w:sz w:val="24"/>
          <w:szCs w:val="24"/>
        </w:rPr>
      </w:pPr>
    </w:p>
    <w:p w:rsidR="00B92564" w:rsidRPr="0030256B" w:rsidRDefault="00B92564" w:rsidP="0057278A">
      <w:pPr>
        <w:jc w:val="right"/>
        <w:rPr>
          <w:rFonts w:ascii="Garamond" w:hAnsi="Garamond" w:cstheme="majorBidi"/>
          <w:b/>
          <w:bCs/>
          <w:sz w:val="24"/>
          <w:szCs w:val="24"/>
        </w:rPr>
      </w:pPr>
    </w:p>
    <w:p w:rsidR="00B92564" w:rsidRPr="0030256B" w:rsidRDefault="00B92564" w:rsidP="0057278A">
      <w:pPr>
        <w:jc w:val="right"/>
        <w:rPr>
          <w:rFonts w:ascii="Garamond" w:hAnsi="Garamond" w:cstheme="majorBidi"/>
          <w:b/>
          <w:bCs/>
          <w:sz w:val="24"/>
          <w:szCs w:val="24"/>
        </w:rPr>
      </w:pPr>
    </w:p>
    <w:p w:rsidR="00B92564" w:rsidRPr="0030256B" w:rsidRDefault="00B92564" w:rsidP="0057278A">
      <w:pPr>
        <w:jc w:val="right"/>
        <w:rPr>
          <w:rFonts w:ascii="Garamond" w:hAnsi="Garamond" w:cstheme="majorBidi"/>
          <w:b/>
          <w:bCs/>
          <w:sz w:val="24"/>
          <w:szCs w:val="24"/>
        </w:rPr>
      </w:pPr>
    </w:p>
    <w:p w:rsidR="000E7900" w:rsidRDefault="000E7900" w:rsidP="0057278A">
      <w:pPr>
        <w:jc w:val="right"/>
        <w:rPr>
          <w:rFonts w:ascii="Garamond" w:hAnsi="Garamond" w:cstheme="majorBidi"/>
          <w:b/>
          <w:bCs/>
          <w:sz w:val="24"/>
          <w:szCs w:val="24"/>
        </w:rPr>
      </w:pPr>
    </w:p>
    <w:p w:rsidR="0057278A" w:rsidRPr="0030256B" w:rsidRDefault="0057278A" w:rsidP="0057278A">
      <w:pPr>
        <w:jc w:val="right"/>
        <w:rPr>
          <w:rFonts w:ascii="Garamond" w:hAnsi="Garamond" w:cstheme="majorBidi"/>
          <w:b/>
          <w:bCs/>
          <w:sz w:val="24"/>
          <w:szCs w:val="24"/>
        </w:rPr>
      </w:pPr>
      <w:r w:rsidRPr="0030256B">
        <w:rPr>
          <w:rFonts w:ascii="Garamond" w:hAnsi="Garamond" w:cstheme="majorBidi"/>
          <w:b/>
          <w:bCs/>
          <w:sz w:val="24"/>
          <w:szCs w:val="24"/>
        </w:rPr>
        <w:lastRenderedPageBreak/>
        <w:t>Lesson 42</w:t>
      </w:r>
    </w:p>
    <w:p w:rsidR="006C1D23" w:rsidRPr="0030256B" w:rsidRDefault="0057278A" w:rsidP="006C1D23">
      <w:pPr>
        <w:jc w:val="center"/>
        <w:rPr>
          <w:rFonts w:ascii="Garamond" w:hAnsi="Garamond" w:cstheme="majorBidi"/>
          <w:b/>
          <w:bCs/>
          <w:sz w:val="24"/>
          <w:szCs w:val="24"/>
        </w:rPr>
      </w:pPr>
      <w:r w:rsidRPr="0030256B">
        <w:rPr>
          <w:rFonts w:ascii="Garamond" w:hAnsi="Garamond" w:cstheme="majorBidi"/>
          <w:b/>
          <w:bCs/>
          <w:sz w:val="24"/>
          <w:szCs w:val="24"/>
        </w:rPr>
        <w:t>STANDARDI</w:t>
      </w:r>
      <w:bookmarkStart w:id="101" w:name="_Toc430189788"/>
      <w:r w:rsidR="006C1D23" w:rsidRPr="0030256B">
        <w:rPr>
          <w:rFonts w:ascii="Garamond" w:hAnsi="Garamond" w:cstheme="majorBidi"/>
          <w:b/>
          <w:bCs/>
          <w:sz w:val="24"/>
          <w:szCs w:val="24"/>
        </w:rPr>
        <w:t>ZATION OF TEACHER EDUCATION – 2</w:t>
      </w:r>
    </w:p>
    <w:p w:rsidR="0057278A" w:rsidRPr="0030256B" w:rsidRDefault="0057278A" w:rsidP="004B6E74">
      <w:pPr>
        <w:spacing w:after="0"/>
        <w:jc w:val="both"/>
        <w:rPr>
          <w:rFonts w:ascii="Garamond" w:hAnsi="Garamond" w:cstheme="majorBidi"/>
          <w:b/>
          <w:bCs/>
          <w:sz w:val="24"/>
          <w:szCs w:val="24"/>
          <w:u w:val="single"/>
        </w:rPr>
      </w:pPr>
      <w:r w:rsidRPr="0030256B">
        <w:rPr>
          <w:rFonts w:ascii="Garamond" w:hAnsi="Garamond" w:cstheme="majorBidi"/>
          <w:b/>
          <w:bCs/>
          <w:sz w:val="24"/>
          <w:szCs w:val="24"/>
          <w:u w:val="single"/>
        </w:rPr>
        <w:t>Topic</w:t>
      </w:r>
      <w:r w:rsidR="006C1D23" w:rsidRPr="0030256B">
        <w:rPr>
          <w:rFonts w:ascii="Garamond" w:hAnsi="Garamond" w:cstheme="majorBidi"/>
          <w:b/>
          <w:bCs/>
          <w:sz w:val="24"/>
          <w:szCs w:val="24"/>
          <w:u w:val="single"/>
        </w:rPr>
        <w:t xml:space="preserve">: 205 - </w:t>
      </w:r>
      <w:r w:rsidRPr="0030256B">
        <w:rPr>
          <w:rFonts w:ascii="Garamond" w:hAnsi="Garamond" w:cstheme="majorBidi"/>
          <w:b/>
          <w:bCs/>
          <w:sz w:val="24"/>
          <w:szCs w:val="24"/>
          <w:u w:val="single"/>
        </w:rPr>
        <w:t>NPST Standard 7 i.e. Effective Communication and Proficient Use of ICTs</w:t>
      </w:r>
      <w:bookmarkEnd w:id="101"/>
    </w:p>
    <w:p w:rsidR="0057278A" w:rsidRPr="0030256B" w:rsidRDefault="0057278A" w:rsidP="004B6E74">
      <w:pPr>
        <w:spacing w:after="0"/>
        <w:jc w:val="both"/>
        <w:rPr>
          <w:rFonts w:ascii="Garamond" w:hAnsi="Garamond" w:cstheme="majorBidi"/>
          <w:sz w:val="24"/>
          <w:szCs w:val="24"/>
        </w:rPr>
      </w:pPr>
      <w:r w:rsidRPr="0030256B">
        <w:rPr>
          <w:rFonts w:ascii="Garamond" w:hAnsi="Garamond" w:cstheme="majorBidi"/>
          <w:sz w:val="24"/>
          <w:szCs w:val="24"/>
        </w:rPr>
        <w:t>Teachers use knowledge of effective verbal, nonverbal and written communication techniques and tools of information processing to foster the use of inquiry, collaboration and supportive interactions with students and parents. Teachers are able to use instructional and information communication technologies for curriculum enrichment, instruction, assessment and evaluation of learning outcomes.</w:t>
      </w:r>
    </w:p>
    <w:p w:rsidR="0057278A" w:rsidRPr="0030256B" w:rsidRDefault="0057278A" w:rsidP="004B6E74">
      <w:pPr>
        <w:spacing w:after="0"/>
        <w:jc w:val="both"/>
        <w:rPr>
          <w:rFonts w:ascii="Garamond" w:hAnsi="Garamond" w:cstheme="majorBidi"/>
          <w:b/>
          <w:bCs/>
          <w:sz w:val="24"/>
          <w:szCs w:val="24"/>
        </w:rPr>
      </w:pPr>
      <w:r w:rsidRPr="0030256B">
        <w:rPr>
          <w:rFonts w:ascii="Garamond" w:hAnsi="Garamond" w:cstheme="majorBidi"/>
          <w:b/>
          <w:bCs/>
          <w:sz w:val="24"/>
          <w:szCs w:val="24"/>
        </w:rPr>
        <w:t>Knowledge &amp; Understanding</w:t>
      </w:r>
    </w:p>
    <w:p w:rsidR="0057278A" w:rsidRPr="0030256B" w:rsidRDefault="0057278A" w:rsidP="004B6E74">
      <w:pPr>
        <w:spacing w:after="0"/>
        <w:jc w:val="both"/>
        <w:rPr>
          <w:rFonts w:ascii="Garamond" w:hAnsi="Garamond" w:cstheme="majorBidi"/>
          <w:sz w:val="24"/>
          <w:szCs w:val="24"/>
        </w:rPr>
      </w:pPr>
      <w:r w:rsidRPr="0030256B">
        <w:rPr>
          <w:rFonts w:ascii="Garamond" w:hAnsi="Garamond" w:cstheme="majorBidi"/>
          <w:sz w:val="24"/>
          <w:szCs w:val="24"/>
        </w:rPr>
        <w:t>Teachers know and understand:</w:t>
      </w:r>
    </w:p>
    <w:p w:rsidR="0057278A" w:rsidRPr="0030256B" w:rsidRDefault="0057278A" w:rsidP="004B6E74">
      <w:pPr>
        <w:numPr>
          <w:ilvl w:val="0"/>
          <w:numId w:val="396"/>
        </w:numPr>
        <w:spacing w:after="0"/>
        <w:jc w:val="both"/>
        <w:rPr>
          <w:rFonts w:ascii="Garamond" w:hAnsi="Garamond" w:cstheme="majorBidi"/>
          <w:sz w:val="24"/>
          <w:szCs w:val="24"/>
        </w:rPr>
      </w:pPr>
      <w:r w:rsidRPr="0030256B">
        <w:rPr>
          <w:rFonts w:ascii="Garamond" w:hAnsi="Garamond" w:cstheme="majorBidi"/>
          <w:sz w:val="24"/>
          <w:szCs w:val="24"/>
        </w:rPr>
        <w:t>The importance of verbal, nonverbal and written communication in the teaching and learning process</w:t>
      </w:r>
    </w:p>
    <w:p w:rsidR="0057278A" w:rsidRPr="0030256B" w:rsidRDefault="0057278A" w:rsidP="004B6E74">
      <w:pPr>
        <w:numPr>
          <w:ilvl w:val="0"/>
          <w:numId w:val="396"/>
        </w:numPr>
        <w:spacing w:after="0"/>
        <w:jc w:val="both"/>
        <w:rPr>
          <w:rFonts w:ascii="Garamond" w:hAnsi="Garamond" w:cstheme="majorBidi"/>
          <w:sz w:val="24"/>
          <w:szCs w:val="24"/>
        </w:rPr>
      </w:pPr>
      <w:r w:rsidRPr="0030256B">
        <w:rPr>
          <w:rFonts w:ascii="Garamond" w:hAnsi="Garamond" w:cstheme="majorBidi"/>
          <w:sz w:val="24"/>
          <w:szCs w:val="24"/>
        </w:rPr>
        <w:t>Operating and integrating technologies in classroom and laboratory activities</w:t>
      </w:r>
    </w:p>
    <w:p w:rsidR="0057278A" w:rsidRPr="0030256B" w:rsidRDefault="0057278A" w:rsidP="004B6E74">
      <w:pPr>
        <w:numPr>
          <w:ilvl w:val="0"/>
          <w:numId w:val="396"/>
        </w:numPr>
        <w:spacing w:after="0"/>
        <w:jc w:val="both"/>
        <w:rPr>
          <w:rFonts w:ascii="Garamond" w:hAnsi="Garamond" w:cstheme="majorBidi"/>
          <w:sz w:val="24"/>
          <w:szCs w:val="24"/>
        </w:rPr>
      </w:pPr>
      <w:r w:rsidRPr="0030256B">
        <w:rPr>
          <w:rFonts w:ascii="Garamond" w:hAnsi="Garamond" w:cstheme="majorBidi"/>
          <w:sz w:val="24"/>
          <w:szCs w:val="24"/>
        </w:rPr>
        <w:t>Use of computers as instructional, research and evaluation tool.</w:t>
      </w:r>
    </w:p>
    <w:p w:rsidR="0057278A" w:rsidRPr="0030256B" w:rsidRDefault="0057278A" w:rsidP="004B6E74">
      <w:pPr>
        <w:numPr>
          <w:ilvl w:val="0"/>
          <w:numId w:val="396"/>
        </w:numPr>
        <w:spacing w:after="0"/>
        <w:jc w:val="both"/>
        <w:rPr>
          <w:rFonts w:ascii="Garamond" w:hAnsi="Garamond" w:cstheme="majorBidi"/>
          <w:sz w:val="24"/>
          <w:szCs w:val="24"/>
        </w:rPr>
      </w:pPr>
      <w:r w:rsidRPr="0030256B">
        <w:rPr>
          <w:rFonts w:ascii="Garamond" w:hAnsi="Garamond" w:cstheme="majorBidi"/>
          <w:sz w:val="24"/>
          <w:szCs w:val="24"/>
        </w:rPr>
        <w:t>How to use available diverse technical tools (art work, videos, cameras, phones, computers, etc.) in their classrooms</w:t>
      </w:r>
    </w:p>
    <w:p w:rsidR="0057278A" w:rsidRPr="0030256B" w:rsidRDefault="0057278A" w:rsidP="004B6E74">
      <w:pPr>
        <w:spacing w:after="0"/>
        <w:jc w:val="both"/>
        <w:rPr>
          <w:rFonts w:ascii="Garamond" w:hAnsi="Garamond" w:cstheme="majorBidi"/>
          <w:b/>
          <w:bCs/>
          <w:sz w:val="24"/>
          <w:szCs w:val="24"/>
        </w:rPr>
      </w:pPr>
      <w:r w:rsidRPr="0030256B">
        <w:rPr>
          <w:rFonts w:ascii="Garamond" w:hAnsi="Garamond" w:cstheme="majorBidi"/>
          <w:b/>
          <w:bCs/>
          <w:sz w:val="24"/>
          <w:szCs w:val="24"/>
        </w:rPr>
        <w:t>Dispositions</w:t>
      </w:r>
    </w:p>
    <w:p w:rsidR="0057278A" w:rsidRPr="0030256B" w:rsidRDefault="0057278A" w:rsidP="004B6E74">
      <w:pPr>
        <w:spacing w:after="0"/>
        <w:jc w:val="both"/>
        <w:rPr>
          <w:rFonts w:ascii="Garamond" w:hAnsi="Garamond" w:cstheme="majorBidi"/>
          <w:sz w:val="24"/>
          <w:szCs w:val="24"/>
        </w:rPr>
      </w:pPr>
      <w:r w:rsidRPr="0030256B">
        <w:rPr>
          <w:rFonts w:ascii="Garamond" w:hAnsi="Garamond" w:cstheme="majorBidi"/>
          <w:sz w:val="24"/>
          <w:szCs w:val="24"/>
        </w:rPr>
        <w:t>Teachers value and are committed to:</w:t>
      </w:r>
    </w:p>
    <w:p w:rsidR="0057278A" w:rsidRPr="0030256B" w:rsidRDefault="0057278A" w:rsidP="004B6E74">
      <w:pPr>
        <w:numPr>
          <w:ilvl w:val="0"/>
          <w:numId w:val="397"/>
        </w:numPr>
        <w:spacing w:after="0"/>
        <w:jc w:val="both"/>
        <w:rPr>
          <w:rFonts w:ascii="Garamond" w:hAnsi="Garamond" w:cstheme="majorBidi"/>
          <w:sz w:val="24"/>
          <w:szCs w:val="24"/>
        </w:rPr>
      </w:pPr>
      <w:r w:rsidRPr="0030256B">
        <w:rPr>
          <w:rFonts w:ascii="Garamond" w:hAnsi="Garamond" w:cstheme="majorBidi"/>
          <w:sz w:val="24"/>
          <w:szCs w:val="24"/>
        </w:rPr>
        <w:t>Being thoughtful and responsive listeners</w:t>
      </w:r>
    </w:p>
    <w:p w:rsidR="0057278A" w:rsidRPr="0030256B" w:rsidRDefault="0057278A" w:rsidP="004B6E74">
      <w:pPr>
        <w:numPr>
          <w:ilvl w:val="0"/>
          <w:numId w:val="397"/>
        </w:numPr>
        <w:spacing w:after="0"/>
        <w:jc w:val="both"/>
        <w:rPr>
          <w:rFonts w:ascii="Garamond" w:hAnsi="Garamond" w:cstheme="majorBidi"/>
          <w:sz w:val="24"/>
          <w:szCs w:val="24"/>
        </w:rPr>
      </w:pPr>
      <w:r w:rsidRPr="0030256B">
        <w:rPr>
          <w:rFonts w:ascii="Garamond" w:hAnsi="Garamond" w:cstheme="majorBidi"/>
          <w:sz w:val="24"/>
          <w:szCs w:val="24"/>
        </w:rPr>
        <w:t>Fostering diversity of opinions among students</w:t>
      </w:r>
    </w:p>
    <w:p w:rsidR="0057278A" w:rsidRPr="0030256B" w:rsidRDefault="0057278A" w:rsidP="004B6E74">
      <w:pPr>
        <w:numPr>
          <w:ilvl w:val="0"/>
          <w:numId w:val="397"/>
        </w:numPr>
        <w:spacing w:after="0"/>
        <w:jc w:val="both"/>
        <w:rPr>
          <w:rFonts w:ascii="Garamond" w:hAnsi="Garamond" w:cstheme="majorBidi"/>
          <w:sz w:val="24"/>
          <w:szCs w:val="24"/>
        </w:rPr>
      </w:pPr>
      <w:r w:rsidRPr="0030256B">
        <w:rPr>
          <w:rFonts w:ascii="Garamond" w:hAnsi="Garamond" w:cstheme="majorBidi"/>
          <w:sz w:val="24"/>
          <w:szCs w:val="24"/>
        </w:rPr>
        <w:t>Use of all educational and informational technologies to enhance different aspects of teaching and learning</w:t>
      </w:r>
    </w:p>
    <w:p w:rsidR="0057278A" w:rsidRPr="0030256B" w:rsidRDefault="0057278A" w:rsidP="004B6E74">
      <w:pPr>
        <w:spacing w:after="0"/>
        <w:jc w:val="both"/>
        <w:rPr>
          <w:rFonts w:ascii="Garamond" w:hAnsi="Garamond" w:cstheme="majorBidi"/>
          <w:b/>
          <w:bCs/>
          <w:sz w:val="24"/>
          <w:szCs w:val="24"/>
        </w:rPr>
      </w:pPr>
      <w:r w:rsidRPr="0030256B">
        <w:rPr>
          <w:rFonts w:ascii="Garamond" w:hAnsi="Garamond" w:cstheme="majorBidi"/>
          <w:b/>
          <w:bCs/>
          <w:sz w:val="24"/>
          <w:szCs w:val="24"/>
        </w:rPr>
        <w:t>Performance &amp; Skills</w:t>
      </w:r>
    </w:p>
    <w:p w:rsidR="0057278A" w:rsidRPr="0030256B" w:rsidRDefault="0057278A" w:rsidP="004B6E74">
      <w:pPr>
        <w:spacing w:after="0"/>
        <w:jc w:val="both"/>
        <w:rPr>
          <w:rFonts w:ascii="Garamond" w:hAnsi="Garamond" w:cstheme="majorBidi"/>
          <w:sz w:val="24"/>
          <w:szCs w:val="24"/>
        </w:rPr>
      </w:pPr>
      <w:r w:rsidRPr="0030256B">
        <w:rPr>
          <w:rFonts w:ascii="Garamond" w:hAnsi="Garamond" w:cstheme="majorBidi"/>
          <w:sz w:val="24"/>
          <w:szCs w:val="24"/>
        </w:rPr>
        <w:t>Teachers engage in activities to:</w:t>
      </w:r>
    </w:p>
    <w:p w:rsidR="0057278A" w:rsidRPr="0030256B" w:rsidRDefault="0057278A" w:rsidP="004B6E74">
      <w:pPr>
        <w:numPr>
          <w:ilvl w:val="0"/>
          <w:numId w:val="398"/>
        </w:numPr>
        <w:spacing w:after="0"/>
        <w:jc w:val="both"/>
        <w:rPr>
          <w:rFonts w:ascii="Garamond" w:hAnsi="Garamond" w:cstheme="majorBidi"/>
          <w:sz w:val="24"/>
          <w:szCs w:val="24"/>
        </w:rPr>
      </w:pPr>
      <w:r w:rsidRPr="0030256B">
        <w:rPr>
          <w:rFonts w:ascii="Garamond" w:hAnsi="Garamond" w:cstheme="majorBidi"/>
          <w:sz w:val="24"/>
          <w:szCs w:val="24"/>
        </w:rPr>
        <w:t>Communicate clearly in Local/ Urdu/ English using appropriate oral and written expressions</w:t>
      </w:r>
    </w:p>
    <w:p w:rsidR="0057278A" w:rsidRPr="0030256B" w:rsidRDefault="0057278A" w:rsidP="004B6E74">
      <w:pPr>
        <w:numPr>
          <w:ilvl w:val="0"/>
          <w:numId w:val="398"/>
        </w:numPr>
        <w:spacing w:after="0"/>
        <w:jc w:val="both"/>
        <w:rPr>
          <w:rFonts w:ascii="Garamond" w:hAnsi="Garamond" w:cstheme="majorBidi"/>
          <w:sz w:val="24"/>
          <w:szCs w:val="24"/>
        </w:rPr>
      </w:pPr>
      <w:r w:rsidRPr="0030256B">
        <w:rPr>
          <w:rFonts w:ascii="Garamond" w:hAnsi="Garamond" w:cstheme="majorBidi"/>
          <w:sz w:val="24"/>
          <w:szCs w:val="24"/>
        </w:rPr>
        <w:t>Reading reflectively in Local Language/ Urdu/ English</w:t>
      </w:r>
    </w:p>
    <w:p w:rsidR="0057278A" w:rsidRPr="0030256B" w:rsidRDefault="0057278A" w:rsidP="004B6E74">
      <w:pPr>
        <w:numPr>
          <w:ilvl w:val="0"/>
          <w:numId w:val="398"/>
        </w:numPr>
        <w:spacing w:after="0"/>
        <w:jc w:val="both"/>
        <w:rPr>
          <w:rFonts w:ascii="Garamond" w:hAnsi="Garamond" w:cstheme="majorBidi"/>
          <w:sz w:val="24"/>
          <w:szCs w:val="24"/>
        </w:rPr>
      </w:pPr>
      <w:r w:rsidRPr="0030256B">
        <w:rPr>
          <w:rFonts w:ascii="Garamond" w:hAnsi="Garamond" w:cstheme="majorBidi"/>
          <w:sz w:val="24"/>
          <w:szCs w:val="24"/>
        </w:rPr>
        <w:t>Foster accurate reporting and sharing of facts, opinions and beliefs</w:t>
      </w:r>
    </w:p>
    <w:p w:rsidR="0057278A" w:rsidRPr="0030256B" w:rsidRDefault="0057278A" w:rsidP="004B6E74">
      <w:pPr>
        <w:numPr>
          <w:ilvl w:val="0"/>
          <w:numId w:val="398"/>
        </w:numPr>
        <w:spacing w:after="0"/>
        <w:jc w:val="both"/>
        <w:rPr>
          <w:rFonts w:ascii="Garamond" w:hAnsi="Garamond" w:cstheme="majorBidi"/>
          <w:sz w:val="24"/>
          <w:szCs w:val="24"/>
        </w:rPr>
      </w:pPr>
      <w:r w:rsidRPr="0030256B">
        <w:rPr>
          <w:rFonts w:ascii="Garamond" w:hAnsi="Garamond" w:cstheme="majorBidi"/>
          <w:sz w:val="24"/>
          <w:szCs w:val="24"/>
        </w:rPr>
        <w:t>Design and use students report cards</w:t>
      </w:r>
    </w:p>
    <w:p w:rsidR="0057278A" w:rsidRPr="0030256B" w:rsidRDefault="0057278A" w:rsidP="004B6E74">
      <w:pPr>
        <w:numPr>
          <w:ilvl w:val="0"/>
          <w:numId w:val="398"/>
        </w:numPr>
        <w:spacing w:after="0"/>
        <w:jc w:val="both"/>
        <w:rPr>
          <w:rFonts w:ascii="Garamond" w:hAnsi="Garamond" w:cstheme="majorBidi"/>
          <w:sz w:val="24"/>
          <w:szCs w:val="24"/>
        </w:rPr>
      </w:pPr>
      <w:r w:rsidRPr="0030256B">
        <w:rPr>
          <w:rFonts w:ascii="Garamond" w:hAnsi="Garamond" w:cstheme="majorBidi"/>
          <w:sz w:val="24"/>
          <w:szCs w:val="24"/>
        </w:rPr>
        <w:t>Incorporate up-to-date information in lesson plans</w:t>
      </w:r>
    </w:p>
    <w:p w:rsidR="0057278A" w:rsidRPr="0030256B" w:rsidRDefault="0057278A" w:rsidP="004B6E74">
      <w:pPr>
        <w:numPr>
          <w:ilvl w:val="0"/>
          <w:numId w:val="398"/>
        </w:numPr>
        <w:spacing w:after="0"/>
        <w:jc w:val="both"/>
        <w:rPr>
          <w:rFonts w:ascii="Garamond" w:hAnsi="Garamond" w:cstheme="majorBidi"/>
          <w:sz w:val="24"/>
          <w:szCs w:val="24"/>
        </w:rPr>
      </w:pPr>
      <w:r w:rsidRPr="0030256B">
        <w:rPr>
          <w:rFonts w:ascii="Garamond" w:hAnsi="Garamond" w:cstheme="majorBidi"/>
          <w:sz w:val="24"/>
          <w:szCs w:val="24"/>
        </w:rPr>
        <w:t>Use diverse databases to supplement textbooks</w:t>
      </w:r>
    </w:p>
    <w:p w:rsidR="006C1D23" w:rsidRPr="0030256B" w:rsidRDefault="0057278A" w:rsidP="00B92564">
      <w:pPr>
        <w:numPr>
          <w:ilvl w:val="0"/>
          <w:numId w:val="398"/>
        </w:numPr>
        <w:jc w:val="both"/>
        <w:rPr>
          <w:rFonts w:ascii="Garamond" w:hAnsi="Garamond" w:cstheme="majorBidi"/>
          <w:sz w:val="24"/>
          <w:szCs w:val="24"/>
        </w:rPr>
      </w:pPr>
      <w:r w:rsidRPr="0030256B">
        <w:rPr>
          <w:rFonts w:ascii="Garamond" w:hAnsi="Garamond" w:cstheme="majorBidi"/>
          <w:sz w:val="24"/>
          <w:szCs w:val="24"/>
        </w:rPr>
        <w:t>Develop students portfolios, test items, assignments and assessment through computers</w:t>
      </w:r>
      <w:bookmarkStart w:id="102" w:name="_Toc430189789"/>
      <w:r w:rsidR="00B92564" w:rsidRPr="0030256B">
        <w:rPr>
          <w:rFonts w:ascii="Garamond" w:hAnsi="Garamond" w:cstheme="majorBidi"/>
          <w:sz w:val="24"/>
          <w:szCs w:val="24"/>
        </w:rPr>
        <w:t>.</w:t>
      </w:r>
    </w:p>
    <w:p w:rsidR="0057278A" w:rsidRPr="0030256B" w:rsidRDefault="0057278A" w:rsidP="004B6E74">
      <w:pPr>
        <w:spacing w:after="0"/>
        <w:jc w:val="both"/>
        <w:rPr>
          <w:rFonts w:ascii="Garamond" w:hAnsi="Garamond" w:cstheme="majorBidi"/>
          <w:sz w:val="24"/>
          <w:szCs w:val="24"/>
          <w:u w:val="single"/>
        </w:rPr>
      </w:pPr>
      <w:r w:rsidRPr="0030256B">
        <w:rPr>
          <w:rFonts w:ascii="Garamond" w:hAnsi="Garamond" w:cstheme="majorBidi"/>
          <w:b/>
          <w:bCs/>
          <w:sz w:val="24"/>
          <w:szCs w:val="24"/>
          <w:u w:val="single"/>
        </w:rPr>
        <w:t>Topic</w:t>
      </w:r>
      <w:r w:rsidR="006C1D23" w:rsidRPr="0030256B">
        <w:rPr>
          <w:rFonts w:ascii="Garamond" w:hAnsi="Garamond" w:cstheme="majorBidi"/>
          <w:b/>
          <w:bCs/>
          <w:sz w:val="24"/>
          <w:szCs w:val="24"/>
          <w:u w:val="single"/>
        </w:rPr>
        <w:t xml:space="preserve">: 206 - </w:t>
      </w:r>
      <w:r w:rsidRPr="0030256B">
        <w:rPr>
          <w:rFonts w:ascii="Garamond" w:hAnsi="Garamond" w:cstheme="majorBidi"/>
          <w:b/>
          <w:bCs/>
          <w:sz w:val="24"/>
          <w:szCs w:val="24"/>
          <w:u w:val="single"/>
        </w:rPr>
        <w:t>NPST Standard 8 i.e. Collaboration and Partnership</w:t>
      </w:r>
      <w:bookmarkEnd w:id="102"/>
    </w:p>
    <w:p w:rsidR="0057278A" w:rsidRPr="0030256B" w:rsidRDefault="0057278A" w:rsidP="004B6E74">
      <w:pPr>
        <w:spacing w:after="0"/>
        <w:jc w:val="both"/>
        <w:rPr>
          <w:rFonts w:ascii="Garamond" w:hAnsi="Garamond" w:cstheme="majorBidi"/>
          <w:sz w:val="24"/>
          <w:szCs w:val="24"/>
        </w:rPr>
      </w:pPr>
      <w:r w:rsidRPr="0030256B">
        <w:rPr>
          <w:rFonts w:ascii="Garamond" w:hAnsi="Garamond" w:cstheme="majorBidi"/>
          <w:sz w:val="24"/>
          <w:szCs w:val="24"/>
        </w:rPr>
        <w:t xml:space="preserve">Teachers build relationships with parents, guardians, </w:t>
      </w:r>
      <w:r w:rsidRPr="0030256B">
        <w:rPr>
          <w:rFonts w:ascii="Garamond" w:hAnsi="Garamond" w:cstheme="majorBidi"/>
          <w:b/>
          <w:bCs/>
          <w:sz w:val="24"/>
          <w:szCs w:val="24"/>
        </w:rPr>
        <w:t>families</w:t>
      </w:r>
      <w:r w:rsidRPr="0030256B">
        <w:rPr>
          <w:rFonts w:ascii="Garamond" w:hAnsi="Garamond" w:cstheme="majorBidi"/>
          <w:sz w:val="24"/>
          <w:szCs w:val="24"/>
        </w:rPr>
        <w:t xml:space="preserve"> and professional organizations in the community to support students learning.</w:t>
      </w:r>
    </w:p>
    <w:p w:rsidR="0057278A" w:rsidRPr="0030256B" w:rsidRDefault="0057278A" w:rsidP="004B6E74">
      <w:pPr>
        <w:spacing w:after="0"/>
        <w:jc w:val="both"/>
        <w:rPr>
          <w:rFonts w:ascii="Garamond" w:hAnsi="Garamond" w:cstheme="majorBidi"/>
          <w:b/>
          <w:bCs/>
          <w:sz w:val="24"/>
          <w:szCs w:val="24"/>
        </w:rPr>
      </w:pPr>
      <w:r w:rsidRPr="0030256B">
        <w:rPr>
          <w:rFonts w:ascii="Garamond" w:hAnsi="Garamond" w:cstheme="majorBidi"/>
          <w:b/>
          <w:bCs/>
          <w:sz w:val="24"/>
          <w:szCs w:val="24"/>
        </w:rPr>
        <w:t>Knowledge &amp; Understanding</w:t>
      </w:r>
    </w:p>
    <w:p w:rsidR="0057278A" w:rsidRPr="0030256B" w:rsidRDefault="0057278A" w:rsidP="004B6E74">
      <w:pPr>
        <w:spacing w:after="0"/>
        <w:jc w:val="both"/>
        <w:rPr>
          <w:rFonts w:ascii="Garamond" w:hAnsi="Garamond" w:cstheme="majorBidi"/>
          <w:sz w:val="24"/>
          <w:szCs w:val="24"/>
        </w:rPr>
      </w:pPr>
      <w:r w:rsidRPr="0030256B">
        <w:rPr>
          <w:rFonts w:ascii="Garamond" w:hAnsi="Garamond" w:cstheme="majorBidi"/>
          <w:sz w:val="24"/>
          <w:szCs w:val="24"/>
        </w:rPr>
        <w:t>Teachers know and understand:</w:t>
      </w:r>
    </w:p>
    <w:p w:rsidR="0057278A" w:rsidRPr="0030256B" w:rsidRDefault="0057278A" w:rsidP="004B6E74">
      <w:pPr>
        <w:numPr>
          <w:ilvl w:val="0"/>
          <w:numId w:val="399"/>
        </w:numPr>
        <w:spacing w:after="0"/>
        <w:jc w:val="both"/>
        <w:rPr>
          <w:rFonts w:ascii="Garamond" w:hAnsi="Garamond" w:cstheme="majorBidi"/>
          <w:sz w:val="24"/>
          <w:szCs w:val="24"/>
        </w:rPr>
      </w:pPr>
      <w:r w:rsidRPr="0030256B">
        <w:rPr>
          <w:rFonts w:ascii="Garamond" w:hAnsi="Garamond" w:cstheme="majorBidi"/>
          <w:sz w:val="24"/>
          <w:szCs w:val="24"/>
        </w:rPr>
        <w:t>The importance of effective school/ home interactions that contributes to high quality teaching and learning.</w:t>
      </w:r>
    </w:p>
    <w:p w:rsidR="0057278A" w:rsidRPr="0030256B" w:rsidRDefault="0057278A" w:rsidP="004B6E74">
      <w:pPr>
        <w:numPr>
          <w:ilvl w:val="0"/>
          <w:numId w:val="399"/>
        </w:numPr>
        <w:spacing w:after="0"/>
        <w:jc w:val="both"/>
        <w:rPr>
          <w:rFonts w:ascii="Garamond" w:hAnsi="Garamond" w:cstheme="majorBidi"/>
          <w:sz w:val="24"/>
          <w:szCs w:val="24"/>
        </w:rPr>
      </w:pPr>
      <w:r w:rsidRPr="0030256B">
        <w:rPr>
          <w:rFonts w:ascii="Garamond" w:hAnsi="Garamond" w:cstheme="majorBidi"/>
          <w:sz w:val="24"/>
          <w:szCs w:val="24"/>
        </w:rPr>
        <w:t>The role of the school within the community and how to utilize partnerships to contribute to student learning and development</w:t>
      </w:r>
    </w:p>
    <w:p w:rsidR="0057278A" w:rsidRPr="0030256B" w:rsidRDefault="0057278A" w:rsidP="004B6E74">
      <w:pPr>
        <w:numPr>
          <w:ilvl w:val="0"/>
          <w:numId w:val="399"/>
        </w:numPr>
        <w:spacing w:after="0"/>
        <w:jc w:val="both"/>
        <w:rPr>
          <w:rFonts w:ascii="Garamond" w:hAnsi="Garamond" w:cstheme="majorBidi"/>
          <w:sz w:val="24"/>
          <w:szCs w:val="24"/>
        </w:rPr>
      </w:pPr>
      <w:r w:rsidRPr="0030256B">
        <w:rPr>
          <w:rFonts w:ascii="Garamond" w:hAnsi="Garamond" w:cstheme="majorBidi"/>
          <w:sz w:val="24"/>
          <w:szCs w:val="24"/>
        </w:rPr>
        <w:lastRenderedPageBreak/>
        <w:t>Different approaches to collaborate effectively with parents, professionals and community</w:t>
      </w:r>
    </w:p>
    <w:p w:rsidR="0057278A" w:rsidRPr="0030256B" w:rsidRDefault="0057278A" w:rsidP="004B6E74">
      <w:pPr>
        <w:spacing w:after="0"/>
        <w:jc w:val="both"/>
        <w:rPr>
          <w:rFonts w:ascii="Garamond" w:hAnsi="Garamond" w:cstheme="majorBidi"/>
          <w:b/>
          <w:bCs/>
          <w:sz w:val="24"/>
          <w:szCs w:val="24"/>
        </w:rPr>
      </w:pPr>
      <w:r w:rsidRPr="0030256B">
        <w:rPr>
          <w:rFonts w:ascii="Garamond" w:hAnsi="Garamond" w:cstheme="majorBidi"/>
          <w:b/>
          <w:bCs/>
          <w:sz w:val="24"/>
          <w:szCs w:val="24"/>
        </w:rPr>
        <w:t>Dispositions</w:t>
      </w:r>
    </w:p>
    <w:p w:rsidR="0057278A" w:rsidRPr="0030256B" w:rsidRDefault="0057278A" w:rsidP="004B6E74">
      <w:pPr>
        <w:spacing w:after="0"/>
        <w:jc w:val="both"/>
        <w:rPr>
          <w:rFonts w:ascii="Garamond" w:hAnsi="Garamond" w:cstheme="majorBidi"/>
          <w:sz w:val="24"/>
          <w:szCs w:val="24"/>
        </w:rPr>
      </w:pPr>
      <w:r w:rsidRPr="0030256B">
        <w:rPr>
          <w:rFonts w:ascii="Garamond" w:hAnsi="Garamond" w:cstheme="majorBidi"/>
          <w:sz w:val="24"/>
          <w:szCs w:val="24"/>
        </w:rPr>
        <w:t>Teachers value and are committed to:</w:t>
      </w:r>
    </w:p>
    <w:p w:rsidR="0057278A" w:rsidRPr="0030256B" w:rsidRDefault="0057278A" w:rsidP="004B6E74">
      <w:pPr>
        <w:numPr>
          <w:ilvl w:val="0"/>
          <w:numId w:val="400"/>
        </w:numPr>
        <w:spacing w:after="0"/>
        <w:jc w:val="both"/>
        <w:rPr>
          <w:rFonts w:ascii="Garamond" w:hAnsi="Garamond" w:cstheme="majorBidi"/>
          <w:sz w:val="24"/>
          <w:szCs w:val="24"/>
        </w:rPr>
      </w:pPr>
      <w:r w:rsidRPr="0030256B">
        <w:rPr>
          <w:rFonts w:ascii="Garamond" w:hAnsi="Garamond" w:cstheme="majorBidi"/>
          <w:sz w:val="24"/>
          <w:szCs w:val="24"/>
        </w:rPr>
        <w:t>Recognizing the role of parents, guardians and other family members as a child’s teacher</w:t>
      </w:r>
    </w:p>
    <w:p w:rsidR="0057278A" w:rsidRPr="0030256B" w:rsidRDefault="0057278A" w:rsidP="00B92564">
      <w:pPr>
        <w:numPr>
          <w:ilvl w:val="0"/>
          <w:numId w:val="400"/>
        </w:numPr>
        <w:spacing w:after="0"/>
        <w:jc w:val="both"/>
        <w:rPr>
          <w:rFonts w:ascii="Garamond" w:hAnsi="Garamond" w:cstheme="majorBidi"/>
          <w:sz w:val="24"/>
          <w:szCs w:val="24"/>
        </w:rPr>
      </w:pPr>
      <w:r w:rsidRPr="0030256B">
        <w:rPr>
          <w:rFonts w:ascii="Garamond" w:hAnsi="Garamond" w:cstheme="majorBidi"/>
          <w:sz w:val="24"/>
          <w:szCs w:val="24"/>
        </w:rPr>
        <w:t>Facilitate intellectual, physical and ethical development of students through cooperative learning and interaction with community institutions</w:t>
      </w:r>
    </w:p>
    <w:p w:rsidR="0057278A" w:rsidRPr="0030256B" w:rsidRDefault="0057278A" w:rsidP="004B6E74">
      <w:pPr>
        <w:spacing w:after="0"/>
        <w:jc w:val="both"/>
        <w:rPr>
          <w:rFonts w:ascii="Garamond" w:hAnsi="Garamond" w:cstheme="majorBidi"/>
          <w:b/>
          <w:bCs/>
          <w:sz w:val="24"/>
          <w:szCs w:val="24"/>
        </w:rPr>
      </w:pPr>
      <w:r w:rsidRPr="0030256B">
        <w:rPr>
          <w:rFonts w:ascii="Garamond" w:hAnsi="Garamond" w:cstheme="majorBidi"/>
          <w:b/>
          <w:bCs/>
          <w:sz w:val="24"/>
          <w:szCs w:val="24"/>
        </w:rPr>
        <w:t>Performance &amp; Skills</w:t>
      </w:r>
    </w:p>
    <w:p w:rsidR="0057278A" w:rsidRPr="0030256B" w:rsidRDefault="0057278A" w:rsidP="004B6E74">
      <w:pPr>
        <w:spacing w:after="0"/>
        <w:jc w:val="both"/>
        <w:rPr>
          <w:rFonts w:ascii="Garamond" w:hAnsi="Garamond" w:cstheme="majorBidi"/>
          <w:sz w:val="24"/>
          <w:szCs w:val="24"/>
        </w:rPr>
      </w:pPr>
      <w:r w:rsidRPr="0030256B">
        <w:rPr>
          <w:rFonts w:ascii="Garamond" w:hAnsi="Garamond" w:cstheme="majorBidi"/>
          <w:sz w:val="24"/>
          <w:szCs w:val="24"/>
        </w:rPr>
        <w:t>Teachers engage in activities to:</w:t>
      </w:r>
    </w:p>
    <w:p w:rsidR="0057278A" w:rsidRPr="0030256B" w:rsidRDefault="0057278A" w:rsidP="004B6E74">
      <w:pPr>
        <w:numPr>
          <w:ilvl w:val="0"/>
          <w:numId w:val="401"/>
        </w:numPr>
        <w:spacing w:after="0"/>
        <w:jc w:val="both"/>
        <w:rPr>
          <w:rFonts w:ascii="Garamond" w:hAnsi="Garamond" w:cstheme="majorBidi"/>
          <w:sz w:val="24"/>
          <w:szCs w:val="24"/>
        </w:rPr>
      </w:pPr>
      <w:r w:rsidRPr="0030256B">
        <w:rPr>
          <w:rFonts w:ascii="Garamond" w:hAnsi="Garamond" w:cstheme="majorBidi"/>
          <w:sz w:val="24"/>
          <w:szCs w:val="24"/>
        </w:rPr>
        <w:t>Identify and utilize family and community resources to foster student learning and provide opportunities for parents to share skills and talents that enrich learning experiences</w:t>
      </w:r>
    </w:p>
    <w:p w:rsidR="0057278A" w:rsidRPr="0030256B" w:rsidRDefault="0057278A" w:rsidP="004B6E74">
      <w:pPr>
        <w:numPr>
          <w:ilvl w:val="0"/>
          <w:numId w:val="401"/>
        </w:numPr>
        <w:spacing w:after="0"/>
        <w:jc w:val="both"/>
        <w:rPr>
          <w:rFonts w:ascii="Garamond" w:hAnsi="Garamond" w:cstheme="majorBidi"/>
          <w:sz w:val="24"/>
          <w:szCs w:val="24"/>
        </w:rPr>
      </w:pPr>
      <w:r w:rsidRPr="0030256B">
        <w:rPr>
          <w:rFonts w:ascii="Garamond" w:hAnsi="Garamond" w:cstheme="majorBidi"/>
          <w:sz w:val="24"/>
          <w:szCs w:val="24"/>
        </w:rPr>
        <w:t>Establish respectful and productive relationships and to develop co-operative partnerships with diverse families, educators and others in the community in support of student learning and well-being.</w:t>
      </w:r>
    </w:p>
    <w:p w:rsidR="006C1D23" w:rsidRPr="0030256B" w:rsidRDefault="0057278A" w:rsidP="00B92564">
      <w:pPr>
        <w:numPr>
          <w:ilvl w:val="0"/>
          <w:numId w:val="401"/>
        </w:numPr>
        <w:jc w:val="both"/>
        <w:rPr>
          <w:rFonts w:ascii="Garamond" w:hAnsi="Garamond" w:cstheme="majorBidi"/>
          <w:sz w:val="24"/>
          <w:szCs w:val="24"/>
        </w:rPr>
      </w:pPr>
      <w:r w:rsidRPr="0030256B">
        <w:rPr>
          <w:rFonts w:ascii="Garamond" w:hAnsi="Garamond" w:cstheme="majorBidi"/>
          <w:sz w:val="24"/>
          <w:szCs w:val="24"/>
        </w:rPr>
        <w:t>Link schools with business, industry and community agencies</w:t>
      </w:r>
      <w:bookmarkStart w:id="103" w:name="_Toc430189790"/>
      <w:r w:rsidR="00B92564" w:rsidRPr="0030256B">
        <w:rPr>
          <w:rFonts w:ascii="Garamond" w:hAnsi="Garamond" w:cstheme="majorBidi"/>
          <w:sz w:val="24"/>
          <w:szCs w:val="24"/>
        </w:rPr>
        <w:t>.</w:t>
      </w:r>
    </w:p>
    <w:p w:rsidR="0057278A" w:rsidRPr="0030256B" w:rsidRDefault="0057278A" w:rsidP="004B6E74">
      <w:pPr>
        <w:spacing w:after="0"/>
        <w:jc w:val="both"/>
        <w:rPr>
          <w:rFonts w:ascii="Garamond" w:hAnsi="Garamond" w:cstheme="majorBidi"/>
          <w:sz w:val="24"/>
          <w:szCs w:val="24"/>
          <w:u w:val="single"/>
        </w:rPr>
      </w:pPr>
      <w:r w:rsidRPr="0030256B">
        <w:rPr>
          <w:rFonts w:ascii="Garamond" w:hAnsi="Garamond" w:cstheme="majorBidi"/>
          <w:b/>
          <w:bCs/>
          <w:sz w:val="24"/>
          <w:szCs w:val="24"/>
          <w:u w:val="single"/>
        </w:rPr>
        <w:t>Topic</w:t>
      </w:r>
      <w:r w:rsidR="006C1D23" w:rsidRPr="0030256B">
        <w:rPr>
          <w:rFonts w:ascii="Garamond" w:hAnsi="Garamond" w:cstheme="majorBidi"/>
          <w:b/>
          <w:bCs/>
          <w:sz w:val="24"/>
          <w:szCs w:val="24"/>
          <w:u w:val="single"/>
        </w:rPr>
        <w:t xml:space="preserve">: 207 - </w:t>
      </w:r>
      <w:r w:rsidRPr="0030256B">
        <w:rPr>
          <w:rFonts w:ascii="Garamond" w:hAnsi="Garamond" w:cstheme="majorBidi"/>
          <w:b/>
          <w:bCs/>
          <w:sz w:val="24"/>
          <w:szCs w:val="24"/>
          <w:u w:val="single"/>
        </w:rPr>
        <w:t>NPST Standard 9 i.e. Continuous Professional Development and Code of Conduct</w:t>
      </w:r>
      <w:bookmarkEnd w:id="103"/>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t>Teachers participate as active, responsible members of the professional community, engage in reflective practices, pursuing opportunities to grow professionally and establish collegial relationships to enhance the teaching and learning process. They subscribe to a professional code of conduct.</w:t>
      </w:r>
    </w:p>
    <w:p w:rsidR="0057278A" w:rsidRPr="0030256B" w:rsidRDefault="0057278A" w:rsidP="004B6E74">
      <w:pPr>
        <w:spacing w:after="0"/>
        <w:jc w:val="both"/>
        <w:rPr>
          <w:rFonts w:ascii="Garamond" w:hAnsi="Garamond" w:cstheme="majorBidi"/>
          <w:b/>
          <w:sz w:val="24"/>
          <w:szCs w:val="24"/>
          <w:lang w:val="en-GB"/>
        </w:rPr>
      </w:pPr>
      <w:r w:rsidRPr="0030256B">
        <w:rPr>
          <w:rFonts w:ascii="Garamond" w:hAnsi="Garamond" w:cstheme="majorBidi"/>
          <w:b/>
          <w:sz w:val="24"/>
          <w:szCs w:val="24"/>
        </w:rPr>
        <w:t>Knowledge and Understanding</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t>Teachers know and understand:</w:t>
      </w:r>
    </w:p>
    <w:p w:rsidR="0057278A" w:rsidRPr="0030256B" w:rsidRDefault="0057278A" w:rsidP="004B6E74">
      <w:pPr>
        <w:numPr>
          <w:ilvl w:val="0"/>
          <w:numId w:val="385"/>
        </w:numPr>
        <w:spacing w:after="0"/>
        <w:jc w:val="both"/>
        <w:rPr>
          <w:rFonts w:ascii="Garamond" w:hAnsi="Garamond" w:cstheme="majorBidi"/>
          <w:sz w:val="24"/>
          <w:szCs w:val="24"/>
          <w:lang w:val="en-GB"/>
        </w:rPr>
      </w:pPr>
      <w:r w:rsidRPr="0030256B">
        <w:rPr>
          <w:rFonts w:ascii="Garamond" w:hAnsi="Garamond" w:cstheme="majorBidi"/>
          <w:sz w:val="24"/>
          <w:szCs w:val="24"/>
        </w:rPr>
        <w:t>The demands of a professional code of conduct.</w:t>
      </w:r>
    </w:p>
    <w:p w:rsidR="0057278A" w:rsidRPr="0030256B" w:rsidRDefault="0057278A" w:rsidP="004B6E74">
      <w:pPr>
        <w:numPr>
          <w:ilvl w:val="0"/>
          <w:numId w:val="385"/>
        </w:numPr>
        <w:spacing w:after="0"/>
        <w:jc w:val="both"/>
        <w:rPr>
          <w:rFonts w:ascii="Garamond" w:hAnsi="Garamond" w:cstheme="majorBidi"/>
          <w:sz w:val="24"/>
          <w:szCs w:val="24"/>
          <w:lang w:val="en-GB"/>
        </w:rPr>
      </w:pPr>
      <w:r w:rsidRPr="0030256B">
        <w:rPr>
          <w:rFonts w:ascii="Garamond" w:hAnsi="Garamond" w:cstheme="majorBidi"/>
          <w:sz w:val="24"/>
          <w:szCs w:val="24"/>
        </w:rPr>
        <w:t>How educational research and other methods of inquiry can be used as a means for continuous learning, self-assessment and development.</w:t>
      </w:r>
    </w:p>
    <w:p w:rsidR="0057278A" w:rsidRPr="0030256B" w:rsidRDefault="0057278A" w:rsidP="004B6E74">
      <w:pPr>
        <w:numPr>
          <w:ilvl w:val="0"/>
          <w:numId w:val="385"/>
        </w:numPr>
        <w:spacing w:after="0"/>
        <w:jc w:val="both"/>
        <w:rPr>
          <w:rFonts w:ascii="Garamond" w:hAnsi="Garamond" w:cstheme="majorBidi"/>
          <w:sz w:val="24"/>
          <w:szCs w:val="24"/>
          <w:lang w:val="en-GB"/>
        </w:rPr>
      </w:pPr>
      <w:r w:rsidRPr="0030256B">
        <w:rPr>
          <w:rFonts w:ascii="Garamond" w:hAnsi="Garamond" w:cstheme="majorBidi"/>
          <w:sz w:val="24"/>
          <w:szCs w:val="24"/>
        </w:rPr>
        <w:t>How to be inventive and innovative about teaching practice.</w:t>
      </w:r>
    </w:p>
    <w:p w:rsidR="0057278A" w:rsidRPr="0030256B" w:rsidRDefault="0057278A" w:rsidP="004B6E74">
      <w:pPr>
        <w:numPr>
          <w:ilvl w:val="0"/>
          <w:numId w:val="385"/>
        </w:numPr>
        <w:spacing w:after="0"/>
        <w:jc w:val="both"/>
        <w:rPr>
          <w:rFonts w:ascii="Garamond" w:hAnsi="Garamond" w:cstheme="majorBidi"/>
          <w:sz w:val="24"/>
          <w:szCs w:val="24"/>
          <w:lang w:val="en-GB"/>
        </w:rPr>
      </w:pPr>
      <w:r w:rsidRPr="0030256B">
        <w:rPr>
          <w:rFonts w:ascii="Garamond" w:hAnsi="Garamond" w:cstheme="majorBidi"/>
          <w:sz w:val="24"/>
          <w:szCs w:val="24"/>
        </w:rPr>
        <w:t>How to develop and maintain a personal professional portfolio.</w:t>
      </w:r>
    </w:p>
    <w:p w:rsidR="0057278A" w:rsidRPr="0030256B" w:rsidRDefault="0057278A" w:rsidP="004B6E74">
      <w:pPr>
        <w:spacing w:after="0"/>
        <w:jc w:val="both"/>
        <w:rPr>
          <w:rFonts w:ascii="Garamond" w:hAnsi="Garamond" w:cstheme="majorBidi"/>
          <w:b/>
          <w:sz w:val="24"/>
          <w:szCs w:val="24"/>
          <w:lang w:val="en-GB"/>
        </w:rPr>
      </w:pPr>
      <w:r w:rsidRPr="0030256B">
        <w:rPr>
          <w:rFonts w:ascii="Garamond" w:hAnsi="Garamond" w:cstheme="majorBidi"/>
          <w:b/>
          <w:sz w:val="24"/>
          <w:szCs w:val="24"/>
        </w:rPr>
        <w:t>Dispositions</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t>Teachers value and are committed to:</w:t>
      </w:r>
    </w:p>
    <w:p w:rsidR="0057278A" w:rsidRPr="0030256B" w:rsidRDefault="0057278A" w:rsidP="004B6E74">
      <w:pPr>
        <w:numPr>
          <w:ilvl w:val="0"/>
          <w:numId w:val="386"/>
        </w:numPr>
        <w:spacing w:after="0"/>
        <w:jc w:val="both"/>
        <w:rPr>
          <w:rFonts w:ascii="Garamond" w:hAnsi="Garamond" w:cstheme="majorBidi"/>
          <w:sz w:val="24"/>
          <w:szCs w:val="24"/>
          <w:lang w:val="en-GB"/>
        </w:rPr>
      </w:pPr>
      <w:r w:rsidRPr="0030256B">
        <w:rPr>
          <w:rFonts w:ascii="Garamond" w:hAnsi="Garamond" w:cstheme="majorBidi"/>
          <w:sz w:val="24"/>
          <w:szCs w:val="24"/>
        </w:rPr>
        <w:t>Refining practices that address the needs of all students</w:t>
      </w:r>
    </w:p>
    <w:p w:rsidR="0057278A" w:rsidRPr="0030256B" w:rsidRDefault="0057278A" w:rsidP="004B6E74">
      <w:pPr>
        <w:numPr>
          <w:ilvl w:val="0"/>
          <w:numId w:val="386"/>
        </w:numPr>
        <w:spacing w:after="0"/>
        <w:jc w:val="both"/>
        <w:rPr>
          <w:rFonts w:ascii="Garamond" w:hAnsi="Garamond" w:cstheme="majorBidi"/>
          <w:sz w:val="24"/>
          <w:szCs w:val="24"/>
          <w:lang w:val="en-GB"/>
        </w:rPr>
      </w:pPr>
      <w:r w:rsidRPr="0030256B">
        <w:rPr>
          <w:rFonts w:ascii="Garamond" w:hAnsi="Garamond" w:cstheme="majorBidi"/>
          <w:sz w:val="24"/>
          <w:szCs w:val="24"/>
        </w:rPr>
        <w:t>Professional reflection, assessment and learning as a continuous process</w:t>
      </w:r>
    </w:p>
    <w:p w:rsidR="0057278A" w:rsidRPr="0030256B" w:rsidRDefault="0057278A" w:rsidP="004B6E74">
      <w:pPr>
        <w:numPr>
          <w:ilvl w:val="0"/>
          <w:numId w:val="386"/>
        </w:numPr>
        <w:spacing w:after="0"/>
        <w:jc w:val="both"/>
        <w:rPr>
          <w:rFonts w:ascii="Garamond" w:hAnsi="Garamond" w:cstheme="majorBidi"/>
          <w:sz w:val="24"/>
          <w:szCs w:val="24"/>
          <w:lang w:val="en-GB"/>
        </w:rPr>
      </w:pPr>
      <w:r w:rsidRPr="0030256B">
        <w:rPr>
          <w:rFonts w:ascii="Garamond" w:hAnsi="Garamond" w:cstheme="majorBidi"/>
          <w:sz w:val="24"/>
          <w:szCs w:val="24"/>
        </w:rPr>
        <w:t>Collaborate with colleagues</w:t>
      </w:r>
    </w:p>
    <w:p w:rsidR="0057278A" w:rsidRPr="0030256B" w:rsidRDefault="0057278A" w:rsidP="004B6E74">
      <w:pPr>
        <w:numPr>
          <w:ilvl w:val="0"/>
          <w:numId w:val="386"/>
        </w:numPr>
        <w:spacing w:after="0"/>
        <w:jc w:val="both"/>
        <w:rPr>
          <w:rFonts w:ascii="Garamond" w:hAnsi="Garamond" w:cstheme="majorBidi"/>
          <w:sz w:val="24"/>
          <w:szCs w:val="24"/>
          <w:lang w:val="en-GB"/>
        </w:rPr>
      </w:pPr>
      <w:r w:rsidRPr="0030256B">
        <w:rPr>
          <w:rFonts w:ascii="Garamond" w:hAnsi="Garamond" w:cstheme="majorBidi"/>
          <w:sz w:val="24"/>
          <w:szCs w:val="24"/>
        </w:rPr>
        <w:t>Demonstrate professional ethics</w:t>
      </w:r>
    </w:p>
    <w:p w:rsidR="0057278A" w:rsidRPr="0030256B" w:rsidRDefault="0057278A" w:rsidP="004B6E74">
      <w:pPr>
        <w:spacing w:after="0"/>
        <w:ind w:left="360"/>
        <w:jc w:val="both"/>
        <w:rPr>
          <w:rFonts w:ascii="Garamond" w:hAnsi="Garamond" w:cstheme="majorBidi"/>
          <w:b/>
          <w:sz w:val="24"/>
          <w:szCs w:val="24"/>
          <w:lang w:val="en-GB"/>
        </w:rPr>
      </w:pPr>
      <w:r w:rsidRPr="0030256B">
        <w:rPr>
          <w:rFonts w:ascii="Garamond" w:hAnsi="Garamond" w:cstheme="majorBidi"/>
          <w:b/>
          <w:sz w:val="24"/>
          <w:szCs w:val="24"/>
        </w:rPr>
        <w:t>Performance and Skills</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t>Teachers engage in activities to:</w:t>
      </w:r>
    </w:p>
    <w:p w:rsidR="0057278A" w:rsidRPr="0030256B" w:rsidRDefault="0057278A" w:rsidP="004B6E74">
      <w:pPr>
        <w:numPr>
          <w:ilvl w:val="0"/>
          <w:numId w:val="387"/>
        </w:numPr>
        <w:spacing w:after="0"/>
        <w:jc w:val="both"/>
        <w:rPr>
          <w:rFonts w:ascii="Garamond" w:hAnsi="Garamond" w:cstheme="majorBidi"/>
          <w:sz w:val="24"/>
          <w:szCs w:val="24"/>
          <w:lang w:val="en-GB"/>
        </w:rPr>
      </w:pPr>
      <w:r w:rsidRPr="0030256B">
        <w:rPr>
          <w:rFonts w:ascii="Garamond" w:hAnsi="Garamond" w:cstheme="majorBidi"/>
          <w:sz w:val="24"/>
          <w:szCs w:val="24"/>
        </w:rPr>
        <w:t>Use reflective practice and the Professional Development Standards to set goals for their professional development plans.</w:t>
      </w:r>
    </w:p>
    <w:p w:rsidR="0057278A" w:rsidRPr="0030256B" w:rsidRDefault="0057278A" w:rsidP="004B6E74">
      <w:pPr>
        <w:numPr>
          <w:ilvl w:val="0"/>
          <w:numId w:val="387"/>
        </w:numPr>
        <w:spacing w:after="0"/>
        <w:jc w:val="both"/>
        <w:rPr>
          <w:rFonts w:ascii="Garamond" w:hAnsi="Garamond" w:cstheme="majorBidi"/>
          <w:sz w:val="24"/>
          <w:szCs w:val="24"/>
          <w:lang w:val="en-GB"/>
        </w:rPr>
      </w:pPr>
      <w:r w:rsidRPr="0030256B">
        <w:rPr>
          <w:rFonts w:ascii="Garamond" w:hAnsi="Garamond" w:cstheme="majorBidi"/>
          <w:sz w:val="24"/>
          <w:szCs w:val="24"/>
        </w:rPr>
        <w:t>Make entire school a productive learning climate through participation in collegial activities.</w:t>
      </w:r>
    </w:p>
    <w:p w:rsidR="0057278A" w:rsidRPr="0030256B" w:rsidRDefault="0057278A" w:rsidP="004B6E74">
      <w:pPr>
        <w:numPr>
          <w:ilvl w:val="0"/>
          <w:numId w:val="387"/>
        </w:numPr>
        <w:spacing w:after="0"/>
        <w:jc w:val="both"/>
        <w:rPr>
          <w:rFonts w:ascii="Garamond" w:hAnsi="Garamond" w:cstheme="majorBidi"/>
          <w:sz w:val="24"/>
          <w:szCs w:val="24"/>
          <w:lang w:val="en-GB"/>
        </w:rPr>
      </w:pPr>
      <w:r w:rsidRPr="0030256B">
        <w:rPr>
          <w:rFonts w:ascii="Garamond" w:hAnsi="Garamond" w:cstheme="majorBidi"/>
          <w:sz w:val="24"/>
          <w:szCs w:val="24"/>
        </w:rPr>
        <w:t>Seek advice of others and draw on action research to improve teaching practice.</w:t>
      </w:r>
    </w:p>
    <w:p w:rsidR="006C1D23" w:rsidRPr="0030256B" w:rsidRDefault="0057278A" w:rsidP="004B6E74">
      <w:pPr>
        <w:numPr>
          <w:ilvl w:val="0"/>
          <w:numId w:val="387"/>
        </w:numPr>
        <w:spacing w:after="0"/>
        <w:jc w:val="both"/>
        <w:rPr>
          <w:rFonts w:ascii="Garamond" w:hAnsi="Garamond" w:cstheme="majorBidi"/>
          <w:sz w:val="24"/>
          <w:szCs w:val="24"/>
          <w:lang w:val="en-GB"/>
        </w:rPr>
      </w:pPr>
      <w:r w:rsidRPr="0030256B">
        <w:rPr>
          <w:rFonts w:ascii="Garamond" w:hAnsi="Garamond" w:cstheme="majorBidi"/>
          <w:sz w:val="24"/>
          <w:szCs w:val="24"/>
        </w:rPr>
        <w:t>Uphold ethical behaviours in teaching, learning and assessment.</w:t>
      </w:r>
      <w:bookmarkStart w:id="104" w:name="_Toc430189791"/>
    </w:p>
    <w:p w:rsidR="00642814" w:rsidRDefault="00642814" w:rsidP="004B6E74">
      <w:pPr>
        <w:spacing w:after="0"/>
        <w:jc w:val="both"/>
        <w:rPr>
          <w:rFonts w:ascii="Garamond" w:hAnsi="Garamond" w:cstheme="majorBidi"/>
          <w:b/>
          <w:bCs/>
          <w:sz w:val="24"/>
          <w:szCs w:val="24"/>
          <w:u w:val="single"/>
        </w:rPr>
      </w:pPr>
    </w:p>
    <w:p w:rsidR="0057278A" w:rsidRPr="0030256B" w:rsidRDefault="0057278A" w:rsidP="004B6E74">
      <w:pPr>
        <w:spacing w:after="0"/>
        <w:jc w:val="both"/>
        <w:rPr>
          <w:rFonts w:ascii="Garamond" w:hAnsi="Garamond" w:cstheme="majorBidi"/>
          <w:sz w:val="24"/>
          <w:szCs w:val="24"/>
          <w:u w:val="single"/>
          <w:lang w:val="en-GB"/>
        </w:rPr>
      </w:pPr>
      <w:r w:rsidRPr="0030256B">
        <w:rPr>
          <w:rFonts w:ascii="Garamond" w:hAnsi="Garamond" w:cstheme="majorBidi"/>
          <w:b/>
          <w:bCs/>
          <w:sz w:val="24"/>
          <w:szCs w:val="24"/>
          <w:u w:val="single"/>
        </w:rPr>
        <w:lastRenderedPageBreak/>
        <w:t>Topic</w:t>
      </w:r>
      <w:r w:rsidR="006C1D23" w:rsidRPr="0030256B">
        <w:rPr>
          <w:rFonts w:ascii="Garamond" w:hAnsi="Garamond" w:cstheme="majorBidi"/>
          <w:b/>
          <w:bCs/>
          <w:sz w:val="24"/>
          <w:szCs w:val="24"/>
          <w:u w:val="single"/>
        </w:rPr>
        <w:t xml:space="preserve">: 208 - </w:t>
      </w:r>
      <w:r w:rsidRPr="0030256B">
        <w:rPr>
          <w:rFonts w:ascii="Garamond" w:hAnsi="Garamond" w:cstheme="majorBidi"/>
          <w:b/>
          <w:bCs/>
          <w:sz w:val="24"/>
          <w:szCs w:val="24"/>
          <w:u w:val="single"/>
        </w:rPr>
        <w:t>NPST Standard 10 i.e. Teaching of English as a Second/ Foreign Language</w:t>
      </w:r>
      <w:bookmarkEnd w:id="104"/>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t>Teachers understand pedagogy of English as second/ foreign language and effectively communicate in English language.</w:t>
      </w:r>
    </w:p>
    <w:p w:rsidR="0057278A" w:rsidRPr="0030256B" w:rsidRDefault="0057278A" w:rsidP="004B6E74">
      <w:pPr>
        <w:spacing w:after="0"/>
        <w:jc w:val="both"/>
        <w:rPr>
          <w:rFonts w:ascii="Garamond" w:hAnsi="Garamond" w:cstheme="majorBidi"/>
          <w:b/>
          <w:sz w:val="24"/>
          <w:szCs w:val="24"/>
          <w:lang w:val="en-GB"/>
        </w:rPr>
      </w:pPr>
      <w:r w:rsidRPr="0030256B">
        <w:rPr>
          <w:rFonts w:ascii="Garamond" w:hAnsi="Garamond" w:cstheme="majorBidi"/>
          <w:b/>
          <w:sz w:val="24"/>
          <w:szCs w:val="24"/>
        </w:rPr>
        <w:t>Knowledge and Understanding</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t>Teachers know and understand:</w:t>
      </w:r>
    </w:p>
    <w:p w:rsidR="0057278A" w:rsidRPr="0030256B" w:rsidRDefault="0057278A" w:rsidP="004B6E74">
      <w:pPr>
        <w:numPr>
          <w:ilvl w:val="0"/>
          <w:numId w:val="388"/>
        </w:numPr>
        <w:spacing w:after="0"/>
        <w:jc w:val="both"/>
        <w:rPr>
          <w:rFonts w:ascii="Garamond" w:hAnsi="Garamond" w:cstheme="majorBidi"/>
          <w:sz w:val="24"/>
          <w:szCs w:val="24"/>
          <w:lang w:val="en-GB"/>
        </w:rPr>
      </w:pPr>
      <w:r w:rsidRPr="0030256B">
        <w:rPr>
          <w:rFonts w:ascii="Garamond" w:hAnsi="Garamond" w:cstheme="majorBidi"/>
          <w:sz w:val="24"/>
          <w:szCs w:val="24"/>
        </w:rPr>
        <w:t>Status of English in Pakistan.</w:t>
      </w:r>
    </w:p>
    <w:p w:rsidR="0057278A" w:rsidRPr="0030256B" w:rsidRDefault="0057278A" w:rsidP="004B6E74">
      <w:pPr>
        <w:numPr>
          <w:ilvl w:val="0"/>
          <w:numId w:val="388"/>
        </w:numPr>
        <w:spacing w:after="0"/>
        <w:jc w:val="both"/>
        <w:rPr>
          <w:rFonts w:ascii="Garamond" w:hAnsi="Garamond" w:cstheme="majorBidi"/>
          <w:sz w:val="24"/>
          <w:szCs w:val="24"/>
          <w:lang w:val="en-GB"/>
        </w:rPr>
      </w:pPr>
      <w:r w:rsidRPr="0030256B">
        <w:rPr>
          <w:rFonts w:ascii="Garamond" w:hAnsi="Garamond" w:cstheme="majorBidi"/>
          <w:sz w:val="24"/>
          <w:szCs w:val="24"/>
        </w:rPr>
        <w:t>Aims of teaching English as a subject at the national level.</w:t>
      </w:r>
    </w:p>
    <w:p w:rsidR="0057278A" w:rsidRPr="0030256B" w:rsidRDefault="0057278A" w:rsidP="004B6E74">
      <w:pPr>
        <w:numPr>
          <w:ilvl w:val="0"/>
          <w:numId w:val="388"/>
        </w:numPr>
        <w:spacing w:after="0"/>
        <w:jc w:val="both"/>
        <w:rPr>
          <w:rFonts w:ascii="Garamond" w:hAnsi="Garamond" w:cstheme="majorBidi"/>
          <w:sz w:val="24"/>
          <w:szCs w:val="24"/>
          <w:lang w:val="en-GB"/>
        </w:rPr>
      </w:pPr>
      <w:r w:rsidRPr="0030256B">
        <w:rPr>
          <w:rFonts w:ascii="Garamond" w:hAnsi="Garamond" w:cstheme="majorBidi"/>
          <w:sz w:val="24"/>
          <w:szCs w:val="24"/>
        </w:rPr>
        <w:t>Syntax and structure of English language.</w:t>
      </w:r>
    </w:p>
    <w:p w:rsidR="0057278A" w:rsidRPr="0030256B" w:rsidRDefault="0057278A" w:rsidP="004B6E74">
      <w:pPr>
        <w:numPr>
          <w:ilvl w:val="0"/>
          <w:numId w:val="388"/>
        </w:numPr>
        <w:spacing w:after="0"/>
        <w:jc w:val="both"/>
        <w:rPr>
          <w:rFonts w:ascii="Garamond" w:hAnsi="Garamond" w:cstheme="majorBidi"/>
          <w:sz w:val="24"/>
          <w:szCs w:val="24"/>
          <w:lang w:val="en-GB"/>
        </w:rPr>
      </w:pPr>
      <w:r w:rsidRPr="0030256B">
        <w:rPr>
          <w:rFonts w:ascii="Garamond" w:hAnsi="Garamond" w:cstheme="majorBidi"/>
          <w:sz w:val="24"/>
          <w:szCs w:val="24"/>
        </w:rPr>
        <w:t>English teaching methods and steps of learning process.</w:t>
      </w:r>
    </w:p>
    <w:p w:rsidR="0057278A" w:rsidRPr="0030256B" w:rsidRDefault="0057278A" w:rsidP="004B6E74">
      <w:pPr>
        <w:numPr>
          <w:ilvl w:val="0"/>
          <w:numId w:val="388"/>
        </w:numPr>
        <w:spacing w:after="0"/>
        <w:jc w:val="both"/>
        <w:rPr>
          <w:rFonts w:ascii="Garamond" w:hAnsi="Garamond" w:cstheme="majorBidi"/>
          <w:sz w:val="24"/>
          <w:szCs w:val="24"/>
          <w:lang w:val="en-GB"/>
        </w:rPr>
      </w:pPr>
      <w:r w:rsidRPr="0030256B">
        <w:rPr>
          <w:rFonts w:ascii="Garamond" w:hAnsi="Garamond" w:cstheme="majorBidi"/>
          <w:sz w:val="24"/>
          <w:szCs w:val="24"/>
        </w:rPr>
        <w:t>Specific learning difficulties i.e. Second Language Impairment.</w:t>
      </w:r>
    </w:p>
    <w:p w:rsidR="0057278A" w:rsidRPr="0030256B" w:rsidRDefault="0057278A" w:rsidP="004B6E74">
      <w:pPr>
        <w:spacing w:after="0"/>
        <w:jc w:val="both"/>
        <w:rPr>
          <w:rFonts w:ascii="Garamond" w:hAnsi="Garamond" w:cstheme="majorBidi"/>
          <w:b/>
          <w:sz w:val="24"/>
          <w:szCs w:val="24"/>
          <w:lang w:val="en-GB"/>
        </w:rPr>
      </w:pPr>
      <w:r w:rsidRPr="0030256B">
        <w:rPr>
          <w:rFonts w:ascii="Garamond" w:hAnsi="Garamond" w:cstheme="majorBidi"/>
          <w:b/>
          <w:sz w:val="24"/>
          <w:szCs w:val="24"/>
        </w:rPr>
        <w:t>Dispositions</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t>Teachers value and are committed to:</w:t>
      </w:r>
    </w:p>
    <w:p w:rsidR="0057278A" w:rsidRPr="0030256B" w:rsidRDefault="0057278A" w:rsidP="004B6E74">
      <w:pPr>
        <w:numPr>
          <w:ilvl w:val="0"/>
          <w:numId w:val="389"/>
        </w:numPr>
        <w:spacing w:after="0"/>
        <w:jc w:val="both"/>
        <w:rPr>
          <w:rFonts w:ascii="Garamond" w:hAnsi="Garamond" w:cstheme="majorBidi"/>
          <w:sz w:val="24"/>
          <w:szCs w:val="24"/>
          <w:lang w:val="en-GB"/>
        </w:rPr>
      </w:pPr>
      <w:r w:rsidRPr="0030256B">
        <w:rPr>
          <w:rFonts w:ascii="Garamond" w:hAnsi="Garamond" w:cstheme="majorBidi"/>
          <w:sz w:val="24"/>
          <w:szCs w:val="24"/>
        </w:rPr>
        <w:t>Lessen biases and anxiety for learning ESL/ EFL.</w:t>
      </w:r>
    </w:p>
    <w:p w:rsidR="0057278A" w:rsidRPr="0030256B" w:rsidRDefault="0057278A" w:rsidP="004B6E74">
      <w:pPr>
        <w:numPr>
          <w:ilvl w:val="0"/>
          <w:numId w:val="389"/>
        </w:numPr>
        <w:spacing w:after="0"/>
        <w:jc w:val="both"/>
        <w:rPr>
          <w:rFonts w:ascii="Garamond" w:hAnsi="Garamond" w:cstheme="majorBidi"/>
          <w:sz w:val="24"/>
          <w:szCs w:val="24"/>
          <w:lang w:val="en-GB"/>
        </w:rPr>
      </w:pPr>
      <w:r w:rsidRPr="0030256B">
        <w:rPr>
          <w:rFonts w:ascii="Garamond" w:hAnsi="Garamond" w:cstheme="majorBidi"/>
          <w:sz w:val="24"/>
          <w:szCs w:val="24"/>
        </w:rPr>
        <w:t>Address all specific needs related to ESL/ EFL</w:t>
      </w:r>
    </w:p>
    <w:p w:rsidR="0057278A" w:rsidRPr="0030256B" w:rsidRDefault="0057278A" w:rsidP="004B6E74">
      <w:pPr>
        <w:spacing w:after="0"/>
        <w:jc w:val="both"/>
        <w:rPr>
          <w:rFonts w:ascii="Garamond" w:hAnsi="Garamond" w:cstheme="majorBidi"/>
          <w:b/>
          <w:sz w:val="24"/>
          <w:szCs w:val="24"/>
          <w:lang w:val="en-GB"/>
        </w:rPr>
      </w:pPr>
      <w:r w:rsidRPr="0030256B">
        <w:rPr>
          <w:rFonts w:ascii="Garamond" w:hAnsi="Garamond" w:cstheme="majorBidi"/>
          <w:b/>
          <w:sz w:val="24"/>
          <w:szCs w:val="24"/>
        </w:rPr>
        <w:t>Performance and Skills</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t>Teachers engage in activities to:</w:t>
      </w:r>
    </w:p>
    <w:p w:rsidR="0057278A" w:rsidRPr="0030256B" w:rsidRDefault="0057278A" w:rsidP="004B6E74">
      <w:pPr>
        <w:numPr>
          <w:ilvl w:val="0"/>
          <w:numId w:val="390"/>
        </w:numPr>
        <w:spacing w:after="0"/>
        <w:jc w:val="both"/>
        <w:rPr>
          <w:rFonts w:ascii="Garamond" w:hAnsi="Garamond" w:cstheme="majorBidi"/>
          <w:sz w:val="24"/>
          <w:szCs w:val="24"/>
          <w:lang w:val="en-GB"/>
        </w:rPr>
      </w:pPr>
      <w:r w:rsidRPr="0030256B">
        <w:rPr>
          <w:rFonts w:ascii="Garamond" w:hAnsi="Garamond" w:cstheme="majorBidi"/>
          <w:sz w:val="24"/>
          <w:szCs w:val="24"/>
        </w:rPr>
        <w:t>Use simple English along with supportive Urdu for effective teaching and learning purposes.</w:t>
      </w:r>
    </w:p>
    <w:p w:rsidR="0057278A" w:rsidRPr="0030256B" w:rsidRDefault="0057278A" w:rsidP="004B6E74">
      <w:pPr>
        <w:numPr>
          <w:ilvl w:val="0"/>
          <w:numId w:val="390"/>
        </w:numPr>
        <w:spacing w:after="0"/>
        <w:jc w:val="both"/>
        <w:rPr>
          <w:rFonts w:ascii="Garamond" w:hAnsi="Garamond" w:cstheme="majorBidi"/>
          <w:sz w:val="24"/>
          <w:szCs w:val="24"/>
          <w:lang w:val="en-GB"/>
        </w:rPr>
      </w:pPr>
      <w:r w:rsidRPr="0030256B">
        <w:rPr>
          <w:rFonts w:ascii="Garamond" w:hAnsi="Garamond" w:cstheme="majorBidi"/>
          <w:sz w:val="24"/>
          <w:szCs w:val="24"/>
        </w:rPr>
        <w:t>Identify, analyze and address Specific Learning Difficulties in English [as a second/ foreign] language.</w:t>
      </w:r>
    </w:p>
    <w:p w:rsidR="0057278A" w:rsidRPr="0030256B" w:rsidRDefault="0057278A" w:rsidP="004B6E74">
      <w:pPr>
        <w:numPr>
          <w:ilvl w:val="0"/>
          <w:numId w:val="390"/>
        </w:numPr>
        <w:spacing w:after="0"/>
        <w:jc w:val="both"/>
        <w:rPr>
          <w:rFonts w:ascii="Garamond" w:hAnsi="Garamond" w:cstheme="majorBidi"/>
          <w:sz w:val="24"/>
          <w:szCs w:val="24"/>
          <w:lang w:val="en-GB"/>
        </w:rPr>
      </w:pPr>
      <w:r w:rsidRPr="0030256B">
        <w:rPr>
          <w:rFonts w:ascii="Garamond" w:hAnsi="Garamond" w:cstheme="majorBidi"/>
          <w:sz w:val="24"/>
          <w:szCs w:val="24"/>
        </w:rPr>
        <w:t>Gradually enable students to communicate in English through a natural sequence of language acquisition i.e. listening, reading, writing and speaking.</w:t>
      </w:r>
    </w:p>
    <w:p w:rsidR="0057278A" w:rsidRPr="0030256B" w:rsidRDefault="0057278A" w:rsidP="004B6E74">
      <w:pPr>
        <w:numPr>
          <w:ilvl w:val="0"/>
          <w:numId w:val="390"/>
        </w:numPr>
        <w:spacing w:after="0"/>
        <w:jc w:val="both"/>
        <w:rPr>
          <w:rFonts w:ascii="Garamond" w:hAnsi="Garamond" w:cstheme="majorBidi"/>
          <w:sz w:val="24"/>
          <w:szCs w:val="24"/>
          <w:lang w:val="en-GB"/>
        </w:rPr>
      </w:pPr>
      <w:r w:rsidRPr="0030256B">
        <w:rPr>
          <w:rFonts w:ascii="Garamond" w:hAnsi="Garamond" w:cstheme="majorBidi"/>
          <w:sz w:val="24"/>
          <w:szCs w:val="24"/>
        </w:rPr>
        <w:t>Provide classroom opportunities for choral reading, descriptive writing and spoken English.</w:t>
      </w:r>
    </w:p>
    <w:p w:rsidR="006C1D23" w:rsidRPr="0030256B" w:rsidRDefault="0057278A" w:rsidP="00B92564">
      <w:pPr>
        <w:numPr>
          <w:ilvl w:val="0"/>
          <w:numId w:val="390"/>
        </w:numPr>
        <w:jc w:val="both"/>
        <w:rPr>
          <w:rFonts w:ascii="Garamond" w:hAnsi="Garamond" w:cstheme="majorBidi"/>
          <w:sz w:val="24"/>
          <w:szCs w:val="24"/>
          <w:lang w:val="en-GB"/>
        </w:rPr>
      </w:pPr>
      <w:r w:rsidRPr="0030256B">
        <w:rPr>
          <w:rFonts w:ascii="Garamond" w:hAnsi="Garamond" w:cstheme="majorBidi"/>
          <w:sz w:val="24"/>
          <w:szCs w:val="24"/>
        </w:rPr>
        <w:t>Apply ESL/ EFL theories, rules and pedagogy.</w:t>
      </w:r>
      <w:bookmarkStart w:id="105" w:name="_Toc430189792"/>
    </w:p>
    <w:p w:rsidR="0057278A" w:rsidRPr="0030256B" w:rsidRDefault="0057278A" w:rsidP="004B6E74">
      <w:pPr>
        <w:spacing w:after="0"/>
        <w:jc w:val="both"/>
        <w:rPr>
          <w:rFonts w:ascii="Garamond" w:hAnsi="Garamond" w:cstheme="majorBidi"/>
          <w:sz w:val="24"/>
          <w:szCs w:val="24"/>
          <w:u w:val="single"/>
          <w:lang w:val="en-GB"/>
        </w:rPr>
      </w:pPr>
      <w:r w:rsidRPr="0030256B">
        <w:rPr>
          <w:rFonts w:ascii="Garamond" w:hAnsi="Garamond" w:cstheme="majorBidi"/>
          <w:b/>
          <w:bCs/>
          <w:sz w:val="24"/>
          <w:szCs w:val="24"/>
          <w:u w:val="single"/>
        </w:rPr>
        <w:t>Topic</w:t>
      </w:r>
      <w:r w:rsidR="006C1D23" w:rsidRPr="0030256B">
        <w:rPr>
          <w:rFonts w:ascii="Garamond" w:hAnsi="Garamond" w:cstheme="majorBidi"/>
          <w:b/>
          <w:bCs/>
          <w:sz w:val="24"/>
          <w:szCs w:val="24"/>
          <w:u w:val="single"/>
        </w:rPr>
        <w:t>: 209 -</w:t>
      </w:r>
      <w:r w:rsidRPr="0030256B">
        <w:rPr>
          <w:rFonts w:ascii="Garamond" w:hAnsi="Garamond" w:cstheme="majorBidi"/>
          <w:b/>
          <w:bCs/>
          <w:sz w:val="24"/>
          <w:szCs w:val="24"/>
          <w:u w:val="single"/>
        </w:rPr>
        <w:t xml:space="preserve"> National Accreditation Council for Teacher Education (NACTE) Standards</w:t>
      </w:r>
      <w:bookmarkEnd w:id="105"/>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t xml:space="preserve">Set up by HEC, the NACTE looks after the matter of accreditation of teacher education institutions, their departments, faculties and disciplines by giving them appropriate ratings.  </w:t>
      </w:r>
    </w:p>
    <w:p w:rsidR="0057278A" w:rsidRPr="0030256B" w:rsidRDefault="0057278A" w:rsidP="004B6E74">
      <w:pPr>
        <w:spacing w:after="0"/>
        <w:jc w:val="both"/>
        <w:rPr>
          <w:rFonts w:ascii="Garamond" w:hAnsi="Garamond" w:cstheme="majorBidi"/>
          <w:b/>
          <w:sz w:val="24"/>
          <w:szCs w:val="24"/>
          <w:lang w:val="en-GB"/>
        </w:rPr>
      </w:pPr>
      <w:r w:rsidRPr="0030256B">
        <w:rPr>
          <w:rFonts w:ascii="Garamond" w:hAnsi="Garamond" w:cstheme="majorBidi"/>
          <w:b/>
          <w:sz w:val="24"/>
          <w:szCs w:val="24"/>
        </w:rPr>
        <w:t>Scope</w:t>
      </w:r>
    </w:p>
    <w:p w:rsidR="0057278A" w:rsidRPr="0030256B" w:rsidRDefault="0057278A" w:rsidP="004B6E74">
      <w:pPr>
        <w:numPr>
          <w:ilvl w:val="0"/>
          <w:numId w:val="391"/>
        </w:numPr>
        <w:spacing w:after="0"/>
        <w:jc w:val="both"/>
        <w:rPr>
          <w:rFonts w:ascii="Garamond" w:hAnsi="Garamond" w:cstheme="majorBidi"/>
          <w:sz w:val="24"/>
          <w:szCs w:val="24"/>
          <w:lang w:val="en-GB"/>
        </w:rPr>
      </w:pPr>
      <w:r w:rsidRPr="0030256B">
        <w:rPr>
          <w:rFonts w:ascii="Garamond" w:hAnsi="Garamond" w:cstheme="majorBidi"/>
          <w:sz w:val="24"/>
          <w:szCs w:val="24"/>
        </w:rPr>
        <w:t>All the existing teacher education degree programmes are within the jurisdiction of the Council. Any new programme in teacher education is also referred to the Council for the grant of accreditation. </w:t>
      </w:r>
    </w:p>
    <w:p w:rsidR="0057278A" w:rsidRPr="0030256B" w:rsidRDefault="0057278A" w:rsidP="004B6E74">
      <w:pPr>
        <w:numPr>
          <w:ilvl w:val="0"/>
          <w:numId w:val="391"/>
        </w:numPr>
        <w:spacing w:after="0"/>
        <w:jc w:val="both"/>
        <w:rPr>
          <w:rFonts w:ascii="Garamond" w:hAnsi="Garamond" w:cstheme="majorBidi"/>
          <w:sz w:val="24"/>
          <w:szCs w:val="24"/>
          <w:lang w:val="en-GB"/>
        </w:rPr>
      </w:pPr>
      <w:r w:rsidRPr="0030256B">
        <w:rPr>
          <w:rFonts w:ascii="Garamond" w:hAnsi="Garamond" w:cstheme="majorBidi"/>
          <w:sz w:val="24"/>
          <w:szCs w:val="24"/>
        </w:rPr>
        <w:t>The accreditation is done for specific degree programmes and not institutions. </w:t>
      </w:r>
    </w:p>
    <w:p w:rsidR="0057278A" w:rsidRPr="0030256B" w:rsidRDefault="0057278A" w:rsidP="004B6E74">
      <w:pPr>
        <w:numPr>
          <w:ilvl w:val="0"/>
          <w:numId w:val="391"/>
        </w:numPr>
        <w:spacing w:after="0"/>
        <w:jc w:val="both"/>
        <w:rPr>
          <w:rFonts w:ascii="Garamond" w:hAnsi="Garamond" w:cstheme="majorBidi"/>
          <w:sz w:val="24"/>
          <w:szCs w:val="24"/>
          <w:lang w:val="en-GB"/>
        </w:rPr>
      </w:pPr>
      <w:r w:rsidRPr="0030256B">
        <w:rPr>
          <w:rFonts w:ascii="Garamond" w:hAnsi="Garamond" w:cstheme="majorBidi"/>
          <w:sz w:val="24"/>
          <w:szCs w:val="24"/>
        </w:rPr>
        <w:t>Accreditation is  mandatory for all relevant academic programmes offered by public and private sector institutions </w:t>
      </w:r>
    </w:p>
    <w:p w:rsidR="0057278A" w:rsidRPr="0030256B" w:rsidRDefault="0057278A" w:rsidP="004B6E74">
      <w:pPr>
        <w:numPr>
          <w:ilvl w:val="0"/>
          <w:numId w:val="391"/>
        </w:numPr>
        <w:spacing w:after="0"/>
        <w:jc w:val="both"/>
        <w:rPr>
          <w:rFonts w:ascii="Garamond" w:hAnsi="Garamond" w:cstheme="majorBidi"/>
          <w:sz w:val="24"/>
          <w:szCs w:val="24"/>
          <w:lang w:val="en-GB"/>
        </w:rPr>
      </w:pPr>
      <w:r w:rsidRPr="0030256B">
        <w:rPr>
          <w:rFonts w:ascii="Garamond" w:hAnsi="Garamond" w:cstheme="majorBidi"/>
          <w:sz w:val="24"/>
          <w:szCs w:val="24"/>
        </w:rPr>
        <w:t>The Council assists and advises teacher education institutions in planning their academic and professional programmes.</w:t>
      </w:r>
    </w:p>
    <w:p w:rsidR="0057278A" w:rsidRPr="0030256B" w:rsidRDefault="0057278A" w:rsidP="004B6E74">
      <w:pPr>
        <w:spacing w:after="0"/>
        <w:jc w:val="both"/>
        <w:rPr>
          <w:rFonts w:ascii="Garamond" w:hAnsi="Garamond" w:cstheme="majorBidi"/>
          <w:b/>
          <w:sz w:val="24"/>
          <w:szCs w:val="24"/>
          <w:lang w:val="en-GB"/>
        </w:rPr>
      </w:pPr>
      <w:r w:rsidRPr="0030256B">
        <w:rPr>
          <w:rFonts w:ascii="Garamond" w:hAnsi="Garamond" w:cstheme="majorBidi"/>
          <w:b/>
          <w:sz w:val="24"/>
          <w:szCs w:val="24"/>
        </w:rPr>
        <w:t>Standards</w:t>
      </w:r>
    </w:p>
    <w:p w:rsidR="00B92564" w:rsidRPr="000E7900" w:rsidRDefault="0057278A" w:rsidP="000E7900">
      <w:pPr>
        <w:spacing w:after="0"/>
        <w:jc w:val="both"/>
        <w:rPr>
          <w:rFonts w:ascii="Garamond" w:hAnsi="Garamond" w:cstheme="majorBidi"/>
          <w:sz w:val="24"/>
          <w:szCs w:val="24"/>
          <w:lang w:val="en-GB"/>
        </w:rPr>
      </w:pPr>
      <w:r w:rsidRPr="0030256B">
        <w:rPr>
          <w:rFonts w:ascii="Garamond" w:hAnsi="Garamond" w:cstheme="majorBidi"/>
          <w:sz w:val="24"/>
          <w:szCs w:val="24"/>
        </w:rPr>
        <w:t>NACTE has developed 7 National Standards</w:t>
      </w:r>
      <w:r w:rsidRPr="0030256B">
        <w:rPr>
          <w:rFonts w:ascii="Garamond" w:hAnsi="Garamond" w:cstheme="majorBidi"/>
          <w:sz w:val="24"/>
          <w:szCs w:val="24"/>
          <w:lang w:val="en-GB"/>
        </w:rPr>
        <w:t xml:space="preserve"> </w:t>
      </w:r>
      <w:r w:rsidRPr="0030256B">
        <w:rPr>
          <w:rFonts w:ascii="Garamond" w:hAnsi="Garamond" w:cstheme="majorBidi"/>
          <w:sz w:val="24"/>
          <w:szCs w:val="24"/>
        </w:rPr>
        <w:t>for Accreditation of Teacher Education Programs. These standards define the</w:t>
      </w:r>
      <w:r w:rsidRPr="0030256B">
        <w:rPr>
          <w:rFonts w:ascii="Garamond" w:hAnsi="Garamond" w:cstheme="majorBidi"/>
          <w:sz w:val="24"/>
          <w:szCs w:val="24"/>
          <w:lang w:val="en-GB"/>
        </w:rPr>
        <w:t xml:space="preserve"> </w:t>
      </w:r>
      <w:r w:rsidRPr="0030256B">
        <w:rPr>
          <w:rFonts w:ascii="Garamond" w:hAnsi="Garamond" w:cstheme="majorBidi"/>
          <w:sz w:val="24"/>
          <w:szCs w:val="24"/>
        </w:rPr>
        <w:t>requirements for specific and essential components of a teacher education program.</w:t>
      </w:r>
    </w:p>
    <w:p w:rsidR="0057278A" w:rsidRPr="0030256B" w:rsidRDefault="0057278A" w:rsidP="004B6E74">
      <w:pPr>
        <w:spacing w:after="0"/>
        <w:jc w:val="both"/>
        <w:rPr>
          <w:rFonts w:ascii="Garamond" w:hAnsi="Garamond" w:cstheme="majorBidi"/>
          <w:b/>
          <w:sz w:val="24"/>
          <w:szCs w:val="24"/>
          <w:lang w:val="en-GB"/>
        </w:rPr>
      </w:pPr>
      <w:r w:rsidRPr="0030256B">
        <w:rPr>
          <w:rFonts w:ascii="Garamond" w:hAnsi="Garamond" w:cstheme="majorBidi"/>
          <w:b/>
          <w:sz w:val="24"/>
          <w:szCs w:val="24"/>
        </w:rPr>
        <w:t>Standard 1: Curriculum and Instruction</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t>Curriculum is properly designed to attain the National Professional Standards for Teachers, is approved by the competent authority and disseminated to all concerned.</w:t>
      </w:r>
    </w:p>
    <w:p w:rsidR="0057278A" w:rsidRPr="0030256B" w:rsidRDefault="0057278A" w:rsidP="004B6E74">
      <w:pPr>
        <w:numPr>
          <w:ilvl w:val="0"/>
          <w:numId w:val="392"/>
        </w:numPr>
        <w:spacing w:after="0"/>
        <w:jc w:val="both"/>
        <w:rPr>
          <w:rFonts w:ascii="Garamond" w:hAnsi="Garamond" w:cstheme="majorBidi"/>
          <w:sz w:val="24"/>
          <w:szCs w:val="24"/>
          <w:lang w:val="en-GB"/>
        </w:rPr>
      </w:pPr>
      <w:r w:rsidRPr="0030256B">
        <w:rPr>
          <w:rFonts w:ascii="Garamond" w:hAnsi="Garamond" w:cstheme="majorBidi"/>
          <w:sz w:val="24"/>
          <w:szCs w:val="24"/>
        </w:rPr>
        <w:lastRenderedPageBreak/>
        <w:t xml:space="preserve">The Curriculum Development Process </w:t>
      </w:r>
    </w:p>
    <w:p w:rsidR="0057278A" w:rsidRPr="0030256B" w:rsidRDefault="0057278A" w:rsidP="004B6E74">
      <w:pPr>
        <w:numPr>
          <w:ilvl w:val="0"/>
          <w:numId w:val="392"/>
        </w:numPr>
        <w:spacing w:after="0"/>
        <w:jc w:val="both"/>
        <w:rPr>
          <w:rFonts w:ascii="Garamond" w:hAnsi="Garamond" w:cstheme="majorBidi"/>
          <w:sz w:val="24"/>
          <w:szCs w:val="24"/>
          <w:lang w:val="en-GB"/>
        </w:rPr>
      </w:pPr>
      <w:r w:rsidRPr="0030256B">
        <w:rPr>
          <w:rFonts w:ascii="Garamond" w:hAnsi="Garamond" w:cstheme="majorBidi"/>
          <w:sz w:val="24"/>
          <w:szCs w:val="24"/>
        </w:rPr>
        <w:t>Curriculum Content and Description of the Program</w:t>
      </w:r>
    </w:p>
    <w:p w:rsidR="0057278A" w:rsidRPr="0030256B" w:rsidRDefault="0057278A" w:rsidP="004B6E74">
      <w:pPr>
        <w:numPr>
          <w:ilvl w:val="0"/>
          <w:numId w:val="392"/>
        </w:numPr>
        <w:spacing w:after="0"/>
        <w:jc w:val="both"/>
        <w:rPr>
          <w:rFonts w:ascii="Garamond" w:hAnsi="Garamond" w:cstheme="majorBidi"/>
          <w:sz w:val="24"/>
          <w:szCs w:val="24"/>
          <w:lang w:val="en-GB"/>
        </w:rPr>
      </w:pPr>
      <w:r w:rsidRPr="0030256B">
        <w:rPr>
          <w:rFonts w:ascii="Garamond" w:hAnsi="Garamond" w:cstheme="majorBidi"/>
          <w:sz w:val="24"/>
          <w:szCs w:val="24"/>
        </w:rPr>
        <w:t>Course Transaction and Classroom Management</w:t>
      </w:r>
    </w:p>
    <w:p w:rsidR="0057278A" w:rsidRPr="0030256B" w:rsidRDefault="0057278A" w:rsidP="004B6E74">
      <w:pPr>
        <w:numPr>
          <w:ilvl w:val="0"/>
          <w:numId w:val="392"/>
        </w:numPr>
        <w:spacing w:after="0"/>
        <w:jc w:val="both"/>
        <w:rPr>
          <w:rFonts w:ascii="Garamond" w:hAnsi="Garamond" w:cstheme="majorBidi"/>
          <w:sz w:val="24"/>
          <w:szCs w:val="24"/>
          <w:lang w:val="en-GB"/>
        </w:rPr>
      </w:pPr>
      <w:r w:rsidRPr="0030256B">
        <w:rPr>
          <w:rFonts w:ascii="Garamond" w:hAnsi="Garamond" w:cstheme="majorBidi"/>
          <w:sz w:val="24"/>
          <w:szCs w:val="24"/>
        </w:rPr>
        <w:t>Teaching Learning Procedures and Methods</w:t>
      </w:r>
    </w:p>
    <w:p w:rsidR="0057278A" w:rsidRPr="0030256B" w:rsidRDefault="0057278A" w:rsidP="004B6E74">
      <w:pPr>
        <w:numPr>
          <w:ilvl w:val="0"/>
          <w:numId w:val="392"/>
        </w:numPr>
        <w:spacing w:after="0"/>
        <w:jc w:val="both"/>
        <w:rPr>
          <w:rFonts w:ascii="Garamond" w:hAnsi="Garamond" w:cstheme="majorBidi"/>
          <w:sz w:val="24"/>
          <w:szCs w:val="24"/>
          <w:lang w:val="en-GB"/>
        </w:rPr>
      </w:pPr>
      <w:r w:rsidRPr="0030256B">
        <w:rPr>
          <w:rFonts w:ascii="Garamond" w:hAnsi="Garamond" w:cstheme="majorBidi"/>
          <w:sz w:val="24"/>
          <w:szCs w:val="24"/>
        </w:rPr>
        <w:t>Teaching Practice and Internship</w:t>
      </w:r>
    </w:p>
    <w:p w:rsidR="0057278A" w:rsidRPr="0030256B" w:rsidRDefault="0057278A" w:rsidP="004B6E74">
      <w:pPr>
        <w:spacing w:after="0"/>
        <w:jc w:val="both"/>
        <w:rPr>
          <w:rFonts w:ascii="Garamond" w:hAnsi="Garamond" w:cstheme="majorBidi"/>
          <w:b/>
          <w:sz w:val="24"/>
          <w:szCs w:val="24"/>
          <w:lang w:val="en-GB"/>
        </w:rPr>
      </w:pPr>
      <w:r w:rsidRPr="0030256B">
        <w:rPr>
          <w:rFonts w:ascii="Garamond" w:hAnsi="Garamond" w:cstheme="majorBidi"/>
          <w:b/>
          <w:sz w:val="24"/>
          <w:szCs w:val="24"/>
        </w:rPr>
        <w:t>Standard 2: Assessment &amp; Evaluation System</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t>The institution has a fair and transparent assessment and monitoring system that follows-up on various traits of prospective teachers from entry to exit of the program, monitors the performance of the teacher educators and evaluates institutional functioning for individual and institutional consumption and program Improvement</w:t>
      </w:r>
    </w:p>
    <w:p w:rsidR="0057278A" w:rsidRPr="0030256B" w:rsidRDefault="0057278A" w:rsidP="004B6E74">
      <w:pPr>
        <w:numPr>
          <w:ilvl w:val="0"/>
          <w:numId w:val="393"/>
        </w:numPr>
        <w:spacing w:after="0"/>
        <w:jc w:val="both"/>
        <w:rPr>
          <w:rFonts w:ascii="Garamond" w:hAnsi="Garamond" w:cstheme="majorBidi"/>
          <w:sz w:val="24"/>
          <w:szCs w:val="24"/>
          <w:lang w:val="en-GB"/>
        </w:rPr>
      </w:pPr>
      <w:r w:rsidRPr="0030256B">
        <w:rPr>
          <w:rFonts w:ascii="Garamond" w:hAnsi="Garamond" w:cstheme="majorBidi"/>
          <w:sz w:val="24"/>
          <w:szCs w:val="24"/>
        </w:rPr>
        <w:t>Assessment and Evaluation System of the Program</w:t>
      </w:r>
    </w:p>
    <w:p w:rsidR="0057278A" w:rsidRPr="0030256B" w:rsidRDefault="0057278A" w:rsidP="004B6E74">
      <w:pPr>
        <w:numPr>
          <w:ilvl w:val="0"/>
          <w:numId w:val="393"/>
        </w:numPr>
        <w:spacing w:after="0"/>
        <w:jc w:val="both"/>
        <w:rPr>
          <w:rFonts w:ascii="Garamond" w:hAnsi="Garamond" w:cstheme="majorBidi"/>
          <w:sz w:val="24"/>
          <w:szCs w:val="24"/>
          <w:lang w:val="en-GB"/>
        </w:rPr>
      </w:pPr>
      <w:r w:rsidRPr="0030256B">
        <w:rPr>
          <w:rFonts w:ascii="Garamond" w:hAnsi="Garamond" w:cstheme="majorBidi"/>
          <w:sz w:val="24"/>
          <w:szCs w:val="24"/>
        </w:rPr>
        <w:t>Maintenance of an Assessment System</w:t>
      </w:r>
    </w:p>
    <w:p w:rsidR="0057278A" w:rsidRPr="0030256B" w:rsidRDefault="0057278A" w:rsidP="004B6E74">
      <w:pPr>
        <w:numPr>
          <w:ilvl w:val="0"/>
          <w:numId w:val="393"/>
        </w:numPr>
        <w:spacing w:after="0"/>
        <w:jc w:val="both"/>
        <w:rPr>
          <w:rFonts w:ascii="Garamond" w:hAnsi="Garamond" w:cstheme="majorBidi"/>
          <w:sz w:val="24"/>
          <w:szCs w:val="24"/>
          <w:lang w:val="en-GB"/>
        </w:rPr>
      </w:pPr>
      <w:r w:rsidRPr="0030256B">
        <w:rPr>
          <w:rFonts w:ascii="Garamond" w:hAnsi="Garamond" w:cstheme="majorBidi"/>
          <w:sz w:val="24"/>
          <w:szCs w:val="24"/>
        </w:rPr>
        <w:t>Assessment and Monitoring of Prospective Teachers</w:t>
      </w:r>
    </w:p>
    <w:p w:rsidR="006C1D23" w:rsidRPr="0030256B" w:rsidRDefault="0057278A" w:rsidP="00B92564">
      <w:pPr>
        <w:numPr>
          <w:ilvl w:val="0"/>
          <w:numId w:val="393"/>
        </w:numPr>
        <w:jc w:val="both"/>
        <w:rPr>
          <w:rFonts w:ascii="Garamond" w:hAnsi="Garamond" w:cstheme="majorBidi"/>
          <w:sz w:val="24"/>
          <w:szCs w:val="24"/>
          <w:lang w:val="en-GB"/>
        </w:rPr>
      </w:pPr>
      <w:r w:rsidRPr="0030256B">
        <w:rPr>
          <w:rFonts w:ascii="Garamond" w:hAnsi="Garamond" w:cstheme="majorBidi"/>
          <w:sz w:val="24"/>
          <w:szCs w:val="24"/>
        </w:rPr>
        <w:t>Assessment and Monitoring of Teacher Educators</w:t>
      </w:r>
      <w:bookmarkStart w:id="106" w:name="_Toc430189793"/>
    </w:p>
    <w:p w:rsidR="0057278A" w:rsidRPr="0030256B" w:rsidRDefault="0057278A" w:rsidP="004B6E74">
      <w:pPr>
        <w:spacing w:after="0"/>
        <w:jc w:val="both"/>
        <w:rPr>
          <w:rFonts w:ascii="Garamond" w:hAnsi="Garamond" w:cstheme="majorBidi"/>
          <w:sz w:val="24"/>
          <w:szCs w:val="24"/>
          <w:u w:val="single"/>
          <w:lang w:val="en-GB"/>
        </w:rPr>
      </w:pPr>
      <w:r w:rsidRPr="0030256B">
        <w:rPr>
          <w:rFonts w:ascii="Garamond" w:hAnsi="Garamond" w:cstheme="majorBidi"/>
          <w:b/>
          <w:bCs/>
          <w:sz w:val="24"/>
          <w:szCs w:val="24"/>
          <w:u w:val="single"/>
        </w:rPr>
        <w:t>Topic</w:t>
      </w:r>
      <w:r w:rsidR="006C1D23" w:rsidRPr="0030256B">
        <w:rPr>
          <w:rFonts w:ascii="Garamond" w:hAnsi="Garamond" w:cstheme="majorBidi"/>
          <w:b/>
          <w:bCs/>
          <w:sz w:val="24"/>
          <w:szCs w:val="24"/>
          <w:u w:val="single"/>
        </w:rPr>
        <w:t>: 210 -</w:t>
      </w:r>
      <w:r w:rsidRPr="0030256B">
        <w:rPr>
          <w:rFonts w:ascii="Garamond" w:hAnsi="Garamond" w:cstheme="majorBidi"/>
          <w:b/>
          <w:bCs/>
          <w:sz w:val="24"/>
          <w:szCs w:val="24"/>
          <w:u w:val="single"/>
        </w:rPr>
        <w:t xml:space="preserve"> NACTE Standards 3-4</w:t>
      </w:r>
      <w:bookmarkEnd w:id="106"/>
    </w:p>
    <w:p w:rsidR="0057278A" w:rsidRPr="0030256B" w:rsidRDefault="0057278A" w:rsidP="004B6E74">
      <w:pPr>
        <w:spacing w:after="0"/>
        <w:jc w:val="both"/>
        <w:rPr>
          <w:rFonts w:ascii="Garamond" w:hAnsi="Garamond" w:cstheme="majorBidi"/>
          <w:b/>
          <w:sz w:val="24"/>
          <w:szCs w:val="24"/>
          <w:lang w:val="en-GB"/>
        </w:rPr>
      </w:pPr>
      <w:r w:rsidRPr="0030256B">
        <w:rPr>
          <w:rFonts w:ascii="Garamond" w:hAnsi="Garamond" w:cstheme="majorBidi"/>
          <w:b/>
          <w:sz w:val="24"/>
          <w:szCs w:val="24"/>
        </w:rPr>
        <w:t>NACTE Standards 3-4</w:t>
      </w:r>
    </w:p>
    <w:p w:rsidR="0057278A" w:rsidRPr="0030256B" w:rsidRDefault="0057278A" w:rsidP="004B6E74">
      <w:pPr>
        <w:numPr>
          <w:ilvl w:val="0"/>
          <w:numId w:val="394"/>
        </w:numPr>
        <w:spacing w:after="0"/>
        <w:jc w:val="both"/>
        <w:rPr>
          <w:rFonts w:ascii="Garamond" w:hAnsi="Garamond" w:cstheme="majorBidi"/>
          <w:sz w:val="24"/>
          <w:szCs w:val="24"/>
          <w:lang w:val="en-GB"/>
        </w:rPr>
      </w:pPr>
      <w:r w:rsidRPr="0030256B">
        <w:rPr>
          <w:rFonts w:ascii="Garamond" w:hAnsi="Garamond" w:cstheme="majorBidi"/>
          <w:sz w:val="24"/>
          <w:szCs w:val="24"/>
        </w:rPr>
        <w:t>Physical Infrastructure, Academic Facilities and Learning Resources</w:t>
      </w:r>
    </w:p>
    <w:p w:rsidR="0057278A" w:rsidRPr="0030256B" w:rsidRDefault="0057278A" w:rsidP="004B6E74">
      <w:pPr>
        <w:numPr>
          <w:ilvl w:val="0"/>
          <w:numId w:val="394"/>
        </w:numPr>
        <w:spacing w:after="0"/>
        <w:jc w:val="both"/>
        <w:rPr>
          <w:rFonts w:ascii="Garamond" w:hAnsi="Garamond" w:cstheme="majorBidi"/>
          <w:sz w:val="24"/>
          <w:szCs w:val="24"/>
          <w:lang w:val="en-GB"/>
        </w:rPr>
      </w:pPr>
      <w:r w:rsidRPr="0030256B">
        <w:rPr>
          <w:rFonts w:ascii="Garamond" w:hAnsi="Garamond" w:cstheme="majorBidi"/>
          <w:sz w:val="24"/>
          <w:szCs w:val="24"/>
        </w:rPr>
        <w:t>Human Resources</w:t>
      </w:r>
    </w:p>
    <w:p w:rsidR="0057278A" w:rsidRPr="0030256B" w:rsidRDefault="0057278A" w:rsidP="004B6E74">
      <w:pPr>
        <w:spacing w:after="0"/>
        <w:jc w:val="both"/>
        <w:rPr>
          <w:rFonts w:ascii="Garamond" w:hAnsi="Garamond" w:cstheme="majorBidi"/>
          <w:b/>
          <w:sz w:val="24"/>
          <w:szCs w:val="24"/>
          <w:lang w:val="en-GB"/>
        </w:rPr>
      </w:pPr>
      <w:r w:rsidRPr="0030256B">
        <w:rPr>
          <w:rFonts w:ascii="Garamond" w:hAnsi="Garamond" w:cstheme="majorBidi"/>
          <w:b/>
          <w:sz w:val="24"/>
          <w:szCs w:val="24"/>
        </w:rPr>
        <w:t>Standard 3: Physical Infrastructure, Academic Facilities and Learning Resources</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t>The program is provided with adequate and necessary facilities, infrastructure and learning resources to prepare teachers following the prescribed curriculum and providing opportunities for supervised teaching practice and internship through</w:t>
      </w:r>
      <w:r w:rsidRPr="0030256B">
        <w:rPr>
          <w:rFonts w:ascii="Garamond" w:hAnsi="Garamond" w:cstheme="majorBidi"/>
          <w:sz w:val="24"/>
          <w:szCs w:val="24"/>
          <w:lang w:val="en-GB"/>
        </w:rPr>
        <w:t xml:space="preserve"> </w:t>
      </w:r>
      <w:r w:rsidRPr="0030256B">
        <w:rPr>
          <w:rFonts w:ascii="Garamond" w:hAnsi="Garamond" w:cstheme="majorBidi"/>
          <w:sz w:val="24"/>
          <w:szCs w:val="24"/>
        </w:rPr>
        <w:t>linkages with the school system.</w:t>
      </w:r>
    </w:p>
    <w:p w:rsidR="0057278A" w:rsidRPr="0030256B" w:rsidRDefault="0057278A" w:rsidP="004B6E74">
      <w:pPr>
        <w:numPr>
          <w:ilvl w:val="0"/>
          <w:numId w:val="395"/>
        </w:numPr>
        <w:spacing w:after="0"/>
        <w:jc w:val="both"/>
        <w:rPr>
          <w:rFonts w:ascii="Garamond" w:hAnsi="Garamond" w:cstheme="majorBidi"/>
          <w:sz w:val="24"/>
          <w:szCs w:val="24"/>
          <w:lang w:val="en-GB"/>
        </w:rPr>
      </w:pPr>
      <w:r w:rsidRPr="0030256B">
        <w:rPr>
          <w:rFonts w:ascii="Garamond" w:hAnsi="Garamond" w:cstheme="majorBidi"/>
          <w:sz w:val="24"/>
          <w:szCs w:val="24"/>
        </w:rPr>
        <w:t>Facilities</w:t>
      </w:r>
    </w:p>
    <w:p w:rsidR="0057278A" w:rsidRPr="0030256B" w:rsidRDefault="0057278A" w:rsidP="004B6E74">
      <w:pPr>
        <w:numPr>
          <w:ilvl w:val="0"/>
          <w:numId w:val="395"/>
        </w:numPr>
        <w:spacing w:after="0"/>
        <w:jc w:val="both"/>
        <w:rPr>
          <w:rFonts w:ascii="Garamond" w:hAnsi="Garamond" w:cstheme="majorBidi"/>
          <w:sz w:val="24"/>
          <w:szCs w:val="24"/>
          <w:lang w:val="en-GB"/>
        </w:rPr>
      </w:pPr>
      <w:r w:rsidRPr="0030256B">
        <w:rPr>
          <w:rFonts w:ascii="Garamond" w:hAnsi="Garamond" w:cstheme="majorBidi"/>
          <w:sz w:val="24"/>
          <w:szCs w:val="24"/>
        </w:rPr>
        <w:t>Library</w:t>
      </w:r>
    </w:p>
    <w:p w:rsidR="0057278A" w:rsidRPr="0030256B" w:rsidRDefault="0057278A" w:rsidP="004B6E74">
      <w:pPr>
        <w:numPr>
          <w:ilvl w:val="0"/>
          <w:numId w:val="395"/>
        </w:numPr>
        <w:spacing w:after="0"/>
        <w:jc w:val="both"/>
        <w:rPr>
          <w:rFonts w:ascii="Garamond" w:hAnsi="Garamond" w:cstheme="majorBidi"/>
          <w:sz w:val="24"/>
          <w:szCs w:val="24"/>
          <w:lang w:val="en-GB"/>
        </w:rPr>
      </w:pPr>
      <w:r w:rsidRPr="0030256B">
        <w:rPr>
          <w:rFonts w:ascii="Garamond" w:hAnsi="Garamond" w:cstheme="majorBidi"/>
          <w:sz w:val="24"/>
          <w:szCs w:val="24"/>
        </w:rPr>
        <w:t>Orientation &amp; Support</w:t>
      </w:r>
    </w:p>
    <w:p w:rsidR="0057278A" w:rsidRPr="0030256B" w:rsidRDefault="0057278A" w:rsidP="004B6E74">
      <w:pPr>
        <w:spacing w:after="0"/>
        <w:jc w:val="both"/>
        <w:rPr>
          <w:rFonts w:ascii="Garamond" w:hAnsi="Garamond" w:cstheme="majorBidi"/>
          <w:b/>
          <w:sz w:val="24"/>
          <w:szCs w:val="24"/>
          <w:lang w:val="en-GB"/>
        </w:rPr>
      </w:pPr>
      <w:r w:rsidRPr="0030256B">
        <w:rPr>
          <w:rFonts w:ascii="Garamond" w:hAnsi="Garamond" w:cstheme="majorBidi"/>
          <w:b/>
          <w:sz w:val="24"/>
          <w:szCs w:val="24"/>
        </w:rPr>
        <w:t>Standard 4: Human Resources</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t>The institution maintains, develops and supports experienced leadership, qualified teacher educators and competent support staff to conduct the program through an inbuilt staff-development mechanism.</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b/>
          <w:bCs/>
          <w:sz w:val="24"/>
          <w:szCs w:val="24"/>
        </w:rPr>
        <w:t>4.1 Recruitment</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t>The program recruits the necessary personnel through transparent procedures and criteria.</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b/>
          <w:bCs/>
          <w:sz w:val="24"/>
          <w:szCs w:val="24"/>
        </w:rPr>
        <w:t>4.2 Professional Conduct</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t>The teacher educators and support-staff follow  professional ethics in their behaviour.</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b/>
          <w:bCs/>
          <w:sz w:val="24"/>
          <w:szCs w:val="24"/>
        </w:rPr>
        <w:t>4.3 Professional Development</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t>The teacher educators and support-staff take advantage of the opportunities provided by the program of institution for professional development.</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b/>
          <w:bCs/>
          <w:sz w:val="24"/>
          <w:szCs w:val="24"/>
        </w:rPr>
        <w:t>4.4 Workload of Teacher Educators’ and Support Staff</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t>Teacher educators and support staff follow a clear policy for the distribution of workload.</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b/>
          <w:bCs/>
          <w:sz w:val="24"/>
          <w:szCs w:val="24"/>
        </w:rPr>
        <w:t>4.5 Incentives for Retention</w:t>
      </w:r>
    </w:p>
    <w:p w:rsidR="006C1D23"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t>A clear incentive system is devised and executed to enhance retention of teacher educators and support staff.</w:t>
      </w:r>
      <w:bookmarkStart w:id="107" w:name="_Toc430189794"/>
    </w:p>
    <w:p w:rsidR="00642814" w:rsidRDefault="00642814" w:rsidP="004B6E74">
      <w:pPr>
        <w:spacing w:after="0"/>
        <w:jc w:val="both"/>
        <w:rPr>
          <w:rFonts w:ascii="Garamond" w:hAnsi="Garamond" w:cstheme="majorBidi"/>
          <w:b/>
          <w:bCs/>
          <w:sz w:val="24"/>
          <w:szCs w:val="24"/>
          <w:u w:val="single"/>
        </w:rPr>
      </w:pPr>
    </w:p>
    <w:p w:rsidR="00642814" w:rsidRDefault="00642814" w:rsidP="004B6E74">
      <w:pPr>
        <w:spacing w:after="0"/>
        <w:jc w:val="both"/>
        <w:rPr>
          <w:rFonts w:ascii="Garamond" w:hAnsi="Garamond" w:cstheme="majorBidi"/>
          <w:b/>
          <w:bCs/>
          <w:sz w:val="24"/>
          <w:szCs w:val="24"/>
          <w:u w:val="single"/>
        </w:rPr>
      </w:pPr>
    </w:p>
    <w:p w:rsidR="00642814" w:rsidRDefault="00642814" w:rsidP="004B6E74">
      <w:pPr>
        <w:spacing w:after="0"/>
        <w:jc w:val="both"/>
        <w:rPr>
          <w:rFonts w:ascii="Garamond" w:hAnsi="Garamond" w:cstheme="majorBidi"/>
          <w:b/>
          <w:bCs/>
          <w:sz w:val="24"/>
          <w:szCs w:val="24"/>
          <w:u w:val="single"/>
        </w:rPr>
      </w:pPr>
    </w:p>
    <w:p w:rsidR="0057278A" w:rsidRPr="0030256B" w:rsidRDefault="0057278A" w:rsidP="004B6E74">
      <w:pPr>
        <w:spacing w:after="0"/>
        <w:jc w:val="both"/>
        <w:rPr>
          <w:rFonts w:ascii="Garamond" w:hAnsi="Garamond" w:cstheme="majorBidi"/>
          <w:sz w:val="24"/>
          <w:szCs w:val="24"/>
          <w:u w:val="single"/>
          <w:lang w:val="en-GB"/>
        </w:rPr>
      </w:pPr>
      <w:r w:rsidRPr="0030256B">
        <w:rPr>
          <w:rFonts w:ascii="Garamond" w:hAnsi="Garamond" w:cstheme="majorBidi"/>
          <w:b/>
          <w:bCs/>
          <w:sz w:val="24"/>
          <w:szCs w:val="24"/>
          <w:u w:val="single"/>
        </w:rPr>
        <w:lastRenderedPageBreak/>
        <w:t>Topic</w:t>
      </w:r>
      <w:r w:rsidR="006C1D23" w:rsidRPr="0030256B">
        <w:rPr>
          <w:rFonts w:ascii="Garamond" w:hAnsi="Garamond" w:cstheme="majorBidi"/>
          <w:b/>
          <w:bCs/>
          <w:sz w:val="24"/>
          <w:szCs w:val="24"/>
          <w:u w:val="single"/>
        </w:rPr>
        <w:t>: 211 -</w:t>
      </w:r>
      <w:r w:rsidRPr="0030256B">
        <w:rPr>
          <w:rFonts w:ascii="Garamond" w:hAnsi="Garamond" w:cstheme="majorBidi"/>
          <w:b/>
          <w:bCs/>
          <w:sz w:val="24"/>
          <w:szCs w:val="24"/>
          <w:u w:val="single"/>
        </w:rPr>
        <w:t xml:space="preserve"> NACTE Standards 5-7</w:t>
      </w:r>
      <w:bookmarkEnd w:id="107"/>
    </w:p>
    <w:p w:rsidR="0057278A" w:rsidRPr="0030256B" w:rsidRDefault="0057278A" w:rsidP="004B6E74">
      <w:pPr>
        <w:spacing w:after="0"/>
        <w:jc w:val="both"/>
        <w:rPr>
          <w:rFonts w:ascii="Garamond" w:hAnsi="Garamond" w:cstheme="majorBidi"/>
          <w:b/>
          <w:sz w:val="24"/>
          <w:szCs w:val="24"/>
          <w:lang w:val="en-GB"/>
        </w:rPr>
      </w:pPr>
      <w:r w:rsidRPr="0030256B">
        <w:rPr>
          <w:rFonts w:ascii="Garamond" w:hAnsi="Garamond" w:cstheme="majorBidi"/>
          <w:b/>
          <w:sz w:val="24"/>
          <w:szCs w:val="24"/>
        </w:rPr>
        <w:t>Standard 5: Finance &amp; Management</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t>There is transparent, competent and strategic management of administrative and financial matters of the program and its host institution.</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t>5.1 Budget of the Program</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t>The Program manages its budget transparently and accrues independent funds when possible.</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t>5.2 Management</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t>The program is effectively and efficiently managed</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t>5.3 Retention of Prospective Teachers</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t>The program provides an environment and instruction that retains competent prospective teachers.</w:t>
      </w:r>
    </w:p>
    <w:p w:rsidR="0057278A" w:rsidRPr="0030256B" w:rsidRDefault="0057278A" w:rsidP="004B6E74">
      <w:pPr>
        <w:spacing w:after="0"/>
        <w:jc w:val="both"/>
        <w:rPr>
          <w:rFonts w:ascii="Garamond" w:hAnsi="Garamond" w:cstheme="majorBidi"/>
          <w:b/>
          <w:sz w:val="24"/>
          <w:szCs w:val="24"/>
          <w:lang w:val="en-GB"/>
        </w:rPr>
      </w:pPr>
      <w:r w:rsidRPr="0030256B">
        <w:rPr>
          <w:rFonts w:ascii="Garamond" w:hAnsi="Garamond" w:cstheme="majorBidi"/>
          <w:b/>
          <w:sz w:val="24"/>
          <w:szCs w:val="24"/>
        </w:rPr>
        <w:t>Standard 6: Research &amp; Scholarship</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t>The program facilities its educators and prospective teachers to undertake research, at the individual and institutional level, to promote the educational process.</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t>6.1 Program’s Research and Knowledge Generation Plan</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t>The program has a knowledge generation / research plan that covers a wide range of relevant local, national and international issues.</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t>6.2 Dissemination and Use of Research Outputs</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t>The research outputs are disseminated to the concerned stakeholders and are used for the improvement of the program and institution.</w:t>
      </w:r>
    </w:p>
    <w:p w:rsidR="0057278A" w:rsidRPr="0030256B" w:rsidRDefault="0057278A" w:rsidP="004B6E74">
      <w:pPr>
        <w:spacing w:after="0"/>
        <w:jc w:val="both"/>
        <w:rPr>
          <w:rFonts w:ascii="Garamond" w:hAnsi="Garamond" w:cstheme="majorBidi"/>
          <w:b/>
          <w:sz w:val="24"/>
          <w:szCs w:val="24"/>
          <w:lang w:val="en-GB"/>
        </w:rPr>
      </w:pPr>
      <w:r w:rsidRPr="0030256B">
        <w:rPr>
          <w:rFonts w:ascii="Garamond" w:hAnsi="Garamond" w:cstheme="majorBidi"/>
          <w:b/>
          <w:sz w:val="24"/>
          <w:szCs w:val="24"/>
        </w:rPr>
        <w:t>Standard 7: Community Links and Outreach</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t>The institution has link and interacts with its community to mutually support each other to develop and strengthen an equitable society.</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b/>
          <w:bCs/>
          <w:sz w:val="24"/>
          <w:szCs w:val="24"/>
        </w:rPr>
        <w:t>7.1 Linkage with the Community</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t>The program sustains a constant dialogue with the community for mutual benefit and support.</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b/>
          <w:bCs/>
          <w:sz w:val="24"/>
          <w:szCs w:val="24"/>
        </w:rPr>
        <w:t>7.2 Supporting an Equitable and Fair Community</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t>The program takes measures to assure that its treatment is fair, equitable and supportive to members of society.</w:t>
      </w:r>
    </w:p>
    <w:p w:rsidR="0057278A" w:rsidRPr="0030256B" w:rsidRDefault="0057278A" w:rsidP="0057278A">
      <w:pPr>
        <w:rPr>
          <w:rFonts w:ascii="Garamond" w:hAnsi="Garamond" w:cstheme="majorBidi"/>
          <w:b/>
          <w:bCs/>
          <w:sz w:val="24"/>
          <w:szCs w:val="24"/>
        </w:rPr>
      </w:pPr>
    </w:p>
    <w:p w:rsidR="00B92564" w:rsidRPr="0030256B" w:rsidRDefault="00B92564" w:rsidP="0057278A">
      <w:pPr>
        <w:jc w:val="right"/>
        <w:rPr>
          <w:rFonts w:ascii="Garamond" w:hAnsi="Garamond" w:cstheme="majorBidi"/>
          <w:b/>
          <w:bCs/>
          <w:sz w:val="24"/>
          <w:szCs w:val="24"/>
        </w:rPr>
      </w:pPr>
    </w:p>
    <w:p w:rsidR="00B92564" w:rsidRPr="0030256B" w:rsidRDefault="00B92564" w:rsidP="0057278A">
      <w:pPr>
        <w:jc w:val="right"/>
        <w:rPr>
          <w:rFonts w:ascii="Garamond" w:hAnsi="Garamond" w:cstheme="majorBidi"/>
          <w:b/>
          <w:bCs/>
          <w:sz w:val="24"/>
          <w:szCs w:val="24"/>
        </w:rPr>
      </w:pPr>
    </w:p>
    <w:p w:rsidR="00B92564" w:rsidRPr="0030256B" w:rsidRDefault="00B92564" w:rsidP="0057278A">
      <w:pPr>
        <w:jc w:val="right"/>
        <w:rPr>
          <w:rFonts w:ascii="Garamond" w:hAnsi="Garamond" w:cstheme="majorBidi"/>
          <w:b/>
          <w:bCs/>
          <w:sz w:val="24"/>
          <w:szCs w:val="24"/>
        </w:rPr>
      </w:pPr>
    </w:p>
    <w:p w:rsidR="00B92564" w:rsidRPr="0030256B" w:rsidRDefault="00B92564" w:rsidP="0057278A">
      <w:pPr>
        <w:jc w:val="right"/>
        <w:rPr>
          <w:rFonts w:ascii="Garamond" w:hAnsi="Garamond" w:cstheme="majorBidi"/>
          <w:b/>
          <w:bCs/>
          <w:sz w:val="24"/>
          <w:szCs w:val="24"/>
        </w:rPr>
      </w:pPr>
    </w:p>
    <w:p w:rsidR="00B92564" w:rsidRPr="0030256B" w:rsidRDefault="00B92564" w:rsidP="0057278A">
      <w:pPr>
        <w:jc w:val="right"/>
        <w:rPr>
          <w:rFonts w:ascii="Garamond" w:hAnsi="Garamond" w:cstheme="majorBidi"/>
          <w:b/>
          <w:bCs/>
          <w:sz w:val="24"/>
          <w:szCs w:val="24"/>
        </w:rPr>
      </w:pPr>
    </w:p>
    <w:p w:rsidR="00B92564" w:rsidRPr="0030256B" w:rsidRDefault="00B92564" w:rsidP="0057278A">
      <w:pPr>
        <w:jc w:val="right"/>
        <w:rPr>
          <w:rFonts w:ascii="Garamond" w:hAnsi="Garamond" w:cstheme="majorBidi"/>
          <w:b/>
          <w:bCs/>
          <w:sz w:val="24"/>
          <w:szCs w:val="24"/>
        </w:rPr>
      </w:pPr>
    </w:p>
    <w:p w:rsidR="00B92564" w:rsidRPr="0030256B" w:rsidRDefault="00B92564" w:rsidP="0057278A">
      <w:pPr>
        <w:jc w:val="right"/>
        <w:rPr>
          <w:rFonts w:ascii="Garamond" w:hAnsi="Garamond" w:cstheme="majorBidi"/>
          <w:b/>
          <w:bCs/>
          <w:sz w:val="24"/>
          <w:szCs w:val="24"/>
        </w:rPr>
      </w:pPr>
    </w:p>
    <w:p w:rsidR="00B92564" w:rsidRPr="0030256B" w:rsidRDefault="00B92564" w:rsidP="0057278A">
      <w:pPr>
        <w:jc w:val="right"/>
        <w:rPr>
          <w:rFonts w:ascii="Garamond" w:hAnsi="Garamond" w:cstheme="majorBidi"/>
          <w:b/>
          <w:bCs/>
          <w:sz w:val="24"/>
          <w:szCs w:val="24"/>
        </w:rPr>
      </w:pPr>
    </w:p>
    <w:p w:rsidR="00B92564" w:rsidRPr="0030256B" w:rsidRDefault="00B92564" w:rsidP="0057278A">
      <w:pPr>
        <w:jc w:val="right"/>
        <w:rPr>
          <w:rFonts w:ascii="Garamond" w:hAnsi="Garamond" w:cstheme="majorBidi"/>
          <w:b/>
          <w:bCs/>
          <w:sz w:val="24"/>
          <w:szCs w:val="24"/>
        </w:rPr>
      </w:pPr>
    </w:p>
    <w:p w:rsidR="000E7900" w:rsidRDefault="000E7900" w:rsidP="0057278A">
      <w:pPr>
        <w:jc w:val="right"/>
        <w:rPr>
          <w:rFonts w:ascii="Garamond" w:hAnsi="Garamond" w:cstheme="majorBidi"/>
          <w:b/>
          <w:bCs/>
          <w:sz w:val="24"/>
          <w:szCs w:val="24"/>
        </w:rPr>
      </w:pPr>
    </w:p>
    <w:p w:rsidR="0057278A" w:rsidRPr="0030256B" w:rsidRDefault="0057278A" w:rsidP="0057278A">
      <w:pPr>
        <w:jc w:val="right"/>
        <w:rPr>
          <w:rFonts w:ascii="Garamond" w:hAnsi="Garamond" w:cstheme="majorBidi"/>
          <w:b/>
          <w:bCs/>
          <w:sz w:val="24"/>
          <w:szCs w:val="24"/>
        </w:rPr>
      </w:pPr>
      <w:r w:rsidRPr="0030256B">
        <w:rPr>
          <w:rFonts w:ascii="Garamond" w:hAnsi="Garamond" w:cstheme="majorBidi"/>
          <w:b/>
          <w:bCs/>
          <w:sz w:val="24"/>
          <w:szCs w:val="24"/>
        </w:rPr>
        <w:lastRenderedPageBreak/>
        <w:t>Lesson 43</w:t>
      </w:r>
    </w:p>
    <w:p w:rsidR="006C1D23" w:rsidRPr="0030256B" w:rsidRDefault="0057278A" w:rsidP="006C1D23">
      <w:pPr>
        <w:jc w:val="center"/>
        <w:rPr>
          <w:rFonts w:ascii="Garamond" w:hAnsi="Garamond" w:cstheme="majorBidi"/>
          <w:b/>
          <w:bCs/>
          <w:sz w:val="24"/>
          <w:szCs w:val="24"/>
        </w:rPr>
      </w:pPr>
      <w:r w:rsidRPr="0030256B">
        <w:rPr>
          <w:rFonts w:ascii="Garamond" w:hAnsi="Garamond" w:cstheme="majorBidi"/>
          <w:b/>
          <w:bCs/>
          <w:sz w:val="24"/>
          <w:szCs w:val="24"/>
        </w:rPr>
        <w:t>GO</w:t>
      </w:r>
      <w:bookmarkStart w:id="108" w:name="_Toc430189795"/>
      <w:r w:rsidR="006C1D23" w:rsidRPr="0030256B">
        <w:rPr>
          <w:rFonts w:ascii="Garamond" w:hAnsi="Garamond" w:cstheme="majorBidi"/>
          <w:b/>
          <w:bCs/>
          <w:sz w:val="24"/>
          <w:szCs w:val="24"/>
        </w:rPr>
        <w:t>VERNANCE CHALLENGES IN PAKISTAN</w:t>
      </w:r>
    </w:p>
    <w:p w:rsidR="0057278A" w:rsidRPr="0030256B" w:rsidRDefault="0057278A" w:rsidP="004B6E74">
      <w:pPr>
        <w:spacing w:after="0"/>
        <w:jc w:val="both"/>
        <w:rPr>
          <w:rFonts w:ascii="Garamond" w:hAnsi="Garamond" w:cstheme="majorBidi"/>
          <w:b/>
          <w:bCs/>
          <w:sz w:val="24"/>
          <w:szCs w:val="24"/>
          <w:u w:val="single"/>
        </w:rPr>
      </w:pPr>
      <w:r w:rsidRPr="0030256B">
        <w:rPr>
          <w:rFonts w:ascii="Garamond" w:hAnsi="Garamond" w:cstheme="majorBidi"/>
          <w:b/>
          <w:bCs/>
          <w:sz w:val="24"/>
          <w:szCs w:val="24"/>
          <w:u w:val="single"/>
        </w:rPr>
        <w:t>Topic</w:t>
      </w:r>
      <w:r w:rsidR="006C1D23" w:rsidRPr="0030256B">
        <w:rPr>
          <w:rFonts w:ascii="Garamond" w:hAnsi="Garamond" w:cstheme="majorBidi"/>
          <w:b/>
          <w:bCs/>
          <w:sz w:val="24"/>
          <w:szCs w:val="24"/>
          <w:u w:val="single"/>
        </w:rPr>
        <w:t>:</w:t>
      </w:r>
      <w:r w:rsidRPr="0030256B">
        <w:rPr>
          <w:rFonts w:ascii="Garamond" w:hAnsi="Garamond" w:cstheme="majorBidi"/>
          <w:b/>
          <w:bCs/>
          <w:sz w:val="24"/>
          <w:szCs w:val="24"/>
          <w:u w:val="single"/>
        </w:rPr>
        <w:t xml:space="preserve"> 21</w:t>
      </w:r>
      <w:r w:rsidR="006C1D23" w:rsidRPr="0030256B">
        <w:rPr>
          <w:rFonts w:ascii="Garamond" w:hAnsi="Garamond" w:cstheme="majorBidi"/>
          <w:b/>
          <w:bCs/>
          <w:sz w:val="24"/>
          <w:szCs w:val="24"/>
          <w:u w:val="single"/>
        </w:rPr>
        <w:t>2 -</w:t>
      </w:r>
      <w:r w:rsidRPr="0030256B">
        <w:rPr>
          <w:rFonts w:ascii="Garamond" w:hAnsi="Garamond" w:cstheme="majorBidi"/>
          <w:b/>
          <w:bCs/>
          <w:sz w:val="24"/>
          <w:szCs w:val="24"/>
          <w:u w:val="single"/>
        </w:rPr>
        <w:t xml:space="preserve"> Gap in Policy Implementation/ Practice</w:t>
      </w:r>
      <w:bookmarkEnd w:id="108"/>
    </w:p>
    <w:p w:rsidR="0057278A" w:rsidRPr="0030256B" w:rsidRDefault="0057278A" w:rsidP="004B6E74">
      <w:pPr>
        <w:spacing w:after="0"/>
        <w:jc w:val="both"/>
        <w:rPr>
          <w:rFonts w:ascii="Garamond" w:hAnsi="Garamond" w:cstheme="majorBidi"/>
          <w:b/>
          <w:sz w:val="24"/>
          <w:szCs w:val="24"/>
          <w:lang w:val="en-GB"/>
        </w:rPr>
      </w:pPr>
      <w:r w:rsidRPr="0030256B">
        <w:rPr>
          <w:rFonts w:ascii="Garamond" w:hAnsi="Garamond" w:cstheme="majorBidi"/>
          <w:b/>
          <w:sz w:val="24"/>
          <w:szCs w:val="24"/>
        </w:rPr>
        <w:t>Practice: Policy Implementation</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t>Policy implementation is a process to actualize, apply and utilize the policy in the world of practice (Bhola, 2004, p.296). For Hope (2002) policy implementation is a process of transforming educational policy into practice.</w:t>
      </w:r>
    </w:p>
    <w:p w:rsidR="0057278A" w:rsidRPr="0030256B" w:rsidRDefault="0057278A" w:rsidP="004B6E74">
      <w:pPr>
        <w:spacing w:after="0"/>
        <w:jc w:val="both"/>
        <w:rPr>
          <w:rFonts w:ascii="Garamond" w:hAnsi="Garamond" w:cstheme="majorBidi"/>
          <w:b/>
          <w:sz w:val="24"/>
          <w:szCs w:val="24"/>
          <w:lang w:val="en-GB"/>
        </w:rPr>
      </w:pPr>
      <w:r w:rsidRPr="0030256B">
        <w:rPr>
          <w:rFonts w:ascii="Garamond" w:hAnsi="Garamond" w:cstheme="majorBidi"/>
          <w:b/>
          <w:sz w:val="24"/>
          <w:szCs w:val="24"/>
        </w:rPr>
        <w:t>Policy vs Practice</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t>There is unresolved debate in literature about whether policy making and policy implementation are distinct, separate processes or should be considered as part of the policy making process. The first view is more prevalent in bureaucracy.</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t>Ali (2006) has mentioned following references in his study “Why does policy fail?...”</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t xml:space="preserve">The synoptic view sees no clear distinction between policy formulation and implementation, as real policy is formulated not only at the legislative level, but continues to be reformulated at the administrative level (Trowler, 1998); and also at school level (Hope, 2002). </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t>Fitz, Halpin and Power (1994, p.66) concluded that ‘formulation’ and ‘implementation’ cannot easily be distinguished in education policy. Therefore, it might be useful to separate policy and implementation as different theoretical constructs for purposes of analysis, however, the distinction becomes blurred in actual practice.</w:t>
      </w:r>
    </w:p>
    <w:p w:rsidR="0057278A" w:rsidRPr="0030256B" w:rsidRDefault="0057278A" w:rsidP="004B6E74">
      <w:pPr>
        <w:spacing w:after="0"/>
        <w:jc w:val="both"/>
        <w:rPr>
          <w:rFonts w:ascii="Garamond" w:hAnsi="Garamond" w:cstheme="majorBidi"/>
          <w:b/>
          <w:sz w:val="24"/>
          <w:szCs w:val="24"/>
          <w:lang w:val="en-GB"/>
        </w:rPr>
      </w:pPr>
      <w:r w:rsidRPr="0030256B">
        <w:rPr>
          <w:rFonts w:ascii="Garamond" w:hAnsi="Garamond" w:cstheme="majorBidi"/>
          <w:b/>
          <w:sz w:val="24"/>
          <w:szCs w:val="24"/>
        </w:rPr>
        <w:t>Major Reasons</w:t>
      </w:r>
    </w:p>
    <w:p w:rsidR="0057278A" w:rsidRPr="0030256B" w:rsidRDefault="0057278A" w:rsidP="004B6E74">
      <w:pPr>
        <w:numPr>
          <w:ilvl w:val="0"/>
          <w:numId w:val="402"/>
        </w:numPr>
        <w:spacing w:after="0"/>
        <w:jc w:val="both"/>
        <w:rPr>
          <w:rFonts w:ascii="Garamond" w:hAnsi="Garamond" w:cstheme="majorBidi"/>
          <w:sz w:val="24"/>
          <w:szCs w:val="24"/>
          <w:lang w:val="en-GB"/>
        </w:rPr>
      </w:pPr>
      <w:r w:rsidRPr="0030256B">
        <w:rPr>
          <w:rFonts w:ascii="Garamond" w:hAnsi="Garamond" w:cstheme="majorBidi"/>
          <w:sz w:val="24"/>
          <w:szCs w:val="24"/>
        </w:rPr>
        <w:t>Unclear/ Ambitious Goals</w:t>
      </w:r>
    </w:p>
    <w:p w:rsidR="0057278A" w:rsidRPr="0030256B" w:rsidRDefault="0057278A" w:rsidP="004B6E74">
      <w:pPr>
        <w:numPr>
          <w:ilvl w:val="0"/>
          <w:numId w:val="402"/>
        </w:numPr>
        <w:spacing w:after="0"/>
        <w:jc w:val="both"/>
        <w:rPr>
          <w:rFonts w:ascii="Garamond" w:hAnsi="Garamond" w:cstheme="majorBidi"/>
          <w:sz w:val="24"/>
          <w:szCs w:val="24"/>
          <w:lang w:val="en-GB"/>
        </w:rPr>
      </w:pPr>
      <w:r w:rsidRPr="0030256B">
        <w:rPr>
          <w:rFonts w:ascii="Garamond" w:hAnsi="Garamond" w:cstheme="majorBidi"/>
          <w:sz w:val="24"/>
          <w:szCs w:val="24"/>
        </w:rPr>
        <w:t>Lack of Political Commitment</w:t>
      </w:r>
    </w:p>
    <w:p w:rsidR="0057278A" w:rsidRPr="0030256B" w:rsidRDefault="0057278A" w:rsidP="004B6E74">
      <w:pPr>
        <w:numPr>
          <w:ilvl w:val="0"/>
          <w:numId w:val="402"/>
        </w:numPr>
        <w:spacing w:after="0"/>
        <w:jc w:val="both"/>
        <w:rPr>
          <w:rFonts w:ascii="Garamond" w:hAnsi="Garamond" w:cstheme="majorBidi"/>
          <w:sz w:val="24"/>
          <w:szCs w:val="24"/>
          <w:lang w:val="en-GB"/>
        </w:rPr>
      </w:pPr>
      <w:r w:rsidRPr="0030256B">
        <w:rPr>
          <w:rFonts w:ascii="Garamond" w:hAnsi="Garamond" w:cstheme="majorBidi"/>
          <w:sz w:val="24"/>
          <w:szCs w:val="24"/>
        </w:rPr>
        <w:t>Inefficient Governance Structure</w:t>
      </w:r>
    </w:p>
    <w:p w:rsidR="0057278A" w:rsidRPr="0030256B" w:rsidRDefault="0057278A" w:rsidP="004B6E74">
      <w:pPr>
        <w:numPr>
          <w:ilvl w:val="0"/>
          <w:numId w:val="402"/>
        </w:numPr>
        <w:spacing w:after="0"/>
        <w:jc w:val="both"/>
        <w:rPr>
          <w:rFonts w:ascii="Garamond" w:hAnsi="Garamond" w:cstheme="majorBidi"/>
          <w:sz w:val="24"/>
          <w:szCs w:val="24"/>
          <w:lang w:val="en-GB"/>
        </w:rPr>
      </w:pPr>
      <w:r w:rsidRPr="0030256B">
        <w:rPr>
          <w:rFonts w:ascii="Garamond" w:hAnsi="Garamond" w:cstheme="majorBidi"/>
          <w:sz w:val="24"/>
          <w:szCs w:val="24"/>
        </w:rPr>
        <w:t>Low level of decentralization</w:t>
      </w:r>
    </w:p>
    <w:p w:rsidR="0057278A" w:rsidRPr="0030256B" w:rsidRDefault="0057278A" w:rsidP="004B6E74">
      <w:pPr>
        <w:numPr>
          <w:ilvl w:val="0"/>
          <w:numId w:val="402"/>
        </w:numPr>
        <w:spacing w:after="0"/>
        <w:jc w:val="both"/>
        <w:rPr>
          <w:rFonts w:ascii="Garamond" w:hAnsi="Garamond" w:cstheme="majorBidi"/>
          <w:sz w:val="24"/>
          <w:szCs w:val="24"/>
          <w:lang w:val="en-GB"/>
        </w:rPr>
      </w:pPr>
      <w:r w:rsidRPr="0030256B">
        <w:rPr>
          <w:rFonts w:ascii="Garamond" w:hAnsi="Garamond" w:cstheme="majorBidi"/>
          <w:sz w:val="24"/>
          <w:szCs w:val="24"/>
        </w:rPr>
        <w:t>Resources</w:t>
      </w:r>
    </w:p>
    <w:p w:rsidR="0057278A" w:rsidRPr="0030256B" w:rsidRDefault="0057278A" w:rsidP="004B6E74">
      <w:pPr>
        <w:spacing w:after="0"/>
        <w:jc w:val="both"/>
        <w:rPr>
          <w:rFonts w:ascii="Garamond" w:hAnsi="Garamond" w:cstheme="majorBidi"/>
          <w:b/>
          <w:sz w:val="24"/>
          <w:szCs w:val="24"/>
          <w:lang w:val="en-GB"/>
        </w:rPr>
      </w:pPr>
      <w:r w:rsidRPr="0030256B">
        <w:rPr>
          <w:rFonts w:ascii="Garamond" w:hAnsi="Garamond" w:cstheme="majorBidi"/>
          <w:b/>
          <w:sz w:val="24"/>
          <w:szCs w:val="24"/>
        </w:rPr>
        <w:t>Inefficient Governance</w:t>
      </w:r>
    </w:p>
    <w:p w:rsidR="0057278A" w:rsidRPr="0030256B" w:rsidRDefault="0057278A" w:rsidP="004B6E74">
      <w:pPr>
        <w:numPr>
          <w:ilvl w:val="0"/>
          <w:numId w:val="403"/>
        </w:numPr>
        <w:spacing w:after="0"/>
        <w:jc w:val="both"/>
        <w:rPr>
          <w:rFonts w:ascii="Garamond" w:hAnsi="Garamond" w:cstheme="majorBidi"/>
          <w:sz w:val="24"/>
          <w:szCs w:val="24"/>
          <w:lang w:val="en-GB"/>
        </w:rPr>
      </w:pPr>
      <w:r w:rsidRPr="0030256B">
        <w:rPr>
          <w:rFonts w:ascii="Garamond" w:hAnsi="Garamond" w:cstheme="majorBidi"/>
          <w:sz w:val="24"/>
          <w:szCs w:val="24"/>
        </w:rPr>
        <w:t xml:space="preserve">World Bank (2001) reported that Pakistan falls well below average on key governance. </w:t>
      </w:r>
    </w:p>
    <w:p w:rsidR="006C1D23" w:rsidRPr="0030256B" w:rsidRDefault="0057278A" w:rsidP="00B92564">
      <w:pPr>
        <w:numPr>
          <w:ilvl w:val="0"/>
          <w:numId w:val="403"/>
        </w:numPr>
        <w:jc w:val="both"/>
        <w:rPr>
          <w:rFonts w:ascii="Garamond" w:hAnsi="Garamond" w:cstheme="majorBidi"/>
          <w:sz w:val="24"/>
          <w:szCs w:val="24"/>
          <w:lang w:val="en-GB"/>
        </w:rPr>
      </w:pPr>
      <w:r w:rsidRPr="0030256B">
        <w:rPr>
          <w:rFonts w:ascii="Garamond" w:hAnsi="Garamond" w:cstheme="majorBidi"/>
          <w:sz w:val="24"/>
          <w:szCs w:val="24"/>
        </w:rPr>
        <w:t xml:space="preserve">Frequent transfers of officials among education bureaucracies further aggravate the issue. </w:t>
      </w:r>
      <w:bookmarkStart w:id="109" w:name="_Toc430189796"/>
    </w:p>
    <w:p w:rsidR="0057278A" w:rsidRPr="0030256B" w:rsidRDefault="0057278A" w:rsidP="004B6E74">
      <w:pPr>
        <w:spacing w:after="0"/>
        <w:jc w:val="both"/>
        <w:rPr>
          <w:rFonts w:ascii="Garamond" w:hAnsi="Garamond" w:cstheme="majorBidi"/>
          <w:sz w:val="24"/>
          <w:szCs w:val="24"/>
          <w:u w:val="single"/>
          <w:lang w:val="en-GB"/>
        </w:rPr>
      </w:pPr>
      <w:r w:rsidRPr="0030256B">
        <w:rPr>
          <w:rFonts w:ascii="Garamond" w:hAnsi="Garamond" w:cstheme="majorBidi"/>
          <w:b/>
          <w:bCs/>
          <w:sz w:val="24"/>
          <w:szCs w:val="24"/>
          <w:u w:val="single"/>
        </w:rPr>
        <w:t>Topic</w:t>
      </w:r>
      <w:r w:rsidR="006C1D23" w:rsidRPr="0030256B">
        <w:rPr>
          <w:rFonts w:ascii="Garamond" w:hAnsi="Garamond" w:cstheme="majorBidi"/>
          <w:b/>
          <w:bCs/>
          <w:sz w:val="24"/>
          <w:szCs w:val="24"/>
          <w:u w:val="single"/>
        </w:rPr>
        <w:t>: 213 -</w:t>
      </w:r>
      <w:r w:rsidRPr="0030256B">
        <w:rPr>
          <w:rFonts w:ascii="Garamond" w:hAnsi="Garamond" w:cstheme="majorBidi"/>
          <w:b/>
          <w:bCs/>
          <w:sz w:val="24"/>
          <w:szCs w:val="24"/>
          <w:u w:val="single"/>
        </w:rPr>
        <w:t xml:space="preserve"> Governance Challenges (large variation)</w:t>
      </w:r>
      <w:bookmarkEnd w:id="109"/>
      <w:r w:rsidRPr="0030256B">
        <w:rPr>
          <w:rFonts w:ascii="Garamond" w:hAnsi="Garamond" w:cstheme="majorBidi"/>
          <w:b/>
          <w:bCs/>
          <w:sz w:val="24"/>
          <w:szCs w:val="24"/>
          <w:u w:val="single"/>
        </w:rPr>
        <w:t xml:space="preserve"> </w:t>
      </w:r>
    </w:p>
    <w:p w:rsidR="0057278A" w:rsidRPr="0030256B" w:rsidRDefault="0057278A" w:rsidP="004B6E74">
      <w:pPr>
        <w:spacing w:after="0"/>
        <w:jc w:val="both"/>
        <w:rPr>
          <w:rFonts w:ascii="Garamond" w:hAnsi="Garamond" w:cstheme="majorBidi"/>
          <w:b/>
          <w:sz w:val="24"/>
          <w:szCs w:val="24"/>
          <w:lang w:val="en-GB"/>
        </w:rPr>
      </w:pPr>
      <w:r w:rsidRPr="0030256B">
        <w:rPr>
          <w:rFonts w:ascii="Garamond" w:hAnsi="Garamond" w:cstheme="majorBidi"/>
          <w:b/>
          <w:sz w:val="24"/>
          <w:szCs w:val="24"/>
        </w:rPr>
        <w:t>Governance Challenges: Variations</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t>Variation in education provision is the biggest challenge for educational governance in Pakistan as variation does not allow uniformity.</w:t>
      </w:r>
    </w:p>
    <w:p w:rsidR="0057278A" w:rsidRPr="0030256B" w:rsidRDefault="0057278A" w:rsidP="004B6E74">
      <w:pPr>
        <w:spacing w:after="0"/>
        <w:jc w:val="both"/>
        <w:rPr>
          <w:rFonts w:ascii="Garamond" w:hAnsi="Garamond" w:cstheme="majorBidi"/>
          <w:b/>
          <w:sz w:val="24"/>
          <w:szCs w:val="24"/>
          <w:lang w:val="en-GB"/>
        </w:rPr>
      </w:pPr>
      <w:r w:rsidRPr="0030256B">
        <w:rPr>
          <w:rFonts w:ascii="Garamond" w:hAnsi="Garamond" w:cstheme="majorBidi"/>
          <w:b/>
          <w:sz w:val="24"/>
          <w:szCs w:val="24"/>
        </w:rPr>
        <w:t>Kinds of Schools in Pakistan</w:t>
      </w:r>
    </w:p>
    <w:p w:rsidR="0057278A" w:rsidRPr="0030256B" w:rsidRDefault="0057278A" w:rsidP="004B6E74">
      <w:pPr>
        <w:numPr>
          <w:ilvl w:val="0"/>
          <w:numId w:val="404"/>
        </w:numPr>
        <w:spacing w:after="0"/>
        <w:jc w:val="both"/>
        <w:rPr>
          <w:rFonts w:ascii="Garamond" w:hAnsi="Garamond" w:cstheme="majorBidi"/>
          <w:sz w:val="24"/>
          <w:szCs w:val="24"/>
          <w:lang w:val="en-GB"/>
        </w:rPr>
      </w:pPr>
      <w:r w:rsidRPr="0030256B">
        <w:rPr>
          <w:rFonts w:ascii="Garamond" w:hAnsi="Garamond" w:cstheme="majorBidi"/>
          <w:sz w:val="24"/>
          <w:szCs w:val="24"/>
        </w:rPr>
        <w:t>State run schools/ public sector schools</w:t>
      </w:r>
    </w:p>
    <w:p w:rsidR="0057278A" w:rsidRPr="0030256B" w:rsidRDefault="0057278A" w:rsidP="004B6E74">
      <w:pPr>
        <w:numPr>
          <w:ilvl w:val="0"/>
          <w:numId w:val="404"/>
        </w:numPr>
        <w:spacing w:after="0"/>
        <w:jc w:val="both"/>
        <w:rPr>
          <w:rFonts w:ascii="Garamond" w:hAnsi="Garamond" w:cstheme="majorBidi"/>
          <w:sz w:val="24"/>
          <w:szCs w:val="24"/>
          <w:lang w:val="en-GB"/>
        </w:rPr>
      </w:pPr>
      <w:r w:rsidRPr="0030256B">
        <w:rPr>
          <w:rFonts w:ascii="Garamond" w:hAnsi="Garamond" w:cstheme="majorBidi"/>
          <w:sz w:val="24"/>
          <w:szCs w:val="24"/>
        </w:rPr>
        <w:t>Elite private schools</w:t>
      </w:r>
    </w:p>
    <w:p w:rsidR="0057278A" w:rsidRPr="0030256B" w:rsidRDefault="0057278A" w:rsidP="004B6E74">
      <w:pPr>
        <w:numPr>
          <w:ilvl w:val="0"/>
          <w:numId w:val="404"/>
        </w:numPr>
        <w:spacing w:after="0"/>
        <w:jc w:val="both"/>
        <w:rPr>
          <w:rFonts w:ascii="Garamond" w:hAnsi="Garamond" w:cstheme="majorBidi"/>
          <w:sz w:val="24"/>
          <w:szCs w:val="24"/>
          <w:lang w:val="en-GB"/>
        </w:rPr>
      </w:pPr>
      <w:r w:rsidRPr="0030256B">
        <w:rPr>
          <w:rFonts w:ascii="Garamond" w:hAnsi="Garamond" w:cstheme="majorBidi"/>
          <w:sz w:val="24"/>
          <w:szCs w:val="24"/>
        </w:rPr>
        <w:t>Middle income private schools</w:t>
      </w:r>
    </w:p>
    <w:p w:rsidR="0057278A" w:rsidRPr="0030256B" w:rsidRDefault="0057278A" w:rsidP="004B6E74">
      <w:pPr>
        <w:numPr>
          <w:ilvl w:val="0"/>
          <w:numId w:val="404"/>
        </w:numPr>
        <w:spacing w:after="0"/>
        <w:jc w:val="both"/>
        <w:rPr>
          <w:rFonts w:ascii="Garamond" w:hAnsi="Garamond" w:cstheme="majorBidi"/>
          <w:sz w:val="24"/>
          <w:szCs w:val="24"/>
          <w:lang w:val="en-GB"/>
        </w:rPr>
      </w:pPr>
      <w:r w:rsidRPr="0030256B">
        <w:rPr>
          <w:rFonts w:ascii="Garamond" w:hAnsi="Garamond" w:cstheme="majorBidi"/>
          <w:sz w:val="24"/>
          <w:szCs w:val="24"/>
        </w:rPr>
        <w:t>Low income private schools</w:t>
      </w:r>
    </w:p>
    <w:p w:rsidR="0057278A" w:rsidRPr="0030256B" w:rsidRDefault="0057278A" w:rsidP="004B6E74">
      <w:pPr>
        <w:numPr>
          <w:ilvl w:val="0"/>
          <w:numId w:val="404"/>
        </w:numPr>
        <w:spacing w:after="0"/>
        <w:jc w:val="both"/>
        <w:rPr>
          <w:rFonts w:ascii="Garamond" w:hAnsi="Garamond" w:cstheme="majorBidi"/>
          <w:sz w:val="24"/>
          <w:szCs w:val="24"/>
          <w:lang w:val="en-GB"/>
        </w:rPr>
      </w:pPr>
      <w:r w:rsidRPr="0030256B">
        <w:rPr>
          <w:rFonts w:ascii="Garamond" w:hAnsi="Garamond" w:cstheme="majorBidi"/>
          <w:sz w:val="24"/>
          <w:szCs w:val="24"/>
        </w:rPr>
        <w:t>Trust schools</w:t>
      </w:r>
    </w:p>
    <w:p w:rsidR="0057278A" w:rsidRPr="0030256B" w:rsidRDefault="0057278A" w:rsidP="004B6E74">
      <w:pPr>
        <w:numPr>
          <w:ilvl w:val="0"/>
          <w:numId w:val="404"/>
        </w:numPr>
        <w:spacing w:after="0"/>
        <w:jc w:val="both"/>
        <w:rPr>
          <w:rFonts w:ascii="Garamond" w:hAnsi="Garamond" w:cstheme="majorBidi"/>
          <w:sz w:val="24"/>
          <w:szCs w:val="24"/>
          <w:lang w:val="en-GB"/>
        </w:rPr>
      </w:pPr>
      <w:r w:rsidRPr="0030256B">
        <w:rPr>
          <w:rFonts w:ascii="Garamond" w:hAnsi="Garamond" w:cstheme="majorBidi"/>
          <w:sz w:val="24"/>
          <w:szCs w:val="24"/>
        </w:rPr>
        <w:t>Missionary schools</w:t>
      </w:r>
    </w:p>
    <w:p w:rsidR="0057278A" w:rsidRPr="0030256B" w:rsidRDefault="0057278A" w:rsidP="004B6E74">
      <w:pPr>
        <w:numPr>
          <w:ilvl w:val="0"/>
          <w:numId w:val="404"/>
        </w:numPr>
        <w:spacing w:after="0"/>
        <w:jc w:val="both"/>
        <w:rPr>
          <w:rFonts w:ascii="Garamond" w:hAnsi="Garamond" w:cstheme="majorBidi"/>
          <w:sz w:val="24"/>
          <w:szCs w:val="24"/>
          <w:lang w:val="en-GB"/>
        </w:rPr>
      </w:pPr>
      <w:r w:rsidRPr="0030256B">
        <w:rPr>
          <w:rFonts w:ascii="Garamond" w:hAnsi="Garamond" w:cstheme="majorBidi"/>
          <w:sz w:val="24"/>
          <w:szCs w:val="24"/>
        </w:rPr>
        <w:t>Schools run by NGOs</w:t>
      </w:r>
    </w:p>
    <w:p w:rsidR="0057278A" w:rsidRPr="0030256B" w:rsidRDefault="0057278A" w:rsidP="004B6E74">
      <w:pPr>
        <w:numPr>
          <w:ilvl w:val="0"/>
          <w:numId w:val="404"/>
        </w:numPr>
        <w:spacing w:after="0"/>
        <w:jc w:val="both"/>
        <w:rPr>
          <w:rFonts w:ascii="Garamond" w:hAnsi="Garamond" w:cstheme="majorBidi"/>
          <w:sz w:val="24"/>
          <w:szCs w:val="24"/>
          <w:lang w:val="en-GB"/>
        </w:rPr>
      </w:pPr>
      <w:r w:rsidRPr="0030256B">
        <w:rPr>
          <w:rFonts w:ascii="Garamond" w:hAnsi="Garamond" w:cstheme="majorBidi"/>
          <w:sz w:val="24"/>
          <w:szCs w:val="24"/>
        </w:rPr>
        <w:t>Madrassa schools</w:t>
      </w:r>
    </w:p>
    <w:p w:rsidR="000E7900" w:rsidRPr="00642814" w:rsidRDefault="0057278A" w:rsidP="00642814">
      <w:pPr>
        <w:numPr>
          <w:ilvl w:val="0"/>
          <w:numId w:val="404"/>
        </w:numPr>
        <w:spacing w:after="0"/>
        <w:jc w:val="both"/>
        <w:rPr>
          <w:rFonts w:ascii="Garamond" w:hAnsi="Garamond" w:cstheme="majorBidi"/>
          <w:sz w:val="24"/>
          <w:szCs w:val="24"/>
          <w:lang w:val="en-GB"/>
        </w:rPr>
      </w:pPr>
      <w:r w:rsidRPr="0030256B">
        <w:rPr>
          <w:rFonts w:ascii="Garamond" w:hAnsi="Garamond" w:cstheme="majorBidi"/>
          <w:sz w:val="24"/>
          <w:szCs w:val="24"/>
        </w:rPr>
        <w:t>Non-formal schools</w:t>
      </w:r>
    </w:p>
    <w:p w:rsidR="0057278A" w:rsidRPr="0030256B" w:rsidRDefault="0057278A" w:rsidP="004B6E74">
      <w:pPr>
        <w:spacing w:after="0"/>
        <w:jc w:val="both"/>
        <w:rPr>
          <w:rFonts w:ascii="Garamond" w:hAnsi="Garamond" w:cstheme="majorBidi"/>
          <w:b/>
          <w:sz w:val="24"/>
          <w:szCs w:val="24"/>
          <w:lang w:val="en-GB"/>
        </w:rPr>
      </w:pPr>
      <w:r w:rsidRPr="0030256B">
        <w:rPr>
          <w:rFonts w:ascii="Garamond" w:hAnsi="Garamond" w:cstheme="majorBidi"/>
          <w:b/>
          <w:sz w:val="24"/>
          <w:szCs w:val="24"/>
        </w:rPr>
        <w:lastRenderedPageBreak/>
        <w:t>How is variation a challenge</w:t>
      </w:r>
      <w:r w:rsidR="000E7900">
        <w:rPr>
          <w:rFonts w:ascii="Garamond" w:hAnsi="Garamond" w:cstheme="majorBidi"/>
          <w:b/>
          <w:sz w:val="24"/>
          <w:szCs w:val="24"/>
        </w:rPr>
        <w:t>?</w:t>
      </w:r>
    </w:p>
    <w:p w:rsidR="0057278A" w:rsidRPr="0030256B" w:rsidRDefault="0057278A" w:rsidP="004B6E74">
      <w:pPr>
        <w:numPr>
          <w:ilvl w:val="0"/>
          <w:numId w:val="405"/>
        </w:numPr>
        <w:spacing w:after="0"/>
        <w:jc w:val="both"/>
        <w:rPr>
          <w:rFonts w:ascii="Garamond" w:hAnsi="Garamond" w:cstheme="majorBidi"/>
          <w:sz w:val="24"/>
          <w:szCs w:val="24"/>
          <w:lang w:val="en-GB"/>
        </w:rPr>
      </w:pPr>
      <w:r w:rsidRPr="0030256B">
        <w:rPr>
          <w:rFonts w:ascii="Garamond" w:hAnsi="Garamond" w:cstheme="majorBidi"/>
          <w:sz w:val="24"/>
          <w:szCs w:val="24"/>
        </w:rPr>
        <w:t>Difficulty in standardizing curricula</w:t>
      </w:r>
    </w:p>
    <w:p w:rsidR="0057278A" w:rsidRPr="0030256B" w:rsidRDefault="0057278A" w:rsidP="004B6E74">
      <w:pPr>
        <w:numPr>
          <w:ilvl w:val="0"/>
          <w:numId w:val="405"/>
        </w:numPr>
        <w:spacing w:after="0"/>
        <w:jc w:val="both"/>
        <w:rPr>
          <w:rFonts w:ascii="Garamond" w:hAnsi="Garamond" w:cstheme="majorBidi"/>
          <w:sz w:val="24"/>
          <w:szCs w:val="24"/>
          <w:lang w:val="en-GB"/>
        </w:rPr>
      </w:pPr>
      <w:r w:rsidRPr="0030256B">
        <w:rPr>
          <w:rFonts w:ascii="Garamond" w:hAnsi="Garamond" w:cstheme="majorBidi"/>
          <w:sz w:val="24"/>
          <w:szCs w:val="24"/>
        </w:rPr>
        <w:t>Assuring quality instruction</w:t>
      </w:r>
    </w:p>
    <w:p w:rsidR="0057278A" w:rsidRPr="0030256B" w:rsidRDefault="0057278A" w:rsidP="004B6E74">
      <w:pPr>
        <w:numPr>
          <w:ilvl w:val="0"/>
          <w:numId w:val="405"/>
        </w:numPr>
        <w:spacing w:after="0"/>
        <w:jc w:val="both"/>
        <w:rPr>
          <w:rFonts w:ascii="Garamond" w:hAnsi="Garamond" w:cstheme="majorBidi"/>
          <w:sz w:val="24"/>
          <w:szCs w:val="24"/>
          <w:lang w:val="en-GB"/>
        </w:rPr>
      </w:pPr>
      <w:r w:rsidRPr="0030256B">
        <w:rPr>
          <w:rFonts w:ascii="Garamond" w:hAnsi="Garamond" w:cstheme="majorBidi"/>
          <w:sz w:val="24"/>
          <w:szCs w:val="24"/>
        </w:rPr>
        <w:t>Assuring quality assessment at school level</w:t>
      </w:r>
    </w:p>
    <w:p w:rsidR="0057278A" w:rsidRPr="0030256B" w:rsidRDefault="0057278A" w:rsidP="004B6E74">
      <w:pPr>
        <w:numPr>
          <w:ilvl w:val="0"/>
          <w:numId w:val="405"/>
        </w:numPr>
        <w:spacing w:after="0"/>
        <w:jc w:val="both"/>
        <w:rPr>
          <w:rFonts w:ascii="Garamond" w:hAnsi="Garamond" w:cstheme="majorBidi"/>
          <w:sz w:val="24"/>
          <w:szCs w:val="24"/>
          <w:lang w:val="en-GB"/>
        </w:rPr>
      </w:pPr>
      <w:r w:rsidRPr="0030256B">
        <w:rPr>
          <w:rFonts w:ascii="Garamond" w:hAnsi="Garamond" w:cstheme="majorBidi"/>
          <w:sz w:val="24"/>
          <w:szCs w:val="24"/>
        </w:rPr>
        <w:t>Standardizing teachers’ recruitment and pay scales</w:t>
      </w:r>
    </w:p>
    <w:p w:rsidR="006C1D23" w:rsidRPr="0030256B" w:rsidRDefault="0057278A" w:rsidP="00B92564">
      <w:pPr>
        <w:numPr>
          <w:ilvl w:val="0"/>
          <w:numId w:val="405"/>
        </w:numPr>
        <w:jc w:val="both"/>
        <w:rPr>
          <w:rFonts w:ascii="Garamond" w:hAnsi="Garamond" w:cstheme="majorBidi"/>
          <w:sz w:val="24"/>
          <w:szCs w:val="24"/>
          <w:lang w:val="en-GB"/>
        </w:rPr>
      </w:pPr>
      <w:r w:rsidRPr="0030256B">
        <w:rPr>
          <w:rFonts w:ascii="Garamond" w:hAnsi="Garamond" w:cstheme="majorBidi"/>
          <w:sz w:val="24"/>
          <w:szCs w:val="24"/>
        </w:rPr>
        <w:t>Policy implementation</w:t>
      </w:r>
      <w:bookmarkStart w:id="110" w:name="_Toc430189797"/>
      <w:r w:rsidR="00B92564" w:rsidRPr="0030256B">
        <w:rPr>
          <w:rFonts w:ascii="Garamond" w:hAnsi="Garamond" w:cstheme="majorBidi"/>
          <w:sz w:val="24"/>
          <w:szCs w:val="24"/>
        </w:rPr>
        <w:t>.</w:t>
      </w:r>
    </w:p>
    <w:p w:rsidR="0057278A" w:rsidRPr="0030256B" w:rsidRDefault="0057278A" w:rsidP="004B6E74">
      <w:pPr>
        <w:spacing w:after="0"/>
        <w:jc w:val="both"/>
        <w:rPr>
          <w:rFonts w:ascii="Garamond" w:hAnsi="Garamond" w:cstheme="majorBidi"/>
          <w:sz w:val="24"/>
          <w:szCs w:val="24"/>
          <w:u w:val="single"/>
          <w:lang w:val="en-GB"/>
        </w:rPr>
      </w:pPr>
      <w:r w:rsidRPr="0030256B">
        <w:rPr>
          <w:rFonts w:ascii="Garamond" w:hAnsi="Garamond" w:cstheme="majorBidi"/>
          <w:b/>
          <w:bCs/>
          <w:sz w:val="24"/>
          <w:szCs w:val="24"/>
          <w:u w:val="single"/>
        </w:rPr>
        <w:t>Topic</w:t>
      </w:r>
      <w:r w:rsidR="006C1D23" w:rsidRPr="0030256B">
        <w:rPr>
          <w:rFonts w:ascii="Garamond" w:hAnsi="Garamond" w:cstheme="majorBidi"/>
          <w:b/>
          <w:bCs/>
          <w:sz w:val="24"/>
          <w:szCs w:val="24"/>
          <w:u w:val="single"/>
        </w:rPr>
        <w:t>: 214 -</w:t>
      </w:r>
      <w:r w:rsidRPr="0030256B">
        <w:rPr>
          <w:rFonts w:ascii="Garamond" w:hAnsi="Garamond" w:cstheme="majorBidi"/>
          <w:b/>
          <w:bCs/>
          <w:sz w:val="24"/>
          <w:szCs w:val="24"/>
          <w:u w:val="single"/>
        </w:rPr>
        <w:t xml:space="preserve"> Governance Challenges (mazes of teacher education)</w:t>
      </w:r>
      <w:bookmarkEnd w:id="110"/>
    </w:p>
    <w:p w:rsidR="0057278A" w:rsidRPr="0030256B" w:rsidRDefault="0057278A" w:rsidP="004B6E74">
      <w:pPr>
        <w:spacing w:after="0"/>
        <w:jc w:val="both"/>
        <w:rPr>
          <w:rFonts w:ascii="Garamond" w:hAnsi="Garamond" w:cstheme="majorBidi"/>
          <w:b/>
          <w:sz w:val="24"/>
          <w:szCs w:val="24"/>
          <w:lang w:val="en-GB"/>
        </w:rPr>
      </w:pPr>
      <w:r w:rsidRPr="0030256B">
        <w:rPr>
          <w:rFonts w:ascii="Garamond" w:hAnsi="Garamond" w:cstheme="majorBidi"/>
          <w:b/>
          <w:sz w:val="24"/>
          <w:szCs w:val="24"/>
        </w:rPr>
        <w:t>Mazes of Teacher Education (TE)</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t xml:space="preserve">Pakistan has a complex system of teacher education with a large variation in teacher education programmes as well as administrative structures of teacher education institutes. </w:t>
      </w:r>
    </w:p>
    <w:p w:rsidR="0057278A" w:rsidRPr="0030256B" w:rsidRDefault="0057278A" w:rsidP="004B6E74">
      <w:pPr>
        <w:spacing w:after="0"/>
        <w:jc w:val="both"/>
        <w:rPr>
          <w:rFonts w:ascii="Garamond" w:hAnsi="Garamond" w:cstheme="majorBidi"/>
          <w:b/>
          <w:sz w:val="24"/>
          <w:szCs w:val="24"/>
          <w:lang w:val="en-GB"/>
        </w:rPr>
      </w:pPr>
      <w:r w:rsidRPr="0030256B">
        <w:rPr>
          <w:rFonts w:ascii="Garamond" w:hAnsi="Garamond" w:cstheme="majorBidi"/>
          <w:b/>
          <w:sz w:val="24"/>
          <w:szCs w:val="24"/>
        </w:rPr>
        <w:t>Variation in Programmes</w:t>
      </w:r>
    </w:p>
    <w:p w:rsidR="0057278A" w:rsidRPr="0030256B" w:rsidRDefault="0057278A" w:rsidP="004B6E74">
      <w:pPr>
        <w:numPr>
          <w:ilvl w:val="0"/>
          <w:numId w:val="406"/>
        </w:numPr>
        <w:spacing w:after="0"/>
        <w:jc w:val="both"/>
        <w:rPr>
          <w:rFonts w:ascii="Garamond" w:hAnsi="Garamond" w:cstheme="majorBidi"/>
          <w:sz w:val="24"/>
          <w:szCs w:val="24"/>
          <w:lang w:val="en-GB"/>
        </w:rPr>
      </w:pPr>
      <w:r w:rsidRPr="0030256B">
        <w:rPr>
          <w:rFonts w:ascii="Garamond" w:hAnsi="Garamond" w:cstheme="majorBidi"/>
          <w:sz w:val="24"/>
          <w:szCs w:val="24"/>
        </w:rPr>
        <w:t>1 year B.Ed. offered after BA/B.Sc</w:t>
      </w:r>
    </w:p>
    <w:p w:rsidR="0057278A" w:rsidRPr="0030256B" w:rsidRDefault="0057278A" w:rsidP="004B6E74">
      <w:pPr>
        <w:numPr>
          <w:ilvl w:val="0"/>
          <w:numId w:val="406"/>
        </w:numPr>
        <w:spacing w:after="0"/>
        <w:jc w:val="both"/>
        <w:rPr>
          <w:rFonts w:ascii="Garamond" w:hAnsi="Garamond" w:cstheme="majorBidi"/>
          <w:sz w:val="24"/>
          <w:szCs w:val="24"/>
          <w:lang w:val="en-GB"/>
        </w:rPr>
      </w:pPr>
      <w:r w:rsidRPr="0030256B">
        <w:rPr>
          <w:rFonts w:ascii="Garamond" w:hAnsi="Garamond" w:cstheme="majorBidi"/>
          <w:sz w:val="24"/>
          <w:szCs w:val="24"/>
        </w:rPr>
        <w:t>4 year B.Ed. (Honours) offered after Intermediate studies</w:t>
      </w:r>
    </w:p>
    <w:p w:rsidR="0057278A" w:rsidRPr="0030256B" w:rsidRDefault="0057278A" w:rsidP="004B6E74">
      <w:pPr>
        <w:numPr>
          <w:ilvl w:val="0"/>
          <w:numId w:val="406"/>
        </w:numPr>
        <w:spacing w:after="0"/>
        <w:jc w:val="both"/>
        <w:rPr>
          <w:rFonts w:ascii="Garamond" w:hAnsi="Garamond" w:cstheme="majorBidi"/>
          <w:sz w:val="24"/>
          <w:szCs w:val="24"/>
          <w:lang w:val="en-GB"/>
        </w:rPr>
      </w:pPr>
      <w:r w:rsidRPr="0030256B">
        <w:rPr>
          <w:rFonts w:ascii="Garamond" w:hAnsi="Garamond" w:cstheme="majorBidi"/>
          <w:sz w:val="24"/>
          <w:szCs w:val="24"/>
        </w:rPr>
        <w:t>M.Ed. offered after 1 year B.Ed.</w:t>
      </w:r>
    </w:p>
    <w:p w:rsidR="0057278A" w:rsidRPr="0030256B" w:rsidRDefault="0057278A" w:rsidP="004B6E74">
      <w:pPr>
        <w:numPr>
          <w:ilvl w:val="0"/>
          <w:numId w:val="406"/>
        </w:numPr>
        <w:spacing w:after="0"/>
        <w:jc w:val="both"/>
        <w:rPr>
          <w:rFonts w:ascii="Garamond" w:hAnsi="Garamond" w:cstheme="majorBidi"/>
          <w:sz w:val="24"/>
          <w:szCs w:val="24"/>
          <w:lang w:val="en-GB"/>
        </w:rPr>
      </w:pPr>
      <w:r w:rsidRPr="0030256B">
        <w:rPr>
          <w:rFonts w:ascii="Garamond" w:hAnsi="Garamond" w:cstheme="majorBidi"/>
          <w:sz w:val="24"/>
          <w:szCs w:val="24"/>
        </w:rPr>
        <w:t>MA offered after BA/B.Sc.</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t>M.Ed. Degree holders can teach at secondary school and student teachers</w:t>
      </w:r>
    </w:p>
    <w:p w:rsidR="0057278A" w:rsidRPr="0030256B" w:rsidRDefault="0057278A" w:rsidP="004B6E74">
      <w:pPr>
        <w:numPr>
          <w:ilvl w:val="0"/>
          <w:numId w:val="407"/>
        </w:numPr>
        <w:spacing w:after="0"/>
        <w:jc w:val="both"/>
        <w:rPr>
          <w:rFonts w:ascii="Garamond" w:hAnsi="Garamond" w:cstheme="majorBidi"/>
          <w:sz w:val="24"/>
          <w:szCs w:val="24"/>
          <w:lang w:val="en-GB"/>
        </w:rPr>
      </w:pPr>
      <w:r w:rsidRPr="0030256B">
        <w:rPr>
          <w:rFonts w:ascii="Garamond" w:hAnsi="Garamond" w:cstheme="majorBidi"/>
          <w:sz w:val="24"/>
          <w:szCs w:val="24"/>
        </w:rPr>
        <w:t>2 years MPhil offered after MA Education</w:t>
      </w:r>
    </w:p>
    <w:p w:rsidR="0057278A" w:rsidRPr="0030256B" w:rsidRDefault="0057278A" w:rsidP="004B6E74">
      <w:pPr>
        <w:numPr>
          <w:ilvl w:val="0"/>
          <w:numId w:val="407"/>
        </w:numPr>
        <w:spacing w:after="0"/>
        <w:jc w:val="both"/>
        <w:rPr>
          <w:rFonts w:ascii="Garamond" w:hAnsi="Garamond" w:cstheme="majorBidi"/>
          <w:sz w:val="24"/>
          <w:szCs w:val="24"/>
          <w:lang w:val="en-GB"/>
        </w:rPr>
      </w:pPr>
      <w:r w:rsidRPr="0030256B">
        <w:rPr>
          <w:rFonts w:ascii="Garamond" w:hAnsi="Garamond" w:cstheme="majorBidi"/>
          <w:sz w:val="24"/>
          <w:szCs w:val="24"/>
        </w:rPr>
        <w:t>PhD offered after MPhil degree</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t>MPhil and PhD degree holders can teach at university level</w:t>
      </w:r>
    </w:p>
    <w:p w:rsidR="0057278A" w:rsidRPr="0030256B" w:rsidRDefault="0057278A" w:rsidP="004B6E74">
      <w:pPr>
        <w:numPr>
          <w:ilvl w:val="0"/>
          <w:numId w:val="408"/>
        </w:numPr>
        <w:spacing w:after="0"/>
        <w:jc w:val="both"/>
        <w:rPr>
          <w:rFonts w:ascii="Garamond" w:hAnsi="Garamond" w:cstheme="majorBidi"/>
          <w:sz w:val="24"/>
          <w:szCs w:val="24"/>
          <w:lang w:val="en-GB"/>
        </w:rPr>
      </w:pPr>
      <w:r w:rsidRPr="0030256B">
        <w:rPr>
          <w:rFonts w:ascii="Garamond" w:hAnsi="Garamond" w:cstheme="majorBidi"/>
          <w:sz w:val="24"/>
          <w:szCs w:val="24"/>
        </w:rPr>
        <w:t>1 year “Primary Teaching Certificate (PTC)”</w:t>
      </w:r>
    </w:p>
    <w:p w:rsidR="0057278A" w:rsidRPr="0030256B" w:rsidRDefault="0057278A" w:rsidP="004B6E74">
      <w:pPr>
        <w:numPr>
          <w:ilvl w:val="0"/>
          <w:numId w:val="408"/>
        </w:numPr>
        <w:spacing w:after="0"/>
        <w:jc w:val="both"/>
        <w:rPr>
          <w:rFonts w:ascii="Garamond" w:hAnsi="Garamond" w:cstheme="majorBidi"/>
          <w:sz w:val="24"/>
          <w:szCs w:val="24"/>
          <w:lang w:val="en-GB"/>
        </w:rPr>
      </w:pPr>
      <w:r w:rsidRPr="0030256B">
        <w:rPr>
          <w:rFonts w:ascii="Garamond" w:hAnsi="Garamond" w:cstheme="majorBidi"/>
          <w:sz w:val="24"/>
          <w:szCs w:val="24"/>
        </w:rPr>
        <w:t>1 year “Certificate in Teaching (CT)”</w:t>
      </w:r>
    </w:p>
    <w:p w:rsidR="0057278A" w:rsidRPr="0030256B" w:rsidRDefault="0057278A" w:rsidP="004B6E74">
      <w:pPr>
        <w:numPr>
          <w:ilvl w:val="0"/>
          <w:numId w:val="408"/>
        </w:numPr>
        <w:spacing w:after="0"/>
        <w:jc w:val="both"/>
        <w:rPr>
          <w:rFonts w:ascii="Garamond" w:hAnsi="Garamond" w:cstheme="majorBidi"/>
          <w:sz w:val="24"/>
          <w:szCs w:val="24"/>
          <w:lang w:val="en-GB"/>
        </w:rPr>
      </w:pPr>
      <w:r w:rsidRPr="0030256B">
        <w:rPr>
          <w:rFonts w:ascii="Garamond" w:hAnsi="Garamond" w:cstheme="majorBidi"/>
          <w:sz w:val="24"/>
          <w:szCs w:val="24"/>
        </w:rPr>
        <w:t>1 year Diploma in Education</w:t>
      </w:r>
    </w:p>
    <w:p w:rsidR="0057278A" w:rsidRPr="0030256B" w:rsidRDefault="0057278A" w:rsidP="004B6E74">
      <w:pPr>
        <w:spacing w:after="0"/>
        <w:jc w:val="both"/>
        <w:rPr>
          <w:rFonts w:ascii="Garamond" w:hAnsi="Garamond" w:cstheme="majorBidi"/>
          <w:b/>
          <w:sz w:val="24"/>
          <w:szCs w:val="24"/>
          <w:lang w:val="en-GB"/>
        </w:rPr>
      </w:pPr>
      <w:r w:rsidRPr="0030256B">
        <w:rPr>
          <w:rFonts w:ascii="Garamond" w:hAnsi="Garamond" w:cstheme="majorBidi"/>
          <w:b/>
          <w:sz w:val="24"/>
          <w:szCs w:val="24"/>
        </w:rPr>
        <w:t>Variation in Institutes</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t>Some institutes with unclear mandate</w:t>
      </w:r>
    </w:p>
    <w:p w:rsidR="0057278A" w:rsidRPr="0030256B" w:rsidRDefault="0057278A" w:rsidP="004B6E74">
      <w:pPr>
        <w:numPr>
          <w:ilvl w:val="0"/>
          <w:numId w:val="409"/>
        </w:numPr>
        <w:spacing w:after="0"/>
        <w:jc w:val="both"/>
        <w:rPr>
          <w:rFonts w:ascii="Garamond" w:hAnsi="Garamond" w:cstheme="majorBidi"/>
          <w:sz w:val="24"/>
          <w:szCs w:val="24"/>
          <w:lang w:val="en-GB"/>
        </w:rPr>
      </w:pPr>
      <w:r w:rsidRPr="0030256B">
        <w:rPr>
          <w:rFonts w:ascii="Garamond" w:hAnsi="Garamond" w:cstheme="majorBidi"/>
          <w:sz w:val="24"/>
          <w:szCs w:val="24"/>
          <w:lang w:val="en-GB"/>
        </w:rPr>
        <w:t>Bureau of Curriculum in Baluchistan</w:t>
      </w:r>
    </w:p>
    <w:p w:rsidR="0057278A" w:rsidRPr="0030256B" w:rsidRDefault="0057278A" w:rsidP="004B6E74">
      <w:pPr>
        <w:numPr>
          <w:ilvl w:val="0"/>
          <w:numId w:val="409"/>
        </w:numPr>
        <w:spacing w:after="0"/>
        <w:jc w:val="both"/>
        <w:rPr>
          <w:rFonts w:ascii="Garamond" w:hAnsi="Garamond" w:cstheme="majorBidi"/>
          <w:sz w:val="24"/>
          <w:szCs w:val="24"/>
          <w:lang w:val="en-GB"/>
        </w:rPr>
      </w:pPr>
      <w:r w:rsidRPr="0030256B">
        <w:rPr>
          <w:rFonts w:ascii="Garamond" w:hAnsi="Garamond" w:cstheme="majorBidi"/>
          <w:sz w:val="24"/>
          <w:szCs w:val="24"/>
          <w:lang w:val="en-GB"/>
        </w:rPr>
        <w:t>Provincial Institute of Teacher Education</w:t>
      </w:r>
    </w:p>
    <w:p w:rsidR="0057278A" w:rsidRPr="0030256B" w:rsidRDefault="0057278A" w:rsidP="004B6E74">
      <w:pPr>
        <w:numPr>
          <w:ilvl w:val="0"/>
          <w:numId w:val="409"/>
        </w:numPr>
        <w:spacing w:after="0"/>
        <w:jc w:val="both"/>
        <w:rPr>
          <w:rFonts w:ascii="Garamond" w:hAnsi="Garamond" w:cstheme="majorBidi"/>
          <w:sz w:val="24"/>
          <w:szCs w:val="24"/>
          <w:lang w:val="en-GB"/>
        </w:rPr>
      </w:pPr>
      <w:r w:rsidRPr="0030256B">
        <w:rPr>
          <w:rFonts w:ascii="Garamond" w:hAnsi="Garamond" w:cstheme="majorBidi"/>
          <w:sz w:val="24"/>
          <w:szCs w:val="24"/>
          <w:lang w:val="en-GB"/>
        </w:rPr>
        <w:t>Directorate of Staff Development</w:t>
      </w:r>
    </w:p>
    <w:p w:rsidR="0057278A" w:rsidRPr="0030256B" w:rsidRDefault="0057278A" w:rsidP="004B6E74">
      <w:pPr>
        <w:numPr>
          <w:ilvl w:val="0"/>
          <w:numId w:val="409"/>
        </w:numPr>
        <w:spacing w:after="0"/>
        <w:jc w:val="both"/>
        <w:rPr>
          <w:rFonts w:ascii="Garamond" w:hAnsi="Garamond" w:cstheme="majorBidi"/>
          <w:sz w:val="24"/>
          <w:szCs w:val="24"/>
          <w:lang w:val="en-GB"/>
        </w:rPr>
      </w:pPr>
      <w:r w:rsidRPr="0030256B">
        <w:rPr>
          <w:rFonts w:ascii="Garamond" w:hAnsi="Garamond" w:cstheme="majorBidi"/>
          <w:sz w:val="24"/>
          <w:szCs w:val="24"/>
          <w:lang w:val="en-GB"/>
        </w:rPr>
        <w:t>University of Education</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b/>
          <w:bCs/>
          <w:sz w:val="24"/>
          <w:szCs w:val="24"/>
        </w:rPr>
        <w:t>Case of GCEs</w:t>
      </w:r>
    </w:p>
    <w:p w:rsidR="006C1D23" w:rsidRPr="0030256B" w:rsidRDefault="0057278A" w:rsidP="00B92564">
      <w:pPr>
        <w:jc w:val="both"/>
        <w:rPr>
          <w:rFonts w:ascii="Garamond" w:hAnsi="Garamond" w:cstheme="majorBidi"/>
          <w:sz w:val="24"/>
          <w:szCs w:val="24"/>
          <w:lang w:val="en-GB"/>
        </w:rPr>
      </w:pPr>
      <w:r w:rsidRPr="0030256B">
        <w:rPr>
          <w:rFonts w:ascii="Garamond" w:hAnsi="Garamond" w:cstheme="majorBidi"/>
          <w:sz w:val="24"/>
          <w:szCs w:val="24"/>
          <w:lang w:val="en-GB"/>
        </w:rPr>
        <w:t>GCEs are affiliated with multiple organising and governing bodies with respect to curriculum, examination, recruitment of teacher educat</w:t>
      </w:r>
      <w:bookmarkStart w:id="111" w:name="_Toc430189798"/>
      <w:r w:rsidR="00B92564" w:rsidRPr="0030256B">
        <w:rPr>
          <w:rFonts w:ascii="Garamond" w:hAnsi="Garamond" w:cstheme="majorBidi"/>
          <w:sz w:val="24"/>
          <w:szCs w:val="24"/>
          <w:lang w:val="en-GB"/>
        </w:rPr>
        <w:t>ors, budget and administration.</w:t>
      </w:r>
    </w:p>
    <w:p w:rsidR="0057278A" w:rsidRPr="0030256B" w:rsidRDefault="0057278A" w:rsidP="004B6E74">
      <w:pPr>
        <w:spacing w:after="0"/>
        <w:jc w:val="both"/>
        <w:rPr>
          <w:rFonts w:ascii="Garamond" w:hAnsi="Garamond" w:cstheme="majorBidi"/>
          <w:sz w:val="24"/>
          <w:szCs w:val="24"/>
          <w:u w:val="single"/>
          <w:lang w:val="en-GB"/>
        </w:rPr>
      </w:pPr>
      <w:r w:rsidRPr="0030256B">
        <w:rPr>
          <w:rFonts w:ascii="Garamond" w:hAnsi="Garamond" w:cstheme="majorBidi"/>
          <w:b/>
          <w:bCs/>
          <w:sz w:val="24"/>
          <w:szCs w:val="24"/>
          <w:u w:val="single"/>
        </w:rPr>
        <w:t>Topic</w:t>
      </w:r>
      <w:r w:rsidR="006C1D23" w:rsidRPr="0030256B">
        <w:rPr>
          <w:rFonts w:ascii="Garamond" w:hAnsi="Garamond" w:cstheme="majorBidi"/>
          <w:b/>
          <w:bCs/>
          <w:sz w:val="24"/>
          <w:szCs w:val="24"/>
          <w:u w:val="single"/>
        </w:rPr>
        <w:t>: 215 -</w:t>
      </w:r>
      <w:r w:rsidRPr="0030256B">
        <w:rPr>
          <w:rFonts w:ascii="Garamond" w:hAnsi="Garamond" w:cstheme="majorBidi"/>
          <w:b/>
          <w:bCs/>
          <w:sz w:val="24"/>
          <w:szCs w:val="24"/>
          <w:u w:val="single"/>
        </w:rPr>
        <w:t xml:space="preserve"> Governance Challenges (Security)</w:t>
      </w:r>
      <w:bookmarkEnd w:id="111"/>
    </w:p>
    <w:p w:rsidR="0057278A" w:rsidRPr="0030256B" w:rsidRDefault="0057278A" w:rsidP="004B6E74">
      <w:pPr>
        <w:spacing w:after="0"/>
        <w:jc w:val="both"/>
        <w:rPr>
          <w:rFonts w:ascii="Garamond" w:hAnsi="Garamond" w:cstheme="majorBidi"/>
          <w:b/>
          <w:sz w:val="24"/>
          <w:szCs w:val="24"/>
          <w:lang w:val="en-GB"/>
        </w:rPr>
      </w:pPr>
      <w:r w:rsidRPr="0030256B">
        <w:rPr>
          <w:rFonts w:ascii="Garamond" w:hAnsi="Garamond" w:cstheme="majorBidi"/>
          <w:b/>
          <w:sz w:val="24"/>
          <w:szCs w:val="24"/>
        </w:rPr>
        <w:t>Security of Educational Institutes</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t xml:space="preserve">Pakistan is facing serious security issues for more than a decade. Educational institutes are not an exception. Institutions security is a big challenge for the educational governors. </w:t>
      </w:r>
    </w:p>
    <w:p w:rsidR="0057278A" w:rsidRPr="0030256B" w:rsidRDefault="0057278A" w:rsidP="004B6E74">
      <w:pPr>
        <w:spacing w:after="0"/>
        <w:jc w:val="both"/>
        <w:rPr>
          <w:rFonts w:ascii="Garamond" w:hAnsi="Garamond" w:cstheme="majorBidi"/>
          <w:b/>
          <w:sz w:val="24"/>
          <w:szCs w:val="24"/>
          <w:lang w:val="en-GB"/>
        </w:rPr>
      </w:pPr>
      <w:r w:rsidRPr="0030256B">
        <w:rPr>
          <w:rFonts w:ascii="Garamond" w:hAnsi="Garamond" w:cstheme="majorBidi"/>
          <w:b/>
          <w:sz w:val="24"/>
          <w:szCs w:val="24"/>
        </w:rPr>
        <w:t>Budget &amp; human resource</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t>Education budget is not enough to provide security resources (security fences, metal detectors, armed guards and emergency communication systems) in all educational institutes.</w:t>
      </w:r>
    </w:p>
    <w:p w:rsidR="0057278A" w:rsidRPr="0030256B" w:rsidRDefault="0057278A" w:rsidP="004B6E74">
      <w:pPr>
        <w:spacing w:after="0"/>
        <w:jc w:val="both"/>
        <w:rPr>
          <w:rFonts w:ascii="Garamond" w:hAnsi="Garamond" w:cstheme="majorBidi"/>
          <w:b/>
          <w:sz w:val="24"/>
          <w:szCs w:val="24"/>
          <w:lang w:val="en-GB"/>
        </w:rPr>
      </w:pPr>
      <w:r w:rsidRPr="0030256B">
        <w:rPr>
          <w:rFonts w:ascii="Garamond" w:hAnsi="Garamond" w:cstheme="majorBidi"/>
          <w:b/>
          <w:sz w:val="24"/>
          <w:szCs w:val="24"/>
        </w:rPr>
        <w:t>Peace Zones</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t xml:space="preserve">In </w:t>
      </w:r>
      <w:r w:rsidR="006C1D23" w:rsidRPr="0030256B">
        <w:rPr>
          <w:rFonts w:ascii="Garamond" w:hAnsi="Garamond" w:cstheme="majorBidi"/>
          <w:sz w:val="24"/>
          <w:szCs w:val="24"/>
        </w:rPr>
        <w:t>February</w:t>
      </w:r>
      <w:r w:rsidRPr="0030256B">
        <w:rPr>
          <w:rFonts w:ascii="Garamond" w:hAnsi="Garamond" w:cstheme="majorBidi"/>
          <w:sz w:val="24"/>
          <w:szCs w:val="24"/>
        </w:rPr>
        <w:t xml:space="preserve"> 2015, UN Envoy for Global Education Gordon Brown proposed a foolproof security plan for provision of better safety measures in the schools of Pakistan. </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t>The plan includes proposal of  creation of peace zones around schools, negotiated with local community and religious leaders.</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lastRenderedPageBreak/>
        <w:t>The plan warns of concerns over school transport and calls for buses to be checked every day for explosive devices.</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t>If schools are attacked, the report said there must be a way of rapidly calling for assistance and alerting other schools.</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t>There were also suggestions that small schools in isolated areas could be brought together into places where they could be better protected or moved to areas of greater safety. Brown called upon the international community to fund the security improvements.</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t>The challenge for education governors remains of adequate funds.</w:t>
      </w:r>
    </w:p>
    <w:p w:rsidR="0057278A" w:rsidRPr="0030256B" w:rsidRDefault="0057278A" w:rsidP="0057278A">
      <w:pPr>
        <w:rPr>
          <w:rFonts w:ascii="Garamond" w:hAnsi="Garamond" w:cstheme="majorBidi"/>
          <w:b/>
          <w:bCs/>
          <w:sz w:val="24"/>
          <w:szCs w:val="24"/>
        </w:rPr>
      </w:pPr>
    </w:p>
    <w:p w:rsidR="0057278A" w:rsidRPr="0030256B" w:rsidRDefault="0057278A" w:rsidP="0057278A">
      <w:pPr>
        <w:rPr>
          <w:rFonts w:ascii="Garamond" w:hAnsi="Garamond" w:cstheme="majorBidi"/>
          <w:b/>
          <w:bCs/>
          <w:sz w:val="24"/>
          <w:szCs w:val="24"/>
        </w:rPr>
      </w:pPr>
    </w:p>
    <w:p w:rsidR="00B92564" w:rsidRPr="0030256B" w:rsidRDefault="00B92564" w:rsidP="0057278A">
      <w:pPr>
        <w:jc w:val="right"/>
        <w:rPr>
          <w:rFonts w:ascii="Garamond" w:hAnsi="Garamond" w:cstheme="majorBidi"/>
          <w:b/>
          <w:bCs/>
          <w:sz w:val="24"/>
          <w:szCs w:val="24"/>
        </w:rPr>
      </w:pPr>
    </w:p>
    <w:p w:rsidR="00B92564" w:rsidRPr="0030256B" w:rsidRDefault="00B92564" w:rsidP="0057278A">
      <w:pPr>
        <w:jc w:val="right"/>
        <w:rPr>
          <w:rFonts w:ascii="Garamond" w:hAnsi="Garamond" w:cstheme="majorBidi"/>
          <w:b/>
          <w:bCs/>
          <w:sz w:val="24"/>
          <w:szCs w:val="24"/>
        </w:rPr>
      </w:pPr>
    </w:p>
    <w:p w:rsidR="00B92564" w:rsidRPr="0030256B" w:rsidRDefault="00B92564" w:rsidP="0057278A">
      <w:pPr>
        <w:jc w:val="right"/>
        <w:rPr>
          <w:rFonts w:ascii="Garamond" w:hAnsi="Garamond" w:cstheme="majorBidi"/>
          <w:b/>
          <w:bCs/>
          <w:sz w:val="24"/>
          <w:szCs w:val="24"/>
        </w:rPr>
      </w:pPr>
    </w:p>
    <w:p w:rsidR="00B92564" w:rsidRPr="0030256B" w:rsidRDefault="00B92564" w:rsidP="0057278A">
      <w:pPr>
        <w:jc w:val="right"/>
        <w:rPr>
          <w:rFonts w:ascii="Garamond" w:hAnsi="Garamond" w:cstheme="majorBidi"/>
          <w:b/>
          <w:bCs/>
          <w:sz w:val="24"/>
          <w:szCs w:val="24"/>
        </w:rPr>
      </w:pPr>
    </w:p>
    <w:p w:rsidR="00B92564" w:rsidRPr="0030256B" w:rsidRDefault="00B92564" w:rsidP="0057278A">
      <w:pPr>
        <w:jc w:val="right"/>
        <w:rPr>
          <w:rFonts w:ascii="Garamond" w:hAnsi="Garamond" w:cstheme="majorBidi"/>
          <w:b/>
          <w:bCs/>
          <w:sz w:val="24"/>
          <w:szCs w:val="24"/>
        </w:rPr>
      </w:pPr>
    </w:p>
    <w:p w:rsidR="00B92564" w:rsidRPr="0030256B" w:rsidRDefault="00B92564" w:rsidP="0057278A">
      <w:pPr>
        <w:jc w:val="right"/>
        <w:rPr>
          <w:rFonts w:ascii="Garamond" w:hAnsi="Garamond" w:cstheme="majorBidi"/>
          <w:b/>
          <w:bCs/>
          <w:sz w:val="24"/>
          <w:szCs w:val="24"/>
        </w:rPr>
      </w:pPr>
    </w:p>
    <w:p w:rsidR="00B92564" w:rsidRPr="0030256B" w:rsidRDefault="00B92564" w:rsidP="0057278A">
      <w:pPr>
        <w:jc w:val="right"/>
        <w:rPr>
          <w:rFonts w:ascii="Garamond" w:hAnsi="Garamond" w:cstheme="majorBidi"/>
          <w:b/>
          <w:bCs/>
          <w:sz w:val="24"/>
          <w:szCs w:val="24"/>
        </w:rPr>
      </w:pPr>
    </w:p>
    <w:p w:rsidR="00B92564" w:rsidRPr="0030256B" w:rsidRDefault="00B92564" w:rsidP="0057278A">
      <w:pPr>
        <w:jc w:val="right"/>
        <w:rPr>
          <w:rFonts w:ascii="Garamond" w:hAnsi="Garamond" w:cstheme="majorBidi"/>
          <w:b/>
          <w:bCs/>
          <w:sz w:val="24"/>
          <w:szCs w:val="24"/>
        </w:rPr>
      </w:pPr>
    </w:p>
    <w:p w:rsidR="00B92564" w:rsidRPr="0030256B" w:rsidRDefault="00B92564" w:rsidP="0057278A">
      <w:pPr>
        <w:jc w:val="right"/>
        <w:rPr>
          <w:rFonts w:ascii="Garamond" w:hAnsi="Garamond" w:cstheme="majorBidi"/>
          <w:b/>
          <w:bCs/>
          <w:sz w:val="24"/>
          <w:szCs w:val="24"/>
        </w:rPr>
      </w:pPr>
    </w:p>
    <w:p w:rsidR="00B92564" w:rsidRPr="0030256B" w:rsidRDefault="00B92564" w:rsidP="0057278A">
      <w:pPr>
        <w:jc w:val="right"/>
        <w:rPr>
          <w:rFonts w:ascii="Garamond" w:hAnsi="Garamond" w:cstheme="majorBidi"/>
          <w:b/>
          <w:bCs/>
          <w:sz w:val="24"/>
          <w:szCs w:val="24"/>
        </w:rPr>
      </w:pPr>
    </w:p>
    <w:p w:rsidR="00B92564" w:rsidRPr="0030256B" w:rsidRDefault="00B92564" w:rsidP="0057278A">
      <w:pPr>
        <w:jc w:val="right"/>
        <w:rPr>
          <w:rFonts w:ascii="Garamond" w:hAnsi="Garamond" w:cstheme="majorBidi"/>
          <w:b/>
          <w:bCs/>
          <w:sz w:val="24"/>
          <w:szCs w:val="24"/>
        </w:rPr>
      </w:pPr>
    </w:p>
    <w:p w:rsidR="00B92564" w:rsidRPr="0030256B" w:rsidRDefault="00B92564" w:rsidP="0057278A">
      <w:pPr>
        <w:jc w:val="right"/>
        <w:rPr>
          <w:rFonts w:ascii="Garamond" w:hAnsi="Garamond" w:cstheme="majorBidi"/>
          <w:b/>
          <w:bCs/>
          <w:sz w:val="24"/>
          <w:szCs w:val="24"/>
        </w:rPr>
      </w:pPr>
    </w:p>
    <w:p w:rsidR="00B92564" w:rsidRPr="0030256B" w:rsidRDefault="00B92564" w:rsidP="0057278A">
      <w:pPr>
        <w:jc w:val="right"/>
        <w:rPr>
          <w:rFonts w:ascii="Garamond" w:hAnsi="Garamond" w:cstheme="majorBidi"/>
          <w:b/>
          <w:bCs/>
          <w:sz w:val="24"/>
          <w:szCs w:val="24"/>
        </w:rPr>
      </w:pPr>
    </w:p>
    <w:p w:rsidR="00B92564" w:rsidRPr="0030256B" w:rsidRDefault="00B92564" w:rsidP="0057278A">
      <w:pPr>
        <w:jc w:val="right"/>
        <w:rPr>
          <w:rFonts w:ascii="Garamond" w:hAnsi="Garamond" w:cstheme="majorBidi"/>
          <w:b/>
          <w:bCs/>
          <w:sz w:val="24"/>
          <w:szCs w:val="24"/>
        </w:rPr>
      </w:pPr>
    </w:p>
    <w:p w:rsidR="00B92564" w:rsidRPr="0030256B" w:rsidRDefault="00B92564" w:rsidP="0057278A">
      <w:pPr>
        <w:jc w:val="right"/>
        <w:rPr>
          <w:rFonts w:ascii="Garamond" w:hAnsi="Garamond" w:cstheme="majorBidi"/>
          <w:b/>
          <w:bCs/>
          <w:sz w:val="24"/>
          <w:szCs w:val="24"/>
        </w:rPr>
      </w:pPr>
    </w:p>
    <w:p w:rsidR="00B92564" w:rsidRPr="0030256B" w:rsidRDefault="00B92564" w:rsidP="0057278A">
      <w:pPr>
        <w:jc w:val="right"/>
        <w:rPr>
          <w:rFonts w:ascii="Garamond" w:hAnsi="Garamond" w:cstheme="majorBidi"/>
          <w:b/>
          <w:bCs/>
          <w:sz w:val="24"/>
          <w:szCs w:val="24"/>
        </w:rPr>
      </w:pPr>
    </w:p>
    <w:p w:rsidR="00B92564" w:rsidRPr="0030256B" w:rsidRDefault="00B92564" w:rsidP="0057278A">
      <w:pPr>
        <w:jc w:val="right"/>
        <w:rPr>
          <w:rFonts w:ascii="Garamond" w:hAnsi="Garamond" w:cstheme="majorBidi"/>
          <w:b/>
          <w:bCs/>
          <w:sz w:val="24"/>
          <w:szCs w:val="24"/>
        </w:rPr>
      </w:pPr>
    </w:p>
    <w:p w:rsidR="00B92564" w:rsidRPr="0030256B" w:rsidRDefault="00B92564" w:rsidP="0057278A">
      <w:pPr>
        <w:jc w:val="right"/>
        <w:rPr>
          <w:rFonts w:ascii="Garamond" w:hAnsi="Garamond" w:cstheme="majorBidi"/>
          <w:b/>
          <w:bCs/>
          <w:sz w:val="24"/>
          <w:szCs w:val="24"/>
        </w:rPr>
      </w:pPr>
    </w:p>
    <w:p w:rsidR="00B92564" w:rsidRPr="0030256B" w:rsidRDefault="00B92564" w:rsidP="0057278A">
      <w:pPr>
        <w:jc w:val="right"/>
        <w:rPr>
          <w:rFonts w:ascii="Garamond" w:hAnsi="Garamond" w:cstheme="majorBidi"/>
          <w:b/>
          <w:bCs/>
          <w:sz w:val="24"/>
          <w:szCs w:val="24"/>
        </w:rPr>
      </w:pPr>
    </w:p>
    <w:p w:rsidR="000E7900" w:rsidRDefault="000E7900" w:rsidP="0057278A">
      <w:pPr>
        <w:jc w:val="right"/>
        <w:rPr>
          <w:rFonts w:ascii="Garamond" w:hAnsi="Garamond" w:cstheme="majorBidi"/>
          <w:b/>
          <w:bCs/>
          <w:sz w:val="24"/>
          <w:szCs w:val="24"/>
        </w:rPr>
      </w:pPr>
    </w:p>
    <w:p w:rsidR="000E7900" w:rsidRDefault="000E7900" w:rsidP="0057278A">
      <w:pPr>
        <w:jc w:val="right"/>
        <w:rPr>
          <w:rFonts w:ascii="Garamond" w:hAnsi="Garamond" w:cstheme="majorBidi"/>
          <w:b/>
          <w:bCs/>
          <w:sz w:val="24"/>
          <w:szCs w:val="24"/>
        </w:rPr>
      </w:pPr>
    </w:p>
    <w:p w:rsidR="0057278A" w:rsidRPr="0030256B" w:rsidRDefault="0057278A" w:rsidP="0057278A">
      <w:pPr>
        <w:jc w:val="right"/>
        <w:rPr>
          <w:rFonts w:ascii="Garamond" w:hAnsi="Garamond" w:cstheme="majorBidi"/>
          <w:b/>
          <w:bCs/>
          <w:sz w:val="24"/>
          <w:szCs w:val="24"/>
        </w:rPr>
      </w:pPr>
      <w:r w:rsidRPr="0030256B">
        <w:rPr>
          <w:rFonts w:ascii="Garamond" w:hAnsi="Garamond" w:cstheme="majorBidi"/>
          <w:b/>
          <w:bCs/>
          <w:sz w:val="24"/>
          <w:szCs w:val="24"/>
        </w:rPr>
        <w:lastRenderedPageBreak/>
        <w:t>Lesson 44</w:t>
      </w:r>
    </w:p>
    <w:p w:rsidR="006C1D23" w:rsidRPr="0030256B" w:rsidRDefault="0057278A" w:rsidP="006C1D23">
      <w:pPr>
        <w:jc w:val="center"/>
        <w:rPr>
          <w:rFonts w:ascii="Garamond" w:hAnsi="Garamond" w:cstheme="majorBidi"/>
          <w:b/>
          <w:bCs/>
          <w:sz w:val="24"/>
          <w:szCs w:val="24"/>
        </w:rPr>
      </w:pPr>
      <w:r w:rsidRPr="0030256B">
        <w:rPr>
          <w:rFonts w:ascii="Garamond" w:hAnsi="Garamond" w:cstheme="majorBidi"/>
          <w:b/>
          <w:bCs/>
          <w:sz w:val="24"/>
          <w:szCs w:val="24"/>
        </w:rPr>
        <w:t>CURRENT EDUCATION SEC</w:t>
      </w:r>
      <w:bookmarkStart w:id="112" w:name="_Toc430189799"/>
      <w:r w:rsidR="006C1D23" w:rsidRPr="0030256B">
        <w:rPr>
          <w:rFonts w:ascii="Garamond" w:hAnsi="Garamond" w:cstheme="majorBidi"/>
          <w:b/>
          <w:bCs/>
          <w:sz w:val="24"/>
          <w:szCs w:val="24"/>
        </w:rPr>
        <w:t>TOR PLANS IN FOUR PROVINCES – 1</w:t>
      </w:r>
    </w:p>
    <w:p w:rsidR="0057278A" w:rsidRPr="0030256B" w:rsidRDefault="0057278A" w:rsidP="004B6E74">
      <w:pPr>
        <w:spacing w:after="0"/>
        <w:jc w:val="both"/>
        <w:rPr>
          <w:rFonts w:ascii="Garamond" w:hAnsi="Garamond" w:cstheme="majorBidi"/>
          <w:b/>
          <w:bCs/>
          <w:sz w:val="24"/>
          <w:szCs w:val="24"/>
          <w:u w:val="single"/>
        </w:rPr>
      </w:pPr>
      <w:r w:rsidRPr="0030256B">
        <w:rPr>
          <w:rFonts w:ascii="Garamond" w:hAnsi="Garamond" w:cstheme="majorBidi"/>
          <w:b/>
          <w:bCs/>
          <w:sz w:val="24"/>
          <w:szCs w:val="24"/>
          <w:u w:val="single"/>
        </w:rPr>
        <w:t>Topic</w:t>
      </w:r>
      <w:r w:rsidR="006C1D23" w:rsidRPr="0030256B">
        <w:rPr>
          <w:rFonts w:ascii="Garamond" w:hAnsi="Garamond" w:cstheme="majorBidi"/>
          <w:b/>
          <w:bCs/>
          <w:sz w:val="24"/>
          <w:szCs w:val="24"/>
          <w:u w:val="single"/>
        </w:rPr>
        <w:t>: 216 -</w:t>
      </w:r>
      <w:r w:rsidRPr="0030256B">
        <w:rPr>
          <w:rFonts w:ascii="Garamond" w:hAnsi="Garamond" w:cstheme="majorBidi"/>
          <w:b/>
          <w:bCs/>
          <w:sz w:val="24"/>
          <w:szCs w:val="24"/>
          <w:u w:val="single"/>
        </w:rPr>
        <w:t xml:space="preserve"> Key Targets of Sindh Education Sector Plan (SESP) 2014-2018</w:t>
      </w:r>
      <w:bookmarkEnd w:id="112"/>
    </w:p>
    <w:p w:rsidR="0057278A" w:rsidRPr="0030256B" w:rsidRDefault="0057278A" w:rsidP="004B6E74">
      <w:pPr>
        <w:spacing w:after="0"/>
        <w:jc w:val="both"/>
        <w:rPr>
          <w:rFonts w:ascii="Garamond" w:hAnsi="Garamond" w:cstheme="majorBidi"/>
          <w:b/>
          <w:sz w:val="24"/>
          <w:szCs w:val="24"/>
          <w:lang w:val="en-GB"/>
        </w:rPr>
      </w:pPr>
      <w:r w:rsidRPr="0030256B">
        <w:rPr>
          <w:rFonts w:ascii="Garamond" w:hAnsi="Garamond" w:cstheme="majorBidi"/>
          <w:b/>
          <w:sz w:val="24"/>
          <w:szCs w:val="24"/>
        </w:rPr>
        <w:t>Background of SECS 2014-2018</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t>The 18th Amendment to Pakistan’s Constitution, approved in 2010, abolished the Federal Ministry of Education and transferred full authority for education to the provinces, with the proviso that education would be free and compulsory for all children between the ages of 5 to 16.</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t>SESP is first document</w:t>
      </w:r>
      <w:r w:rsidRPr="0030256B">
        <w:rPr>
          <w:rFonts w:ascii="Garamond" w:hAnsi="Garamond" w:cstheme="majorBidi"/>
          <w:sz w:val="24"/>
          <w:szCs w:val="24"/>
          <w:lang w:val="en-GB"/>
        </w:rPr>
        <w:t xml:space="preserve"> </w:t>
      </w:r>
      <w:r w:rsidRPr="0030256B">
        <w:rPr>
          <w:rFonts w:ascii="Garamond" w:hAnsi="Garamond" w:cstheme="majorBidi"/>
          <w:sz w:val="24"/>
          <w:szCs w:val="24"/>
        </w:rPr>
        <w:t>by the province in response to 18</w:t>
      </w:r>
      <w:r w:rsidRPr="0030256B">
        <w:rPr>
          <w:rFonts w:ascii="Garamond" w:hAnsi="Garamond" w:cstheme="majorBidi"/>
          <w:sz w:val="24"/>
          <w:szCs w:val="24"/>
          <w:vertAlign w:val="superscript"/>
        </w:rPr>
        <w:t>th</w:t>
      </w:r>
      <w:r w:rsidRPr="0030256B">
        <w:rPr>
          <w:rFonts w:ascii="Garamond" w:hAnsi="Garamond" w:cstheme="majorBidi"/>
          <w:sz w:val="24"/>
          <w:szCs w:val="24"/>
        </w:rPr>
        <w:t xml:space="preserve"> amendment. It continues to be guided by the National Education Policy of 2009, but represents a</w:t>
      </w:r>
      <w:r w:rsidRPr="0030256B">
        <w:rPr>
          <w:rFonts w:ascii="Garamond" w:hAnsi="Garamond" w:cstheme="majorBidi"/>
          <w:sz w:val="24"/>
          <w:szCs w:val="24"/>
          <w:lang w:val="en-GB"/>
        </w:rPr>
        <w:t xml:space="preserve"> </w:t>
      </w:r>
      <w:r w:rsidRPr="0030256B">
        <w:rPr>
          <w:rFonts w:ascii="Garamond" w:hAnsi="Garamond" w:cstheme="majorBidi"/>
          <w:sz w:val="24"/>
          <w:szCs w:val="24"/>
        </w:rPr>
        <w:t>significantly new vision of education goals and possibilities specific to the rapidly evolving context of the province itself.</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b/>
          <w:bCs/>
          <w:sz w:val="24"/>
          <w:szCs w:val="24"/>
        </w:rPr>
        <w:t>TARGETS FOR 2018</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b/>
          <w:bCs/>
          <w:sz w:val="24"/>
          <w:szCs w:val="24"/>
        </w:rPr>
        <w:t>ECE / Katchi Targets:</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b/>
          <w:bCs/>
          <w:sz w:val="24"/>
          <w:szCs w:val="24"/>
        </w:rPr>
        <w:t xml:space="preserve">Gross Enrolment Ratio (GER)* </w:t>
      </w:r>
      <w:r w:rsidRPr="0030256B">
        <w:rPr>
          <w:rFonts w:ascii="Garamond" w:hAnsi="Garamond" w:cstheme="majorBidi"/>
          <w:sz w:val="24"/>
          <w:szCs w:val="24"/>
        </w:rPr>
        <w:t>From 32 % to 45 % for pre-primary age children (3-5 years).</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b/>
          <w:bCs/>
          <w:sz w:val="24"/>
          <w:szCs w:val="24"/>
        </w:rPr>
        <w:t>Primary &amp; Middle Targets:</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b/>
          <w:bCs/>
          <w:sz w:val="24"/>
          <w:szCs w:val="24"/>
        </w:rPr>
        <w:t xml:space="preserve">Net Enrolment Ratio (NER) </w:t>
      </w:r>
      <w:r w:rsidRPr="0030256B">
        <w:rPr>
          <w:rFonts w:ascii="Garamond" w:hAnsi="Garamond" w:cstheme="majorBidi"/>
          <w:sz w:val="24"/>
          <w:szCs w:val="24"/>
        </w:rPr>
        <w:t>From 59 % to 77 % for primary school age children.</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t>NER From 34 % to 50 % for middle school age children.</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b/>
          <w:bCs/>
          <w:sz w:val="24"/>
          <w:szCs w:val="24"/>
        </w:rPr>
        <w:t>Secondary &amp; H. Sec Target:</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t>From 23 % to 35 % for lower secondary school age children.</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t>From 19 % to 30 % for higher secondary school.</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b/>
          <w:bCs/>
          <w:sz w:val="24"/>
          <w:szCs w:val="24"/>
        </w:rPr>
        <w:t xml:space="preserve">Literacy Targets: </w:t>
      </w:r>
      <w:r w:rsidRPr="0030256B">
        <w:rPr>
          <w:rFonts w:ascii="Garamond" w:hAnsi="Garamond" w:cstheme="majorBidi"/>
          <w:sz w:val="24"/>
          <w:szCs w:val="24"/>
        </w:rPr>
        <w:t>An increase in the number of adults who are literate from 59 % to 70 %</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b/>
          <w:bCs/>
          <w:sz w:val="24"/>
          <w:szCs w:val="24"/>
        </w:rPr>
        <w:t>Objectives, Strategies, Targets &amp; Activities for Curriculum</w:t>
      </w:r>
    </w:p>
    <w:p w:rsidR="0057278A" w:rsidRPr="0030256B" w:rsidRDefault="0057278A" w:rsidP="004B6E74">
      <w:pPr>
        <w:numPr>
          <w:ilvl w:val="0"/>
          <w:numId w:val="410"/>
        </w:numPr>
        <w:spacing w:after="0"/>
        <w:jc w:val="both"/>
        <w:rPr>
          <w:rFonts w:ascii="Garamond" w:hAnsi="Garamond" w:cstheme="majorBidi"/>
          <w:sz w:val="24"/>
          <w:szCs w:val="24"/>
          <w:lang w:val="en-GB"/>
        </w:rPr>
      </w:pPr>
      <w:r w:rsidRPr="0030256B">
        <w:rPr>
          <w:rFonts w:ascii="Garamond" w:hAnsi="Garamond" w:cstheme="majorBidi"/>
          <w:sz w:val="24"/>
          <w:szCs w:val="24"/>
        </w:rPr>
        <w:t>To develop relevant, comprehensible and transparent curricular targets to achieve learning outcomes, responsive to the current and emerging needs and challenges.</w:t>
      </w:r>
    </w:p>
    <w:p w:rsidR="0057278A" w:rsidRPr="0030256B" w:rsidRDefault="0057278A" w:rsidP="004B6E74">
      <w:pPr>
        <w:numPr>
          <w:ilvl w:val="0"/>
          <w:numId w:val="410"/>
        </w:numPr>
        <w:spacing w:after="0"/>
        <w:jc w:val="both"/>
        <w:rPr>
          <w:rFonts w:ascii="Garamond" w:hAnsi="Garamond" w:cstheme="majorBidi"/>
          <w:sz w:val="24"/>
          <w:szCs w:val="24"/>
          <w:lang w:val="en-GB"/>
        </w:rPr>
      </w:pPr>
      <w:r w:rsidRPr="0030256B">
        <w:rPr>
          <w:rFonts w:ascii="Garamond" w:hAnsi="Garamond" w:cstheme="majorBidi"/>
          <w:sz w:val="24"/>
          <w:szCs w:val="24"/>
        </w:rPr>
        <w:t>To develop an assessment policy, framework and process and promote the effective use of assessment data at all levels.</w:t>
      </w:r>
    </w:p>
    <w:p w:rsidR="0057278A" w:rsidRPr="0030256B" w:rsidRDefault="0057278A" w:rsidP="004B6E74">
      <w:pPr>
        <w:numPr>
          <w:ilvl w:val="0"/>
          <w:numId w:val="410"/>
        </w:numPr>
        <w:spacing w:after="0"/>
        <w:jc w:val="both"/>
        <w:rPr>
          <w:rFonts w:ascii="Garamond" w:hAnsi="Garamond" w:cstheme="majorBidi"/>
          <w:sz w:val="24"/>
          <w:szCs w:val="24"/>
          <w:lang w:val="en-GB"/>
        </w:rPr>
      </w:pPr>
      <w:r w:rsidRPr="0030256B">
        <w:rPr>
          <w:rFonts w:ascii="Garamond" w:hAnsi="Garamond" w:cstheme="majorBidi"/>
          <w:sz w:val="24"/>
          <w:szCs w:val="24"/>
        </w:rPr>
        <w:t>To ensure that teachers are able to access the revised curriculum and students are able to access quality textbooks in a timely manner.</w:t>
      </w:r>
    </w:p>
    <w:p w:rsidR="0057278A" w:rsidRPr="0030256B" w:rsidRDefault="0057278A" w:rsidP="004B6E74">
      <w:pPr>
        <w:numPr>
          <w:ilvl w:val="0"/>
          <w:numId w:val="410"/>
        </w:numPr>
        <w:spacing w:after="0"/>
        <w:jc w:val="both"/>
        <w:rPr>
          <w:rFonts w:ascii="Garamond" w:hAnsi="Garamond" w:cstheme="majorBidi"/>
          <w:sz w:val="24"/>
          <w:szCs w:val="24"/>
          <w:lang w:val="en-GB"/>
        </w:rPr>
      </w:pPr>
      <w:r w:rsidRPr="0030256B">
        <w:rPr>
          <w:rFonts w:ascii="Garamond" w:hAnsi="Garamond" w:cstheme="majorBidi"/>
          <w:sz w:val="24"/>
          <w:szCs w:val="24"/>
        </w:rPr>
        <w:t>To develop the capacity of key institutions for improved curriculum, provision of quality textbooks/ learning materials and better assessment practices.</w:t>
      </w:r>
    </w:p>
    <w:p w:rsidR="0057278A" w:rsidRPr="0030256B" w:rsidRDefault="0057278A" w:rsidP="004B6E74">
      <w:pPr>
        <w:numPr>
          <w:ilvl w:val="0"/>
          <w:numId w:val="410"/>
        </w:numPr>
        <w:spacing w:after="0"/>
        <w:jc w:val="both"/>
        <w:rPr>
          <w:rFonts w:ascii="Garamond" w:hAnsi="Garamond" w:cstheme="majorBidi"/>
          <w:sz w:val="24"/>
          <w:szCs w:val="24"/>
          <w:lang w:val="en-GB"/>
        </w:rPr>
      </w:pPr>
      <w:r w:rsidRPr="0030256B">
        <w:rPr>
          <w:rFonts w:ascii="Garamond" w:hAnsi="Garamond" w:cstheme="majorBidi"/>
          <w:sz w:val="24"/>
          <w:szCs w:val="24"/>
        </w:rPr>
        <w:t>To develop a Curriculum Implementation Framework and a mechanism for systematic and continuous curriculum improvement.</w:t>
      </w:r>
    </w:p>
    <w:p w:rsidR="006C1D23" w:rsidRPr="0030256B" w:rsidRDefault="0057278A" w:rsidP="00B92564">
      <w:pPr>
        <w:numPr>
          <w:ilvl w:val="0"/>
          <w:numId w:val="410"/>
        </w:numPr>
        <w:jc w:val="both"/>
        <w:rPr>
          <w:rFonts w:ascii="Garamond" w:hAnsi="Garamond" w:cstheme="majorBidi"/>
          <w:sz w:val="24"/>
          <w:szCs w:val="24"/>
          <w:lang w:val="en-GB"/>
        </w:rPr>
      </w:pPr>
      <w:r w:rsidRPr="0030256B">
        <w:rPr>
          <w:rFonts w:ascii="Garamond" w:hAnsi="Garamond" w:cstheme="majorBidi"/>
          <w:sz w:val="24"/>
          <w:szCs w:val="24"/>
        </w:rPr>
        <w:t>To develop strong linkages and collaboration among organizations working on curriculum, textbook and assessment.</w:t>
      </w:r>
      <w:bookmarkStart w:id="113" w:name="_Toc430189800"/>
    </w:p>
    <w:p w:rsidR="0057278A" w:rsidRPr="0030256B" w:rsidRDefault="0057278A" w:rsidP="004B6E74">
      <w:pPr>
        <w:spacing w:after="0"/>
        <w:jc w:val="both"/>
        <w:rPr>
          <w:rFonts w:ascii="Garamond" w:hAnsi="Garamond" w:cstheme="majorBidi"/>
          <w:sz w:val="24"/>
          <w:szCs w:val="24"/>
          <w:u w:val="single"/>
          <w:lang w:val="en-GB"/>
        </w:rPr>
      </w:pPr>
      <w:r w:rsidRPr="0030256B">
        <w:rPr>
          <w:rFonts w:ascii="Garamond" w:hAnsi="Garamond" w:cstheme="majorBidi"/>
          <w:b/>
          <w:bCs/>
          <w:sz w:val="24"/>
          <w:szCs w:val="24"/>
          <w:u w:val="single"/>
        </w:rPr>
        <w:t>Topic</w:t>
      </w:r>
      <w:r w:rsidR="006C1D23" w:rsidRPr="0030256B">
        <w:rPr>
          <w:rFonts w:ascii="Garamond" w:hAnsi="Garamond" w:cstheme="majorBidi"/>
          <w:b/>
          <w:bCs/>
          <w:sz w:val="24"/>
          <w:szCs w:val="24"/>
          <w:u w:val="single"/>
        </w:rPr>
        <w:t>: 217 -</w:t>
      </w:r>
      <w:r w:rsidRPr="0030256B">
        <w:rPr>
          <w:rFonts w:ascii="Garamond" w:hAnsi="Garamond" w:cstheme="majorBidi"/>
          <w:b/>
          <w:bCs/>
          <w:sz w:val="24"/>
          <w:szCs w:val="24"/>
          <w:u w:val="single"/>
        </w:rPr>
        <w:t xml:space="preserve"> Teacher Education in Sindh Education Sector Plan (SESP) 2014-2018</w:t>
      </w:r>
      <w:bookmarkEnd w:id="113"/>
    </w:p>
    <w:p w:rsidR="0057278A" w:rsidRPr="0030256B" w:rsidRDefault="0057278A" w:rsidP="004B6E74">
      <w:pPr>
        <w:spacing w:after="0"/>
        <w:jc w:val="both"/>
        <w:rPr>
          <w:rFonts w:ascii="Garamond" w:hAnsi="Garamond" w:cstheme="majorBidi"/>
          <w:b/>
          <w:sz w:val="24"/>
          <w:szCs w:val="24"/>
          <w:lang w:val="en-GB"/>
        </w:rPr>
      </w:pPr>
      <w:r w:rsidRPr="0030256B">
        <w:rPr>
          <w:rFonts w:ascii="Garamond" w:hAnsi="Garamond" w:cstheme="majorBidi"/>
          <w:b/>
          <w:sz w:val="24"/>
          <w:szCs w:val="24"/>
        </w:rPr>
        <w:t>Vision of Teacher Education</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t>The historical analysis of the policy context indicates that the emphasis has remained for a long time on</w:t>
      </w:r>
    </w:p>
    <w:p w:rsidR="00B92564" w:rsidRPr="000E7900" w:rsidRDefault="0057278A" w:rsidP="000E7900">
      <w:pPr>
        <w:spacing w:after="0"/>
        <w:jc w:val="both"/>
        <w:rPr>
          <w:rFonts w:ascii="Garamond" w:hAnsi="Garamond" w:cstheme="majorBidi"/>
          <w:sz w:val="24"/>
          <w:szCs w:val="24"/>
          <w:lang w:val="en-GB"/>
        </w:rPr>
      </w:pPr>
      <w:r w:rsidRPr="0030256B">
        <w:rPr>
          <w:rFonts w:ascii="Garamond" w:hAnsi="Garamond" w:cstheme="majorBidi"/>
          <w:sz w:val="24"/>
          <w:szCs w:val="24"/>
        </w:rPr>
        <w:t>‘teacher training’, rather than a more holistic view of development and learning. TED in Sindh needs to be viewed as a developmental process of learning and growth.</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b/>
          <w:bCs/>
          <w:sz w:val="24"/>
          <w:szCs w:val="24"/>
        </w:rPr>
        <w:t>SESP Objectives, Strategies, Targets and Activities</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t>Goal: To achieve targets set by SESP for NER at all levels and improve learning outcomes by 10 % through strengthened Teacher Education and Development</w:t>
      </w:r>
    </w:p>
    <w:p w:rsidR="0057278A" w:rsidRPr="0030256B" w:rsidRDefault="0057278A" w:rsidP="004B6E74">
      <w:pPr>
        <w:numPr>
          <w:ilvl w:val="0"/>
          <w:numId w:val="411"/>
        </w:numPr>
        <w:spacing w:after="0"/>
        <w:jc w:val="both"/>
        <w:rPr>
          <w:rFonts w:ascii="Garamond" w:hAnsi="Garamond" w:cstheme="majorBidi"/>
          <w:sz w:val="24"/>
          <w:szCs w:val="24"/>
          <w:lang w:val="en-GB"/>
        </w:rPr>
      </w:pPr>
      <w:r w:rsidRPr="0030256B">
        <w:rPr>
          <w:rFonts w:ascii="Garamond" w:hAnsi="Garamond" w:cstheme="majorBidi"/>
          <w:sz w:val="24"/>
          <w:szCs w:val="24"/>
        </w:rPr>
        <w:lastRenderedPageBreak/>
        <w:t>To build the management, tactical, budgetary and volume capacities of pre-service teacher education institutions.</w:t>
      </w:r>
    </w:p>
    <w:p w:rsidR="0057278A" w:rsidRPr="0030256B" w:rsidRDefault="0057278A" w:rsidP="004B6E74">
      <w:pPr>
        <w:numPr>
          <w:ilvl w:val="0"/>
          <w:numId w:val="411"/>
        </w:numPr>
        <w:spacing w:after="0"/>
        <w:jc w:val="both"/>
        <w:rPr>
          <w:rFonts w:ascii="Garamond" w:hAnsi="Garamond" w:cstheme="majorBidi"/>
          <w:sz w:val="24"/>
          <w:szCs w:val="24"/>
          <w:lang w:val="en-GB"/>
        </w:rPr>
      </w:pPr>
      <w:r w:rsidRPr="0030256B">
        <w:rPr>
          <w:rFonts w:ascii="Garamond" w:hAnsi="Garamond" w:cstheme="majorBidi"/>
          <w:sz w:val="24"/>
          <w:szCs w:val="24"/>
        </w:rPr>
        <w:t>Strengthen in-service teacher development institutions to promote Continuing Professional Development (CPD).</w:t>
      </w:r>
    </w:p>
    <w:p w:rsidR="0057278A" w:rsidRPr="0030256B" w:rsidRDefault="0057278A" w:rsidP="004B6E74">
      <w:pPr>
        <w:numPr>
          <w:ilvl w:val="0"/>
          <w:numId w:val="411"/>
        </w:numPr>
        <w:spacing w:after="0"/>
        <w:jc w:val="both"/>
        <w:rPr>
          <w:rFonts w:ascii="Garamond" w:hAnsi="Garamond" w:cstheme="majorBidi"/>
          <w:sz w:val="24"/>
          <w:szCs w:val="24"/>
          <w:lang w:val="en-GB"/>
        </w:rPr>
      </w:pPr>
      <w:r w:rsidRPr="0030256B">
        <w:rPr>
          <w:rFonts w:ascii="Garamond" w:hAnsi="Garamond" w:cstheme="majorBidi"/>
          <w:sz w:val="24"/>
          <w:szCs w:val="24"/>
        </w:rPr>
        <w:t>Provide continuous professional support to teachers on effective teaching, linking this to improved student learning outcomes.</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b/>
          <w:bCs/>
          <w:sz w:val="24"/>
          <w:szCs w:val="24"/>
        </w:rPr>
        <w:t>SESP Strategies for TE</w:t>
      </w:r>
    </w:p>
    <w:p w:rsidR="0057278A" w:rsidRPr="0030256B" w:rsidRDefault="0057278A" w:rsidP="004B6E74">
      <w:pPr>
        <w:numPr>
          <w:ilvl w:val="0"/>
          <w:numId w:val="412"/>
        </w:numPr>
        <w:spacing w:after="0"/>
        <w:jc w:val="both"/>
        <w:rPr>
          <w:rFonts w:ascii="Garamond" w:hAnsi="Garamond" w:cstheme="majorBidi"/>
          <w:sz w:val="24"/>
          <w:szCs w:val="24"/>
          <w:lang w:val="en-GB"/>
        </w:rPr>
      </w:pPr>
      <w:r w:rsidRPr="0030256B">
        <w:rPr>
          <w:rFonts w:ascii="Garamond" w:hAnsi="Garamond" w:cstheme="majorBidi"/>
          <w:sz w:val="24"/>
          <w:szCs w:val="24"/>
        </w:rPr>
        <w:t>Review and analysis of Teacher Education (TE) policies and initiatives, in accordance with 18</w:t>
      </w:r>
      <w:r w:rsidRPr="0030256B">
        <w:rPr>
          <w:rFonts w:ascii="Garamond" w:hAnsi="Garamond" w:cstheme="majorBidi"/>
          <w:sz w:val="24"/>
          <w:szCs w:val="24"/>
          <w:vertAlign w:val="superscript"/>
        </w:rPr>
        <w:t>th</w:t>
      </w:r>
      <w:r w:rsidRPr="0030256B">
        <w:rPr>
          <w:rFonts w:ascii="Garamond" w:hAnsi="Garamond" w:cstheme="majorBidi"/>
          <w:sz w:val="24"/>
          <w:szCs w:val="24"/>
        </w:rPr>
        <w:t xml:space="preserve"> amendment and Sindh Free and Compulsory Education Act 2013</w:t>
      </w:r>
    </w:p>
    <w:p w:rsidR="0057278A" w:rsidRPr="0030256B" w:rsidRDefault="0057278A" w:rsidP="004B6E74">
      <w:pPr>
        <w:numPr>
          <w:ilvl w:val="0"/>
          <w:numId w:val="412"/>
        </w:numPr>
        <w:spacing w:after="0"/>
        <w:jc w:val="both"/>
        <w:rPr>
          <w:rFonts w:ascii="Garamond" w:hAnsi="Garamond" w:cstheme="majorBidi"/>
          <w:sz w:val="24"/>
          <w:szCs w:val="24"/>
          <w:lang w:val="en-GB"/>
        </w:rPr>
      </w:pPr>
      <w:r w:rsidRPr="0030256B">
        <w:rPr>
          <w:rFonts w:ascii="Garamond" w:hAnsi="Garamond" w:cstheme="majorBidi"/>
          <w:sz w:val="24"/>
          <w:szCs w:val="24"/>
        </w:rPr>
        <w:t xml:space="preserve">Introduction of Teacher Licensing and Certification system in the province </w:t>
      </w:r>
    </w:p>
    <w:p w:rsidR="0057278A" w:rsidRPr="0030256B" w:rsidRDefault="0057278A" w:rsidP="004B6E74">
      <w:pPr>
        <w:numPr>
          <w:ilvl w:val="0"/>
          <w:numId w:val="412"/>
        </w:numPr>
        <w:spacing w:after="0"/>
        <w:jc w:val="both"/>
        <w:rPr>
          <w:rFonts w:ascii="Garamond" w:hAnsi="Garamond" w:cstheme="majorBidi"/>
          <w:sz w:val="24"/>
          <w:szCs w:val="24"/>
          <w:lang w:val="en-GB"/>
        </w:rPr>
      </w:pPr>
      <w:r w:rsidRPr="0030256B">
        <w:rPr>
          <w:rFonts w:ascii="Garamond" w:hAnsi="Garamond" w:cstheme="majorBidi"/>
          <w:sz w:val="24"/>
          <w:szCs w:val="24"/>
        </w:rPr>
        <w:t xml:space="preserve">Review and develop Sindh TE Strategic Plan 2018 </w:t>
      </w:r>
    </w:p>
    <w:p w:rsidR="0057278A" w:rsidRPr="0030256B" w:rsidRDefault="0057278A" w:rsidP="004B6E74">
      <w:pPr>
        <w:numPr>
          <w:ilvl w:val="0"/>
          <w:numId w:val="412"/>
        </w:numPr>
        <w:spacing w:after="0"/>
        <w:jc w:val="both"/>
        <w:rPr>
          <w:rFonts w:ascii="Garamond" w:hAnsi="Garamond" w:cstheme="majorBidi"/>
          <w:sz w:val="24"/>
          <w:szCs w:val="24"/>
          <w:lang w:val="en-GB"/>
        </w:rPr>
      </w:pPr>
      <w:r w:rsidRPr="0030256B">
        <w:rPr>
          <w:rFonts w:ascii="Garamond" w:hAnsi="Garamond" w:cstheme="majorBidi"/>
          <w:sz w:val="24"/>
          <w:szCs w:val="24"/>
        </w:rPr>
        <w:t>Introduce QA mechanism for programmes</w:t>
      </w:r>
    </w:p>
    <w:p w:rsidR="006C1D23" w:rsidRPr="0030256B" w:rsidRDefault="0057278A" w:rsidP="00B92564">
      <w:pPr>
        <w:numPr>
          <w:ilvl w:val="0"/>
          <w:numId w:val="412"/>
        </w:numPr>
        <w:jc w:val="both"/>
        <w:rPr>
          <w:rFonts w:ascii="Garamond" w:hAnsi="Garamond" w:cstheme="majorBidi"/>
          <w:sz w:val="24"/>
          <w:szCs w:val="24"/>
          <w:lang w:val="en-GB"/>
        </w:rPr>
      </w:pPr>
      <w:r w:rsidRPr="0030256B">
        <w:rPr>
          <w:rFonts w:ascii="Garamond" w:hAnsi="Garamond" w:cstheme="majorBidi"/>
          <w:sz w:val="24"/>
          <w:szCs w:val="24"/>
        </w:rPr>
        <w:t xml:space="preserve">Introduce different TE programmes based on NC 2006 and </w:t>
      </w:r>
      <w:r w:rsidRPr="0030256B">
        <w:rPr>
          <w:rFonts w:ascii="Garamond" w:hAnsi="Garamond" w:cstheme="majorBidi"/>
          <w:b/>
          <w:bCs/>
          <w:sz w:val="24"/>
          <w:szCs w:val="24"/>
        </w:rPr>
        <w:t>NPSTP 2009</w:t>
      </w:r>
      <w:bookmarkStart w:id="114" w:name="_Toc430189801"/>
    </w:p>
    <w:p w:rsidR="0057278A" w:rsidRPr="0030256B" w:rsidRDefault="0057278A" w:rsidP="004B6E74">
      <w:pPr>
        <w:spacing w:after="0"/>
        <w:jc w:val="both"/>
        <w:rPr>
          <w:rFonts w:ascii="Garamond" w:hAnsi="Garamond" w:cstheme="majorBidi"/>
          <w:sz w:val="24"/>
          <w:szCs w:val="24"/>
          <w:u w:val="single"/>
          <w:lang w:val="en-GB"/>
        </w:rPr>
      </w:pPr>
      <w:r w:rsidRPr="0030256B">
        <w:rPr>
          <w:rFonts w:ascii="Garamond" w:hAnsi="Garamond" w:cstheme="majorBidi"/>
          <w:b/>
          <w:bCs/>
          <w:sz w:val="24"/>
          <w:szCs w:val="24"/>
          <w:u w:val="single"/>
        </w:rPr>
        <w:t>Topic</w:t>
      </w:r>
      <w:r w:rsidR="006C1D23" w:rsidRPr="0030256B">
        <w:rPr>
          <w:rFonts w:ascii="Garamond" w:hAnsi="Garamond" w:cstheme="majorBidi"/>
          <w:b/>
          <w:bCs/>
          <w:sz w:val="24"/>
          <w:szCs w:val="24"/>
          <w:u w:val="single"/>
        </w:rPr>
        <w:t>: 218 -</w:t>
      </w:r>
      <w:r w:rsidRPr="0030256B">
        <w:rPr>
          <w:rFonts w:ascii="Garamond" w:hAnsi="Garamond" w:cstheme="majorBidi"/>
          <w:b/>
          <w:bCs/>
          <w:sz w:val="24"/>
          <w:szCs w:val="24"/>
          <w:u w:val="single"/>
        </w:rPr>
        <w:t xml:space="preserve"> </w:t>
      </w:r>
      <w:r w:rsidR="006C1D23" w:rsidRPr="0030256B">
        <w:rPr>
          <w:rFonts w:ascii="Garamond" w:hAnsi="Garamond" w:cstheme="majorBidi"/>
          <w:b/>
          <w:bCs/>
          <w:sz w:val="24"/>
          <w:szCs w:val="24"/>
          <w:u w:val="single"/>
        </w:rPr>
        <w:t>Baluchistan</w:t>
      </w:r>
      <w:r w:rsidRPr="0030256B">
        <w:rPr>
          <w:rFonts w:ascii="Garamond" w:hAnsi="Garamond" w:cstheme="majorBidi"/>
          <w:b/>
          <w:bCs/>
          <w:sz w:val="24"/>
          <w:szCs w:val="24"/>
          <w:u w:val="single"/>
        </w:rPr>
        <w:t xml:space="preserve"> Education Sector Plan  (BESP) 2013-2017</w:t>
      </w:r>
      <w:bookmarkEnd w:id="114"/>
    </w:p>
    <w:p w:rsidR="0057278A" w:rsidRPr="0030256B" w:rsidRDefault="0057278A" w:rsidP="004B6E74">
      <w:pPr>
        <w:spacing w:after="0"/>
        <w:jc w:val="both"/>
        <w:rPr>
          <w:rFonts w:ascii="Garamond" w:hAnsi="Garamond" w:cstheme="majorBidi"/>
          <w:b/>
          <w:sz w:val="24"/>
          <w:szCs w:val="24"/>
          <w:lang w:val="en-GB"/>
        </w:rPr>
      </w:pPr>
      <w:r w:rsidRPr="0030256B">
        <w:rPr>
          <w:rFonts w:ascii="Garamond" w:hAnsi="Garamond" w:cstheme="majorBidi"/>
          <w:b/>
          <w:sz w:val="24"/>
          <w:szCs w:val="24"/>
        </w:rPr>
        <w:t>Background of BESP 2013-2017</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t xml:space="preserve">The Sector Plan has been prepared in the backdrop of the 18th Amendment to the constitution of the Islamic Republic of Pakistan. The BESP has set its sights on long term achievement of the targets of EFA and MDGs while keeping the 25A framework as the basic guideline. </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b/>
          <w:bCs/>
          <w:sz w:val="24"/>
          <w:szCs w:val="24"/>
        </w:rPr>
        <w:t>BESP: Broad Strategies</w:t>
      </w:r>
    </w:p>
    <w:p w:rsidR="0057278A" w:rsidRPr="0030256B" w:rsidRDefault="0057278A" w:rsidP="004B6E74">
      <w:pPr>
        <w:numPr>
          <w:ilvl w:val="0"/>
          <w:numId w:val="413"/>
        </w:numPr>
        <w:spacing w:after="0"/>
        <w:jc w:val="both"/>
        <w:rPr>
          <w:rFonts w:ascii="Garamond" w:hAnsi="Garamond" w:cstheme="majorBidi"/>
          <w:sz w:val="24"/>
          <w:szCs w:val="24"/>
          <w:lang w:val="en-GB"/>
        </w:rPr>
      </w:pPr>
      <w:r w:rsidRPr="0030256B">
        <w:rPr>
          <w:rFonts w:ascii="Garamond" w:hAnsi="Garamond" w:cstheme="majorBidi"/>
          <w:sz w:val="24"/>
          <w:szCs w:val="24"/>
        </w:rPr>
        <w:t xml:space="preserve">Quality and relevance as fundamental elements of sustainable education reform. </w:t>
      </w:r>
    </w:p>
    <w:p w:rsidR="0057278A" w:rsidRPr="0030256B" w:rsidRDefault="0057278A" w:rsidP="004B6E74">
      <w:pPr>
        <w:numPr>
          <w:ilvl w:val="0"/>
          <w:numId w:val="413"/>
        </w:numPr>
        <w:spacing w:after="0"/>
        <w:jc w:val="both"/>
        <w:rPr>
          <w:rFonts w:ascii="Garamond" w:hAnsi="Garamond" w:cstheme="majorBidi"/>
          <w:sz w:val="24"/>
          <w:szCs w:val="24"/>
          <w:lang w:val="en-GB"/>
        </w:rPr>
      </w:pPr>
      <w:r w:rsidRPr="0030256B">
        <w:rPr>
          <w:rFonts w:ascii="Garamond" w:hAnsi="Garamond" w:cstheme="majorBidi"/>
          <w:sz w:val="24"/>
          <w:szCs w:val="24"/>
        </w:rPr>
        <w:t xml:space="preserve">Equity as a critical cross cutting factor. </w:t>
      </w:r>
    </w:p>
    <w:p w:rsidR="0057278A" w:rsidRPr="0030256B" w:rsidRDefault="0057278A" w:rsidP="004B6E74">
      <w:pPr>
        <w:numPr>
          <w:ilvl w:val="0"/>
          <w:numId w:val="413"/>
        </w:numPr>
        <w:spacing w:after="0"/>
        <w:jc w:val="both"/>
        <w:rPr>
          <w:rFonts w:ascii="Garamond" w:hAnsi="Garamond" w:cstheme="majorBidi"/>
          <w:sz w:val="24"/>
          <w:szCs w:val="24"/>
          <w:lang w:val="en-GB"/>
        </w:rPr>
      </w:pPr>
      <w:r w:rsidRPr="0030256B">
        <w:rPr>
          <w:rFonts w:ascii="Garamond" w:hAnsi="Garamond" w:cstheme="majorBidi"/>
          <w:sz w:val="24"/>
          <w:szCs w:val="24"/>
        </w:rPr>
        <w:t xml:space="preserve">Inclusion of communities and children left out of the education process. </w:t>
      </w:r>
    </w:p>
    <w:p w:rsidR="0057278A" w:rsidRPr="0030256B" w:rsidRDefault="0057278A" w:rsidP="004B6E74">
      <w:pPr>
        <w:numPr>
          <w:ilvl w:val="0"/>
          <w:numId w:val="413"/>
        </w:numPr>
        <w:spacing w:after="0"/>
        <w:jc w:val="both"/>
        <w:rPr>
          <w:rFonts w:ascii="Garamond" w:hAnsi="Garamond" w:cstheme="majorBidi"/>
          <w:sz w:val="24"/>
          <w:szCs w:val="24"/>
          <w:lang w:val="en-GB"/>
        </w:rPr>
      </w:pPr>
      <w:r w:rsidRPr="0030256B">
        <w:rPr>
          <w:rFonts w:ascii="Garamond" w:hAnsi="Garamond" w:cstheme="majorBidi"/>
          <w:sz w:val="24"/>
          <w:szCs w:val="24"/>
        </w:rPr>
        <w:t xml:space="preserve">Multiple approaches within the province based on: </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t xml:space="preserve">a. Level of functionality of the education system in various parts of the province. </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t xml:space="preserve">b. Development </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t xml:space="preserve">c. Demography </w:t>
      </w:r>
    </w:p>
    <w:p w:rsidR="0057278A" w:rsidRPr="0030256B" w:rsidRDefault="0057278A" w:rsidP="004B6E74">
      <w:pPr>
        <w:numPr>
          <w:ilvl w:val="0"/>
          <w:numId w:val="414"/>
        </w:numPr>
        <w:spacing w:after="0"/>
        <w:contextualSpacing/>
        <w:jc w:val="both"/>
        <w:rPr>
          <w:rFonts w:ascii="Garamond" w:hAnsi="Garamond" w:cstheme="majorBidi"/>
          <w:sz w:val="24"/>
          <w:szCs w:val="24"/>
          <w:lang w:val="en-GB"/>
        </w:rPr>
      </w:pPr>
      <w:r w:rsidRPr="0030256B">
        <w:rPr>
          <w:rFonts w:ascii="Garamond" w:hAnsi="Garamond" w:cstheme="majorBidi"/>
          <w:sz w:val="24"/>
          <w:szCs w:val="24"/>
        </w:rPr>
        <w:t xml:space="preserve">A process to diffuse the provincial plan into district plans. </w:t>
      </w:r>
    </w:p>
    <w:p w:rsidR="0057278A" w:rsidRPr="0030256B" w:rsidRDefault="0057278A" w:rsidP="004B6E74">
      <w:pPr>
        <w:numPr>
          <w:ilvl w:val="0"/>
          <w:numId w:val="414"/>
        </w:numPr>
        <w:spacing w:after="0"/>
        <w:contextualSpacing/>
        <w:jc w:val="both"/>
        <w:rPr>
          <w:rFonts w:ascii="Garamond" w:hAnsi="Garamond" w:cstheme="majorBidi"/>
          <w:sz w:val="24"/>
          <w:szCs w:val="24"/>
          <w:lang w:val="en-GB"/>
        </w:rPr>
      </w:pPr>
      <w:r w:rsidRPr="0030256B">
        <w:rPr>
          <w:rFonts w:ascii="Garamond" w:hAnsi="Garamond" w:cstheme="majorBidi"/>
          <w:sz w:val="24"/>
          <w:szCs w:val="24"/>
        </w:rPr>
        <w:t xml:space="preserve">A multi-tiered monitoring process to oversee implementation of the Sector Plan. </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b/>
          <w:bCs/>
          <w:sz w:val="24"/>
          <w:szCs w:val="24"/>
        </w:rPr>
        <w:t>BESP: Coverage</w:t>
      </w:r>
    </w:p>
    <w:p w:rsidR="0057278A" w:rsidRPr="0030256B" w:rsidRDefault="0057278A" w:rsidP="004B6E74">
      <w:pPr>
        <w:numPr>
          <w:ilvl w:val="0"/>
          <w:numId w:val="415"/>
        </w:numPr>
        <w:spacing w:after="0"/>
        <w:jc w:val="both"/>
        <w:rPr>
          <w:rFonts w:ascii="Garamond" w:hAnsi="Garamond" w:cstheme="majorBidi"/>
          <w:sz w:val="24"/>
          <w:szCs w:val="24"/>
          <w:lang w:val="en-GB"/>
        </w:rPr>
      </w:pPr>
      <w:r w:rsidRPr="0030256B">
        <w:rPr>
          <w:rFonts w:ascii="Garamond" w:hAnsi="Garamond" w:cstheme="majorBidi"/>
          <w:sz w:val="24"/>
          <w:szCs w:val="24"/>
        </w:rPr>
        <w:t xml:space="preserve">The BESP includes school education, higher education (excluding universities), and literacy and non-formal education. Issues of access, equity, quality and relevance and governance and management have been included across each sub-sector. School education occupies the maximum space due to its scale. We can remove this if nothing comes up. </w:t>
      </w:r>
    </w:p>
    <w:p w:rsidR="0057278A" w:rsidRPr="0030256B" w:rsidRDefault="0057278A" w:rsidP="004B6E74">
      <w:pPr>
        <w:numPr>
          <w:ilvl w:val="0"/>
          <w:numId w:val="415"/>
        </w:numPr>
        <w:spacing w:after="0"/>
        <w:jc w:val="both"/>
        <w:rPr>
          <w:rFonts w:ascii="Garamond" w:hAnsi="Garamond" w:cstheme="majorBidi"/>
          <w:sz w:val="24"/>
          <w:szCs w:val="24"/>
          <w:lang w:val="en-GB"/>
        </w:rPr>
      </w:pPr>
      <w:r w:rsidRPr="0030256B">
        <w:rPr>
          <w:rFonts w:ascii="Garamond" w:hAnsi="Garamond" w:cstheme="majorBidi"/>
          <w:sz w:val="24"/>
          <w:szCs w:val="24"/>
        </w:rPr>
        <w:t xml:space="preserve">The Plan has been developed as a 5 year document to be reviewed on an annual rolling basis. To avoid duplication the Plan borrows from other ongoing reforms undertaken by different development partners and the government. </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b/>
          <w:bCs/>
          <w:sz w:val="24"/>
          <w:szCs w:val="24"/>
        </w:rPr>
        <w:t>BESP: Cross Cutting Strategies</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t>Chapter 6 of the BESP includes cross cutting strategies to achieve the identified targets.</w:t>
      </w:r>
    </w:p>
    <w:p w:rsidR="0057278A" w:rsidRPr="0030256B" w:rsidRDefault="0057278A" w:rsidP="004B6E74">
      <w:pPr>
        <w:numPr>
          <w:ilvl w:val="0"/>
          <w:numId w:val="416"/>
        </w:numPr>
        <w:spacing w:after="0"/>
        <w:jc w:val="both"/>
        <w:rPr>
          <w:rFonts w:ascii="Garamond" w:hAnsi="Garamond" w:cstheme="majorBidi"/>
          <w:sz w:val="24"/>
          <w:szCs w:val="24"/>
          <w:lang w:val="en-GB"/>
        </w:rPr>
      </w:pPr>
      <w:r w:rsidRPr="0030256B">
        <w:rPr>
          <w:rFonts w:ascii="Garamond" w:hAnsi="Garamond" w:cstheme="majorBidi"/>
          <w:sz w:val="24"/>
          <w:szCs w:val="24"/>
        </w:rPr>
        <w:t>Coordination among sub-sectors  (primary, middle, secondary, higher education, TVE and among departments/ organizations like school education, BOC, BISE etc)</w:t>
      </w:r>
    </w:p>
    <w:p w:rsidR="0057278A" w:rsidRPr="0030256B" w:rsidRDefault="0057278A" w:rsidP="004B6E74">
      <w:pPr>
        <w:numPr>
          <w:ilvl w:val="0"/>
          <w:numId w:val="416"/>
        </w:numPr>
        <w:spacing w:after="0"/>
        <w:jc w:val="both"/>
        <w:rPr>
          <w:rFonts w:ascii="Garamond" w:hAnsi="Garamond" w:cstheme="majorBidi"/>
          <w:sz w:val="24"/>
          <w:szCs w:val="24"/>
          <w:lang w:val="en-GB"/>
        </w:rPr>
      </w:pPr>
      <w:r w:rsidRPr="0030256B">
        <w:rPr>
          <w:rFonts w:ascii="Garamond" w:hAnsi="Garamond" w:cstheme="majorBidi"/>
          <w:sz w:val="24"/>
          <w:szCs w:val="24"/>
        </w:rPr>
        <w:t xml:space="preserve">Development of Standards for educational inputs, processes and outputs  </w:t>
      </w:r>
    </w:p>
    <w:p w:rsidR="0057278A" w:rsidRPr="0030256B" w:rsidRDefault="0057278A" w:rsidP="004B6E74">
      <w:pPr>
        <w:numPr>
          <w:ilvl w:val="0"/>
          <w:numId w:val="416"/>
        </w:numPr>
        <w:spacing w:after="0"/>
        <w:jc w:val="both"/>
        <w:rPr>
          <w:rFonts w:ascii="Garamond" w:hAnsi="Garamond" w:cstheme="majorBidi"/>
          <w:sz w:val="24"/>
          <w:szCs w:val="24"/>
          <w:lang w:val="en-GB"/>
        </w:rPr>
      </w:pPr>
      <w:r w:rsidRPr="0030256B">
        <w:rPr>
          <w:rFonts w:ascii="Garamond" w:hAnsi="Garamond" w:cstheme="majorBidi"/>
          <w:sz w:val="24"/>
          <w:szCs w:val="24"/>
        </w:rPr>
        <w:t>Development of Education Experts</w:t>
      </w:r>
    </w:p>
    <w:p w:rsidR="0057278A" w:rsidRPr="0030256B" w:rsidRDefault="0057278A" w:rsidP="004B6E74">
      <w:pPr>
        <w:numPr>
          <w:ilvl w:val="0"/>
          <w:numId w:val="416"/>
        </w:numPr>
        <w:spacing w:after="0"/>
        <w:jc w:val="both"/>
        <w:rPr>
          <w:rFonts w:ascii="Garamond" w:hAnsi="Garamond" w:cstheme="majorBidi"/>
          <w:sz w:val="24"/>
          <w:szCs w:val="24"/>
          <w:lang w:val="en-GB"/>
        </w:rPr>
      </w:pPr>
      <w:r w:rsidRPr="0030256B">
        <w:rPr>
          <w:rFonts w:ascii="Garamond" w:hAnsi="Garamond" w:cstheme="majorBidi"/>
          <w:sz w:val="24"/>
          <w:szCs w:val="24"/>
        </w:rPr>
        <w:t>Research Culture</w:t>
      </w:r>
    </w:p>
    <w:p w:rsidR="006C1D23" w:rsidRPr="0030256B" w:rsidRDefault="0057278A" w:rsidP="00B92564">
      <w:pPr>
        <w:numPr>
          <w:ilvl w:val="0"/>
          <w:numId w:val="416"/>
        </w:numPr>
        <w:jc w:val="both"/>
        <w:rPr>
          <w:rFonts w:ascii="Garamond" w:hAnsi="Garamond" w:cstheme="majorBidi"/>
          <w:sz w:val="24"/>
          <w:szCs w:val="24"/>
          <w:lang w:val="en-GB"/>
        </w:rPr>
      </w:pPr>
      <w:r w:rsidRPr="0030256B">
        <w:rPr>
          <w:rFonts w:ascii="Garamond" w:hAnsi="Garamond" w:cstheme="majorBidi"/>
          <w:sz w:val="24"/>
          <w:szCs w:val="24"/>
        </w:rPr>
        <w:lastRenderedPageBreak/>
        <w:t>Capacity Development of organizations</w:t>
      </w:r>
      <w:bookmarkStart w:id="115" w:name="_Toc430189802"/>
    </w:p>
    <w:p w:rsidR="0057278A" w:rsidRPr="0030256B" w:rsidRDefault="0057278A" w:rsidP="004B6E74">
      <w:pPr>
        <w:spacing w:after="0"/>
        <w:jc w:val="both"/>
        <w:rPr>
          <w:rFonts w:ascii="Garamond" w:hAnsi="Garamond" w:cstheme="majorBidi"/>
          <w:sz w:val="24"/>
          <w:szCs w:val="24"/>
          <w:u w:val="single"/>
          <w:lang w:val="en-GB"/>
        </w:rPr>
      </w:pPr>
      <w:r w:rsidRPr="0030256B">
        <w:rPr>
          <w:rFonts w:ascii="Garamond" w:hAnsi="Garamond" w:cstheme="majorBidi"/>
          <w:b/>
          <w:bCs/>
          <w:sz w:val="24"/>
          <w:szCs w:val="24"/>
          <w:u w:val="single"/>
        </w:rPr>
        <w:t>Topic</w:t>
      </w:r>
      <w:r w:rsidR="006C1D23" w:rsidRPr="0030256B">
        <w:rPr>
          <w:rFonts w:ascii="Garamond" w:hAnsi="Garamond" w:cstheme="majorBidi"/>
          <w:b/>
          <w:bCs/>
          <w:sz w:val="24"/>
          <w:szCs w:val="24"/>
          <w:u w:val="single"/>
        </w:rPr>
        <w:t>: 219 -</w:t>
      </w:r>
      <w:r w:rsidRPr="0030256B">
        <w:rPr>
          <w:rFonts w:ascii="Garamond" w:hAnsi="Garamond" w:cstheme="majorBidi"/>
          <w:b/>
          <w:bCs/>
          <w:sz w:val="24"/>
          <w:szCs w:val="24"/>
          <w:u w:val="single"/>
        </w:rPr>
        <w:t xml:space="preserve"> </w:t>
      </w:r>
      <w:r w:rsidR="006C1D23" w:rsidRPr="0030256B">
        <w:rPr>
          <w:rFonts w:ascii="Garamond" w:hAnsi="Garamond" w:cstheme="majorBidi"/>
          <w:b/>
          <w:bCs/>
          <w:sz w:val="24"/>
          <w:szCs w:val="24"/>
          <w:u w:val="single"/>
        </w:rPr>
        <w:t>Baluchistan</w:t>
      </w:r>
      <w:r w:rsidRPr="0030256B">
        <w:rPr>
          <w:rFonts w:ascii="Garamond" w:hAnsi="Garamond" w:cstheme="majorBidi"/>
          <w:b/>
          <w:bCs/>
          <w:sz w:val="24"/>
          <w:szCs w:val="24"/>
          <w:u w:val="single"/>
        </w:rPr>
        <w:t xml:space="preserve"> Education Sector Plan  (BESP) 2013-2017 (Quality)</w:t>
      </w:r>
      <w:bookmarkEnd w:id="115"/>
    </w:p>
    <w:p w:rsidR="0057278A" w:rsidRPr="0030256B" w:rsidRDefault="0057278A" w:rsidP="004B6E74">
      <w:pPr>
        <w:spacing w:after="0"/>
        <w:jc w:val="both"/>
        <w:rPr>
          <w:rFonts w:ascii="Garamond" w:hAnsi="Garamond" w:cstheme="majorBidi"/>
          <w:b/>
          <w:sz w:val="24"/>
          <w:szCs w:val="24"/>
          <w:lang w:val="en-GB"/>
        </w:rPr>
      </w:pPr>
      <w:r w:rsidRPr="0030256B">
        <w:rPr>
          <w:rFonts w:ascii="Garamond" w:hAnsi="Garamond" w:cstheme="majorBidi"/>
          <w:b/>
          <w:sz w:val="24"/>
          <w:szCs w:val="24"/>
        </w:rPr>
        <w:t>Quality and Relevance in Education</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t xml:space="preserve">The BESP targets quality of education for all students. The main strategic objective is to: Improve the teaching-learning process in the classroom to shift from rote learning to development of higher order thinking. </w:t>
      </w:r>
    </w:p>
    <w:p w:rsidR="0057278A" w:rsidRPr="0030256B" w:rsidRDefault="0057278A" w:rsidP="004B6E74">
      <w:pPr>
        <w:spacing w:after="0"/>
        <w:jc w:val="both"/>
        <w:rPr>
          <w:rFonts w:ascii="Garamond" w:hAnsi="Garamond" w:cstheme="majorBidi"/>
          <w:b/>
          <w:sz w:val="24"/>
          <w:szCs w:val="24"/>
          <w:lang w:val="en-GB"/>
        </w:rPr>
      </w:pPr>
      <w:r w:rsidRPr="0030256B">
        <w:rPr>
          <w:rFonts w:ascii="Garamond" w:hAnsi="Garamond" w:cstheme="majorBidi"/>
          <w:b/>
          <w:sz w:val="24"/>
          <w:szCs w:val="24"/>
        </w:rPr>
        <w:t>Quality Areas</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t>The plan has comprehensively addressed following areas regarding quality.</w:t>
      </w:r>
    </w:p>
    <w:p w:rsidR="0057278A" w:rsidRPr="0030256B" w:rsidRDefault="0057278A" w:rsidP="004B6E74">
      <w:pPr>
        <w:numPr>
          <w:ilvl w:val="0"/>
          <w:numId w:val="417"/>
        </w:numPr>
        <w:spacing w:after="0"/>
        <w:jc w:val="both"/>
        <w:rPr>
          <w:rFonts w:ascii="Garamond" w:hAnsi="Garamond" w:cstheme="majorBidi"/>
          <w:sz w:val="24"/>
          <w:szCs w:val="24"/>
          <w:lang w:val="en-GB"/>
        </w:rPr>
      </w:pPr>
      <w:r w:rsidRPr="0030256B">
        <w:rPr>
          <w:rFonts w:ascii="Garamond" w:hAnsi="Garamond" w:cstheme="majorBidi"/>
          <w:sz w:val="24"/>
          <w:szCs w:val="24"/>
        </w:rPr>
        <w:t xml:space="preserve">Curriculum </w:t>
      </w:r>
    </w:p>
    <w:p w:rsidR="0057278A" w:rsidRPr="0030256B" w:rsidRDefault="0057278A" w:rsidP="004B6E74">
      <w:pPr>
        <w:numPr>
          <w:ilvl w:val="0"/>
          <w:numId w:val="417"/>
        </w:numPr>
        <w:spacing w:after="0"/>
        <w:jc w:val="both"/>
        <w:rPr>
          <w:rFonts w:ascii="Garamond" w:hAnsi="Garamond" w:cstheme="majorBidi"/>
          <w:sz w:val="24"/>
          <w:szCs w:val="24"/>
          <w:lang w:val="en-GB"/>
        </w:rPr>
      </w:pPr>
      <w:r w:rsidRPr="0030256B">
        <w:rPr>
          <w:rFonts w:ascii="Garamond" w:hAnsi="Garamond" w:cstheme="majorBidi"/>
          <w:sz w:val="24"/>
          <w:szCs w:val="24"/>
        </w:rPr>
        <w:t>Textbooks</w:t>
      </w:r>
    </w:p>
    <w:p w:rsidR="0057278A" w:rsidRPr="0030256B" w:rsidRDefault="0057278A" w:rsidP="004B6E74">
      <w:pPr>
        <w:numPr>
          <w:ilvl w:val="0"/>
          <w:numId w:val="417"/>
        </w:numPr>
        <w:spacing w:after="0"/>
        <w:jc w:val="both"/>
        <w:rPr>
          <w:rFonts w:ascii="Garamond" w:hAnsi="Garamond" w:cstheme="majorBidi"/>
          <w:sz w:val="24"/>
          <w:szCs w:val="24"/>
          <w:lang w:val="en-GB"/>
        </w:rPr>
      </w:pPr>
      <w:r w:rsidRPr="0030256B">
        <w:rPr>
          <w:rFonts w:ascii="Garamond" w:hAnsi="Garamond" w:cstheme="majorBidi"/>
          <w:sz w:val="24"/>
          <w:szCs w:val="24"/>
        </w:rPr>
        <w:t>In-service teacher  training</w:t>
      </w:r>
    </w:p>
    <w:p w:rsidR="0057278A" w:rsidRPr="0030256B" w:rsidRDefault="0057278A" w:rsidP="004B6E74">
      <w:pPr>
        <w:numPr>
          <w:ilvl w:val="0"/>
          <w:numId w:val="417"/>
        </w:numPr>
        <w:spacing w:after="0"/>
        <w:jc w:val="both"/>
        <w:rPr>
          <w:rFonts w:ascii="Garamond" w:hAnsi="Garamond" w:cstheme="majorBidi"/>
          <w:sz w:val="24"/>
          <w:szCs w:val="24"/>
          <w:lang w:val="en-GB"/>
        </w:rPr>
      </w:pPr>
      <w:r w:rsidRPr="0030256B">
        <w:rPr>
          <w:rFonts w:ascii="Garamond" w:hAnsi="Garamond" w:cstheme="majorBidi"/>
          <w:sz w:val="24"/>
          <w:szCs w:val="24"/>
        </w:rPr>
        <w:t>Pre-service teacher training</w:t>
      </w:r>
    </w:p>
    <w:p w:rsidR="0057278A" w:rsidRPr="0030256B" w:rsidRDefault="0057278A" w:rsidP="004B6E74">
      <w:pPr>
        <w:numPr>
          <w:ilvl w:val="0"/>
          <w:numId w:val="417"/>
        </w:numPr>
        <w:spacing w:after="0"/>
        <w:jc w:val="both"/>
        <w:rPr>
          <w:rFonts w:ascii="Garamond" w:hAnsi="Garamond" w:cstheme="majorBidi"/>
          <w:sz w:val="24"/>
          <w:szCs w:val="24"/>
          <w:lang w:val="en-GB"/>
        </w:rPr>
      </w:pPr>
      <w:r w:rsidRPr="0030256B">
        <w:rPr>
          <w:rFonts w:ascii="Garamond" w:hAnsi="Garamond" w:cstheme="majorBidi"/>
          <w:sz w:val="24"/>
          <w:szCs w:val="24"/>
        </w:rPr>
        <w:t>Assessment</w:t>
      </w:r>
    </w:p>
    <w:p w:rsidR="0057278A" w:rsidRPr="0030256B" w:rsidRDefault="0057278A" w:rsidP="004B6E74">
      <w:pPr>
        <w:numPr>
          <w:ilvl w:val="0"/>
          <w:numId w:val="417"/>
        </w:numPr>
        <w:spacing w:after="0"/>
        <w:jc w:val="both"/>
        <w:rPr>
          <w:rFonts w:ascii="Garamond" w:hAnsi="Garamond" w:cstheme="majorBidi"/>
          <w:sz w:val="24"/>
          <w:szCs w:val="24"/>
          <w:lang w:val="en-GB"/>
        </w:rPr>
      </w:pPr>
      <w:r w:rsidRPr="0030256B">
        <w:rPr>
          <w:rFonts w:ascii="Garamond" w:hAnsi="Garamond" w:cstheme="majorBidi"/>
          <w:sz w:val="24"/>
          <w:szCs w:val="24"/>
        </w:rPr>
        <w:t>School Environment</w:t>
      </w:r>
    </w:p>
    <w:p w:rsidR="0057278A" w:rsidRPr="0030256B" w:rsidRDefault="0057278A" w:rsidP="004B6E74">
      <w:pPr>
        <w:numPr>
          <w:ilvl w:val="0"/>
          <w:numId w:val="417"/>
        </w:numPr>
        <w:spacing w:after="0"/>
        <w:jc w:val="both"/>
        <w:rPr>
          <w:rFonts w:ascii="Garamond" w:hAnsi="Garamond" w:cstheme="majorBidi"/>
          <w:sz w:val="24"/>
          <w:szCs w:val="24"/>
          <w:lang w:val="en-GB"/>
        </w:rPr>
      </w:pPr>
      <w:r w:rsidRPr="0030256B">
        <w:rPr>
          <w:rFonts w:ascii="Garamond" w:hAnsi="Garamond" w:cstheme="majorBidi"/>
          <w:sz w:val="24"/>
          <w:szCs w:val="24"/>
        </w:rPr>
        <w:t>Relevance of the plan</w:t>
      </w:r>
    </w:p>
    <w:p w:rsidR="0057278A" w:rsidRPr="0030256B" w:rsidRDefault="0057278A" w:rsidP="004B6E74">
      <w:pPr>
        <w:numPr>
          <w:ilvl w:val="0"/>
          <w:numId w:val="417"/>
        </w:numPr>
        <w:spacing w:after="0"/>
        <w:jc w:val="both"/>
        <w:rPr>
          <w:rFonts w:ascii="Garamond" w:hAnsi="Garamond" w:cstheme="majorBidi"/>
          <w:sz w:val="24"/>
          <w:szCs w:val="24"/>
          <w:lang w:val="en-GB"/>
        </w:rPr>
      </w:pPr>
      <w:r w:rsidRPr="0030256B">
        <w:rPr>
          <w:rFonts w:ascii="Garamond" w:hAnsi="Garamond" w:cstheme="majorBidi"/>
          <w:sz w:val="24"/>
          <w:szCs w:val="24"/>
        </w:rPr>
        <w:t>Language and Education</w:t>
      </w:r>
    </w:p>
    <w:p w:rsidR="0057278A" w:rsidRPr="0030256B" w:rsidRDefault="0057278A" w:rsidP="004B6E74">
      <w:pPr>
        <w:numPr>
          <w:ilvl w:val="0"/>
          <w:numId w:val="417"/>
        </w:numPr>
        <w:spacing w:after="0"/>
        <w:jc w:val="both"/>
        <w:rPr>
          <w:rFonts w:ascii="Garamond" w:hAnsi="Garamond" w:cstheme="majorBidi"/>
          <w:sz w:val="24"/>
          <w:szCs w:val="24"/>
          <w:lang w:val="en-GB"/>
        </w:rPr>
      </w:pPr>
      <w:r w:rsidRPr="0030256B">
        <w:rPr>
          <w:rFonts w:ascii="Garamond" w:hAnsi="Garamond" w:cstheme="majorBidi"/>
          <w:sz w:val="24"/>
          <w:szCs w:val="24"/>
        </w:rPr>
        <w:t>ECE</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t>Text on each area includes:</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t>Current situation</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t>Strategic Objectives</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t>Strategies</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b/>
          <w:bCs/>
          <w:sz w:val="24"/>
          <w:szCs w:val="24"/>
        </w:rPr>
        <w:t>Goal</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t xml:space="preserve">The goal is to improve student learning outcomes at all levels by 5% by 2017. The indicators for gauging quality of education at school level include both direct and proxy indicators. The most direct indicator of student learning outcome can only be determined through a baseline assessment conducted by PEAS (Provincial Education Assessment Centre) for the current year. The survival rate functions as a proxy indicator for quality as it depicts system efficiency along with drop out and repetition rates. </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b/>
          <w:bCs/>
          <w:sz w:val="24"/>
          <w:szCs w:val="24"/>
        </w:rPr>
        <w:t>Curriculum</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t>Curriculum development had remained an exclusive federal subject since 1976. As the provincial education department has not had much experience in curriculum review and development, the government has decided to adopt Curriculum 2006 prepared by the erstwhile MOE.</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t>Strategic Objectives</w:t>
      </w:r>
    </w:p>
    <w:p w:rsidR="0057278A" w:rsidRPr="0030256B" w:rsidRDefault="0057278A" w:rsidP="004B6E74">
      <w:pPr>
        <w:numPr>
          <w:ilvl w:val="0"/>
          <w:numId w:val="418"/>
        </w:numPr>
        <w:spacing w:after="0"/>
        <w:jc w:val="both"/>
        <w:rPr>
          <w:rFonts w:ascii="Garamond" w:hAnsi="Garamond" w:cstheme="majorBidi"/>
          <w:sz w:val="24"/>
          <w:szCs w:val="24"/>
          <w:lang w:val="en-GB"/>
        </w:rPr>
      </w:pPr>
      <w:r w:rsidRPr="0030256B">
        <w:rPr>
          <w:rFonts w:ascii="Garamond" w:hAnsi="Garamond" w:cstheme="majorBidi"/>
          <w:sz w:val="24"/>
          <w:szCs w:val="24"/>
        </w:rPr>
        <w:t xml:space="preserve">Effective implementation of curriculum 2006 to ensure maximum possible achievement of the objectives of the curriculum. </w:t>
      </w:r>
    </w:p>
    <w:p w:rsidR="0057278A" w:rsidRPr="0030256B" w:rsidRDefault="0057278A" w:rsidP="004B6E74">
      <w:pPr>
        <w:numPr>
          <w:ilvl w:val="0"/>
          <w:numId w:val="418"/>
        </w:numPr>
        <w:spacing w:after="0"/>
        <w:jc w:val="both"/>
        <w:rPr>
          <w:rFonts w:ascii="Garamond" w:hAnsi="Garamond" w:cstheme="majorBidi"/>
          <w:sz w:val="24"/>
          <w:szCs w:val="24"/>
          <w:lang w:val="en-GB"/>
        </w:rPr>
      </w:pPr>
      <w:r w:rsidRPr="0030256B">
        <w:rPr>
          <w:rFonts w:ascii="Garamond" w:hAnsi="Garamond" w:cstheme="majorBidi"/>
          <w:sz w:val="24"/>
          <w:szCs w:val="24"/>
        </w:rPr>
        <w:t xml:space="preserve">Capacity development of the education department and related organizations to implement the curriculum and monitor the implementation process. </w:t>
      </w:r>
    </w:p>
    <w:p w:rsidR="0057278A" w:rsidRPr="0030256B" w:rsidRDefault="0057278A" w:rsidP="004B6E74">
      <w:pPr>
        <w:numPr>
          <w:ilvl w:val="0"/>
          <w:numId w:val="418"/>
        </w:numPr>
        <w:spacing w:after="0"/>
        <w:jc w:val="both"/>
        <w:rPr>
          <w:rFonts w:ascii="Garamond" w:hAnsi="Garamond" w:cstheme="majorBidi"/>
          <w:sz w:val="24"/>
          <w:szCs w:val="24"/>
          <w:lang w:val="en-GB"/>
        </w:rPr>
      </w:pPr>
      <w:r w:rsidRPr="0030256B">
        <w:rPr>
          <w:rFonts w:ascii="Garamond" w:hAnsi="Garamond" w:cstheme="majorBidi"/>
          <w:sz w:val="24"/>
          <w:szCs w:val="24"/>
        </w:rPr>
        <w:t>Development of provincial capacity to review the curriculum.</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b/>
          <w:bCs/>
          <w:sz w:val="24"/>
          <w:szCs w:val="24"/>
        </w:rPr>
        <w:t>Curriculum Implementation Framework</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t xml:space="preserve">The curriculum will be implemented in coordination with the BISE, BTBB, PITE, Directorate of Schools (DOS) and Directorate of Colleges (DOC). </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t xml:space="preserve">CIF consists of the following components: </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t xml:space="preserve">a) Dissemination of the curriculum </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t xml:space="preserve">b) In service teacher training </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t xml:space="preserve">c) Pre-service teacher training </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lastRenderedPageBreak/>
        <w:t xml:space="preserve">d) Assessments </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t xml:space="preserve">e) Textbooks </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t xml:space="preserve">f) Feedback mechanism for future review of curriculum </w:t>
      </w:r>
    </w:p>
    <w:p w:rsidR="0057278A" w:rsidRPr="0030256B" w:rsidRDefault="0057278A" w:rsidP="004B6E74">
      <w:pPr>
        <w:spacing w:after="0"/>
        <w:jc w:val="both"/>
        <w:rPr>
          <w:rFonts w:ascii="Garamond" w:hAnsi="Garamond" w:cstheme="majorBidi"/>
          <w:b/>
          <w:bCs/>
          <w:sz w:val="24"/>
          <w:szCs w:val="24"/>
        </w:rPr>
      </w:pPr>
    </w:p>
    <w:p w:rsidR="0057278A" w:rsidRPr="0030256B" w:rsidRDefault="0057278A" w:rsidP="0057278A">
      <w:pPr>
        <w:rPr>
          <w:rFonts w:ascii="Garamond" w:hAnsi="Garamond" w:cstheme="majorBidi"/>
          <w:b/>
          <w:bCs/>
          <w:sz w:val="24"/>
          <w:szCs w:val="24"/>
        </w:rPr>
      </w:pPr>
    </w:p>
    <w:p w:rsidR="00B92564" w:rsidRPr="0030256B" w:rsidRDefault="00B92564" w:rsidP="0057278A">
      <w:pPr>
        <w:jc w:val="right"/>
        <w:rPr>
          <w:rFonts w:ascii="Garamond" w:hAnsi="Garamond" w:cstheme="majorBidi"/>
          <w:b/>
          <w:bCs/>
          <w:sz w:val="24"/>
          <w:szCs w:val="24"/>
        </w:rPr>
      </w:pPr>
    </w:p>
    <w:p w:rsidR="00B92564" w:rsidRPr="0030256B" w:rsidRDefault="00B92564" w:rsidP="0057278A">
      <w:pPr>
        <w:jc w:val="right"/>
        <w:rPr>
          <w:rFonts w:ascii="Garamond" w:hAnsi="Garamond" w:cstheme="majorBidi"/>
          <w:b/>
          <w:bCs/>
          <w:sz w:val="24"/>
          <w:szCs w:val="24"/>
        </w:rPr>
      </w:pPr>
    </w:p>
    <w:p w:rsidR="00B92564" w:rsidRPr="0030256B" w:rsidRDefault="00B92564" w:rsidP="0057278A">
      <w:pPr>
        <w:jc w:val="right"/>
        <w:rPr>
          <w:rFonts w:ascii="Garamond" w:hAnsi="Garamond" w:cstheme="majorBidi"/>
          <w:b/>
          <w:bCs/>
          <w:sz w:val="24"/>
          <w:szCs w:val="24"/>
        </w:rPr>
      </w:pPr>
    </w:p>
    <w:p w:rsidR="00B92564" w:rsidRPr="0030256B" w:rsidRDefault="00B92564" w:rsidP="0057278A">
      <w:pPr>
        <w:jc w:val="right"/>
        <w:rPr>
          <w:rFonts w:ascii="Garamond" w:hAnsi="Garamond" w:cstheme="majorBidi"/>
          <w:b/>
          <w:bCs/>
          <w:sz w:val="24"/>
          <w:szCs w:val="24"/>
        </w:rPr>
      </w:pPr>
    </w:p>
    <w:p w:rsidR="00B92564" w:rsidRPr="0030256B" w:rsidRDefault="00B92564" w:rsidP="0057278A">
      <w:pPr>
        <w:jc w:val="right"/>
        <w:rPr>
          <w:rFonts w:ascii="Garamond" w:hAnsi="Garamond" w:cstheme="majorBidi"/>
          <w:b/>
          <w:bCs/>
          <w:sz w:val="24"/>
          <w:szCs w:val="24"/>
        </w:rPr>
      </w:pPr>
    </w:p>
    <w:p w:rsidR="00B92564" w:rsidRPr="0030256B" w:rsidRDefault="00B92564" w:rsidP="0057278A">
      <w:pPr>
        <w:jc w:val="right"/>
        <w:rPr>
          <w:rFonts w:ascii="Garamond" w:hAnsi="Garamond" w:cstheme="majorBidi"/>
          <w:b/>
          <w:bCs/>
          <w:sz w:val="24"/>
          <w:szCs w:val="24"/>
        </w:rPr>
      </w:pPr>
    </w:p>
    <w:p w:rsidR="00B92564" w:rsidRPr="0030256B" w:rsidRDefault="00B92564" w:rsidP="0057278A">
      <w:pPr>
        <w:jc w:val="right"/>
        <w:rPr>
          <w:rFonts w:ascii="Garamond" w:hAnsi="Garamond" w:cstheme="majorBidi"/>
          <w:b/>
          <w:bCs/>
          <w:sz w:val="24"/>
          <w:szCs w:val="24"/>
        </w:rPr>
      </w:pPr>
    </w:p>
    <w:p w:rsidR="00B92564" w:rsidRPr="0030256B" w:rsidRDefault="00B92564" w:rsidP="0057278A">
      <w:pPr>
        <w:jc w:val="right"/>
        <w:rPr>
          <w:rFonts w:ascii="Garamond" w:hAnsi="Garamond" w:cstheme="majorBidi"/>
          <w:b/>
          <w:bCs/>
          <w:sz w:val="24"/>
          <w:szCs w:val="24"/>
        </w:rPr>
      </w:pPr>
    </w:p>
    <w:p w:rsidR="00B92564" w:rsidRPr="0030256B" w:rsidRDefault="00B92564" w:rsidP="0057278A">
      <w:pPr>
        <w:jc w:val="right"/>
        <w:rPr>
          <w:rFonts w:ascii="Garamond" w:hAnsi="Garamond" w:cstheme="majorBidi"/>
          <w:b/>
          <w:bCs/>
          <w:sz w:val="24"/>
          <w:szCs w:val="24"/>
        </w:rPr>
      </w:pPr>
    </w:p>
    <w:p w:rsidR="00B92564" w:rsidRPr="0030256B" w:rsidRDefault="00B92564" w:rsidP="0057278A">
      <w:pPr>
        <w:jc w:val="right"/>
        <w:rPr>
          <w:rFonts w:ascii="Garamond" w:hAnsi="Garamond" w:cstheme="majorBidi"/>
          <w:b/>
          <w:bCs/>
          <w:sz w:val="24"/>
          <w:szCs w:val="24"/>
        </w:rPr>
      </w:pPr>
    </w:p>
    <w:p w:rsidR="00B92564" w:rsidRPr="0030256B" w:rsidRDefault="00B92564" w:rsidP="0057278A">
      <w:pPr>
        <w:jc w:val="right"/>
        <w:rPr>
          <w:rFonts w:ascii="Garamond" w:hAnsi="Garamond" w:cstheme="majorBidi"/>
          <w:b/>
          <w:bCs/>
          <w:sz w:val="24"/>
          <w:szCs w:val="24"/>
        </w:rPr>
      </w:pPr>
    </w:p>
    <w:p w:rsidR="00B92564" w:rsidRPr="0030256B" w:rsidRDefault="00B92564" w:rsidP="0057278A">
      <w:pPr>
        <w:jc w:val="right"/>
        <w:rPr>
          <w:rFonts w:ascii="Garamond" w:hAnsi="Garamond" w:cstheme="majorBidi"/>
          <w:b/>
          <w:bCs/>
          <w:sz w:val="24"/>
          <w:szCs w:val="24"/>
        </w:rPr>
      </w:pPr>
    </w:p>
    <w:p w:rsidR="00B92564" w:rsidRPr="0030256B" w:rsidRDefault="00B92564" w:rsidP="0057278A">
      <w:pPr>
        <w:jc w:val="right"/>
        <w:rPr>
          <w:rFonts w:ascii="Garamond" w:hAnsi="Garamond" w:cstheme="majorBidi"/>
          <w:b/>
          <w:bCs/>
          <w:sz w:val="24"/>
          <w:szCs w:val="24"/>
        </w:rPr>
      </w:pPr>
    </w:p>
    <w:p w:rsidR="00B92564" w:rsidRPr="0030256B" w:rsidRDefault="00B92564" w:rsidP="0057278A">
      <w:pPr>
        <w:jc w:val="right"/>
        <w:rPr>
          <w:rFonts w:ascii="Garamond" w:hAnsi="Garamond" w:cstheme="majorBidi"/>
          <w:b/>
          <w:bCs/>
          <w:sz w:val="24"/>
          <w:szCs w:val="24"/>
        </w:rPr>
      </w:pPr>
    </w:p>
    <w:p w:rsidR="00B92564" w:rsidRPr="0030256B" w:rsidRDefault="00B92564" w:rsidP="0057278A">
      <w:pPr>
        <w:jc w:val="right"/>
        <w:rPr>
          <w:rFonts w:ascii="Garamond" w:hAnsi="Garamond" w:cstheme="majorBidi"/>
          <w:b/>
          <w:bCs/>
          <w:sz w:val="24"/>
          <w:szCs w:val="24"/>
        </w:rPr>
      </w:pPr>
    </w:p>
    <w:p w:rsidR="00B92564" w:rsidRPr="0030256B" w:rsidRDefault="00B92564" w:rsidP="0057278A">
      <w:pPr>
        <w:jc w:val="right"/>
        <w:rPr>
          <w:rFonts w:ascii="Garamond" w:hAnsi="Garamond" w:cstheme="majorBidi"/>
          <w:b/>
          <w:bCs/>
          <w:sz w:val="24"/>
          <w:szCs w:val="24"/>
        </w:rPr>
      </w:pPr>
    </w:p>
    <w:p w:rsidR="00B92564" w:rsidRPr="0030256B" w:rsidRDefault="00B92564" w:rsidP="0057278A">
      <w:pPr>
        <w:jc w:val="right"/>
        <w:rPr>
          <w:rFonts w:ascii="Garamond" w:hAnsi="Garamond" w:cstheme="majorBidi"/>
          <w:b/>
          <w:bCs/>
          <w:sz w:val="24"/>
          <w:szCs w:val="24"/>
        </w:rPr>
      </w:pPr>
    </w:p>
    <w:p w:rsidR="00B92564" w:rsidRPr="0030256B" w:rsidRDefault="00B92564" w:rsidP="0057278A">
      <w:pPr>
        <w:jc w:val="right"/>
        <w:rPr>
          <w:rFonts w:ascii="Garamond" w:hAnsi="Garamond" w:cstheme="majorBidi"/>
          <w:b/>
          <w:bCs/>
          <w:sz w:val="24"/>
          <w:szCs w:val="24"/>
        </w:rPr>
      </w:pPr>
    </w:p>
    <w:p w:rsidR="00B92564" w:rsidRPr="0030256B" w:rsidRDefault="00B92564" w:rsidP="0057278A">
      <w:pPr>
        <w:jc w:val="right"/>
        <w:rPr>
          <w:rFonts w:ascii="Garamond" w:hAnsi="Garamond" w:cstheme="majorBidi"/>
          <w:b/>
          <w:bCs/>
          <w:sz w:val="24"/>
          <w:szCs w:val="24"/>
        </w:rPr>
      </w:pPr>
    </w:p>
    <w:p w:rsidR="00B92564" w:rsidRPr="0030256B" w:rsidRDefault="00B92564" w:rsidP="0057278A">
      <w:pPr>
        <w:jc w:val="right"/>
        <w:rPr>
          <w:rFonts w:ascii="Garamond" w:hAnsi="Garamond" w:cstheme="majorBidi"/>
          <w:b/>
          <w:bCs/>
          <w:sz w:val="24"/>
          <w:szCs w:val="24"/>
        </w:rPr>
      </w:pPr>
    </w:p>
    <w:p w:rsidR="000E7900" w:rsidRDefault="000E7900" w:rsidP="0057278A">
      <w:pPr>
        <w:jc w:val="right"/>
        <w:rPr>
          <w:rFonts w:ascii="Garamond" w:hAnsi="Garamond" w:cstheme="majorBidi"/>
          <w:b/>
          <w:bCs/>
          <w:sz w:val="24"/>
          <w:szCs w:val="24"/>
        </w:rPr>
      </w:pPr>
    </w:p>
    <w:p w:rsidR="000E7900" w:rsidRDefault="000E7900" w:rsidP="0057278A">
      <w:pPr>
        <w:jc w:val="right"/>
        <w:rPr>
          <w:rFonts w:ascii="Garamond" w:hAnsi="Garamond" w:cstheme="majorBidi"/>
          <w:b/>
          <w:bCs/>
          <w:sz w:val="24"/>
          <w:szCs w:val="24"/>
        </w:rPr>
      </w:pPr>
    </w:p>
    <w:p w:rsidR="000E7900" w:rsidRDefault="000E7900" w:rsidP="0057278A">
      <w:pPr>
        <w:jc w:val="right"/>
        <w:rPr>
          <w:rFonts w:ascii="Garamond" w:hAnsi="Garamond" w:cstheme="majorBidi"/>
          <w:b/>
          <w:bCs/>
          <w:sz w:val="24"/>
          <w:szCs w:val="24"/>
        </w:rPr>
      </w:pPr>
    </w:p>
    <w:p w:rsidR="000E7900" w:rsidRDefault="000E7900" w:rsidP="00642814">
      <w:pPr>
        <w:rPr>
          <w:rFonts w:ascii="Garamond" w:hAnsi="Garamond" w:cstheme="majorBidi"/>
          <w:b/>
          <w:bCs/>
          <w:sz w:val="24"/>
          <w:szCs w:val="24"/>
        </w:rPr>
      </w:pPr>
    </w:p>
    <w:p w:rsidR="0057278A" w:rsidRPr="0030256B" w:rsidRDefault="0057278A" w:rsidP="0057278A">
      <w:pPr>
        <w:jc w:val="right"/>
        <w:rPr>
          <w:rFonts w:ascii="Garamond" w:hAnsi="Garamond" w:cstheme="majorBidi"/>
          <w:b/>
          <w:bCs/>
          <w:sz w:val="24"/>
          <w:szCs w:val="24"/>
        </w:rPr>
      </w:pPr>
      <w:r w:rsidRPr="0030256B">
        <w:rPr>
          <w:rFonts w:ascii="Garamond" w:hAnsi="Garamond" w:cstheme="majorBidi"/>
          <w:b/>
          <w:bCs/>
          <w:sz w:val="24"/>
          <w:szCs w:val="24"/>
        </w:rPr>
        <w:lastRenderedPageBreak/>
        <w:t>Lesson 45</w:t>
      </w:r>
    </w:p>
    <w:p w:rsidR="006C1D23" w:rsidRPr="0030256B" w:rsidRDefault="0057278A" w:rsidP="006C1D23">
      <w:pPr>
        <w:jc w:val="center"/>
        <w:rPr>
          <w:rFonts w:ascii="Garamond" w:hAnsi="Garamond" w:cstheme="majorBidi"/>
          <w:b/>
          <w:bCs/>
          <w:sz w:val="24"/>
          <w:szCs w:val="24"/>
        </w:rPr>
      </w:pPr>
      <w:r w:rsidRPr="0030256B">
        <w:rPr>
          <w:rFonts w:ascii="Garamond" w:hAnsi="Garamond" w:cstheme="majorBidi"/>
          <w:b/>
          <w:bCs/>
          <w:sz w:val="24"/>
          <w:szCs w:val="24"/>
        </w:rPr>
        <w:t>CURRENT EDUCATION SEC</w:t>
      </w:r>
      <w:bookmarkStart w:id="116" w:name="_Toc430189803"/>
      <w:r w:rsidR="006C1D23" w:rsidRPr="0030256B">
        <w:rPr>
          <w:rFonts w:ascii="Garamond" w:hAnsi="Garamond" w:cstheme="majorBidi"/>
          <w:b/>
          <w:bCs/>
          <w:sz w:val="24"/>
          <w:szCs w:val="24"/>
        </w:rPr>
        <w:t>TOR PLANS IN FOUR PROVINCES – 2</w:t>
      </w:r>
    </w:p>
    <w:p w:rsidR="0057278A" w:rsidRPr="0030256B" w:rsidRDefault="0057278A" w:rsidP="004B6E74">
      <w:pPr>
        <w:spacing w:after="0"/>
        <w:jc w:val="both"/>
        <w:rPr>
          <w:rFonts w:ascii="Garamond" w:hAnsi="Garamond" w:cstheme="majorBidi"/>
          <w:b/>
          <w:bCs/>
          <w:sz w:val="24"/>
          <w:szCs w:val="24"/>
          <w:u w:val="single"/>
        </w:rPr>
      </w:pPr>
      <w:r w:rsidRPr="0030256B">
        <w:rPr>
          <w:rFonts w:ascii="Garamond" w:hAnsi="Garamond" w:cstheme="majorBidi"/>
          <w:b/>
          <w:bCs/>
          <w:sz w:val="24"/>
          <w:szCs w:val="24"/>
          <w:u w:val="single"/>
        </w:rPr>
        <w:t>Topic</w:t>
      </w:r>
      <w:r w:rsidR="006C1D23" w:rsidRPr="0030256B">
        <w:rPr>
          <w:rFonts w:ascii="Garamond" w:hAnsi="Garamond" w:cstheme="majorBidi"/>
          <w:b/>
          <w:bCs/>
          <w:sz w:val="24"/>
          <w:szCs w:val="24"/>
          <w:u w:val="single"/>
        </w:rPr>
        <w:t>: 220 -</w:t>
      </w:r>
      <w:r w:rsidRPr="0030256B">
        <w:rPr>
          <w:rFonts w:ascii="Garamond" w:hAnsi="Garamond" w:cstheme="majorBidi"/>
          <w:b/>
          <w:bCs/>
          <w:sz w:val="24"/>
          <w:szCs w:val="24"/>
          <w:u w:val="single"/>
        </w:rPr>
        <w:t xml:space="preserve"> Overview of Punjab School Education Sector Plan (PSESP) 2013-2017</w:t>
      </w:r>
      <w:bookmarkEnd w:id="116"/>
      <w:r w:rsidRPr="0030256B">
        <w:rPr>
          <w:rFonts w:ascii="Garamond" w:hAnsi="Garamond" w:cstheme="majorBidi"/>
          <w:b/>
          <w:bCs/>
          <w:sz w:val="24"/>
          <w:szCs w:val="24"/>
          <w:u w:val="single"/>
        </w:rPr>
        <w:t xml:space="preserve"> </w:t>
      </w:r>
    </w:p>
    <w:p w:rsidR="0057278A" w:rsidRPr="0030256B" w:rsidRDefault="0057278A" w:rsidP="004B6E74">
      <w:pPr>
        <w:spacing w:after="0"/>
        <w:jc w:val="both"/>
        <w:rPr>
          <w:rFonts w:ascii="Garamond" w:hAnsi="Garamond" w:cstheme="majorBidi"/>
          <w:b/>
          <w:sz w:val="24"/>
          <w:szCs w:val="24"/>
          <w:lang w:val="en-GB"/>
        </w:rPr>
      </w:pPr>
      <w:r w:rsidRPr="0030256B">
        <w:rPr>
          <w:rFonts w:ascii="Garamond" w:hAnsi="Garamond" w:cstheme="majorBidi"/>
          <w:b/>
          <w:sz w:val="24"/>
          <w:szCs w:val="24"/>
        </w:rPr>
        <w:t>PSESP 2013-2017: Overview</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t>The goals of the PSESP have been defined within the policy framework of the 18th Amendment NEP 2009, Textbooks and Learning Materials Policy 2007; and within operational framework of the Chief Minister’s Road Map, along with other initiatives such as the Punjab Education Sector Reform Project (PESRP).</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b/>
          <w:bCs/>
          <w:sz w:val="24"/>
          <w:szCs w:val="24"/>
        </w:rPr>
        <w:t>Objectives</w:t>
      </w:r>
    </w:p>
    <w:p w:rsidR="0057278A" w:rsidRPr="0030256B" w:rsidRDefault="0057278A" w:rsidP="004B6E74">
      <w:pPr>
        <w:numPr>
          <w:ilvl w:val="0"/>
          <w:numId w:val="419"/>
        </w:numPr>
        <w:spacing w:after="0"/>
        <w:jc w:val="both"/>
        <w:rPr>
          <w:rFonts w:ascii="Garamond" w:hAnsi="Garamond" w:cstheme="majorBidi"/>
          <w:sz w:val="24"/>
          <w:szCs w:val="24"/>
          <w:lang w:val="en-GB"/>
        </w:rPr>
      </w:pPr>
      <w:r w:rsidRPr="0030256B">
        <w:rPr>
          <w:rFonts w:ascii="Garamond" w:hAnsi="Garamond" w:cstheme="majorBidi"/>
          <w:sz w:val="24"/>
          <w:szCs w:val="24"/>
        </w:rPr>
        <w:t xml:space="preserve">To provide a comprehensive systemic and synergized overview of the education sector with identification and analysis of gaps. </w:t>
      </w:r>
    </w:p>
    <w:p w:rsidR="0057278A" w:rsidRPr="0030256B" w:rsidRDefault="0057278A" w:rsidP="004B6E74">
      <w:pPr>
        <w:numPr>
          <w:ilvl w:val="0"/>
          <w:numId w:val="419"/>
        </w:numPr>
        <w:spacing w:after="0"/>
        <w:jc w:val="both"/>
        <w:rPr>
          <w:rFonts w:ascii="Garamond" w:hAnsi="Garamond" w:cstheme="majorBidi"/>
          <w:sz w:val="24"/>
          <w:szCs w:val="24"/>
          <w:lang w:val="en-GB"/>
        </w:rPr>
      </w:pPr>
      <w:r w:rsidRPr="0030256B">
        <w:rPr>
          <w:rFonts w:ascii="Garamond" w:hAnsi="Garamond" w:cstheme="majorBidi"/>
          <w:sz w:val="24"/>
          <w:szCs w:val="24"/>
        </w:rPr>
        <w:t xml:space="preserve">To propose strategies for improvement in access, quality and equity of education by addressing gaps and challenges within the sector. </w:t>
      </w:r>
    </w:p>
    <w:p w:rsidR="0057278A" w:rsidRPr="0030256B" w:rsidRDefault="0057278A" w:rsidP="004B6E74">
      <w:pPr>
        <w:numPr>
          <w:ilvl w:val="0"/>
          <w:numId w:val="419"/>
        </w:numPr>
        <w:spacing w:after="0"/>
        <w:jc w:val="both"/>
        <w:rPr>
          <w:rFonts w:ascii="Garamond" w:hAnsi="Garamond" w:cstheme="majorBidi"/>
          <w:sz w:val="24"/>
          <w:szCs w:val="24"/>
          <w:lang w:val="en-GB"/>
        </w:rPr>
      </w:pPr>
      <w:r w:rsidRPr="0030256B">
        <w:rPr>
          <w:rFonts w:ascii="Garamond" w:hAnsi="Garamond" w:cstheme="majorBidi"/>
          <w:sz w:val="24"/>
          <w:szCs w:val="24"/>
        </w:rPr>
        <w:t xml:space="preserve">To synergize reforms within the framework of the CM’s Roadmap to optimize returns on investment; improve efficiency of the sector; and ensure sustainability of reforms. </w:t>
      </w:r>
    </w:p>
    <w:p w:rsidR="0057278A" w:rsidRPr="0030256B" w:rsidRDefault="0057278A" w:rsidP="004B6E74">
      <w:pPr>
        <w:numPr>
          <w:ilvl w:val="0"/>
          <w:numId w:val="419"/>
        </w:numPr>
        <w:spacing w:after="0"/>
        <w:jc w:val="both"/>
        <w:rPr>
          <w:rFonts w:ascii="Garamond" w:hAnsi="Garamond" w:cstheme="majorBidi"/>
          <w:sz w:val="24"/>
          <w:szCs w:val="24"/>
          <w:lang w:val="en-GB"/>
        </w:rPr>
      </w:pPr>
      <w:r w:rsidRPr="0030256B">
        <w:rPr>
          <w:rFonts w:ascii="Garamond" w:hAnsi="Garamond" w:cstheme="majorBidi"/>
          <w:sz w:val="24"/>
          <w:szCs w:val="24"/>
        </w:rPr>
        <w:t xml:space="preserve">To identify and determine resource and capacity requirements for implementation of strategies to achieve desired goals. </w:t>
      </w:r>
    </w:p>
    <w:p w:rsidR="0057278A" w:rsidRPr="0030256B" w:rsidRDefault="0057278A" w:rsidP="004B6E74">
      <w:pPr>
        <w:numPr>
          <w:ilvl w:val="0"/>
          <w:numId w:val="419"/>
        </w:numPr>
        <w:spacing w:after="0"/>
        <w:jc w:val="both"/>
        <w:rPr>
          <w:rFonts w:ascii="Garamond" w:hAnsi="Garamond" w:cstheme="majorBidi"/>
          <w:sz w:val="24"/>
          <w:szCs w:val="24"/>
          <w:lang w:val="en-GB"/>
        </w:rPr>
      </w:pPr>
      <w:r w:rsidRPr="0030256B">
        <w:rPr>
          <w:rFonts w:ascii="Garamond" w:hAnsi="Garamond" w:cstheme="majorBidi"/>
          <w:sz w:val="24"/>
          <w:szCs w:val="24"/>
        </w:rPr>
        <w:t xml:space="preserve">To serve as a guiding document to harmonize and align donor support. </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b/>
          <w:bCs/>
          <w:sz w:val="24"/>
          <w:szCs w:val="24"/>
        </w:rPr>
        <w:t>Implementation Strategy</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t xml:space="preserve">The Implementation Strategy for PSESP has 3 main strands: </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b/>
          <w:bCs/>
          <w:sz w:val="24"/>
          <w:szCs w:val="24"/>
        </w:rPr>
        <w:t>Oversight and Monitoring</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t>A multi-layered oversight mechanism will be developed. The highest oversight body will be the Provincial Standing Committee on Education of the Provincial Assembly .</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b/>
          <w:bCs/>
          <w:sz w:val="24"/>
          <w:szCs w:val="24"/>
        </w:rPr>
        <w:t xml:space="preserve">Dissemination </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t xml:space="preserve">PSESP will be implemented in districts and by specialized organizations like the PTBB, BISE etc. Specific implementation strategies and oversight mechanisms will be developed at the decentralized levels as well as by the specialized agencies. </w:t>
      </w:r>
    </w:p>
    <w:p w:rsidR="0057278A" w:rsidRPr="0030256B" w:rsidRDefault="0057278A" w:rsidP="004B6E74">
      <w:pPr>
        <w:spacing w:after="0"/>
        <w:jc w:val="both"/>
        <w:rPr>
          <w:rFonts w:ascii="Garamond" w:hAnsi="Garamond" w:cstheme="majorBidi"/>
          <w:b/>
          <w:sz w:val="24"/>
          <w:szCs w:val="24"/>
          <w:lang w:val="en-GB"/>
        </w:rPr>
      </w:pPr>
      <w:r w:rsidRPr="0030256B">
        <w:rPr>
          <w:rFonts w:ascii="Garamond" w:hAnsi="Garamond" w:cstheme="majorBidi"/>
          <w:b/>
          <w:sz w:val="24"/>
          <w:szCs w:val="24"/>
        </w:rPr>
        <w:t>Implementation Strategy</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b/>
          <w:bCs/>
          <w:sz w:val="24"/>
          <w:szCs w:val="24"/>
        </w:rPr>
        <w:t xml:space="preserve">Decentralization </w:t>
      </w:r>
    </w:p>
    <w:p w:rsidR="006C1D23" w:rsidRPr="0030256B" w:rsidRDefault="0057278A" w:rsidP="00B92564">
      <w:pPr>
        <w:jc w:val="both"/>
        <w:rPr>
          <w:rFonts w:ascii="Garamond" w:hAnsi="Garamond" w:cstheme="majorBidi"/>
          <w:sz w:val="24"/>
          <w:szCs w:val="24"/>
          <w:lang w:val="en-GB"/>
        </w:rPr>
      </w:pPr>
      <w:r w:rsidRPr="0030256B">
        <w:rPr>
          <w:rFonts w:ascii="Garamond" w:hAnsi="Garamond" w:cstheme="majorBidi"/>
          <w:sz w:val="24"/>
          <w:szCs w:val="24"/>
        </w:rPr>
        <w:t>PSESP will need support from stakeholders of the department, the community and political forces. A multi-tool awareness and education campaign will be designed to target media, teachers, managers, parents, and political leadership.</w:t>
      </w:r>
      <w:bookmarkStart w:id="117" w:name="_Toc430189804"/>
    </w:p>
    <w:p w:rsidR="0057278A" w:rsidRPr="0030256B" w:rsidRDefault="0057278A" w:rsidP="004B6E74">
      <w:pPr>
        <w:spacing w:after="0"/>
        <w:jc w:val="both"/>
        <w:rPr>
          <w:rFonts w:ascii="Garamond" w:hAnsi="Garamond" w:cstheme="majorBidi"/>
          <w:sz w:val="24"/>
          <w:szCs w:val="24"/>
          <w:u w:val="single"/>
          <w:lang w:val="en-GB"/>
        </w:rPr>
      </w:pPr>
      <w:r w:rsidRPr="0030256B">
        <w:rPr>
          <w:rFonts w:ascii="Garamond" w:hAnsi="Garamond" w:cstheme="majorBidi"/>
          <w:b/>
          <w:bCs/>
          <w:sz w:val="24"/>
          <w:szCs w:val="24"/>
          <w:u w:val="single"/>
        </w:rPr>
        <w:t>Topic</w:t>
      </w:r>
      <w:r w:rsidR="006C1D23" w:rsidRPr="0030256B">
        <w:rPr>
          <w:rFonts w:ascii="Garamond" w:hAnsi="Garamond" w:cstheme="majorBidi"/>
          <w:b/>
          <w:bCs/>
          <w:sz w:val="24"/>
          <w:szCs w:val="24"/>
          <w:u w:val="single"/>
        </w:rPr>
        <w:t>: 221 -</w:t>
      </w:r>
      <w:r w:rsidRPr="0030256B">
        <w:rPr>
          <w:rFonts w:ascii="Garamond" w:hAnsi="Garamond" w:cstheme="majorBidi"/>
          <w:b/>
          <w:bCs/>
          <w:sz w:val="24"/>
          <w:szCs w:val="24"/>
          <w:u w:val="single"/>
        </w:rPr>
        <w:t xml:space="preserve"> Structure &amp; Functions of Education Sector in PSESP 2013-2017</w:t>
      </w:r>
      <w:bookmarkEnd w:id="117"/>
      <w:r w:rsidRPr="0030256B">
        <w:rPr>
          <w:rFonts w:ascii="Garamond" w:hAnsi="Garamond" w:cstheme="majorBidi"/>
          <w:b/>
          <w:bCs/>
          <w:sz w:val="24"/>
          <w:szCs w:val="24"/>
          <w:u w:val="single"/>
        </w:rPr>
        <w:t xml:space="preserve"> </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b/>
          <w:bCs/>
          <w:sz w:val="24"/>
          <w:szCs w:val="24"/>
        </w:rPr>
        <w:t>Structure &amp; Functions</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t>The SED is responsible for school education through its field formations’ teachers; head teachers and other organizations like: PTB, the nine BISE, and the Punjab Examination Commission. The PSESP 2013-2017 has identified quality, enrolment and governance as the key frameworks.</w:t>
      </w:r>
    </w:p>
    <w:p w:rsidR="0057278A" w:rsidRPr="0030256B" w:rsidRDefault="0057278A" w:rsidP="004B6E74">
      <w:pPr>
        <w:spacing w:after="0"/>
        <w:jc w:val="both"/>
        <w:rPr>
          <w:rFonts w:ascii="Garamond" w:hAnsi="Garamond" w:cstheme="majorBidi"/>
          <w:sz w:val="24"/>
          <w:szCs w:val="24"/>
        </w:rPr>
      </w:pPr>
      <w:r w:rsidRPr="0030256B">
        <w:rPr>
          <w:rFonts w:ascii="Garamond" w:hAnsi="Garamond" w:cstheme="majorBidi"/>
          <w:b/>
          <w:bCs/>
          <w:sz w:val="24"/>
          <w:szCs w:val="24"/>
        </w:rPr>
        <w:t>Quality</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t>1.</w:t>
      </w:r>
      <w:r w:rsidRPr="0030256B">
        <w:rPr>
          <w:rFonts w:ascii="Garamond" w:hAnsi="Garamond" w:cstheme="majorBidi"/>
          <w:sz w:val="24"/>
          <w:szCs w:val="24"/>
        </w:rPr>
        <w:tab/>
        <w:t xml:space="preserve">Standards </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t xml:space="preserve">2. </w:t>
      </w:r>
      <w:r w:rsidRPr="0030256B">
        <w:rPr>
          <w:rFonts w:ascii="Garamond" w:hAnsi="Garamond" w:cstheme="majorBidi"/>
          <w:sz w:val="24"/>
          <w:szCs w:val="24"/>
        </w:rPr>
        <w:tab/>
        <w:t xml:space="preserve">Curriculum </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t xml:space="preserve">3. </w:t>
      </w:r>
      <w:r w:rsidRPr="0030256B">
        <w:rPr>
          <w:rFonts w:ascii="Garamond" w:hAnsi="Garamond" w:cstheme="majorBidi"/>
          <w:sz w:val="24"/>
          <w:szCs w:val="24"/>
        </w:rPr>
        <w:tab/>
        <w:t xml:space="preserve">Teachers </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t xml:space="preserve">4. </w:t>
      </w:r>
      <w:r w:rsidRPr="0030256B">
        <w:rPr>
          <w:rFonts w:ascii="Garamond" w:hAnsi="Garamond" w:cstheme="majorBidi"/>
          <w:sz w:val="24"/>
          <w:szCs w:val="24"/>
        </w:rPr>
        <w:tab/>
        <w:t xml:space="preserve">Textbooks </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lastRenderedPageBreak/>
        <w:t xml:space="preserve">5. </w:t>
      </w:r>
      <w:r w:rsidRPr="0030256B">
        <w:rPr>
          <w:rFonts w:ascii="Garamond" w:hAnsi="Garamond" w:cstheme="majorBidi"/>
          <w:sz w:val="24"/>
          <w:szCs w:val="24"/>
        </w:rPr>
        <w:tab/>
        <w:t xml:space="preserve">Examinations </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t xml:space="preserve">6. </w:t>
      </w:r>
      <w:r w:rsidRPr="0030256B">
        <w:rPr>
          <w:rFonts w:ascii="Garamond" w:hAnsi="Garamond" w:cstheme="majorBidi"/>
          <w:sz w:val="24"/>
          <w:szCs w:val="24"/>
        </w:rPr>
        <w:tab/>
        <w:t xml:space="preserve">School Environment </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b/>
          <w:bCs/>
          <w:sz w:val="24"/>
          <w:szCs w:val="24"/>
        </w:rPr>
        <w:t>Enrolment: Strategies</w:t>
      </w:r>
    </w:p>
    <w:p w:rsidR="0057278A" w:rsidRPr="0030256B" w:rsidRDefault="0057278A" w:rsidP="004B6E74">
      <w:pPr>
        <w:numPr>
          <w:ilvl w:val="0"/>
          <w:numId w:val="420"/>
        </w:numPr>
        <w:spacing w:after="0"/>
        <w:jc w:val="both"/>
        <w:rPr>
          <w:rFonts w:ascii="Garamond" w:hAnsi="Garamond" w:cstheme="majorBidi"/>
          <w:sz w:val="24"/>
          <w:szCs w:val="24"/>
          <w:lang w:val="en-GB"/>
        </w:rPr>
      </w:pPr>
      <w:r w:rsidRPr="0030256B">
        <w:rPr>
          <w:rFonts w:ascii="Garamond" w:hAnsi="Garamond" w:cstheme="majorBidi"/>
          <w:sz w:val="24"/>
          <w:szCs w:val="24"/>
        </w:rPr>
        <w:t xml:space="preserve">Undertake a tracer study to evaluate educational outcomes for graduates of various streams i.e. public, private etc. </w:t>
      </w:r>
    </w:p>
    <w:p w:rsidR="0057278A" w:rsidRPr="0030256B" w:rsidRDefault="0057278A" w:rsidP="004B6E74">
      <w:pPr>
        <w:numPr>
          <w:ilvl w:val="0"/>
          <w:numId w:val="420"/>
        </w:numPr>
        <w:spacing w:after="0"/>
        <w:jc w:val="both"/>
        <w:rPr>
          <w:rFonts w:ascii="Garamond" w:hAnsi="Garamond" w:cstheme="majorBidi"/>
          <w:sz w:val="24"/>
          <w:szCs w:val="24"/>
          <w:lang w:val="en-GB"/>
        </w:rPr>
      </w:pPr>
      <w:r w:rsidRPr="0030256B">
        <w:rPr>
          <w:rFonts w:ascii="Garamond" w:hAnsi="Garamond" w:cstheme="majorBidi"/>
          <w:sz w:val="24"/>
          <w:szCs w:val="24"/>
        </w:rPr>
        <w:t xml:space="preserve">Review curriculum/syllabi for secondary education to enhance relevance to the world of work (i.e. enhance employability). </w:t>
      </w:r>
    </w:p>
    <w:p w:rsidR="0057278A" w:rsidRPr="0030256B" w:rsidRDefault="0057278A" w:rsidP="004B6E74">
      <w:pPr>
        <w:numPr>
          <w:ilvl w:val="0"/>
          <w:numId w:val="420"/>
        </w:numPr>
        <w:spacing w:after="0"/>
        <w:jc w:val="both"/>
        <w:rPr>
          <w:rFonts w:ascii="Garamond" w:hAnsi="Garamond" w:cstheme="majorBidi"/>
          <w:sz w:val="24"/>
          <w:szCs w:val="24"/>
          <w:lang w:val="en-GB"/>
        </w:rPr>
      </w:pPr>
      <w:r w:rsidRPr="0030256B">
        <w:rPr>
          <w:rFonts w:ascii="Garamond" w:hAnsi="Garamond" w:cstheme="majorBidi"/>
          <w:sz w:val="24"/>
          <w:szCs w:val="24"/>
        </w:rPr>
        <w:t xml:space="preserve">Undertake a study to evaluate the causes for failure of the technical stream in schools. </w:t>
      </w:r>
    </w:p>
    <w:p w:rsidR="0057278A" w:rsidRPr="0030256B" w:rsidRDefault="0057278A" w:rsidP="004B6E74">
      <w:pPr>
        <w:numPr>
          <w:ilvl w:val="0"/>
          <w:numId w:val="420"/>
        </w:numPr>
        <w:spacing w:after="0"/>
        <w:jc w:val="both"/>
        <w:rPr>
          <w:rFonts w:ascii="Garamond" w:hAnsi="Garamond" w:cstheme="majorBidi"/>
          <w:sz w:val="24"/>
          <w:szCs w:val="24"/>
          <w:lang w:val="en-GB"/>
        </w:rPr>
      </w:pPr>
      <w:r w:rsidRPr="0030256B">
        <w:rPr>
          <w:rFonts w:ascii="Garamond" w:hAnsi="Garamond" w:cstheme="majorBidi"/>
          <w:sz w:val="24"/>
          <w:szCs w:val="24"/>
        </w:rPr>
        <w:t xml:space="preserve">Linkages between TVE and general education need to be developed. </w:t>
      </w:r>
    </w:p>
    <w:p w:rsidR="0057278A" w:rsidRPr="0030256B" w:rsidRDefault="0057278A" w:rsidP="004B6E74">
      <w:pPr>
        <w:numPr>
          <w:ilvl w:val="0"/>
          <w:numId w:val="420"/>
        </w:numPr>
        <w:spacing w:after="0"/>
        <w:jc w:val="both"/>
        <w:rPr>
          <w:rFonts w:ascii="Garamond" w:hAnsi="Garamond" w:cstheme="majorBidi"/>
          <w:sz w:val="24"/>
          <w:szCs w:val="24"/>
          <w:lang w:val="en-GB"/>
        </w:rPr>
      </w:pPr>
      <w:r w:rsidRPr="0030256B">
        <w:rPr>
          <w:rFonts w:ascii="Garamond" w:hAnsi="Garamond" w:cstheme="majorBidi"/>
          <w:sz w:val="24"/>
          <w:szCs w:val="24"/>
        </w:rPr>
        <w:t xml:space="preserve">Linkages between Higher Education and School Education need to be developed. </w:t>
      </w:r>
    </w:p>
    <w:p w:rsidR="0057278A" w:rsidRPr="0030256B" w:rsidRDefault="0057278A" w:rsidP="004B6E74">
      <w:pPr>
        <w:numPr>
          <w:ilvl w:val="0"/>
          <w:numId w:val="420"/>
        </w:numPr>
        <w:spacing w:after="0"/>
        <w:jc w:val="both"/>
        <w:rPr>
          <w:rFonts w:ascii="Garamond" w:hAnsi="Garamond" w:cstheme="majorBidi"/>
          <w:sz w:val="24"/>
          <w:szCs w:val="24"/>
          <w:lang w:val="en-GB"/>
        </w:rPr>
      </w:pPr>
      <w:r w:rsidRPr="0030256B">
        <w:rPr>
          <w:rFonts w:ascii="Garamond" w:hAnsi="Garamond" w:cstheme="majorBidi"/>
          <w:sz w:val="24"/>
          <w:szCs w:val="24"/>
        </w:rPr>
        <w:t xml:space="preserve">Provision of incentives/stipends for children of poor families. </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b/>
          <w:bCs/>
          <w:sz w:val="24"/>
          <w:szCs w:val="24"/>
        </w:rPr>
        <w:t>Enrolment: Strategies (DRR)</w:t>
      </w:r>
    </w:p>
    <w:p w:rsidR="0057278A" w:rsidRPr="0030256B" w:rsidRDefault="0057278A" w:rsidP="004B6E74">
      <w:pPr>
        <w:numPr>
          <w:ilvl w:val="0"/>
          <w:numId w:val="421"/>
        </w:numPr>
        <w:spacing w:after="0"/>
        <w:jc w:val="both"/>
        <w:rPr>
          <w:rFonts w:ascii="Garamond" w:hAnsi="Garamond" w:cstheme="majorBidi"/>
          <w:sz w:val="24"/>
          <w:szCs w:val="24"/>
          <w:lang w:val="en-GB"/>
        </w:rPr>
      </w:pPr>
      <w:r w:rsidRPr="0030256B">
        <w:rPr>
          <w:rFonts w:ascii="Garamond" w:hAnsi="Garamond" w:cstheme="majorBidi"/>
          <w:sz w:val="24"/>
          <w:szCs w:val="24"/>
        </w:rPr>
        <w:t xml:space="preserve">School building designs need to be reviewed in light of DRR diagnosis and policy. </w:t>
      </w:r>
    </w:p>
    <w:p w:rsidR="0057278A" w:rsidRPr="0030256B" w:rsidRDefault="0057278A" w:rsidP="004B6E74">
      <w:pPr>
        <w:numPr>
          <w:ilvl w:val="0"/>
          <w:numId w:val="421"/>
        </w:numPr>
        <w:spacing w:after="0"/>
        <w:jc w:val="both"/>
        <w:rPr>
          <w:rFonts w:ascii="Garamond" w:hAnsi="Garamond" w:cstheme="majorBidi"/>
          <w:sz w:val="24"/>
          <w:szCs w:val="24"/>
          <w:lang w:val="en-GB"/>
        </w:rPr>
      </w:pPr>
      <w:r w:rsidRPr="0030256B">
        <w:rPr>
          <w:rFonts w:ascii="Garamond" w:hAnsi="Garamond" w:cstheme="majorBidi"/>
          <w:sz w:val="24"/>
          <w:szCs w:val="24"/>
        </w:rPr>
        <w:t xml:space="preserve">TLM development for teachers and students for DRR preparedness. </w:t>
      </w:r>
    </w:p>
    <w:p w:rsidR="0057278A" w:rsidRPr="0030256B" w:rsidRDefault="0057278A" w:rsidP="004B6E74">
      <w:pPr>
        <w:numPr>
          <w:ilvl w:val="0"/>
          <w:numId w:val="421"/>
        </w:numPr>
        <w:spacing w:after="0"/>
        <w:jc w:val="both"/>
        <w:rPr>
          <w:rFonts w:ascii="Garamond" w:hAnsi="Garamond" w:cstheme="majorBidi"/>
          <w:sz w:val="24"/>
          <w:szCs w:val="24"/>
          <w:lang w:val="en-GB"/>
        </w:rPr>
      </w:pPr>
      <w:r w:rsidRPr="0030256B">
        <w:rPr>
          <w:rFonts w:ascii="Garamond" w:hAnsi="Garamond" w:cstheme="majorBidi"/>
          <w:sz w:val="24"/>
          <w:szCs w:val="24"/>
        </w:rPr>
        <w:t xml:space="preserve">Training of head-teachers and teachers in DRR preparedness. </w:t>
      </w:r>
    </w:p>
    <w:p w:rsidR="0057278A" w:rsidRPr="0030256B" w:rsidRDefault="0057278A" w:rsidP="004B6E74">
      <w:pPr>
        <w:numPr>
          <w:ilvl w:val="0"/>
          <w:numId w:val="421"/>
        </w:numPr>
        <w:spacing w:after="0"/>
        <w:jc w:val="both"/>
        <w:rPr>
          <w:rFonts w:ascii="Garamond" w:hAnsi="Garamond" w:cstheme="majorBidi"/>
          <w:sz w:val="24"/>
          <w:szCs w:val="24"/>
          <w:lang w:val="en-GB"/>
        </w:rPr>
      </w:pPr>
      <w:r w:rsidRPr="0030256B">
        <w:rPr>
          <w:rFonts w:ascii="Garamond" w:hAnsi="Garamond" w:cstheme="majorBidi"/>
          <w:sz w:val="24"/>
          <w:szCs w:val="24"/>
        </w:rPr>
        <w:t xml:space="preserve">Ensure that the capacity of district unit is developed sufficiently to integrate DRR principles and practice into education policy, planning, and implementation processes. </w:t>
      </w:r>
    </w:p>
    <w:p w:rsidR="0057278A" w:rsidRPr="0030256B" w:rsidRDefault="0057278A" w:rsidP="004B6E74">
      <w:pPr>
        <w:numPr>
          <w:ilvl w:val="0"/>
          <w:numId w:val="421"/>
        </w:numPr>
        <w:spacing w:after="0"/>
        <w:jc w:val="both"/>
        <w:rPr>
          <w:rFonts w:ascii="Garamond" w:hAnsi="Garamond" w:cstheme="majorBidi"/>
          <w:sz w:val="24"/>
          <w:szCs w:val="24"/>
          <w:lang w:val="en-GB"/>
        </w:rPr>
      </w:pPr>
      <w:r w:rsidRPr="0030256B">
        <w:rPr>
          <w:rFonts w:ascii="Garamond" w:hAnsi="Garamond" w:cstheme="majorBidi"/>
          <w:sz w:val="24"/>
          <w:szCs w:val="24"/>
        </w:rPr>
        <w:t xml:space="preserve">Community’s understanding of DRR enhanced through an awareness strategy. </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b/>
          <w:bCs/>
          <w:sz w:val="24"/>
          <w:szCs w:val="24"/>
        </w:rPr>
        <w:t>Governance: Key Strategies</w:t>
      </w:r>
    </w:p>
    <w:p w:rsidR="0057278A" w:rsidRPr="0030256B" w:rsidRDefault="0057278A" w:rsidP="004B6E74">
      <w:pPr>
        <w:numPr>
          <w:ilvl w:val="0"/>
          <w:numId w:val="422"/>
        </w:numPr>
        <w:spacing w:after="0"/>
        <w:jc w:val="both"/>
        <w:rPr>
          <w:rFonts w:ascii="Garamond" w:hAnsi="Garamond" w:cstheme="majorBidi"/>
          <w:sz w:val="24"/>
          <w:szCs w:val="24"/>
          <w:lang w:val="en-GB"/>
        </w:rPr>
      </w:pPr>
      <w:r w:rsidRPr="0030256B">
        <w:rPr>
          <w:rFonts w:ascii="Garamond" w:hAnsi="Garamond" w:cstheme="majorBidi"/>
          <w:sz w:val="24"/>
          <w:szCs w:val="24"/>
        </w:rPr>
        <w:t>Merit based Human Resource Management</w:t>
      </w:r>
    </w:p>
    <w:p w:rsidR="0057278A" w:rsidRPr="0030256B" w:rsidRDefault="0057278A" w:rsidP="004B6E74">
      <w:pPr>
        <w:numPr>
          <w:ilvl w:val="0"/>
          <w:numId w:val="422"/>
        </w:numPr>
        <w:spacing w:after="0"/>
        <w:jc w:val="both"/>
        <w:rPr>
          <w:rFonts w:ascii="Garamond" w:hAnsi="Garamond" w:cstheme="majorBidi"/>
          <w:sz w:val="24"/>
          <w:szCs w:val="24"/>
          <w:lang w:val="en-GB"/>
        </w:rPr>
      </w:pPr>
      <w:r w:rsidRPr="0030256B">
        <w:rPr>
          <w:rFonts w:ascii="Garamond" w:hAnsi="Garamond" w:cstheme="majorBidi"/>
          <w:sz w:val="24"/>
          <w:szCs w:val="24"/>
        </w:rPr>
        <w:t xml:space="preserve">Improve Managerial Efficiency and Development of Expertise </w:t>
      </w:r>
    </w:p>
    <w:p w:rsidR="0057278A" w:rsidRPr="0030256B" w:rsidRDefault="0057278A" w:rsidP="004B6E74">
      <w:pPr>
        <w:numPr>
          <w:ilvl w:val="0"/>
          <w:numId w:val="422"/>
        </w:numPr>
        <w:spacing w:after="0"/>
        <w:jc w:val="both"/>
        <w:rPr>
          <w:rFonts w:ascii="Garamond" w:hAnsi="Garamond" w:cstheme="majorBidi"/>
          <w:sz w:val="24"/>
          <w:szCs w:val="24"/>
          <w:lang w:val="en-GB"/>
        </w:rPr>
      </w:pPr>
      <w:r w:rsidRPr="0030256B">
        <w:rPr>
          <w:rFonts w:ascii="Garamond" w:hAnsi="Garamond" w:cstheme="majorBidi"/>
          <w:sz w:val="24"/>
          <w:szCs w:val="24"/>
        </w:rPr>
        <w:t xml:space="preserve">Utilization of Data </w:t>
      </w:r>
    </w:p>
    <w:p w:rsidR="0057278A" w:rsidRPr="0030256B" w:rsidRDefault="0057278A" w:rsidP="004B6E74">
      <w:pPr>
        <w:numPr>
          <w:ilvl w:val="0"/>
          <w:numId w:val="422"/>
        </w:numPr>
        <w:spacing w:after="0"/>
        <w:jc w:val="both"/>
        <w:rPr>
          <w:rFonts w:ascii="Garamond" w:hAnsi="Garamond" w:cstheme="majorBidi"/>
          <w:sz w:val="24"/>
          <w:szCs w:val="24"/>
          <w:lang w:val="en-GB"/>
        </w:rPr>
      </w:pPr>
      <w:r w:rsidRPr="0030256B">
        <w:rPr>
          <w:rFonts w:ascii="Garamond" w:hAnsi="Garamond" w:cstheme="majorBidi"/>
          <w:sz w:val="24"/>
          <w:szCs w:val="24"/>
        </w:rPr>
        <w:t xml:space="preserve">Integrated and Research-based Planning Process </w:t>
      </w:r>
    </w:p>
    <w:p w:rsidR="0057278A" w:rsidRPr="0030256B" w:rsidRDefault="0057278A" w:rsidP="004B6E74">
      <w:pPr>
        <w:numPr>
          <w:ilvl w:val="0"/>
          <w:numId w:val="422"/>
        </w:numPr>
        <w:spacing w:after="0"/>
        <w:jc w:val="both"/>
        <w:rPr>
          <w:rFonts w:ascii="Garamond" w:hAnsi="Garamond" w:cstheme="majorBidi"/>
          <w:sz w:val="24"/>
          <w:szCs w:val="24"/>
          <w:lang w:val="en-GB"/>
        </w:rPr>
      </w:pPr>
      <w:r w:rsidRPr="0030256B">
        <w:rPr>
          <w:rFonts w:ascii="Garamond" w:hAnsi="Garamond" w:cstheme="majorBidi"/>
          <w:sz w:val="24"/>
          <w:szCs w:val="24"/>
        </w:rPr>
        <w:t xml:space="preserve">Improved Monitoring and Evaluation Processes </w:t>
      </w:r>
    </w:p>
    <w:p w:rsidR="0057278A" w:rsidRPr="0030256B" w:rsidRDefault="0057278A" w:rsidP="004B6E74">
      <w:pPr>
        <w:numPr>
          <w:ilvl w:val="0"/>
          <w:numId w:val="422"/>
        </w:numPr>
        <w:spacing w:after="0"/>
        <w:jc w:val="both"/>
        <w:rPr>
          <w:rFonts w:ascii="Garamond" w:hAnsi="Garamond" w:cstheme="majorBidi"/>
          <w:sz w:val="24"/>
          <w:szCs w:val="24"/>
          <w:lang w:val="en-GB"/>
        </w:rPr>
      </w:pPr>
      <w:r w:rsidRPr="0030256B">
        <w:rPr>
          <w:rFonts w:ascii="Garamond" w:hAnsi="Garamond" w:cstheme="majorBidi"/>
          <w:sz w:val="24"/>
          <w:szCs w:val="24"/>
        </w:rPr>
        <w:t xml:space="preserve">Coordination Mechanism to Strengthen Reform Process </w:t>
      </w:r>
    </w:p>
    <w:p w:rsidR="0057278A" w:rsidRPr="0030256B" w:rsidRDefault="0057278A" w:rsidP="004B6E74">
      <w:pPr>
        <w:numPr>
          <w:ilvl w:val="0"/>
          <w:numId w:val="422"/>
        </w:numPr>
        <w:spacing w:after="0"/>
        <w:jc w:val="both"/>
        <w:rPr>
          <w:rFonts w:ascii="Garamond" w:hAnsi="Garamond" w:cstheme="majorBidi"/>
          <w:sz w:val="24"/>
          <w:szCs w:val="24"/>
          <w:lang w:val="en-GB"/>
        </w:rPr>
      </w:pPr>
      <w:r w:rsidRPr="0030256B">
        <w:rPr>
          <w:rFonts w:ascii="Garamond" w:hAnsi="Garamond" w:cstheme="majorBidi"/>
          <w:sz w:val="24"/>
          <w:szCs w:val="24"/>
        </w:rPr>
        <w:t xml:space="preserve">Gender Sensitized Management </w:t>
      </w:r>
    </w:p>
    <w:p w:rsidR="006C1D23" w:rsidRPr="0030256B" w:rsidRDefault="0057278A" w:rsidP="00B92564">
      <w:pPr>
        <w:numPr>
          <w:ilvl w:val="0"/>
          <w:numId w:val="422"/>
        </w:numPr>
        <w:jc w:val="both"/>
        <w:rPr>
          <w:rFonts w:ascii="Garamond" w:hAnsi="Garamond" w:cstheme="majorBidi"/>
          <w:sz w:val="24"/>
          <w:szCs w:val="24"/>
          <w:lang w:val="en-GB"/>
        </w:rPr>
      </w:pPr>
      <w:r w:rsidRPr="0030256B">
        <w:rPr>
          <w:rFonts w:ascii="Garamond" w:hAnsi="Garamond" w:cstheme="majorBidi"/>
          <w:sz w:val="24"/>
          <w:szCs w:val="24"/>
        </w:rPr>
        <w:t xml:space="preserve">Public-Private Partnership </w:t>
      </w:r>
      <w:bookmarkStart w:id="118" w:name="_Toc430189805"/>
    </w:p>
    <w:p w:rsidR="0057278A" w:rsidRPr="0030256B" w:rsidRDefault="0057278A" w:rsidP="004B6E74">
      <w:pPr>
        <w:spacing w:after="0"/>
        <w:jc w:val="both"/>
        <w:rPr>
          <w:rFonts w:ascii="Garamond" w:hAnsi="Garamond" w:cstheme="majorBidi"/>
          <w:sz w:val="24"/>
          <w:szCs w:val="24"/>
          <w:u w:val="single"/>
          <w:lang w:val="en-GB"/>
        </w:rPr>
      </w:pPr>
      <w:r w:rsidRPr="0030256B">
        <w:rPr>
          <w:rFonts w:ascii="Garamond" w:hAnsi="Garamond" w:cstheme="majorBidi"/>
          <w:b/>
          <w:bCs/>
          <w:sz w:val="24"/>
          <w:szCs w:val="24"/>
          <w:u w:val="single"/>
        </w:rPr>
        <w:t>Topic</w:t>
      </w:r>
      <w:r w:rsidR="006C1D23" w:rsidRPr="0030256B">
        <w:rPr>
          <w:rFonts w:ascii="Garamond" w:hAnsi="Garamond" w:cstheme="majorBidi"/>
          <w:b/>
          <w:bCs/>
          <w:sz w:val="24"/>
          <w:szCs w:val="24"/>
          <w:u w:val="single"/>
        </w:rPr>
        <w:t>: 222 -</w:t>
      </w:r>
      <w:r w:rsidRPr="0030256B">
        <w:rPr>
          <w:rFonts w:ascii="Garamond" w:hAnsi="Garamond" w:cstheme="majorBidi"/>
          <w:b/>
          <w:bCs/>
          <w:sz w:val="24"/>
          <w:szCs w:val="24"/>
          <w:u w:val="single"/>
        </w:rPr>
        <w:t xml:space="preserve"> Overview of KPK School Education Sector Plan (ESP) 2010-2015</w:t>
      </w:r>
      <w:bookmarkEnd w:id="118"/>
      <w:r w:rsidRPr="0030256B">
        <w:rPr>
          <w:rFonts w:ascii="Garamond" w:hAnsi="Garamond" w:cstheme="majorBidi"/>
          <w:b/>
          <w:bCs/>
          <w:sz w:val="24"/>
          <w:szCs w:val="24"/>
          <w:u w:val="single"/>
        </w:rPr>
        <w:t xml:space="preserve"> </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t xml:space="preserve">The Education Sector Plan is a medium-term development plan to develop the education sector in Khyber Pakhtunkhwa, increase the stock of human capital and encourage progress, peace and prosperity across the province. </w:t>
      </w:r>
    </w:p>
    <w:p w:rsidR="0057278A" w:rsidRPr="0030256B" w:rsidRDefault="0057278A" w:rsidP="004B6E74">
      <w:pPr>
        <w:spacing w:after="0"/>
        <w:jc w:val="both"/>
        <w:rPr>
          <w:rFonts w:ascii="Garamond" w:hAnsi="Garamond" w:cstheme="majorBidi"/>
          <w:b/>
          <w:sz w:val="24"/>
          <w:szCs w:val="24"/>
          <w:lang w:val="en-GB"/>
        </w:rPr>
      </w:pPr>
      <w:r w:rsidRPr="0030256B">
        <w:rPr>
          <w:rFonts w:ascii="Garamond" w:hAnsi="Garamond" w:cstheme="majorBidi"/>
          <w:b/>
          <w:sz w:val="24"/>
          <w:szCs w:val="24"/>
        </w:rPr>
        <w:t>Principal Objectives</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t>The principal objectives of the ESP are to provide guidelines for the preparation of short term plans (Annual Work Plan) and to serve as a monitoring and evaluation tool to assess progress against the targets set in accordance with the MDGs and EFA.</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b/>
          <w:bCs/>
          <w:sz w:val="24"/>
          <w:szCs w:val="24"/>
        </w:rPr>
        <w:t>Approach of the Plan &amp; Priority Areas</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t xml:space="preserve">Education sector Road Map is an approach with focus on current situation and develop a strategy for future. </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t xml:space="preserve">Main priority areas of ESP area: </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t xml:space="preserve">1. Universal Primary Education. </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t xml:space="preserve">2. Consolidation, including quality and </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t xml:space="preserve">3. Removal of gender disparities. </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t xml:space="preserve">To address these three issues E&amp;SE Department has identified key priority areas which are access without discrimination, completion of education and improve quality of education in </w:t>
      </w:r>
      <w:r w:rsidRPr="0030256B">
        <w:rPr>
          <w:rFonts w:ascii="Garamond" w:hAnsi="Garamond" w:cstheme="majorBidi"/>
          <w:sz w:val="24"/>
          <w:szCs w:val="24"/>
        </w:rPr>
        <w:lastRenderedPageBreak/>
        <w:t xml:space="preserve">schools through community participation, creating conducive learning environment, improve quality of teachers and upgrading schools. </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t xml:space="preserve">The plan states that ESP will be followed by separate District Strategic Plan (DSP) for all the districts. The aim is, while adhering to broader parameters outlined in the ESP, the DSP would ensure more focused approach. It will also facilitate periodic i.e. reviews and the consequent course-correction. </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b/>
          <w:bCs/>
          <w:sz w:val="24"/>
          <w:szCs w:val="24"/>
        </w:rPr>
        <w:t>Some Strategies to cope with additional responsibilities of 18</w:t>
      </w:r>
      <w:r w:rsidRPr="0030256B">
        <w:rPr>
          <w:rFonts w:ascii="Garamond" w:hAnsi="Garamond" w:cstheme="majorBidi"/>
          <w:b/>
          <w:bCs/>
          <w:sz w:val="24"/>
          <w:szCs w:val="24"/>
          <w:vertAlign w:val="superscript"/>
        </w:rPr>
        <w:t>th</w:t>
      </w:r>
      <w:r w:rsidRPr="0030256B">
        <w:rPr>
          <w:rFonts w:ascii="Garamond" w:hAnsi="Garamond" w:cstheme="majorBidi"/>
          <w:b/>
          <w:bCs/>
          <w:sz w:val="24"/>
          <w:szCs w:val="24"/>
        </w:rPr>
        <w:t xml:space="preserve"> Amendment</w:t>
      </w:r>
    </w:p>
    <w:p w:rsidR="0057278A" w:rsidRPr="0030256B" w:rsidRDefault="0057278A" w:rsidP="004B6E74">
      <w:pPr>
        <w:numPr>
          <w:ilvl w:val="0"/>
          <w:numId w:val="423"/>
        </w:numPr>
        <w:spacing w:after="0"/>
        <w:jc w:val="both"/>
        <w:rPr>
          <w:rFonts w:ascii="Garamond" w:hAnsi="Garamond" w:cstheme="majorBidi"/>
          <w:sz w:val="24"/>
          <w:szCs w:val="24"/>
          <w:lang w:val="en-GB"/>
        </w:rPr>
      </w:pPr>
      <w:r w:rsidRPr="0030256B">
        <w:rPr>
          <w:rFonts w:ascii="Garamond" w:hAnsi="Garamond" w:cstheme="majorBidi"/>
          <w:sz w:val="24"/>
          <w:szCs w:val="24"/>
        </w:rPr>
        <w:t xml:space="preserve">In the longer term, a Provincial Education Policy will be developed. </w:t>
      </w:r>
    </w:p>
    <w:p w:rsidR="0057278A" w:rsidRPr="0030256B" w:rsidRDefault="0057278A" w:rsidP="004B6E74">
      <w:pPr>
        <w:numPr>
          <w:ilvl w:val="0"/>
          <w:numId w:val="423"/>
        </w:numPr>
        <w:spacing w:after="0"/>
        <w:jc w:val="both"/>
        <w:rPr>
          <w:rFonts w:ascii="Garamond" w:hAnsi="Garamond" w:cstheme="majorBidi"/>
          <w:sz w:val="24"/>
          <w:szCs w:val="24"/>
          <w:lang w:val="en-GB"/>
        </w:rPr>
      </w:pPr>
      <w:r w:rsidRPr="0030256B">
        <w:rPr>
          <w:rFonts w:ascii="Garamond" w:hAnsi="Garamond" w:cstheme="majorBidi"/>
          <w:sz w:val="24"/>
          <w:szCs w:val="24"/>
        </w:rPr>
        <w:t xml:space="preserve">A Research and Development Wing will be established in the E&amp;SE Department. </w:t>
      </w:r>
    </w:p>
    <w:p w:rsidR="0057278A" w:rsidRPr="0030256B" w:rsidRDefault="0057278A" w:rsidP="004B6E74">
      <w:pPr>
        <w:numPr>
          <w:ilvl w:val="0"/>
          <w:numId w:val="423"/>
        </w:numPr>
        <w:spacing w:after="0"/>
        <w:jc w:val="both"/>
        <w:rPr>
          <w:rFonts w:ascii="Garamond" w:hAnsi="Garamond" w:cstheme="majorBidi"/>
          <w:sz w:val="24"/>
          <w:szCs w:val="24"/>
          <w:lang w:val="en-GB"/>
        </w:rPr>
      </w:pPr>
      <w:r w:rsidRPr="0030256B">
        <w:rPr>
          <w:rFonts w:ascii="Garamond" w:hAnsi="Garamond" w:cstheme="majorBidi"/>
          <w:sz w:val="24"/>
          <w:szCs w:val="24"/>
        </w:rPr>
        <w:t xml:space="preserve">Capacity building of Directorate of Curriculum and Teachers’ Education (DCTE) in terms of infrastructure, human resource, curriculum development experts etc in order to cope with the challenges of developing curricula, syllabus and education standards. </w:t>
      </w:r>
    </w:p>
    <w:p w:rsidR="006C1D23" w:rsidRPr="0030256B" w:rsidRDefault="0057278A" w:rsidP="00B92564">
      <w:pPr>
        <w:numPr>
          <w:ilvl w:val="0"/>
          <w:numId w:val="423"/>
        </w:numPr>
        <w:jc w:val="both"/>
        <w:rPr>
          <w:rFonts w:ascii="Garamond" w:hAnsi="Garamond" w:cstheme="majorBidi"/>
          <w:sz w:val="24"/>
          <w:szCs w:val="24"/>
          <w:lang w:val="en-GB"/>
        </w:rPr>
      </w:pPr>
      <w:r w:rsidRPr="0030256B">
        <w:rPr>
          <w:rFonts w:ascii="Garamond" w:hAnsi="Garamond" w:cstheme="majorBidi"/>
          <w:sz w:val="24"/>
          <w:szCs w:val="24"/>
        </w:rPr>
        <w:t xml:space="preserve">For uniform curriculum standards, an Inter-Provincial Coordination Review Committee (ICRC) will be activated. </w:t>
      </w:r>
      <w:bookmarkStart w:id="119" w:name="_Toc430189806"/>
    </w:p>
    <w:p w:rsidR="0057278A" w:rsidRPr="0030256B" w:rsidRDefault="0057278A" w:rsidP="004B6E74">
      <w:pPr>
        <w:spacing w:after="0"/>
        <w:jc w:val="both"/>
        <w:rPr>
          <w:rFonts w:ascii="Garamond" w:hAnsi="Garamond" w:cstheme="majorBidi"/>
          <w:sz w:val="24"/>
          <w:szCs w:val="24"/>
          <w:u w:val="single"/>
          <w:lang w:val="en-GB"/>
        </w:rPr>
      </w:pPr>
      <w:r w:rsidRPr="0030256B">
        <w:rPr>
          <w:rFonts w:ascii="Garamond" w:hAnsi="Garamond" w:cstheme="majorBidi"/>
          <w:b/>
          <w:bCs/>
          <w:sz w:val="24"/>
          <w:szCs w:val="24"/>
          <w:u w:val="single"/>
        </w:rPr>
        <w:t>Topic</w:t>
      </w:r>
      <w:r w:rsidR="006C1D23" w:rsidRPr="0030256B">
        <w:rPr>
          <w:rFonts w:ascii="Garamond" w:hAnsi="Garamond" w:cstheme="majorBidi"/>
          <w:b/>
          <w:bCs/>
          <w:sz w:val="24"/>
          <w:szCs w:val="24"/>
          <w:u w:val="single"/>
        </w:rPr>
        <w:t>: 223 -</w:t>
      </w:r>
      <w:r w:rsidRPr="0030256B">
        <w:rPr>
          <w:rFonts w:ascii="Garamond" w:hAnsi="Garamond" w:cstheme="majorBidi"/>
          <w:b/>
          <w:bCs/>
          <w:sz w:val="24"/>
          <w:szCs w:val="24"/>
          <w:u w:val="single"/>
        </w:rPr>
        <w:t xml:space="preserve"> KPK School Education Sector Plan (ESP) 2010-2015: Quality</w:t>
      </w:r>
      <w:bookmarkEnd w:id="119"/>
    </w:p>
    <w:p w:rsidR="0057278A" w:rsidRPr="0030256B" w:rsidRDefault="0057278A" w:rsidP="004B6E74">
      <w:pPr>
        <w:spacing w:after="0"/>
        <w:jc w:val="both"/>
        <w:rPr>
          <w:rFonts w:ascii="Garamond" w:hAnsi="Garamond" w:cstheme="majorBidi"/>
          <w:b/>
          <w:sz w:val="24"/>
          <w:szCs w:val="24"/>
          <w:lang w:val="en-GB"/>
        </w:rPr>
      </w:pPr>
      <w:r w:rsidRPr="0030256B">
        <w:rPr>
          <w:rFonts w:ascii="Garamond" w:hAnsi="Garamond" w:cstheme="majorBidi"/>
          <w:b/>
          <w:sz w:val="24"/>
          <w:szCs w:val="24"/>
        </w:rPr>
        <w:t>Quality in KPK School ESP</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t xml:space="preserve">ESP initiatives regarding improving quality of education include: </w:t>
      </w:r>
    </w:p>
    <w:p w:rsidR="0057278A" w:rsidRPr="0030256B" w:rsidRDefault="0057278A" w:rsidP="004B6E74">
      <w:pPr>
        <w:numPr>
          <w:ilvl w:val="0"/>
          <w:numId w:val="424"/>
        </w:numPr>
        <w:spacing w:after="0"/>
        <w:jc w:val="both"/>
        <w:rPr>
          <w:rFonts w:ascii="Garamond" w:hAnsi="Garamond" w:cstheme="majorBidi"/>
          <w:sz w:val="24"/>
          <w:szCs w:val="24"/>
          <w:lang w:val="en-GB"/>
        </w:rPr>
      </w:pPr>
      <w:r w:rsidRPr="0030256B">
        <w:rPr>
          <w:rFonts w:ascii="Garamond" w:hAnsi="Garamond" w:cstheme="majorBidi"/>
          <w:sz w:val="24"/>
          <w:szCs w:val="24"/>
        </w:rPr>
        <w:t>School Improvement Plans</w:t>
      </w:r>
    </w:p>
    <w:p w:rsidR="0057278A" w:rsidRPr="0030256B" w:rsidRDefault="0057278A" w:rsidP="004B6E74">
      <w:pPr>
        <w:numPr>
          <w:ilvl w:val="0"/>
          <w:numId w:val="424"/>
        </w:numPr>
        <w:spacing w:after="0"/>
        <w:jc w:val="both"/>
        <w:rPr>
          <w:rFonts w:ascii="Garamond" w:hAnsi="Garamond" w:cstheme="majorBidi"/>
          <w:sz w:val="24"/>
          <w:szCs w:val="24"/>
          <w:lang w:val="en-GB"/>
        </w:rPr>
      </w:pPr>
      <w:r w:rsidRPr="0030256B">
        <w:rPr>
          <w:rFonts w:ascii="Garamond" w:hAnsi="Garamond" w:cstheme="majorBidi"/>
          <w:sz w:val="24"/>
          <w:szCs w:val="24"/>
        </w:rPr>
        <w:t>Improvements in textbooks and learning materials development</w:t>
      </w:r>
    </w:p>
    <w:p w:rsidR="0057278A" w:rsidRPr="0030256B" w:rsidRDefault="0057278A" w:rsidP="004B6E74">
      <w:pPr>
        <w:numPr>
          <w:ilvl w:val="0"/>
          <w:numId w:val="424"/>
        </w:numPr>
        <w:spacing w:after="0"/>
        <w:jc w:val="both"/>
        <w:rPr>
          <w:rFonts w:ascii="Garamond" w:hAnsi="Garamond" w:cstheme="majorBidi"/>
          <w:sz w:val="24"/>
          <w:szCs w:val="24"/>
          <w:lang w:val="en-GB"/>
        </w:rPr>
      </w:pPr>
      <w:r w:rsidRPr="0030256B">
        <w:rPr>
          <w:rFonts w:ascii="Garamond" w:hAnsi="Garamond" w:cstheme="majorBidi"/>
          <w:sz w:val="24"/>
          <w:szCs w:val="24"/>
        </w:rPr>
        <w:t>Improved mechanisms of assessment</w:t>
      </w:r>
    </w:p>
    <w:p w:rsidR="0057278A" w:rsidRPr="0030256B" w:rsidRDefault="0057278A" w:rsidP="004B6E74">
      <w:pPr>
        <w:numPr>
          <w:ilvl w:val="0"/>
          <w:numId w:val="424"/>
        </w:numPr>
        <w:spacing w:after="0"/>
        <w:jc w:val="both"/>
        <w:rPr>
          <w:rFonts w:ascii="Garamond" w:hAnsi="Garamond" w:cstheme="majorBidi"/>
          <w:sz w:val="24"/>
          <w:szCs w:val="24"/>
          <w:lang w:val="en-GB"/>
        </w:rPr>
      </w:pPr>
      <w:r w:rsidRPr="0030256B">
        <w:rPr>
          <w:rFonts w:ascii="Garamond" w:hAnsi="Garamond" w:cstheme="majorBidi"/>
          <w:sz w:val="24"/>
          <w:szCs w:val="24"/>
        </w:rPr>
        <w:t>Financial resources</w:t>
      </w:r>
    </w:p>
    <w:p w:rsidR="0057278A" w:rsidRPr="0030256B" w:rsidRDefault="0057278A" w:rsidP="004B6E74">
      <w:pPr>
        <w:numPr>
          <w:ilvl w:val="0"/>
          <w:numId w:val="424"/>
        </w:numPr>
        <w:spacing w:after="0"/>
        <w:jc w:val="both"/>
        <w:rPr>
          <w:rFonts w:ascii="Garamond" w:hAnsi="Garamond" w:cstheme="majorBidi"/>
          <w:sz w:val="24"/>
          <w:szCs w:val="24"/>
          <w:lang w:val="en-GB"/>
        </w:rPr>
      </w:pPr>
      <w:r w:rsidRPr="0030256B">
        <w:rPr>
          <w:rFonts w:ascii="Garamond" w:hAnsi="Garamond" w:cstheme="majorBidi"/>
          <w:sz w:val="24"/>
          <w:szCs w:val="24"/>
        </w:rPr>
        <w:t>Teacher training</w:t>
      </w:r>
    </w:p>
    <w:p w:rsidR="0057278A" w:rsidRPr="0030256B" w:rsidRDefault="0057278A" w:rsidP="004B6E74">
      <w:pPr>
        <w:numPr>
          <w:ilvl w:val="0"/>
          <w:numId w:val="424"/>
        </w:numPr>
        <w:spacing w:after="0"/>
        <w:jc w:val="both"/>
        <w:rPr>
          <w:rFonts w:ascii="Garamond" w:hAnsi="Garamond" w:cstheme="majorBidi"/>
          <w:sz w:val="24"/>
          <w:szCs w:val="24"/>
          <w:lang w:val="en-GB"/>
        </w:rPr>
      </w:pPr>
      <w:r w:rsidRPr="0030256B">
        <w:rPr>
          <w:rFonts w:ascii="Garamond" w:hAnsi="Garamond" w:cstheme="majorBidi"/>
          <w:sz w:val="24"/>
          <w:szCs w:val="24"/>
        </w:rPr>
        <w:t>Establishing better school libraries</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b/>
          <w:bCs/>
          <w:sz w:val="24"/>
          <w:szCs w:val="24"/>
        </w:rPr>
        <w:t>Some Strategies</w:t>
      </w:r>
    </w:p>
    <w:p w:rsidR="0057278A" w:rsidRPr="0030256B" w:rsidRDefault="0057278A" w:rsidP="004B6E74">
      <w:pPr>
        <w:numPr>
          <w:ilvl w:val="0"/>
          <w:numId w:val="425"/>
        </w:numPr>
        <w:spacing w:after="0"/>
        <w:jc w:val="both"/>
        <w:rPr>
          <w:rFonts w:ascii="Garamond" w:hAnsi="Garamond" w:cstheme="majorBidi"/>
          <w:sz w:val="24"/>
          <w:szCs w:val="24"/>
          <w:lang w:val="en-GB"/>
        </w:rPr>
      </w:pPr>
      <w:r w:rsidRPr="0030256B">
        <w:rPr>
          <w:rFonts w:ascii="Garamond" w:hAnsi="Garamond" w:cstheme="majorBidi"/>
          <w:sz w:val="24"/>
          <w:szCs w:val="24"/>
        </w:rPr>
        <w:t>The Institutional Framework for Teacher Development (IFTD) is the notified strategy of government for the improvement of teacher education and teacher professional development in the province. A Capacity Development Strategy was prepared in 2010</w:t>
      </w:r>
    </w:p>
    <w:p w:rsidR="0057278A" w:rsidRPr="0030256B" w:rsidRDefault="0057278A" w:rsidP="004B6E74">
      <w:pPr>
        <w:numPr>
          <w:ilvl w:val="0"/>
          <w:numId w:val="425"/>
        </w:numPr>
        <w:spacing w:after="0"/>
        <w:jc w:val="both"/>
        <w:rPr>
          <w:rFonts w:ascii="Garamond" w:hAnsi="Garamond" w:cstheme="majorBidi"/>
          <w:sz w:val="24"/>
          <w:szCs w:val="24"/>
          <w:lang w:val="en-GB"/>
        </w:rPr>
      </w:pPr>
      <w:r w:rsidRPr="0030256B">
        <w:rPr>
          <w:rFonts w:ascii="Garamond" w:hAnsi="Garamond" w:cstheme="majorBidi"/>
          <w:sz w:val="24"/>
          <w:szCs w:val="24"/>
        </w:rPr>
        <w:t>Improved Internal and External Assessment</w:t>
      </w:r>
    </w:p>
    <w:p w:rsidR="0057278A" w:rsidRPr="0030256B" w:rsidRDefault="0057278A" w:rsidP="004B6E74">
      <w:pPr>
        <w:numPr>
          <w:ilvl w:val="0"/>
          <w:numId w:val="425"/>
        </w:numPr>
        <w:spacing w:after="0"/>
        <w:jc w:val="both"/>
        <w:rPr>
          <w:rFonts w:ascii="Garamond" w:hAnsi="Garamond" w:cstheme="majorBidi"/>
          <w:sz w:val="24"/>
          <w:szCs w:val="24"/>
          <w:lang w:val="en-GB"/>
        </w:rPr>
      </w:pPr>
      <w:r w:rsidRPr="0030256B">
        <w:rPr>
          <w:rFonts w:ascii="Garamond" w:hAnsi="Garamond" w:cstheme="majorBidi"/>
          <w:sz w:val="24"/>
          <w:szCs w:val="24"/>
        </w:rPr>
        <w:t>Re-activation of co-curricular activities in schools</w:t>
      </w:r>
    </w:p>
    <w:p w:rsidR="0057278A" w:rsidRPr="0030256B" w:rsidRDefault="0057278A" w:rsidP="004B6E74">
      <w:pPr>
        <w:numPr>
          <w:ilvl w:val="0"/>
          <w:numId w:val="425"/>
        </w:numPr>
        <w:spacing w:after="0"/>
        <w:jc w:val="both"/>
        <w:rPr>
          <w:rFonts w:ascii="Garamond" w:hAnsi="Garamond" w:cstheme="majorBidi"/>
          <w:sz w:val="24"/>
          <w:szCs w:val="24"/>
          <w:lang w:val="en-GB"/>
        </w:rPr>
      </w:pPr>
      <w:r w:rsidRPr="0030256B">
        <w:rPr>
          <w:rFonts w:ascii="Garamond" w:hAnsi="Garamond" w:cstheme="majorBidi"/>
          <w:sz w:val="24"/>
          <w:szCs w:val="24"/>
        </w:rPr>
        <w:t>Improving the quality of learning in primary schools through better qualified teachers, localization of teacher support through Local Circle Offices (LCOs) and improved teacher management</w:t>
      </w:r>
    </w:p>
    <w:p w:rsidR="0057278A" w:rsidRPr="0030256B" w:rsidRDefault="0057278A" w:rsidP="004B6E74">
      <w:pPr>
        <w:numPr>
          <w:ilvl w:val="0"/>
          <w:numId w:val="425"/>
        </w:numPr>
        <w:spacing w:after="0"/>
        <w:jc w:val="both"/>
        <w:rPr>
          <w:rFonts w:ascii="Garamond" w:hAnsi="Garamond" w:cstheme="majorBidi"/>
          <w:sz w:val="24"/>
          <w:szCs w:val="24"/>
          <w:lang w:val="en-GB"/>
        </w:rPr>
      </w:pPr>
      <w:r w:rsidRPr="0030256B">
        <w:rPr>
          <w:rFonts w:ascii="Garamond" w:hAnsi="Garamond" w:cstheme="majorBidi"/>
          <w:sz w:val="24"/>
          <w:szCs w:val="24"/>
        </w:rPr>
        <w:t>Documentation of trainings</w:t>
      </w: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sz w:val="24"/>
          <w:szCs w:val="24"/>
        </w:rPr>
        <w:t xml:space="preserve">All the textbook boards and publishers must adhere to: </w:t>
      </w:r>
    </w:p>
    <w:p w:rsidR="0057278A" w:rsidRPr="0030256B" w:rsidRDefault="0057278A" w:rsidP="004B6E74">
      <w:pPr>
        <w:numPr>
          <w:ilvl w:val="0"/>
          <w:numId w:val="426"/>
        </w:numPr>
        <w:spacing w:after="0"/>
        <w:jc w:val="both"/>
        <w:rPr>
          <w:rFonts w:ascii="Garamond" w:hAnsi="Garamond" w:cstheme="majorBidi"/>
          <w:sz w:val="24"/>
          <w:szCs w:val="24"/>
          <w:lang w:val="en-GB"/>
        </w:rPr>
      </w:pPr>
      <w:r w:rsidRPr="0030256B">
        <w:rPr>
          <w:rFonts w:ascii="Garamond" w:hAnsi="Garamond" w:cstheme="majorBidi"/>
          <w:sz w:val="24"/>
          <w:szCs w:val="24"/>
        </w:rPr>
        <w:t xml:space="preserve">Introducing the new textbook development policy; </w:t>
      </w:r>
    </w:p>
    <w:p w:rsidR="0057278A" w:rsidRPr="0030256B" w:rsidRDefault="0057278A" w:rsidP="004B6E74">
      <w:pPr>
        <w:numPr>
          <w:ilvl w:val="0"/>
          <w:numId w:val="426"/>
        </w:numPr>
        <w:spacing w:after="0"/>
        <w:jc w:val="both"/>
        <w:rPr>
          <w:rFonts w:ascii="Garamond" w:hAnsi="Garamond" w:cstheme="majorBidi"/>
          <w:sz w:val="24"/>
          <w:szCs w:val="24"/>
          <w:lang w:val="en-GB"/>
        </w:rPr>
      </w:pPr>
      <w:r w:rsidRPr="0030256B">
        <w:rPr>
          <w:rFonts w:ascii="Garamond" w:hAnsi="Garamond" w:cstheme="majorBidi"/>
          <w:sz w:val="24"/>
          <w:szCs w:val="24"/>
        </w:rPr>
        <w:t xml:space="preserve">Setting up the Inter-Provincial Standing Committee on Textbook Policy; </w:t>
      </w:r>
    </w:p>
    <w:p w:rsidR="0057278A" w:rsidRPr="0030256B" w:rsidRDefault="0057278A" w:rsidP="004B6E74">
      <w:pPr>
        <w:numPr>
          <w:ilvl w:val="0"/>
          <w:numId w:val="426"/>
        </w:numPr>
        <w:spacing w:after="0"/>
        <w:jc w:val="both"/>
        <w:rPr>
          <w:rFonts w:ascii="Garamond" w:hAnsi="Garamond" w:cstheme="majorBidi"/>
          <w:sz w:val="24"/>
          <w:szCs w:val="24"/>
          <w:lang w:val="en-GB"/>
        </w:rPr>
      </w:pPr>
      <w:r w:rsidRPr="0030256B">
        <w:rPr>
          <w:rFonts w:ascii="Garamond" w:hAnsi="Garamond" w:cstheme="majorBidi"/>
          <w:sz w:val="24"/>
          <w:szCs w:val="24"/>
        </w:rPr>
        <w:t xml:space="preserve">Reform and capacity development of textbook boards; </w:t>
      </w:r>
    </w:p>
    <w:p w:rsidR="0057278A" w:rsidRPr="0030256B" w:rsidRDefault="0057278A" w:rsidP="004B6E74">
      <w:pPr>
        <w:numPr>
          <w:ilvl w:val="0"/>
          <w:numId w:val="426"/>
        </w:numPr>
        <w:spacing w:after="0"/>
        <w:jc w:val="both"/>
        <w:rPr>
          <w:rFonts w:ascii="Garamond" w:hAnsi="Garamond" w:cstheme="majorBidi"/>
          <w:sz w:val="24"/>
          <w:szCs w:val="24"/>
          <w:lang w:val="en-GB"/>
        </w:rPr>
      </w:pPr>
      <w:r w:rsidRPr="0030256B">
        <w:rPr>
          <w:rFonts w:ascii="Garamond" w:hAnsi="Garamond" w:cstheme="majorBidi"/>
          <w:sz w:val="24"/>
          <w:szCs w:val="24"/>
        </w:rPr>
        <w:t xml:space="preserve">Submission of manuscripts, review and approval process; </w:t>
      </w:r>
    </w:p>
    <w:p w:rsidR="0057278A" w:rsidRPr="0030256B" w:rsidRDefault="0057278A" w:rsidP="004B6E74">
      <w:pPr>
        <w:numPr>
          <w:ilvl w:val="0"/>
          <w:numId w:val="426"/>
        </w:numPr>
        <w:spacing w:after="0"/>
        <w:jc w:val="both"/>
        <w:rPr>
          <w:rFonts w:ascii="Garamond" w:hAnsi="Garamond" w:cstheme="majorBidi"/>
          <w:sz w:val="24"/>
          <w:szCs w:val="24"/>
          <w:lang w:val="en-GB"/>
        </w:rPr>
      </w:pPr>
      <w:r w:rsidRPr="0030256B">
        <w:rPr>
          <w:rFonts w:ascii="Garamond" w:hAnsi="Garamond" w:cstheme="majorBidi"/>
          <w:sz w:val="24"/>
          <w:szCs w:val="24"/>
        </w:rPr>
        <w:t xml:space="preserve">Development of school reading and learning materials (other than textbooks) by publishers; </w:t>
      </w:r>
    </w:p>
    <w:p w:rsidR="0057278A" w:rsidRPr="0030256B" w:rsidRDefault="0057278A" w:rsidP="004B6E74">
      <w:pPr>
        <w:numPr>
          <w:ilvl w:val="0"/>
          <w:numId w:val="426"/>
        </w:numPr>
        <w:spacing w:after="0"/>
        <w:jc w:val="both"/>
        <w:rPr>
          <w:rFonts w:ascii="Garamond" w:hAnsi="Garamond" w:cstheme="majorBidi"/>
          <w:sz w:val="24"/>
          <w:szCs w:val="24"/>
          <w:lang w:val="en-GB"/>
        </w:rPr>
      </w:pPr>
      <w:r w:rsidRPr="0030256B">
        <w:rPr>
          <w:rFonts w:ascii="Garamond" w:hAnsi="Garamond" w:cstheme="majorBidi"/>
          <w:sz w:val="24"/>
          <w:szCs w:val="24"/>
        </w:rPr>
        <w:t>Printing, marketing, sale and distribution.</w:t>
      </w:r>
    </w:p>
    <w:p w:rsidR="00642814" w:rsidRDefault="00642814" w:rsidP="004B6E74">
      <w:pPr>
        <w:spacing w:after="0"/>
        <w:jc w:val="both"/>
        <w:rPr>
          <w:rFonts w:ascii="Garamond" w:hAnsi="Garamond" w:cstheme="majorBidi"/>
          <w:b/>
          <w:bCs/>
          <w:sz w:val="24"/>
          <w:szCs w:val="24"/>
        </w:rPr>
      </w:pPr>
    </w:p>
    <w:p w:rsidR="00642814" w:rsidRDefault="00642814" w:rsidP="004B6E74">
      <w:pPr>
        <w:spacing w:after="0"/>
        <w:jc w:val="both"/>
        <w:rPr>
          <w:rFonts w:ascii="Garamond" w:hAnsi="Garamond" w:cstheme="majorBidi"/>
          <w:b/>
          <w:bCs/>
          <w:sz w:val="24"/>
          <w:szCs w:val="24"/>
        </w:rPr>
      </w:pPr>
    </w:p>
    <w:p w:rsidR="0057278A" w:rsidRPr="0030256B" w:rsidRDefault="0057278A" w:rsidP="004B6E74">
      <w:pPr>
        <w:spacing w:after="0"/>
        <w:jc w:val="both"/>
        <w:rPr>
          <w:rFonts w:ascii="Garamond" w:hAnsi="Garamond" w:cstheme="majorBidi"/>
          <w:sz w:val="24"/>
          <w:szCs w:val="24"/>
          <w:lang w:val="en-GB"/>
        </w:rPr>
      </w:pPr>
      <w:r w:rsidRPr="0030256B">
        <w:rPr>
          <w:rFonts w:ascii="Garamond" w:hAnsi="Garamond" w:cstheme="majorBidi"/>
          <w:b/>
          <w:bCs/>
          <w:sz w:val="24"/>
          <w:szCs w:val="24"/>
        </w:rPr>
        <w:lastRenderedPageBreak/>
        <w:t>Empowering schools to develop annual SIP</w:t>
      </w:r>
    </w:p>
    <w:p w:rsidR="0057278A" w:rsidRPr="0030256B" w:rsidRDefault="0057278A" w:rsidP="004B6E74">
      <w:pPr>
        <w:numPr>
          <w:ilvl w:val="0"/>
          <w:numId w:val="427"/>
        </w:numPr>
        <w:spacing w:after="0"/>
        <w:jc w:val="both"/>
        <w:rPr>
          <w:rFonts w:ascii="Garamond" w:hAnsi="Garamond" w:cstheme="majorBidi"/>
          <w:sz w:val="24"/>
          <w:szCs w:val="24"/>
          <w:lang w:val="en-GB"/>
        </w:rPr>
      </w:pPr>
      <w:r w:rsidRPr="0030256B">
        <w:rPr>
          <w:rFonts w:ascii="Garamond" w:hAnsi="Garamond" w:cstheme="majorBidi"/>
          <w:sz w:val="24"/>
          <w:szCs w:val="24"/>
        </w:rPr>
        <w:t xml:space="preserve">SIPs are designed to chart all activities to be undertaken, supervised or monitored by the PTCs, specifically: </w:t>
      </w:r>
    </w:p>
    <w:p w:rsidR="0057278A" w:rsidRPr="0030256B" w:rsidRDefault="0057278A" w:rsidP="004B6E74">
      <w:pPr>
        <w:numPr>
          <w:ilvl w:val="0"/>
          <w:numId w:val="427"/>
        </w:numPr>
        <w:spacing w:after="0"/>
        <w:jc w:val="both"/>
        <w:rPr>
          <w:rFonts w:ascii="Garamond" w:hAnsi="Garamond" w:cstheme="majorBidi"/>
          <w:sz w:val="24"/>
          <w:szCs w:val="24"/>
          <w:lang w:val="en-GB"/>
        </w:rPr>
      </w:pPr>
      <w:r w:rsidRPr="0030256B">
        <w:rPr>
          <w:rFonts w:ascii="Garamond" w:hAnsi="Garamond" w:cstheme="majorBidi"/>
          <w:sz w:val="24"/>
          <w:szCs w:val="24"/>
        </w:rPr>
        <w:t xml:space="preserve">Create a planning process based on a shared vision of where the school is now, what the PTC wants it to accomplish and a clear idea of how the SIP can help; </w:t>
      </w:r>
    </w:p>
    <w:p w:rsidR="0057278A" w:rsidRPr="0030256B" w:rsidRDefault="0057278A" w:rsidP="004B6E74">
      <w:pPr>
        <w:numPr>
          <w:ilvl w:val="0"/>
          <w:numId w:val="427"/>
        </w:numPr>
        <w:spacing w:after="0"/>
        <w:jc w:val="both"/>
        <w:rPr>
          <w:rFonts w:ascii="Garamond" w:hAnsi="Garamond" w:cstheme="majorBidi"/>
          <w:sz w:val="24"/>
          <w:szCs w:val="24"/>
          <w:lang w:val="en-GB"/>
        </w:rPr>
      </w:pPr>
      <w:r w:rsidRPr="0030256B">
        <w:rPr>
          <w:rFonts w:ascii="Garamond" w:hAnsi="Garamond" w:cstheme="majorBidi"/>
          <w:sz w:val="24"/>
          <w:szCs w:val="24"/>
        </w:rPr>
        <w:t>Set objectives for improving teaching and learning;</w:t>
      </w:r>
    </w:p>
    <w:p w:rsidR="0057278A" w:rsidRPr="0030256B" w:rsidRDefault="0057278A" w:rsidP="004B6E74">
      <w:pPr>
        <w:numPr>
          <w:ilvl w:val="0"/>
          <w:numId w:val="427"/>
        </w:numPr>
        <w:spacing w:after="0"/>
        <w:jc w:val="both"/>
        <w:rPr>
          <w:rFonts w:ascii="Garamond" w:hAnsi="Garamond" w:cstheme="majorBidi"/>
          <w:sz w:val="24"/>
          <w:szCs w:val="24"/>
          <w:lang w:val="en-GB"/>
        </w:rPr>
      </w:pPr>
      <w:r w:rsidRPr="0030256B">
        <w:rPr>
          <w:rFonts w:ascii="Garamond" w:hAnsi="Garamond" w:cstheme="majorBidi"/>
          <w:sz w:val="24"/>
          <w:szCs w:val="24"/>
        </w:rPr>
        <w:t xml:space="preserve">Identify ways to improve well-being of all pupils in schools and help them achieve their full potential. </w:t>
      </w:r>
    </w:p>
    <w:p w:rsidR="0057278A" w:rsidRPr="0030256B" w:rsidRDefault="0057278A" w:rsidP="004B6E74">
      <w:pPr>
        <w:spacing w:after="0"/>
        <w:jc w:val="both"/>
        <w:rPr>
          <w:rFonts w:ascii="Garamond" w:hAnsi="Garamond" w:cstheme="majorBidi"/>
          <w:sz w:val="24"/>
          <w:szCs w:val="24"/>
        </w:rPr>
      </w:pPr>
      <w:r w:rsidRPr="0030256B">
        <w:rPr>
          <w:rFonts w:ascii="Garamond" w:hAnsi="Garamond" w:cstheme="majorBidi"/>
          <w:sz w:val="24"/>
          <w:szCs w:val="24"/>
        </w:rPr>
        <w:t>Complete documents of provincial education sector plans may be downloaded from the following websites.</w:t>
      </w:r>
    </w:p>
    <w:p w:rsidR="0057278A" w:rsidRPr="0030256B" w:rsidRDefault="009D4670" w:rsidP="004B6E74">
      <w:pPr>
        <w:spacing w:after="0"/>
        <w:jc w:val="both"/>
        <w:rPr>
          <w:rFonts w:ascii="Garamond" w:hAnsi="Garamond" w:cstheme="majorBidi"/>
          <w:b/>
          <w:sz w:val="24"/>
          <w:szCs w:val="24"/>
          <w:lang w:val="en-GB"/>
        </w:rPr>
      </w:pPr>
      <w:hyperlink r:id="rId33" w:history="1">
        <w:r w:rsidR="0057278A" w:rsidRPr="0030256B">
          <w:rPr>
            <w:rFonts w:ascii="Garamond" w:hAnsi="Garamond" w:cstheme="majorBidi"/>
            <w:b/>
            <w:color w:val="0000FF"/>
            <w:sz w:val="24"/>
            <w:szCs w:val="24"/>
            <w:u w:val="single"/>
          </w:rPr>
          <w:t>http</w:t>
        </w:r>
      </w:hyperlink>
      <w:hyperlink r:id="rId34" w:history="1">
        <w:r w:rsidR="0057278A" w:rsidRPr="0030256B">
          <w:rPr>
            <w:rFonts w:ascii="Garamond" w:hAnsi="Garamond" w:cstheme="majorBidi"/>
            <w:b/>
            <w:color w:val="0000FF"/>
            <w:sz w:val="24"/>
            <w:szCs w:val="24"/>
            <w:u w:val="single"/>
          </w:rPr>
          <w:t>://</w:t>
        </w:r>
      </w:hyperlink>
      <w:hyperlink r:id="rId35" w:history="1">
        <w:r w:rsidR="0057278A" w:rsidRPr="0030256B">
          <w:rPr>
            <w:rFonts w:ascii="Garamond" w:hAnsi="Garamond" w:cstheme="majorBidi"/>
            <w:b/>
            <w:color w:val="0000FF"/>
            <w:sz w:val="24"/>
            <w:szCs w:val="24"/>
            <w:u w:val="single"/>
          </w:rPr>
          <w:t>www.kpese.gov.pk/Downloads/Education%20Sector%20Plan.pdf</w:t>
        </w:r>
      </w:hyperlink>
    </w:p>
    <w:p w:rsidR="0057278A" w:rsidRPr="0030256B" w:rsidRDefault="009D4670" w:rsidP="004B6E74">
      <w:pPr>
        <w:spacing w:after="0"/>
        <w:jc w:val="both"/>
        <w:rPr>
          <w:rFonts w:ascii="Garamond" w:hAnsi="Garamond" w:cstheme="majorBidi"/>
          <w:b/>
          <w:sz w:val="24"/>
          <w:szCs w:val="24"/>
          <w:lang w:val="en-GB"/>
        </w:rPr>
      </w:pPr>
      <w:hyperlink r:id="rId36" w:history="1">
        <w:r w:rsidR="0057278A" w:rsidRPr="0030256B">
          <w:rPr>
            <w:rFonts w:ascii="Garamond" w:hAnsi="Garamond" w:cstheme="majorBidi"/>
            <w:b/>
            <w:color w:val="0000FF"/>
            <w:sz w:val="24"/>
            <w:szCs w:val="24"/>
            <w:u w:val="single"/>
          </w:rPr>
          <w:t>http://</w:t>
        </w:r>
      </w:hyperlink>
      <w:hyperlink r:id="rId37" w:history="1">
        <w:r w:rsidR="0057278A" w:rsidRPr="0030256B">
          <w:rPr>
            <w:rFonts w:ascii="Garamond" w:hAnsi="Garamond" w:cstheme="majorBidi"/>
            <w:b/>
            <w:color w:val="0000FF"/>
            <w:sz w:val="24"/>
            <w:szCs w:val="24"/>
            <w:u w:val="single"/>
          </w:rPr>
          <w:t>www.aserpakistan.org/document/learning_resources/2014/Sector_Plans/Punjab%20Sector%20Plan%202013-2017.pdf</w:t>
        </w:r>
      </w:hyperlink>
    </w:p>
    <w:p w:rsidR="0057278A" w:rsidRPr="0030256B" w:rsidRDefault="009D4670" w:rsidP="004B6E74">
      <w:pPr>
        <w:spacing w:after="0"/>
        <w:jc w:val="both"/>
        <w:rPr>
          <w:rFonts w:ascii="Garamond" w:hAnsi="Garamond" w:cstheme="majorBidi"/>
          <w:b/>
          <w:sz w:val="24"/>
          <w:szCs w:val="24"/>
          <w:lang w:val="en-GB"/>
        </w:rPr>
      </w:pPr>
      <w:hyperlink r:id="rId38" w:history="1">
        <w:r w:rsidR="0057278A" w:rsidRPr="0030256B">
          <w:rPr>
            <w:rFonts w:ascii="Garamond" w:hAnsi="Garamond" w:cstheme="majorBidi"/>
            <w:b/>
            <w:color w:val="0000FF"/>
            <w:sz w:val="24"/>
            <w:szCs w:val="24"/>
            <w:u w:val="single"/>
          </w:rPr>
          <w:t>http://</w:t>
        </w:r>
      </w:hyperlink>
      <w:hyperlink r:id="rId39" w:history="1">
        <w:r w:rsidR="0057278A" w:rsidRPr="0030256B">
          <w:rPr>
            <w:rFonts w:ascii="Garamond" w:hAnsi="Garamond" w:cstheme="majorBidi"/>
            <w:b/>
            <w:color w:val="0000FF"/>
            <w:sz w:val="24"/>
            <w:szCs w:val="24"/>
            <w:u w:val="single"/>
          </w:rPr>
          <w:t>www.aserpakistan.org/document/learning_resources/2014/Sector_Plans/Balochistan%20Sector%20Plan%202013-2017.pdf</w:t>
        </w:r>
      </w:hyperlink>
    </w:p>
    <w:p w:rsidR="0057278A" w:rsidRPr="0030256B" w:rsidRDefault="009D4670" w:rsidP="004B6E74">
      <w:pPr>
        <w:spacing w:after="0"/>
        <w:jc w:val="both"/>
        <w:rPr>
          <w:rFonts w:ascii="Garamond" w:hAnsi="Garamond" w:cstheme="majorBidi"/>
          <w:b/>
          <w:sz w:val="24"/>
          <w:szCs w:val="24"/>
          <w:lang w:val="en-GB"/>
        </w:rPr>
      </w:pPr>
      <w:hyperlink r:id="rId40" w:history="1">
        <w:r w:rsidR="0057278A" w:rsidRPr="0030256B">
          <w:rPr>
            <w:rStyle w:val="Hyperlink"/>
            <w:rFonts w:ascii="Garamond" w:hAnsi="Garamond" w:cstheme="majorBidi"/>
            <w:b/>
            <w:sz w:val="24"/>
            <w:szCs w:val="24"/>
          </w:rPr>
          <w:t>http://www.sindheducation.gov.pk/Contents/Menu/Final%20SESP.pdf</w:t>
        </w:r>
      </w:hyperlink>
      <w:r w:rsidR="0057278A" w:rsidRPr="0030256B">
        <w:rPr>
          <w:rFonts w:ascii="Garamond" w:hAnsi="Garamond" w:cstheme="majorBidi"/>
          <w:b/>
          <w:sz w:val="24"/>
          <w:szCs w:val="24"/>
        </w:rPr>
        <w:t xml:space="preserve"> </w:t>
      </w:r>
    </w:p>
    <w:p w:rsidR="0057278A" w:rsidRPr="0030256B" w:rsidRDefault="0057278A" w:rsidP="004B6E74">
      <w:pPr>
        <w:spacing w:after="0"/>
        <w:jc w:val="both"/>
        <w:rPr>
          <w:rFonts w:ascii="Garamond" w:hAnsi="Garamond" w:cstheme="majorBidi"/>
          <w:b/>
          <w:bCs/>
          <w:sz w:val="24"/>
          <w:szCs w:val="24"/>
        </w:rPr>
      </w:pPr>
    </w:p>
    <w:sectPr w:rsidR="0057278A" w:rsidRPr="0030256B" w:rsidSect="00D5295A">
      <w:headerReference w:type="default" r:id="rId41"/>
      <w:footerReference w:type="default" r:id="rId42"/>
      <w:pgSz w:w="11906" w:h="16838"/>
      <w:pgMar w:top="1106" w:right="1440" w:bottom="1440" w:left="1440" w:header="708" w:footer="23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4670" w:rsidRDefault="009D4670" w:rsidP="007C7B0D">
      <w:pPr>
        <w:spacing w:after="0" w:line="240" w:lineRule="auto"/>
      </w:pPr>
      <w:r>
        <w:separator/>
      </w:r>
    </w:p>
  </w:endnote>
  <w:endnote w:type="continuationSeparator" w:id="0">
    <w:p w:rsidR="009D4670" w:rsidRDefault="009D4670" w:rsidP="007C7B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64974208"/>
      <w:docPartObj>
        <w:docPartGallery w:val="Page Numbers (Bottom of Page)"/>
        <w:docPartUnique/>
      </w:docPartObj>
    </w:sdtPr>
    <w:sdtEndPr>
      <w:rPr>
        <w:noProof/>
      </w:rPr>
    </w:sdtEndPr>
    <w:sdtContent>
      <w:p w:rsidR="00C45673" w:rsidRDefault="00C45673" w:rsidP="00D5295A">
        <w:pPr>
          <w:pStyle w:val="Footer"/>
          <w:tabs>
            <w:tab w:val="clear" w:pos="9026"/>
          </w:tabs>
        </w:pPr>
      </w:p>
      <w:sdt>
        <w:sdtPr>
          <w:id w:val="-1954942001"/>
          <w:docPartObj>
            <w:docPartGallery w:val="Page Numbers (Bottom of Page)"/>
            <w:docPartUnique/>
          </w:docPartObj>
        </w:sdtPr>
        <w:sdtEndPr>
          <w:rPr>
            <w:noProof/>
          </w:rPr>
        </w:sdtEndPr>
        <w:sdtContent>
          <w:p w:rsidR="00C45673" w:rsidRDefault="00C45673" w:rsidP="00D5295A">
            <w:pPr>
              <w:pStyle w:val="Footer"/>
              <w:rPr>
                <w:rFonts w:ascii="Garamond" w:hAnsi="Garamond"/>
              </w:rPr>
            </w:pPr>
            <w:r>
              <w:rPr>
                <w:rFonts w:ascii="Garamond" w:hAnsi="Garamond"/>
              </w:rPr>
              <w:t>__________________________________________________________________________________</w:t>
            </w:r>
          </w:p>
          <w:p w:rsidR="00C45673" w:rsidRPr="00E01055" w:rsidRDefault="00C45673" w:rsidP="00865080">
            <w:pPr>
              <w:pStyle w:val="Footer"/>
            </w:pPr>
            <w:r>
              <w:rPr>
                <w:rFonts w:ascii="Garamond" w:hAnsi="Garamond"/>
              </w:rPr>
              <w:tab/>
            </w:r>
            <w:r w:rsidRPr="002928EF">
              <w:rPr>
                <w:rFonts w:ascii="Garamond" w:hAnsi="Garamond"/>
              </w:rPr>
              <w:t>©Copyright Virtual University of Pakistan</w:t>
            </w:r>
          </w:p>
        </w:sdtContent>
      </w:sdt>
      <w:p w:rsidR="00C45673" w:rsidRDefault="00C45673" w:rsidP="00865080">
        <w:pPr>
          <w:pStyle w:val="Footer"/>
          <w:tabs>
            <w:tab w:val="center" w:pos="4608"/>
            <w:tab w:val="left" w:pos="6928"/>
          </w:tabs>
          <w:jc w:val="right"/>
        </w:pPr>
        <w:r>
          <w:fldChar w:fldCharType="begin"/>
        </w:r>
        <w:r>
          <w:instrText xml:space="preserve"> PAGE   \* MERGEFORMAT </w:instrText>
        </w:r>
        <w:r>
          <w:fldChar w:fldCharType="separate"/>
        </w:r>
        <w:r w:rsidR="00621209">
          <w:rPr>
            <w:noProof/>
          </w:rPr>
          <w:t>3</w:t>
        </w:r>
        <w:r>
          <w:rPr>
            <w:noProof/>
          </w:rPr>
          <w:fldChar w:fldCharType="end"/>
        </w:r>
      </w:p>
    </w:sdtContent>
  </w:sdt>
  <w:p w:rsidR="00C45673" w:rsidRDefault="00C45673" w:rsidP="00865080">
    <w:pPr>
      <w:tabs>
        <w:tab w:val="center" w:pos="4513"/>
        <w:tab w:val="right" w:pos="9026"/>
      </w:tabs>
      <w:spacing w:after="0" w:line="240" w:lineRule="auto"/>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4670" w:rsidRDefault="009D4670" w:rsidP="007C7B0D">
      <w:pPr>
        <w:spacing w:after="0" w:line="240" w:lineRule="auto"/>
      </w:pPr>
      <w:r>
        <w:separator/>
      </w:r>
    </w:p>
  </w:footnote>
  <w:footnote w:type="continuationSeparator" w:id="0">
    <w:p w:rsidR="009D4670" w:rsidRDefault="009D4670" w:rsidP="007C7B0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5673" w:rsidRPr="007C7B0D" w:rsidRDefault="00C45673" w:rsidP="007C7B0D">
    <w:pPr>
      <w:pStyle w:val="Header"/>
      <w:rPr>
        <w:rFonts w:ascii="Garamond" w:hAnsi="Garamond"/>
        <w:u w:val="single"/>
      </w:rPr>
    </w:pPr>
    <w:r>
      <w:rPr>
        <w:rFonts w:ascii="Garamond" w:hAnsi="Garamond"/>
        <w:u w:val="single"/>
      </w:rPr>
      <w:t xml:space="preserve">Educational Governance: Policy &amp; Practice (EDU 603)   </w:t>
    </w:r>
    <w:r w:rsidRPr="002928EF">
      <w:rPr>
        <w:rFonts w:ascii="Garamond" w:hAnsi="Garamond"/>
        <w:u w:val="single"/>
      </w:rPr>
      <w:tab/>
      <w:t>VU</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C5524"/>
    <w:multiLevelType w:val="hybridMultilevel"/>
    <w:tmpl w:val="31A25CA8"/>
    <w:lvl w:ilvl="0" w:tplc="0E3EBFB0">
      <w:start w:val="1"/>
      <w:numFmt w:val="decimal"/>
      <w:lvlText w:val="%1."/>
      <w:lvlJc w:val="left"/>
      <w:pPr>
        <w:tabs>
          <w:tab w:val="num" w:pos="720"/>
        </w:tabs>
        <w:ind w:left="720" w:hanging="360"/>
      </w:pPr>
    </w:lvl>
    <w:lvl w:ilvl="1" w:tplc="73B201C6" w:tentative="1">
      <w:start w:val="1"/>
      <w:numFmt w:val="decimal"/>
      <w:lvlText w:val="%2."/>
      <w:lvlJc w:val="left"/>
      <w:pPr>
        <w:tabs>
          <w:tab w:val="num" w:pos="1440"/>
        </w:tabs>
        <w:ind w:left="1440" w:hanging="360"/>
      </w:pPr>
    </w:lvl>
    <w:lvl w:ilvl="2" w:tplc="79121E76" w:tentative="1">
      <w:start w:val="1"/>
      <w:numFmt w:val="decimal"/>
      <w:lvlText w:val="%3."/>
      <w:lvlJc w:val="left"/>
      <w:pPr>
        <w:tabs>
          <w:tab w:val="num" w:pos="2160"/>
        </w:tabs>
        <w:ind w:left="2160" w:hanging="360"/>
      </w:pPr>
    </w:lvl>
    <w:lvl w:ilvl="3" w:tplc="03646A6E" w:tentative="1">
      <w:start w:val="1"/>
      <w:numFmt w:val="decimal"/>
      <w:lvlText w:val="%4."/>
      <w:lvlJc w:val="left"/>
      <w:pPr>
        <w:tabs>
          <w:tab w:val="num" w:pos="2880"/>
        </w:tabs>
        <w:ind w:left="2880" w:hanging="360"/>
      </w:pPr>
    </w:lvl>
    <w:lvl w:ilvl="4" w:tplc="9C2E337A" w:tentative="1">
      <w:start w:val="1"/>
      <w:numFmt w:val="decimal"/>
      <w:lvlText w:val="%5."/>
      <w:lvlJc w:val="left"/>
      <w:pPr>
        <w:tabs>
          <w:tab w:val="num" w:pos="3600"/>
        </w:tabs>
        <w:ind w:left="3600" w:hanging="360"/>
      </w:pPr>
    </w:lvl>
    <w:lvl w:ilvl="5" w:tplc="1BF4B184" w:tentative="1">
      <w:start w:val="1"/>
      <w:numFmt w:val="decimal"/>
      <w:lvlText w:val="%6."/>
      <w:lvlJc w:val="left"/>
      <w:pPr>
        <w:tabs>
          <w:tab w:val="num" w:pos="4320"/>
        </w:tabs>
        <w:ind w:left="4320" w:hanging="360"/>
      </w:pPr>
    </w:lvl>
    <w:lvl w:ilvl="6" w:tplc="BBA2BBE2" w:tentative="1">
      <w:start w:val="1"/>
      <w:numFmt w:val="decimal"/>
      <w:lvlText w:val="%7."/>
      <w:lvlJc w:val="left"/>
      <w:pPr>
        <w:tabs>
          <w:tab w:val="num" w:pos="5040"/>
        </w:tabs>
        <w:ind w:left="5040" w:hanging="360"/>
      </w:pPr>
    </w:lvl>
    <w:lvl w:ilvl="7" w:tplc="60F86448" w:tentative="1">
      <w:start w:val="1"/>
      <w:numFmt w:val="decimal"/>
      <w:lvlText w:val="%8."/>
      <w:lvlJc w:val="left"/>
      <w:pPr>
        <w:tabs>
          <w:tab w:val="num" w:pos="5760"/>
        </w:tabs>
        <w:ind w:left="5760" w:hanging="360"/>
      </w:pPr>
    </w:lvl>
    <w:lvl w:ilvl="8" w:tplc="ACE0BFE6" w:tentative="1">
      <w:start w:val="1"/>
      <w:numFmt w:val="decimal"/>
      <w:lvlText w:val="%9."/>
      <w:lvlJc w:val="left"/>
      <w:pPr>
        <w:tabs>
          <w:tab w:val="num" w:pos="6480"/>
        </w:tabs>
        <w:ind w:left="6480" w:hanging="360"/>
      </w:pPr>
    </w:lvl>
  </w:abstractNum>
  <w:abstractNum w:abstractNumId="1">
    <w:nsid w:val="00962901"/>
    <w:multiLevelType w:val="hybridMultilevel"/>
    <w:tmpl w:val="89F64802"/>
    <w:lvl w:ilvl="0" w:tplc="D00E265A">
      <w:start w:val="1"/>
      <w:numFmt w:val="bullet"/>
      <w:lvlText w:val="•"/>
      <w:lvlJc w:val="left"/>
      <w:pPr>
        <w:tabs>
          <w:tab w:val="num" w:pos="720"/>
        </w:tabs>
        <w:ind w:left="720" w:hanging="360"/>
      </w:pPr>
      <w:rPr>
        <w:rFonts w:ascii="Arial" w:hAnsi="Arial" w:cs="Times New Roman" w:hint="default"/>
      </w:rPr>
    </w:lvl>
    <w:lvl w:ilvl="1" w:tplc="9574F722">
      <w:start w:val="1"/>
      <w:numFmt w:val="bullet"/>
      <w:lvlText w:val="•"/>
      <w:lvlJc w:val="left"/>
      <w:pPr>
        <w:tabs>
          <w:tab w:val="num" w:pos="1440"/>
        </w:tabs>
        <w:ind w:left="1440" w:hanging="360"/>
      </w:pPr>
      <w:rPr>
        <w:rFonts w:ascii="Arial" w:hAnsi="Arial" w:cs="Times New Roman" w:hint="default"/>
      </w:rPr>
    </w:lvl>
    <w:lvl w:ilvl="2" w:tplc="5B123FE6">
      <w:start w:val="1"/>
      <w:numFmt w:val="bullet"/>
      <w:lvlText w:val="•"/>
      <w:lvlJc w:val="left"/>
      <w:pPr>
        <w:tabs>
          <w:tab w:val="num" w:pos="2160"/>
        </w:tabs>
        <w:ind w:left="2160" w:hanging="360"/>
      </w:pPr>
      <w:rPr>
        <w:rFonts w:ascii="Arial" w:hAnsi="Arial" w:cs="Times New Roman" w:hint="default"/>
      </w:rPr>
    </w:lvl>
    <w:lvl w:ilvl="3" w:tplc="C1BE07CE">
      <w:start w:val="1"/>
      <w:numFmt w:val="bullet"/>
      <w:lvlText w:val="•"/>
      <w:lvlJc w:val="left"/>
      <w:pPr>
        <w:tabs>
          <w:tab w:val="num" w:pos="2880"/>
        </w:tabs>
        <w:ind w:left="2880" w:hanging="360"/>
      </w:pPr>
      <w:rPr>
        <w:rFonts w:ascii="Arial" w:hAnsi="Arial" w:cs="Times New Roman" w:hint="default"/>
      </w:rPr>
    </w:lvl>
    <w:lvl w:ilvl="4" w:tplc="C3BCBA38">
      <w:start w:val="1"/>
      <w:numFmt w:val="bullet"/>
      <w:lvlText w:val="•"/>
      <w:lvlJc w:val="left"/>
      <w:pPr>
        <w:tabs>
          <w:tab w:val="num" w:pos="3600"/>
        </w:tabs>
        <w:ind w:left="3600" w:hanging="360"/>
      </w:pPr>
      <w:rPr>
        <w:rFonts w:ascii="Arial" w:hAnsi="Arial" w:cs="Times New Roman" w:hint="default"/>
      </w:rPr>
    </w:lvl>
    <w:lvl w:ilvl="5" w:tplc="A59AAA52">
      <w:start w:val="1"/>
      <w:numFmt w:val="bullet"/>
      <w:lvlText w:val="•"/>
      <w:lvlJc w:val="left"/>
      <w:pPr>
        <w:tabs>
          <w:tab w:val="num" w:pos="4320"/>
        </w:tabs>
        <w:ind w:left="4320" w:hanging="360"/>
      </w:pPr>
      <w:rPr>
        <w:rFonts w:ascii="Arial" w:hAnsi="Arial" w:cs="Times New Roman" w:hint="default"/>
      </w:rPr>
    </w:lvl>
    <w:lvl w:ilvl="6" w:tplc="B4E8A548">
      <w:start w:val="1"/>
      <w:numFmt w:val="bullet"/>
      <w:lvlText w:val="•"/>
      <w:lvlJc w:val="left"/>
      <w:pPr>
        <w:tabs>
          <w:tab w:val="num" w:pos="5040"/>
        </w:tabs>
        <w:ind w:left="5040" w:hanging="360"/>
      </w:pPr>
      <w:rPr>
        <w:rFonts w:ascii="Arial" w:hAnsi="Arial" w:cs="Times New Roman" w:hint="default"/>
      </w:rPr>
    </w:lvl>
    <w:lvl w:ilvl="7" w:tplc="2DDA7AE8">
      <w:start w:val="1"/>
      <w:numFmt w:val="bullet"/>
      <w:lvlText w:val="•"/>
      <w:lvlJc w:val="left"/>
      <w:pPr>
        <w:tabs>
          <w:tab w:val="num" w:pos="5760"/>
        </w:tabs>
        <w:ind w:left="5760" w:hanging="360"/>
      </w:pPr>
      <w:rPr>
        <w:rFonts w:ascii="Arial" w:hAnsi="Arial" w:cs="Times New Roman" w:hint="default"/>
      </w:rPr>
    </w:lvl>
    <w:lvl w:ilvl="8" w:tplc="9664E768">
      <w:start w:val="1"/>
      <w:numFmt w:val="bullet"/>
      <w:lvlText w:val="•"/>
      <w:lvlJc w:val="left"/>
      <w:pPr>
        <w:tabs>
          <w:tab w:val="num" w:pos="6480"/>
        </w:tabs>
        <w:ind w:left="6480" w:hanging="360"/>
      </w:pPr>
      <w:rPr>
        <w:rFonts w:ascii="Arial" w:hAnsi="Arial" w:cs="Times New Roman" w:hint="default"/>
      </w:rPr>
    </w:lvl>
  </w:abstractNum>
  <w:abstractNum w:abstractNumId="2">
    <w:nsid w:val="00A8630E"/>
    <w:multiLevelType w:val="hybridMultilevel"/>
    <w:tmpl w:val="CDD4EB12"/>
    <w:lvl w:ilvl="0" w:tplc="D3AAD9E6">
      <w:start w:val="1"/>
      <w:numFmt w:val="decimal"/>
      <w:lvlText w:val="%1."/>
      <w:lvlJc w:val="left"/>
      <w:pPr>
        <w:tabs>
          <w:tab w:val="num" w:pos="720"/>
        </w:tabs>
        <w:ind w:left="720" w:hanging="360"/>
      </w:pPr>
    </w:lvl>
    <w:lvl w:ilvl="1" w:tplc="F7B6C5EA" w:tentative="1">
      <w:start w:val="1"/>
      <w:numFmt w:val="decimal"/>
      <w:lvlText w:val="%2."/>
      <w:lvlJc w:val="left"/>
      <w:pPr>
        <w:tabs>
          <w:tab w:val="num" w:pos="1440"/>
        </w:tabs>
        <w:ind w:left="1440" w:hanging="360"/>
      </w:pPr>
    </w:lvl>
    <w:lvl w:ilvl="2" w:tplc="46A0B6F8" w:tentative="1">
      <w:start w:val="1"/>
      <w:numFmt w:val="decimal"/>
      <w:lvlText w:val="%3."/>
      <w:lvlJc w:val="left"/>
      <w:pPr>
        <w:tabs>
          <w:tab w:val="num" w:pos="2160"/>
        </w:tabs>
        <w:ind w:left="2160" w:hanging="360"/>
      </w:pPr>
    </w:lvl>
    <w:lvl w:ilvl="3" w:tplc="D49CEC9A" w:tentative="1">
      <w:start w:val="1"/>
      <w:numFmt w:val="decimal"/>
      <w:lvlText w:val="%4."/>
      <w:lvlJc w:val="left"/>
      <w:pPr>
        <w:tabs>
          <w:tab w:val="num" w:pos="2880"/>
        </w:tabs>
        <w:ind w:left="2880" w:hanging="360"/>
      </w:pPr>
    </w:lvl>
    <w:lvl w:ilvl="4" w:tplc="68D89188" w:tentative="1">
      <w:start w:val="1"/>
      <w:numFmt w:val="decimal"/>
      <w:lvlText w:val="%5."/>
      <w:lvlJc w:val="left"/>
      <w:pPr>
        <w:tabs>
          <w:tab w:val="num" w:pos="3600"/>
        </w:tabs>
        <w:ind w:left="3600" w:hanging="360"/>
      </w:pPr>
    </w:lvl>
    <w:lvl w:ilvl="5" w:tplc="9010569E" w:tentative="1">
      <w:start w:val="1"/>
      <w:numFmt w:val="decimal"/>
      <w:lvlText w:val="%6."/>
      <w:lvlJc w:val="left"/>
      <w:pPr>
        <w:tabs>
          <w:tab w:val="num" w:pos="4320"/>
        </w:tabs>
        <w:ind w:left="4320" w:hanging="360"/>
      </w:pPr>
    </w:lvl>
    <w:lvl w:ilvl="6" w:tplc="5A06F096" w:tentative="1">
      <w:start w:val="1"/>
      <w:numFmt w:val="decimal"/>
      <w:lvlText w:val="%7."/>
      <w:lvlJc w:val="left"/>
      <w:pPr>
        <w:tabs>
          <w:tab w:val="num" w:pos="5040"/>
        </w:tabs>
        <w:ind w:left="5040" w:hanging="360"/>
      </w:pPr>
    </w:lvl>
    <w:lvl w:ilvl="7" w:tplc="5E68136C" w:tentative="1">
      <w:start w:val="1"/>
      <w:numFmt w:val="decimal"/>
      <w:lvlText w:val="%8."/>
      <w:lvlJc w:val="left"/>
      <w:pPr>
        <w:tabs>
          <w:tab w:val="num" w:pos="5760"/>
        </w:tabs>
        <w:ind w:left="5760" w:hanging="360"/>
      </w:pPr>
    </w:lvl>
    <w:lvl w:ilvl="8" w:tplc="76F054AC" w:tentative="1">
      <w:start w:val="1"/>
      <w:numFmt w:val="decimal"/>
      <w:lvlText w:val="%9."/>
      <w:lvlJc w:val="left"/>
      <w:pPr>
        <w:tabs>
          <w:tab w:val="num" w:pos="6480"/>
        </w:tabs>
        <w:ind w:left="6480" w:hanging="360"/>
      </w:pPr>
    </w:lvl>
  </w:abstractNum>
  <w:abstractNum w:abstractNumId="3">
    <w:nsid w:val="00AD14C0"/>
    <w:multiLevelType w:val="hybridMultilevel"/>
    <w:tmpl w:val="8C646B50"/>
    <w:lvl w:ilvl="0" w:tplc="4E569C78">
      <w:start w:val="1"/>
      <w:numFmt w:val="bullet"/>
      <w:lvlText w:val="•"/>
      <w:lvlJc w:val="left"/>
      <w:pPr>
        <w:tabs>
          <w:tab w:val="num" w:pos="720"/>
        </w:tabs>
        <w:ind w:left="720" w:hanging="360"/>
      </w:pPr>
      <w:rPr>
        <w:rFonts w:ascii="Arial" w:hAnsi="Arial" w:hint="default"/>
      </w:rPr>
    </w:lvl>
    <w:lvl w:ilvl="1" w:tplc="329AA25E" w:tentative="1">
      <w:start w:val="1"/>
      <w:numFmt w:val="bullet"/>
      <w:lvlText w:val="•"/>
      <w:lvlJc w:val="left"/>
      <w:pPr>
        <w:tabs>
          <w:tab w:val="num" w:pos="1440"/>
        </w:tabs>
        <w:ind w:left="1440" w:hanging="360"/>
      </w:pPr>
      <w:rPr>
        <w:rFonts w:ascii="Arial" w:hAnsi="Arial" w:hint="default"/>
      </w:rPr>
    </w:lvl>
    <w:lvl w:ilvl="2" w:tplc="8C2E3B5E" w:tentative="1">
      <w:start w:val="1"/>
      <w:numFmt w:val="bullet"/>
      <w:lvlText w:val="•"/>
      <w:lvlJc w:val="left"/>
      <w:pPr>
        <w:tabs>
          <w:tab w:val="num" w:pos="2160"/>
        </w:tabs>
        <w:ind w:left="2160" w:hanging="360"/>
      </w:pPr>
      <w:rPr>
        <w:rFonts w:ascii="Arial" w:hAnsi="Arial" w:hint="default"/>
      </w:rPr>
    </w:lvl>
    <w:lvl w:ilvl="3" w:tplc="EBF00B88" w:tentative="1">
      <w:start w:val="1"/>
      <w:numFmt w:val="bullet"/>
      <w:lvlText w:val="•"/>
      <w:lvlJc w:val="left"/>
      <w:pPr>
        <w:tabs>
          <w:tab w:val="num" w:pos="2880"/>
        </w:tabs>
        <w:ind w:left="2880" w:hanging="360"/>
      </w:pPr>
      <w:rPr>
        <w:rFonts w:ascii="Arial" w:hAnsi="Arial" w:hint="default"/>
      </w:rPr>
    </w:lvl>
    <w:lvl w:ilvl="4" w:tplc="CDF01F88" w:tentative="1">
      <w:start w:val="1"/>
      <w:numFmt w:val="bullet"/>
      <w:lvlText w:val="•"/>
      <w:lvlJc w:val="left"/>
      <w:pPr>
        <w:tabs>
          <w:tab w:val="num" w:pos="3600"/>
        </w:tabs>
        <w:ind w:left="3600" w:hanging="360"/>
      </w:pPr>
      <w:rPr>
        <w:rFonts w:ascii="Arial" w:hAnsi="Arial" w:hint="default"/>
      </w:rPr>
    </w:lvl>
    <w:lvl w:ilvl="5" w:tplc="2348FAB8" w:tentative="1">
      <w:start w:val="1"/>
      <w:numFmt w:val="bullet"/>
      <w:lvlText w:val="•"/>
      <w:lvlJc w:val="left"/>
      <w:pPr>
        <w:tabs>
          <w:tab w:val="num" w:pos="4320"/>
        </w:tabs>
        <w:ind w:left="4320" w:hanging="360"/>
      </w:pPr>
      <w:rPr>
        <w:rFonts w:ascii="Arial" w:hAnsi="Arial" w:hint="default"/>
      </w:rPr>
    </w:lvl>
    <w:lvl w:ilvl="6" w:tplc="F6E8EDF0" w:tentative="1">
      <w:start w:val="1"/>
      <w:numFmt w:val="bullet"/>
      <w:lvlText w:val="•"/>
      <w:lvlJc w:val="left"/>
      <w:pPr>
        <w:tabs>
          <w:tab w:val="num" w:pos="5040"/>
        </w:tabs>
        <w:ind w:left="5040" w:hanging="360"/>
      </w:pPr>
      <w:rPr>
        <w:rFonts w:ascii="Arial" w:hAnsi="Arial" w:hint="default"/>
      </w:rPr>
    </w:lvl>
    <w:lvl w:ilvl="7" w:tplc="977277C4" w:tentative="1">
      <w:start w:val="1"/>
      <w:numFmt w:val="bullet"/>
      <w:lvlText w:val="•"/>
      <w:lvlJc w:val="left"/>
      <w:pPr>
        <w:tabs>
          <w:tab w:val="num" w:pos="5760"/>
        </w:tabs>
        <w:ind w:left="5760" w:hanging="360"/>
      </w:pPr>
      <w:rPr>
        <w:rFonts w:ascii="Arial" w:hAnsi="Arial" w:hint="default"/>
      </w:rPr>
    </w:lvl>
    <w:lvl w:ilvl="8" w:tplc="01DEE2FE" w:tentative="1">
      <w:start w:val="1"/>
      <w:numFmt w:val="bullet"/>
      <w:lvlText w:val="•"/>
      <w:lvlJc w:val="left"/>
      <w:pPr>
        <w:tabs>
          <w:tab w:val="num" w:pos="6480"/>
        </w:tabs>
        <w:ind w:left="6480" w:hanging="360"/>
      </w:pPr>
      <w:rPr>
        <w:rFonts w:ascii="Arial" w:hAnsi="Arial" w:hint="default"/>
      </w:rPr>
    </w:lvl>
  </w:abstractNum>
  <w:abstractNum w:abstractNumId="4">
    <w:nsid w:val="0125190E"/>
    <w:multiLevelType w:val="hybridMultilevel"/>
    <w:tmpl w:val="B43046B8"/>
    <w:lvl w:ilvl="0" w:tplc="943C491E">
      <w:start w:val="1"/>
      <w:numFmt w:val="bullet"/>
      <w:lvlText w:val="•"/>
      <w:lvlJc w:val="left"/>
      <w:pPr>
        <w:tabs>
          <w:tab w:val="num" w:pos="720"/>
        </w:tabs>
        <w:ind w:left="720" w:hanging="360"/>
      </w:pPr>
      <w:rPr>
        <w:rFonts w:ascii="Arial" w:hAnsi="Arial" w:cs="Times New Roman" w:hint="default"/>
      </w:rPr>
    </w:lvl>
    <w:lvl w:ilvl="1" w:tplc="776CEFA2">
      <w:start w:val="1"/>
      <w:numFmt w:val="bullet"/>
      <w:lvlText w:val="•"/>
      <w:lvlJc w:val="left"/>
      <w:pPr>
        <w:tabs>
          <w:tab w:val="num" w:pos="1440"/>
        </w:tabs>
        <w:ind w:left="1440" w:hanging="360"/>
      </w:pPr>
      <w:rPr>
        <w:rFonts w:ascii="Arial" w:hAnsi="Arial" w:cs="Times New Roman" w:hint="default"/>
      </w:rPr>
    </w:lvl>
    <w:lvl w:ilvl="2" w:tplc="E3EA2BF4">
      <w:start w:val="1"/>
      <w:numFmt w:val="bullet"/>
      <w:lvlText w:val="•"/>
      <w:lvlJc w:val="left"/>
      <w:pPr>
        <w:tabs>
          <w:tab w:val="num" w:pos="2160"/>
        </w:tabs>
        <w:ind w:left="2160" w:hanging="360"/>
      </w:pPr>
      <w:rPr>
        <w:rFonts w:ascii="Arial" w:hAnsi="Arial" w:cs="Times New Roman" w:hint="default"/>
      </w:rPr>
    </w:lvl>
    <w:lvl w:ilvl="3" w:tplc="BD5ADA3A">
      <w:start w:val="1"/>
      <w:numFmt w:val="bullet"/>
      <w:lvlText w:val="•"/>
      <w:lvlJc w:val="left"/>
      <w:pPr>
        <w:tabs>
          <w:tab w:val="num" w:pos="2880"/>
        </w:tabs>
        <w:ind w:left="2880" w:hanging="360"/>
      </w:pPr>
      <w:rPr>
        <w:rFonts w:ascii="Arial" w:hAnsi="Arial" w:cs="Times New Roman" w:hint="default"/>
      </w:rPr>
    </w:lvl>
    <w:lvl w:ilvl="4" w:tplc="88F6C3A4">
      <w:start w:val="1"/>
      <w:numFmt w:val="bullet"/>
      <w:lvlText w:val="•"/>
      <w:lvlJc w:val="left"/>
      <w:pPr>
        <w:tabs>
          <w:tab w:val="num" w:pos="3600"/>
        </w:tabs>
        <w:ind w:left="3600" w:hanging="360"/>
      </w:pPr>
      <w:rPr>
        <w:rFonts w:ascii="Arial" w:hAnsi="Arial" w:cs="Times New Roman" w:hint="default"/>
      </w:rPr>
    </w:lvl>
    <w:lvl w:ilvl="5" w:tplc="11A66FA8">
      <w:start w:val="1"/>
      <w:numFmt w:val="bullet"/>
      <w:lvlText w:val="•"/>
      <w:lvlJc w:val="left"/>
      <w:pPr>
        <w:tabs>
          <w:tab w:val="num" w:pos="4320"/>
        </w:tabs>
        <w:ind w:left="4320" w:hanging="360"/>
      </w:pPr>
      <w:rPr>
        <w:rFonts w:ascii="Arial" w:hAnsi="Arial" w:cs="Times New Roman" w:hint="default"/>
      </w:rPr>
    </w:lvl>
    <w:lvl w:ilvl="6" w:tplc="E42ACB7C">
      <w:start w:val="1"/>
      <w:numFmt w:val="bullet"/>
      <w:lvlText w:val="•"/>
      <w:lvlJc w:val="left"/>
      <w:pPr>
        <w:tabs>
          <w:tab w:val="num" w:pos="5040"/>
        </w:tabs>
        <w:ind w:left="5040" w:hanging="360"/>
      </w:pPr>
      <w:rPr>
        <w:rFonts w:ascii="Arial" w:hAnsi="Arial" w:cs="Times New Roman" w:hint="default"/>
      </w:rPr>
    </w:lvl>
    <w:lvl w:ilvl="7" w:tplc="D818BE88">
      <w:start w:val="1"/>
      <w:numFmt w:val="bullet"/>
      <w:lvlText w:val="•"/>
      <w:lvlJc w:val="left"/>
      <w:pPr>
        <w:tabs>
          <w:tab w:val="num" w:pos="5760"/>
        </w:tabs>
        <w:ind w:left="5760" w:hanging="360"/>
      </w:pPr>
      <w:rPr>
        <w:rFonts w:ascii="Arial" w:hAnsi="Arial" w:cs="Times New Roman" w:hint="default"/>
      </w:rPr>
    </w:lvl>
    <w:lvl w:ilvl="8" w:tplc="E3AA98A8">
      <w:start w:val="1"/>
      <w:numFmt w:val="bullet"/>
      <w:lvlText w:val="•"/>
      <w:lvlJc w:val="left"/>
      <w:pPr>
        <w:tabs>
          <w:tab w:val="num" w:pos="6480"/>
        </w:tabs>
        <w:ind w:left="6480" w:hanging="360"/>
      </w:pPr>
      <w:rPr>
        <w:rFonts w:ascii="Arial" w:hAnsi="Arial" w:cs="Times New Roman" w:hint="default"/>
      </w:rPr>
    </w:lvl>
  </w:abstractNum>
  <w:abstractNum w:abstractNumId="5">
    <w:nsid w:val="0181628D"/>
    <w:multiLevelType w:val="hybridMultilevel"/>
    <w:tmpl w:val="EA1E4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1C47E01"/>
    <w:multiLevelType w:val="hybridMultilevel"/>
    <w:tmpl w:val="88E41F2E"/>
    <w:lvl w:ilvl="0" w:tplc="0A06F392">
      <w:start w:val="5"/>
      <w:numFmt w:val="lowerLetter"/>
      <w:lvlText w:val="%1)"/>
      <w:lvlJc w:val="left"/>
      <w:pPr>
        <w:tabs>
          <w:tab w:val="num" w:pos="720"/>
        </w:tabs>
        <w:ind w:left="720" w:hanging="360"/>
      </w:pPr>
    </w:lvl>
    <w:lvl w:ilvl="1" w:tplc="E88CEAE6" w:tentative="1">
      <w:start w:val="1"/>
      <w:numFmt w:val="lowerLetter"/>
      <w:lvlText w:val="%2)"/>
      <w:lvlJc w:val="left"/>
      <w:pPr>
        <w:tabs>
          <w:tab w:val="num" w:pos="1440"/>
        </w:tabs>
        <w:ind w:left="1440" w:hanging="360"/>
      </w:pPr>
    </w:lvl>
    <w:lvl w:ilvl="2" w:tplc="F7F060D6" w:tentative="1">
      <w:start w:val="1"/>
      <w:numFmt w:val="lowerLetter"/>
      <w:lvlText w:val="%3)"/>
      <w:lvlJc w:val="left"/>
      <w:pPr>
        <w:tabs>
          <w:tab w:val="num" w:pos="2160"/>
        </w:tabs>
        <w:ind w:left="2160" w:hanging="360"/>
      </w:pPr>
    </w:lvl>
    <w:lvl w:ilvl="3" w:tplc="73FE7084" w:tentative="1">
      <w:start w:val="1"/>
      <w:numFmt w:val="lowerLetter"/>
      <w:lvlText w:val="%4)"/>
      <w:lvlJc w:val="left"/>
      <w:pPr>
        <w:tabs>
          <w:tab w:val="num" w:pos="2880"/>
        </w:tabs>
        <w:ind w:left="2880" w:hanging="360"/>
      </w:pPr>
    </w:lvl>
    <w:lvl w:ilvl="4" w:tplc="02EC7036" w:tentative="1">
      <w:start w:val="1"/>
      <w:numFmt w:val="lowerLetter"/>
      <w:lvlText w:val="%5)"/>
      <w:lvlJc w:val="left"/>
      <w:pPr>
        <w:tabs>
          <w:tab w:val="num" w:pos="3600"/>
        </w:tabs>
        <w:ind w:left="3600" w:hanging="360"/>
      </w:pPr>
    </w:lvl>
    <w:lvl w:ilvl="5" w:tplc="524A4D24" w:tentative="1">
      <w:start w:val="1"/>
      <w:numFmt w:val="lowerLetter"/>
      <w:lvlText w:val="%6)"/>
      <w:lvlJc w:val="left"/>
      <w:pPr>
        <w:tabs>
          <w:tab w:val="num" w:pos="4320"/>
        </w:tabs>
        <w:ind w:left="4320" w:hanging="360"/>
      </w:pPr>
    </w:lvl>
    <w:lvl w:ilvl="6" w:tplc="E3F6E7F2" w:tentative="1">
      <w:start w:val="1"/>
      <w:numFmt w:val="lowerLetter"/>
      <w:lvlText w:val="%7)"/>
      <w:lvlJc w:val="left"/>
      <w:pPr>
        <w:tabs>
          <w:tab w:val="num" w:pos="5040"/>
        </w:tabs>
        <w:ind w:left="5040" w:hanging="360"/>
      </w:pPr>
    </w:lvl>
    <w:lvl w:ilvl="7" w:tplc="C680D01E" w:tentative="1">
      <w:start w:val="1"/>
      <w:numFmt w:val="lowerLetter"/>
      <w:lvlText w:val="%8)"/>
      <w:lvlJc w:val="left"/>
      <w:pPr>
        <w:tabs>
          <w:tab w:val="num" w:pos="5760"/>
        </w:tabs>
        <w:ind w:left="5760" w:hanging="360"/>
      </w:pPr>
    </w:lvl>
    <w:lvl w:ilvl="8" w:tplc="971690EA" w:tentative="1">
      <w:start w:val="1"/>
      <w:numFmt w:val="lowerLetter"/>
      <w:lvlText w:val="%9)"/>
      <w:lvlJc w:val="left"/>
      <w:pPr>
        <w:tabs>
          <w:tab w:val="num" w:pos="6480"/>
        </w:tabs>
        <w:ind w:left="6480" w:hanging="360"/>
      </w:pPr>
    </w:lvl>
  </w:abstractNum>
  <w:abstractNum w:abstractNumId="7">
    <w:nsid w:val="01D61E9B"/>
    <w:multiLevelType w:val="hybridMultilevel"/>
    <w:tmpl w:val="21B44DF8"/>
    <w:lvl w:ilvl="0" w:tplc="8C365F1C">
      <w:start w:val="12"/>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nsid w:val="02B17B0A"/>
    <w:multiLevelType w:val="hybridMultilevel"/>
    <w:tmpl w:val="EEA27BF2"/>
    <w:lvl w:ilvl="0" w:tplc="5C56C8E8">
      <w:start w:val="1"/>
      <w:numFmt w:val="bullet"/>
      <w:lvlText w:val="•"/>
      <w:lvlJc w:val="left"/>
      <w:pPr>
        <w:tabs>
          <w:tab w:val="num" w:pos="720"/>
        </w:tabs>
        <w:ind w:left="720" w:hanging="360"/>
      </w:pPr>
      <w:rPr>
        <w:rFonts w:ascii="Arial" w:hAnsi="Arial" w:cs="Times New Roman" w:hint="default"/>
      </w:rPr>
    </w:lvl>
    <w:lvl w:ilvl="1" w:tplc="048E3494">
      <w:start w:val="1"/>
      <w:numFmt w:val="bullet"/>
      <w:lvlText w:val="•"/>
      <w:lvlJc w:val="left"/>
      <w:pPr>
        <w:tabs>
          <w:tab w:val="num" w:pos="1440"/>
        </w:tabs>
        <w:ind w:left="1440" w:hanging="360"/>
      </w:pPr>
      <w:rPr>
        <w:rFonts w:ascii="Arial" w:hAnsi="Arial" w:cs="Times New Roman" w:hint="default"/>
      </w:rPr>
    </w:lvl>
    <w:lvl w:ilvl="2" w:tplc="5B1E03E6">
      <w:start w:val="1"/>
      <w:numFmt w:val="bullet"/>
      <w:lvlText w:val="•"/>
      <w:lvlJc w:val="left"/>
      <w:pPr>
        <w:tabs>
          <w:tab w:val="num" w:pos="2160"/>
        </w:tabs>
        <w:ind w:left="2160" w:hanging="360"/>
      </w:pPr>
      <w:rPr>
        <w:rFonts w:ascii="Arial" w:hAnsi="Arial" w:cs="Times New Roman" w:hint="default"/>
      </w:rPr>
    </w:lvl>
    <w:lvl w:ilvl="3" w:tplc="D124F4D2">
      <w:start w:val="1"/>
      <w:numFmt w:val="bullet"/>
      <w:lvlText w:val="•"/>
      <w:lvlJc w:val="left"/>
      <w:pPr>
        <w:tabs>
          <w:tab w:val="num" w:pos="2880"/>
        </w:tabs>
        <w:ind w:left="2880" w:hanging="360"/>
      </w:pPr>
      <w:rPr>
        <w:rFonts w:ascii="Arial" w:hAnsi="Arial" w:cs="Times New Roman" w:hint="default"/>
      </w:rPr>
    </w:lvl>
    <w:lvl w:ilvl="4" w:tplc="D13A19E0">
      <w:start w:val="1"/>
      <w:numFmt w:val="bullet"/>
      <w:lvlText w:val="•"/>
      <w:lvlJc w:val="left"/>
      <w:pPr>
        <w:tabs>
          <w:tab w:val="num" w:pos="3600"/>
        </w:tabs>
        <w:ind w:left="3600" w:hanging="360"/>
      </w:pPr>
      <w:rPr>
        <w:rFonts w:ascii="Arial" w:hAnsi="Arial" w:cs="Times New Roman" w:hint="default"/>
      </w:rPr>
    </w:lvl>
    <w:lvl w:ilvl="5" w:tplc="03B0F21E">
      <w:start w:val="1"/>
      <w:numFmt w:val="bullet"/>
      <w:lvlText w:val="•"/>
      <w:lvlJc w:val="left"/>
      <w:pPr>
        <w:tabs>
          <w:tab w:val="num" w:pos="4320"/>
        </w:tabs>
        <w:ind w:left="4320" w:hanging="360"/>
      </w:pPr>
      <w:rPr>
        <w:rFonts w:ascii="Arial" w:hAnsi="Arial" w:cs="Times New Roman" w:hint="default"/>
      </w:rPr>
    </w:lvl>
    <w:lvl w:ilvl="6" w:tplc="0B6EBE56">
      <w:start w:val="1"/>
      <w:numFmt w:val="bullet"/>
      <w:lvlText w:val="•"/>
      <w:lvlJc w:val="left"/>
      <w:pPr>
        <w:tabs>
          <w:tab w:val="num" w:pos="5040"/>
        </w:tabs>
        <w:ind w:left="5040" w:hanging="360"/>
      </w:pPr>
      <w:rPr>
        <w:rFonts w:ascii="Arial" w:hAnsi="Arial" w:cs="Times New Roman" w:hint="default"/>
      </w:rPr>
    </w:lvl>
    <w:lvl w:ilvl="7" w:tplc="7AAA2F50">
      <w:start w:val="1"/>
      <w:numFmt w:val="bullet"/>
      <w:lvlText w:val="•"/>
      <w:lvlJc w:val="left"/>
      <w:pPr>
        <w:tabs>
          <w:tab w:val="num" w:pos="5760"/>
        </w:tabs>
        <w:ind w:left="5760" w:hanging="360"/>
      </w:pPr>
      <w:rPr>
        <w:rFonts w:ascii="Arial" w:hAnsi="Arial" w:cs="Times New Roman" w:hint="default"/>
      </w:rPr>
    </w:lvl>
    <w:lvl w:ilvl="8" w:tplc="70D2AFE6">
      <w:start w:val="1"/>
      <w:numFmt w:val="bullet"/>
      <w:lvlText w:val="•"/>
      <w:lvlJc w:val="left"/>
      <w:pPr>
        <w:tabs>
          <w:tab w:val="num" w:pos="6480"/>
        </w:tabs>
        <w:ind w:left="6480" w:hanging="360"/>
      </w:pPr>
      <w:rPr>
        <w:rFonts w:ascii="Arial" w:hAnsi="Arial" w:cs="Times New Roman" w:hint="default"/>
      </w:rPr>
    </w:lvl>
  </w:abstractNum>
  <w:abstractNum w:abstractNumId="9">
    <w:nsid w:val="02DF53E4"/>
    <w:multiLevelType w:val="hybridMultilevel"/>
    <w:tmpl w:val="2AB030B2"/>
    <w:lvl w:ilvl="0" w:tplc="888AA702">
      <w:start w:val="1"/>
      <w:numFmt w:val="decimal"/>
      <w:lvlText w:val="%1."/>
      <w:lvlJc w:val="left"/>
      <w:pPr>
        <w:tabs>
          <w:tab w:val="num" w:pos="720"/>
        </w:tabs>
        <w:ind w:left="720" w:hanging="360"/>
      </w:pPr>
    </w:lvl>
    <w:lvl w:ilvl="1" w:tplc="7E0029BA">
      <w:start w:val="1"/>
      <w:numFmt w:val="decimal"/>
      <w:lvlText w:val="%2."/>
      <w:lvlJc w:val="left"/>
      <w:pPr>
        <w:tabs>
          <w:tab w:val="num" w:pos="1440"/>
        </w:tabs>
        <w:ind w:left="1440" w:hanging="360"/>
      </w:pPr>
    </w:lvl>
    <w:lvl w:ilvl="2" w:tplc="2E444446">
      <w:start w:val="1"/>
      <w:numFmt w:val="decimal"/>
      <w:lvlText w:val="%3."/>
      <w:lvlJc w:val="left"/>
      <w:pPr>
        <w:tabs>
          <w:tab w:val="num" w:pos="2160"/>
        </w:tabs>
        <w:ind w:left="2160" w:hanging="360"/>
      </w:pPr>
    </w:lvl>
    <w:lvl w:ilvl="3" w:tplc="C7907CEA">
      <w:start w:val="1"/>
      <w:numFmt w:val="decimal"/>
      <w:lvlText w:val="%4."/>
      <w:lvlJc w:val="left"/>
      <w:pPr>
        <w:tabs>
          <w:tab w:val="num" w:pos="2880"/>
        </w:tabs>
        <w:ind w:left="2880" w:hanging="360"/>
      </w:pPr>
    </w:lvl>
    <w:lvl w:ilvl="4" w:tplc="A7806440">
      <w:start w:val="1"/>
      <w:numFmt w:val="decimal"/>
      <w:lvlText w:val="%5."/>
      <w:lvlJc w:val="left"/>
      <w:pPr>
        <w:tabs>
          <w:tab w:val="num" w:pos="3600"/>
        </w:tabs>
        <w:ind w:left="3600" w:hanging="360"/>
      </w:pPr>
    </w:lvl>
    <w:lvl w:ilvl="5" w:tplc="6E9E19FA">
      <w:start w:val="1"/>
      <w:numFmt w:val="decimal"/>
      <w:lvlText w:val="%6."/>
      <w:lvlJc w:val="left"/>
      <w:pPr>
        <w:tabs>
          <w:tab w:val="num" w:pos="4320"/>
        </w:tabs>
        <w:ind w:left="4320" w:hanging="360"/>
      </w:pPr>
    </w:lvl>
    <w:lvl w:ilvl="6" w:tplc="DA5EE1DC">
      <w:start w:val="1"/>
      <w:numFmt w:val="decimal"/>
      <w:lvlText w:val="%7."/>
      <w:lvlJc w:val="left"/>
      <w:pPr>
        <w:tabs>
          <w:tab w:val="num" w:pos="5040"/>
        </w:tabs>
        <w:ind w:left="5040" w:hanging="360"/>
      </w:pPr>
    </w:lvl>
    <w:lvl w:ilvl="7" w:tplc="6FF20B00">
      <w:start w:val="1"/>
      <w:numFmt w:val="decimal"/>
      <w:lvlText w:val="%8."/>
      <w:lvlJc w:val="left"/>
      <w:pPr>
        <w:tabs>
          <w:tab w:val="num" w:pos="5760"/>
        </w:tabs>
        <w:ind w:left="5760" w:hanging="360"/>
      </w:pPr>
    </w:lvl>
    <w:lvl w:ilvl="8" w:tplc="65C6B72A">
      <w:start w:val="1"/>
      <w:numFmt w:val="decimal"/>
      <w:lvlText w:val="%9."/>
      <w:lvlJc w:val="left"/>
      <w:pPr>
        <w:tabs>
          <w:tab w:val="num" w:pos="6480"/>
        </w:tabs>
        <w:ind w:left="6480" w:hanging="360"/>
      </w:pPr>
    </w:lvl>
  </w:abstractNum>
  <w:abstractNum w:abstractNumId="10">
    <w:nsid w:val="02F76382"/>
    <w:multiLevelType w:val="hybridMultilevel"/>
    <w:tmpl w:val="8AF8CEF8"/>
    <w:lvl w:ilvl="0" w:tplc="BCC09C9E">
      <w:start w:val="1"/>
      <w:numFmt w:val="decimal"/>
      <w:lvlText w:val="%1."/>
      <w:lvlJc w:val="left"/>
      <w:pPr>
        <w:tabs>
          <w:tab w:val="num" w:pos="720"/>
        </w:tabs>
        <w:ind w:left="720" w:hanging="360"/>
      </w:pPr>
    </w:lvl>
    <w:lvl w:ilvl="1" w:tplc="D3AAD5D6" w:tentative="1">
      <w:start w:val="1"/>
      <w:numFmt w:val="decimal"/>
      <w:lvlText w:val="%2."/>
      <w:lvlJc w:val="left"/>
      <w:pPr>
        <w:tabs>
          <w:tab w:val="num" w:pos="1440"/>
        </w:tabs>
        <w:ind w:left="1440" w:hanging="360"/>
      </w:pPr>
    </w:lvl>
    <w:lvl w:ilvl="2" w:tplc="04B26F4A" w:tentative="1">
      <w:start w:val="1"/>
      <w:numFmt w:val="decimal"/>
      <w:lvlText w:val="%3."/>
      <w:lvlJc w:val="left"/>
      <w:pPr>
        <w:tabs>
          <w:tab w:val="num" w:pos="2160"/>
        </w:tabs>
        <w:ind w:left="2160" w:hanging="360"/>
      </w:pPr>
    </w:lvl>
    <w:lvl w:ilvl="3" w:tplc="EF568048" w:tentative="1">
      <w:start w:val="1"/>
      <w:numFmt w:val="decimal"/>
      <w:lvlText w:val="%4."/>
      <w:lvlJc w:val="left"/>
      <w:pPr>
        <w:tabs>
          <w:tab w:val="num" w:pos="2880"/>
        </w:tabs>
        <w:ind w:left="2880" w:hanging="360"/>
      </w:pPr>
    </w:lvl>
    <w:lvl w:ilvl="4" w:tplc="D1FA1C82" w:tentative="1">
      <w:start w:val="1"/>
      <w:numFmt w:val="decimal"/>
      <w:lvlText w:val="%5."/>
      <w:lvlJc w:val="left"/>
      <w:pPr>
        <w:tabs>
          <w:tab w:val="num" w:pos="3600"/>
        </w:tabs>
        <w:ind w:left="3600" w:hanging="360"/>
      </w:pPr>
    </w:lvl>
    <w:lvl w:ilvl="5" w:tplc="F198EBC2" w:tentative="1">
      <w:start w:val="1"/>
      <w:numFmt w:val="decimal"/>
      <w:lvlText w:val="%6."/>
      <w:lvlJc w:val="left"/>
      <w:pPr>
        <w:tabs>
          <w:tab w:val="num" w:pos="4320"/>
        </w:tabs>
        <w:ind w:left="4320" w:hanging="360"/>
      </w:pPr>
    </w:lvl>
    <w:lvl w:ilvl="6" w:tplc="15FA6BE6" w:tentative="1">
      <w:start w:val="1"/>
      <w:numFmt w:val="decimal"/>
      <w:lvlText w:val="%7."/>
      <w:lvlJc w:val="left"/>
      <w:pPr>
        <w:tabs>
          <w:tab w:val="num" w:pos="5040"/>
        </w:tabs>
        <w:ind w:left="5040" w:hanging="360"/>
      </w:pPr>
    </w:lvl>
    <w:lvl w:ilvl="7" w:tplc="D19E16E2" w:tentative="1">
      <w:start w:val="1"/>
      <w:numFmt w:val="decimal"/>
      <w:lvlText w:val="%8."/>
      <w:lvlJc w:val="left"/>
      <w:pPr>
        <w:tabs>
          <w:tab w:val="num" w:pos="5760"/>
        </w:tabs>
        <w:ind w:left="5760" w:hanging="360"/>
      </w:pPr>
    </w:lvl>
    <w:lvl w:ilvl="8" w:tplc="4F1A1B58" w:tentative="1">
      <w:start w:val="1"/>
      <w:numFmt w:val="decimal"/>
      <w:lvlText w:val="%9."/>
      <w:lvlJc w:val="left"/>
      <w:pPr>
        <w:tabs>
          <w:tab w:val="num" w:pos="6480"/>
        </w:tabs>
        <w:ind w:left="6480" w:hanging="360"/>
      </w:pPr>
    </w:lvl>
  </w:abstractNum>
  <w:abstractNum w:abstractNumId="11">
    <w:nsid w:val="03377BA6"/>
    <w:multiLevelType w:val="hybridMultilevel"/>
    <w:tmpl w:val="A490C48C"/>
    <w:lvl w:ilvl="0" w:tplc="EBBE8C3E">
      <w:start w:val="1"/>
      <w:numFmt w:val="bullet"/>
      <w:lvlText w:val="•"/>
      <w:lvlJc w:val="left"/>
      <w:pPr>
        <w:tabs>
          <w:tab w:val="num" w:pos="720"/>
        </w:tabs>
        <w:ind w:left="720" w:hanging="360"/>
      </w:pPr>
      <w:rPr>
        <w:rFonts w:ascii="Arial" w:hAnsi="Arial" w:hint="default"/>
      </w:rPr>
    </w:lvl>
    <w:lvl w:ilvl="1" w:tplc="D1F64BBE" w:tentative="1">
      <w:start w:val="1"/>
      <w:numFmt w:val="bullet"/>
      <w:lvlText w:val="•"/>
      <w:lvlJc w:val="left"/>
      <w:pPr>
        <w:tabs>
          <w:tab w:val="num" w:pos="1440"/>
        </w:tabs>
        <w:ind w:left="1440" w:hanging="360"/>
      </w:pPr>
      <w:rPr>
        <w:rFonts w:ascii="Arial" w:hAnsi="Arial" w:hint="default"/>
      </w:rPr>
    </w:lvl>
    <w:lvl w:ilvl="2" w:tplc="1054D66C" w:tentative="1">
      <w:start w:val="1"/>
      <w:numFmt w:val="bullet"/>
      <w:lvlText w:val="•"/>
      <w:lvlJc w:val="left"/>
      <w:pPr>
        <w:tabs>
          <w:tab w:val="num" w:pos="2160"/>
        </w:tabs>
        <w:ind w:left="2160" w:hanging="360"/>
      </w:pPr>
      <w:rPr>
        <w:rFonts w:ascii="Arial" w:hAnsi="Arial" w:hint="default"/>
      </w:rPr>
    </w:lvl>
    <w:lvl w:ilvl="3" w:tplc="68C2601E" w:tentative="1">
      <w:start w:val="1"/>
      <w:numFmt w:val="bullet"/>
      <w:lvlText w:val="•"/>
      <w:lvlJc w:val="left"/>
      <w:pPr>
        <w:tabs>
          <w:tab w:val="num" w:pos="2880"/>
        </w:tabs>
        <w:ind w:left="2880" w:hanging="360"/>
      </w:pPr>
      <w:rPr>
        <w:rFonts w:ascii="Arial" w:hAnsi="Arial" w:hint="default"/>
      </w:rPr>
    </w:lvl>
    <w:lvl w:ilvl="4" w:tplc="B21C5374" w:tentative="1">
      <w:start w:val="1"/>
      <w:numFmt w:val="bullet"/>
      <w:lvlText w:val="•"/>
      <w:lvlJc w:val="left"/>
      <w:pPr>
        <w:tabs>
          <w:tab w:val="num" w:pos="3600"/>
        </w:tabs>
        <w:ind w:left="3600" w:hanging="360"/>
      </w:pPr>
      <w:rPr>
        <w:rFonts w:ascii="Arial" w:hAnsi="Arial" w:hint="default"/>
      </w:rPr>
    </w:lvl>
    <w:lvl w:ilvl="5" w:tplc="091E4492" w:tentative="1">
      <w:start w:val="1"/>
      <w:numFmt w:val="bullet"/>
      <w:lvlText w:val="•"/>
      <w:lvlJc w:val="left"/>
      <w:pPr>
        <w:tabs>
          <w:tab w:val="num" w:pos="4320"/>
        </w:tabs>
        <w:ind w:left="4320" w:hanging="360"/>
      </w:pPr>
      <w:rPr>
        <w:rFonts w:ascii="Arial" w:hAnsi="Arial" w:hint="default"/>
      </w:rPr>
    </w:lvl>
    <w:lvl w:ilvl="6" w:tplc="F53824D6" w:tentative="1">
      <w:start w:val="1"/>
      <w:numFmt w:val="bullet"/>
      <w:lvlText w:val="•"/>
      <w:lvlJc w:val="left"/>
      <w:pPr>
        <w:tabs>
          <w:tab w:val="num" w:pos="5040"/>
        </w:tabs>
        <w:ind w:left="5040" w:hanging="360"/>
      </w:pPr>
      <w:rPr>
        <w:rFonts w:ascii="Arial" w:hAnsi="Arial" w:hint="default"/>
      </w:rPr>
    </w:lvl>
    <w:lvl w:ilvl="7" w:tplc="9080E0B4" w:tentative="1">
      <w:start w:val="1"/>
      <w:numFmt w:val="bullet"/>
      <w:lvlText w:val="•"/>
      <w:lvlJc w:val="left"/>
      <w:pPr>
        <w:tabs>
          <w:tab w:val="num" w:pos="5760"/>
        </w:tabs>
        <w:ind w:left="5760" w:hanging="360"/>
      </w:pPr>
      <w:rPr>
        <w:rFonts w:ascii="Arial" w:hAnsi="Arial" w:hint="default"/>
      </w:rPr>
    </w:lvl>
    <w:lvl w:ilvl="8" w:tplc="FBD4A192" w:tentative="1">
      <w:start w:val="1"/>
      <w:numFmt w:val="bullet"/>
      <w:lvlText w:val="•"/>
      <w:lvlJc w:val="left"/>
      <w:pPr>
        <w:tabs>
          <w:tab w:val="num" w:pos="6480"/>
        </w:tabs>
        <w:ind w:left="6480" w:hanging="360"/>
      </w:pPr>
      <w:rPr>
        <w:rFonts w:ascii="Arial" w:hAnsi="Arial" w:hint="default"/>
      </w:rPr>
    </w:lvl>
  </w:abstractNum>
  <w:abstractNum w:abstractNumId="12">
    <w:nsid w:val="03591491"/>
    <w:multiLevelType w:val="hybridMultilevel"/>
    <w:tmpl w:val="6840B5A0"/>
    <w:lvl w:ilvl="0" w:tplc="466ABEFA">
      <w:start w:val="1"/>
      <w:numFmt w:val="decimal"/>
      <w:lvlText w:val="%1."/>
      <w:lvlJc w:val="left"/>
      <w:pPr>
        <w:tabs>
          <w:tab w:val="num" w:pos="720"/>
        </w:tabs>
        <w:ind w:left="720" w:hanging="360"/>
      </w:pPr>
    </w:lvl>
    <w:lvl w:ilvl="1" w:tplc="19DE98A2">
      <w:start w:val="1"/>
      <w:numFmt w:val="decimal"/>
      <w:lvlText w:val="%2."/>
      <w:lvlJc w:val="left"/>
      <w:pPr>
        <w:tabs>
          <w:tab w:val="num" w:pos="1440"/>
        </w:tabs>
        <w:ind w:left="1440" w:hanging="360"/>
      </w:pPr>
    </w:lvl>
    <w:lvl w:ilvl="2" w:tplc="FF920EBA">
      <w:start w:val="1"/>
      <w:numFmt w:val="decimal"/>
      <w:lvlText w:val="%3."/>
      <w:lvlJc w:val="left"/>
      <w:pPr>
        <w:tabs>
          <w:tab w:val="num" w:pos="2160"/>
        </w:tabs>
        <w:ind w:left="2160" w:hanging="360"/>
      </w:pPr>
    </w:lvl>
    <w:lvl w:ilvl="3" w:tplc="5066CD52">
      <w:start w:val="1"/>
      <w:numFmt w:val="decimal"/>
      <w:lvlText w:val="%4."/>
      <w:lvlJc w:val="left"/>
      <w:pPr>
        <w:tabs>
          <w:tab w:val="num" w:pos="2880"/>
        </w:tabs>
        <w:ind w:left="2880" w:hanging="360"/>
      </w:pPr>
    </w:lvl>
    <w:lvl w:ilvl="4" w:tplc="3710C484">
      <w:start w:val="1"/>
      <w:numFmt w:val="decimal"/>
      <w:lvlText w:val="%5."/>
      <w:lvlJc w:val="left"/>
      <w:pPr>
        <w:tabs>
          <w:tab w:val="num" w:pos="3600"/>
        </w:tabs>
        <w:ind w:left="3600" w:hanging="360"/>
      </w:pPr>
    </w:lvl>
    <w:lvl w:ilvl="5" w:tplc="9ADC92C0">
      <w:start w:val="1"/>
      <w:numFmt w:val="decimal"/>
      <w:lvlText w:val="%6."/>
      <w:lvlJc w:val="left"/>
      <w:pPr>
        <w:tabs>
          <w:tab w:val="num" w:pos="4320"/>
        </w:tabs>
        <w:ind w:left="4320" w:hanging="360"/>
      </w:pPr>
    </w:lvl>
    <w:lvl w:ilvl="6" w:tplc="439882F0">
      <w:start w:val="1"/>
      <w:numFmt w:val="decimal"/>
      <w:lvlText w:val="%7."/>
      <w:lvlJc w:val="left"/>
      <w:pPr>
        <w:tabs>
          <w:tab w:val="num" w:pos="5040"/>
        </w:tabs>
        <w:ind w:left="5040" w:hanging="360"/>
      </w:pPr>
    </w:lvl>
    <w:lvl w:ilvl="7" w:tplc="A29A551A">
      <w:start w:val="1"/>
      <w:numFmt w:val="decimal"/>
      <w:lvlText w:val="%8."/>
      <w:lvlJc w:val="left"/>
      <w:pPr>
        <w:tabs>
          <w:tab w:val="num" w:pos="5760"/>
        </w:tabs>
        <w:ind w:left="5760" w:hanging="360"/>
      </w:pPr>
    </w:lvl>
    <w:lvl w:ilvl="8" w:tplc="5CA81FC6">
      <w:start w:val="1"/>
      <w:numFmt w:val="decimal"/>
      <w:lvlText w:val="%9."/>
      <w:lvlJc w:val="left"/>
      <w:pPr>
        <w:tabs>
          <w:tab w:val="num" w:pos="6480"/>
        </w:tabs>
        <w:ind w:left="6480" w:hanging="360"/>
      </w:pPr>
    </w:lvl>
  </w:abstractNum>
  <w:abstractNum w:abstractNumId="13">
    <w:nsid w:val="04166D24"/>
    <w:multiLevelType w:val="hybridMultilevel"/>
    <w:tmpl w:val="83364508"/>
    <w:lvl w:ilvl="0" w:tplc="91A88404">
      <w:start w:val="1"/>
      <w:numFmt w:val="bullet"/>
      <w:lvlText w:val="•"/>
      <w:lvlJc w:val="left"/>
      <w:pPr>
        <w:tabs>
          <w:tab w:val="num" w:pos="720"/>
        </w:tabs>
        <w:ind w:left="720" w:hanging="360"/>
      </w:pPr>
      <w:rPr>
        <w:rFonts w:ascii="Arial" w:hAnsi="Arial" w:cs="Times New Roman" w:hint="default"/>
      </w:rPr>
    </w:lvl>
    <w:lvl w:ilvl="1" w:tplc="ED381258">
      <w:start w:val="1"/>
      <w:numFmt w:val="bullet"/>
      <w:lvlText w:val="•"/>
      <w:lvlJc w:val="left"/>
      <w:pPr>
        <w:tabs>
          <w:tab w:val="num" w:pos="1440"/>
        </w:tabs>
        <w:ind w:left="1440" w:hanging="360"/>
      </w:pPr>
      <w:rPr>
        <w:rFonts w:ascii="Arial" w:hAnsi="Arial" w:cs="Times New Roman" w:hint="default"/>
      </w:rPr>
    </w:lvl>
    <w:lvl w:ilvl="2" w:tplc="1FA20350">
      <w:start w:val="1"/>
      <w:numFmt w:val="bullet"/>
      <w:lvlText w:val="•"/>
      <w:lvlJc w:val="left"/>
      <w:pPr>
        <w:tabs>
          <w:tab w:val="num" w:pos="2160"/>
        </w:tabs>
        <w:ind w:left="2160" w:hanging="360"/>
      </w:pPr>
      <w:rPr>
        <w:rFonts w:ascii="Arial" w:hAnsi="Arial" w:cs="Times New Roman" w:hint="default"/>
      </w:rPr>
    </w:lvl>
    <w:lvl w:ilvl="3" w:tplc="82C8B04C">
      <w:start w:val="1"/>
      <w:numFmt w:val="bullet"/>
      <w:lvlText w:val="•"/>
      <w:lvlJc w:val="left"/>
      <w:pPr>
        <w:tabs>
          <w:tab w:val="num" w:pos="2880"/>
        </w:tabs>
        <w:ind w:left="2880" w:hanging="360"/>
      </w:pPr>
      <w:rPr>
        <w:rFonts w:ascii="Arial" w:hAnsi="Arial" w:cs="Times New Roman" w:hint="default"/>
      </w:rPr>
    </w:lvl>
    <w:lvl w:ilvl="4" w:tplc="D3C6D02C">
      <w:start w:val="1"/>
      <w:numFmt w:val="bullet"/>
      <w:lvlText w:val="•"/>
      <w:lvlJc w:val="left"/>
      <w:pPr>
        <w:tabs>
          <w:tab w:val="num" w:pos="3600"/>
        </w:tabs>
        <w:ind w:left="3600" w:hanging="360"/>
      </w:pPr>
      <w:rPr>
        <w:rFonts w:ascii="Arial" w:hAnsi="Arial" w:cs="Times New Roman" w:hint="default"/>
      </w:rPr>
    </w:lvl>
    <w:lvl w:ilvl="5" w:tplc="CD76B990">
      <w:start w:val="1"/>
      <w:numFmt w:val="bullet"/>
      <w:lvlText w:val="•"/>
      <w:lvlJc w:val="left"/>
      <w:pPr>
        <w:tabs>
          <w:tab w:val="num" w:pos="4320"/>
        </w:tabs>
        <w:ind w:left="4320" w:hanging="360"/>
      </w:pPr>
      <w:rPr>
        <w:rFonts w:ascii="Arial" w:hAnsi="Arial" w:cs="Times New Roman" w:hint="default"/>
      </w:rPr>
    </w:lvl>
    <w:lvl w:ilvl="6" w:tplc="69E63DEE">
      <w:start w:val="1"/>
      <w:numFmt w:val="bullet"/>
      <w:lvlText w:val="•"/>
      <w:lvlJc w:val="left"/>
      <w:pPr>
        <w:tabs>
          <w:tab w:val="num" w:pos="5040"/>
        </w:tabs>
        <w:ind w:left="5040" w:hanging="360"/>
      </w:pPr>
      <w:rPr>
        <w:rFonts w:ascii="Arial" w:hAnsi="Arial" w:cs="Times New Roman" w:hint="default"/>
      </w:rPr>
    </w:lvl>
    <w:lvl w:ilvl="7" w:tplc="1D640A12">
      <w:start w:val="1"/>
      <w:numFmt w:val="bullet"/>
      <w:lvlText w:val="•"/>
      <w:lvlJc w:val="left"/>
      <w:pPr>
        <w:tabs>
          <w:tab w:val="num" w:pos="5760"/>
        </w:tabs>
        <w:ind w:left="5760" w:hanging="360"/>
      </w:pPr>
      <w:rPr>
        <w:rFonts w:ascii="Arial" w:hAnsi="Arial" w:cs="Times New Roman" w:hint="default"/>
      </w:rPr>
    </w:lvl>
    <w:lvl w:ilvl="8" w:tplc="A8C2B590">
      <w:start w:val="1"/>
      <w:numFmt w:val="bullet"/>
      <w:lvlText w:val="•"/>
      <w:lvlJc w:val="left"/>
      <w:pPr>
        <w:tabs>
          <w:tab w:val="num" w:pos="6480"/>
        </w:tabs>
        <w:ind w:left="6480" w:hanging="360"/>
      </w:pPr>
      <w:rPr>
        <w:rFonts w:ascii="Arial" w:hAnsi="Arial" w:cs="Times New Roman" w:hint="default"/>
      </w:rPr>
    </w:lvl>
  </w:abstractNum>
  <w:abstractNum w:abstractNumId="14">
    <w:nsid w:val="043875A7"/>
    <w:multiLevelType w:val="hybridMultilevel"/>
    <w:tmpl w:val="AF8E51EC"/>
    <w:lvl w:ilvl="0" w:tplc="40324AB2">
      <w:start w:val="1"/>
      <w:numFmt w:val="bullet"/>
      <w:lvlText w:val="•"/>
      <w:lvlJc w:val="left"/>
      <w:pPr>
        <w:tabs>
          <w:tab w:val="num" w:pos="720"/>
        </w:tabs>
        <w:ind w:left="720" w:hanging="360"/>
      </w:pPr>
      <w:rPr>
        <w:rFonts w:ascii="Arial" w:hAnsi="Arial" w:cs="Times New Roman" w:hint="default"/>
      </w:rPr>
    </w:lvl>
    <w:lvl w:ilvl="1" w:tplc="E8EEB77C">
      <w:start w:val="1"/>
      <w:numFmt w:val="bullet"/>
      <w:lvlText w:val="•"/>
      <w:lvlJc w:val="left"/>
      <w:pPr>
        <w:tabs>
          <w:tab w:val="num" w:pos="1440"/>
        </w:tabs>
        <w:ind w:left="1440" w:hanging="360"/>
      </w:pPr>
      <w:rPr>
        <w:rFonts w:ascii="Arial" w:hAnsi="Arial" w:cs="Times New Roman" w:hint="default"/>
      </w:rPr>
    </w:lvl>
    <w:lvl w:ilvl="2" w:tplc="9DA2C24E">
      <w:start w:val="1"/>
      <w:numFmt w:val="bullet"/>
      <w:lvlText w:val="•"/>
      <w:lvlJc w:val="left"/>
      <w:pPr>
        <w:tabs>
          <w:tab w:val="num" w:pos="2160"/>
        </w:tabs>
        <w:ind w:left="2160" w:hanging="360"/>
      </w:pPr>
      <w:rPr>
        <w:rFonts w:ascii="Arial" w:hAnsi="Arial" w:cs="Times New Roman" w:hint="default"/>
      </w:rPr>
    </w:lvl>
    <w:lvl w:ilvl="3" w:tplc="D8140BEE">
      <w:start w:val="1"/>
      <w:numFmt w:val="bullet"/>
      <w:lvlText w:val="•"/>
      <w:lvlJc w:val="left"/>
      <w:pPr>
        <w:tabs>
          <w:tab w:val="num" w:pos="2880"/>
        </w:tabs>
        <w:ind w:left="2880" w:hanging="360"/>
      </w:pPr>
      <w:rPr>
        <w:rFonts w:ascii="Arial" w:hAnsi="Arial" w:cs="Times New Roman" w:hint="default"/>
      </w:rPr>
    </w:lvl>
    <w:lvl w:ilvl="4" w:tplc="F9E46B62">
      <w:start w:val="1"/>
      <w:numFmt w:val="bullet"/>
      <w:lvlText w:val="•"/>
      <w:lvlJc w:val="left"/>
      <w:pPr>
        <w:tabs>
          <w:tab w:val="num" w:pos="3600"/>
        </w:tabs>
        <w:ind w:left="3600" w:hanging="360"/>
      </w:pPr>
      <w:rPr>
        <w:rFonts w:ascii="Arial" w:hAnsi="Arial" w:cs="Times New Roman" w:hint="default"/>
      </w:rPr>
    </w:lvl>
    <w:lvl w:ilvl="5" w:tplc="1CAAFFDA">
      <w:start w:val="1"/>
      <w:numFmt w:val="bullet"/>
      <w:lvlText w:val="•"/>
      <w:lvlJc w:val="left"/>
      <w:pPr>
        <w:tabs>
          <w:tab w:val="num" w:pos="4320"/>
        </w:tabs>
        <w:ind w:left="4320" w:hanging="360"/>
      </w:pPr>
      <w:rPr>
        <w:rFonts w:ascii="Arial" w:hAnsi="Arial" w:cs="Times New Roman" w:hint="default"/>
      </w:rPr>
    </w:lvl>
    <w:lvl w:ilvl="6" w:tplc="10108D28">
      <w:start w:val="1"/>
      <w:numFmt w:val="bullet"/>
      <w:lvlText w:val="•"/>
      <w:lvlJc w:val="left"/>
      <w:pPr>
        <w:tabs>
          <w:tab w:val="num" w:pos="5040"/>
        </w:tabs>
        <w:ind w:left="5040" w:hanging="360"/>
      </w:pPr>
      <w:rPr>
        <w:rFonts w:ascii="Arial" w:hAnsi="Arial" w:cs="Times New Roman" w:hint="default"/>
      </w:rPr>
    </w:lvl>
    <w:lvl w:ilvl="7" w:tplc="9886BF38">
      <w:start w:val="1"/>
      <w:numFmt w:val="bullet"/>
      <w:lvlText w:val="•"/>
      <w:lvlJc w:val="left"/>
      <w:pPr>
        <w:tabs>
          <w:tab w:val="num" w:pos="5760"/>
        </w:tabs>
        <w:ind w:left="5760" w:hanging="360"/>
      </w:pPr>
      <w:rPr>
        <w:rFonts w:ascii="Arial" w:hAnsi="Arial" w:cs="Times New Roman" w:hint="default"/>
      </w:rPr>
    </w:lvl>
    <w:lvl w:ilvl="8" w:tplc="69EAAF14">
      <w:start w:val="1"/>
      <w:numFmt w:val="bullet"/>
      <w:lvlText w:val="•"/>
      <w:lvlJc w:val="left"/>
      <w:pPr>
        <w:tabs>
          <w:tab w:val="num" w:pos="6480"/>
        </w:tabs>
        <w:ind w:left="6480" w:hanging="360"/>
      </w:pPr>
      <w:rPr>
        <w:rFonts w:ascii="Arial" w:hAnsi="Arial" w:cs="Times New Roman" w:hint="default"/>
      </w:rPr>
    </w:lvl>
  </w:abstractNum>
  <w:abstractNum w:abstractNumId="15">
    <w:nsid w:val="04AF6792"/>
    <w:multiLevelType w:val="hybridMultilevel"/>
    <w:tmpl w:val="54C0CC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04FB3481"/>
    <w:multiLevelType w:val="hybridMultilevel"/>
    <w:tmpl w:val="03A42CA8"/>
    <w:lvl w:ilvl="0" w:tplc="86025BB4">
      <w:start w:val="1"/>
      <w:numFmt w:val="bullet"/>
      <w:lvlText w:val="•"/>
      <w:lvlJc w:val="left"/>
      <w:pPr>
        <w:tabs>
          <w:tab w:val="num" w:pos="720"/>
        </w:tabs>
        <w:ind w:left="720" w:hanging="360"/>
      </w:pPr>
      <w:rPr>
        <w:rFonts w:ascii="Arial" w:hAnsi="Arial" w:cs="Times New Roman" w:hint="default"/>
      </w:rPr>
    </w:lvl>
    <w:lvl w:ilvl="1" w:tplc="5FE684F6">
      <w:start w:val="1"/>
      <w:numFmt w:val="bullet"/>
      <w:lvlText w:val="•"/>
      <w:lvlJc w:val="left"/>
      <w:pPr>
        <w:tabs>
          <w:tab w:val="num" w:pos="1440"/>
        </w:tabs>
        <w:ind w:left="1440" w:hanging="360"/>
      </w:pPr>
      <w:rPr>
        <w:rFonts w:ascii="Arial" w:hAnsi="Arial" w:cs="Times New Roman" w:hint="default"/>
      </w:rPr>
    </w:lvl>
    <w:lvl w:ilvl="2" w:tplc="796A60C6">
      <w:start w:val="1"/>
      <w:numFmt w:val="bullet"/>
      <w:lvlText w:val="•"/>
      <w:lvlJc w:val="left"/>
      <w:pPr>
        <w:tabs>
          <w:tab w:val="num" w:pos="2160"/>
        </w:tabs>
        <w:ind w:left="2160" w:hanging="360"/>
      </w:pPr>
      <w:rPr>
        <w:rFonts w:ascii="Arial" w:hAnsi="Arial" w:cs="Times New Roman" w:hint="default"/>
      </w:rPr>
    </w:lvl>
    <w:lvl w:ilvl="3" w:tplc="0CDA73BA">
      <w:start w:val="1"/>
      <w:numFmt w:val="bullet"/>
      <w:lvlText w:val="•"/>
      <w:lvlJc w:val="left"/>
      <w:pPr>
        <w:tabs>
          <w:tab w:val="num" w:pos="2880"/>
        </w:tabs>
        <w:ind w:left="2880" w:hanging="360"/>
      </w:pPr>
      <w:rPr>
        <w:rFonts w:ascii="Arial" w:hAnsi="Arial" w:cs="Times New Roman" w:hint="default"/>
      </w:rPr>
    </w:lvl>
    <w:lvl w:ilvl="4" w:tplc="3560F570">
      <w:start w:val="1"/>
      <w:numFmt w:val="bullet"/>
      <w:lvlText w:val="•"/>
      <w:lvlJc w:val="left"/>
      <w:pPr>
        <w:tabs>
          <w:tab w:val="num" w:pos="3600"/>
        </w:tabs>
        <w:ind w:left="3600" w:hanging="360"/>
      </w:pPr>
      <w:rPr>
        <w:rFonts w:ascii="Arial" w:hAnsi="Arial" w:cs="Times New Roman" w:hint="default"/>
      </w:rPr>
    </w:lvl>
    <w:lvl w:ilvl="5" w:tplc="6CAA2878">
      <w:start w:val="1"/>
      <w:numFmt w:val="bullet"/>
      <w:lvlText w:val="•"/>
      <w:lvlJc w:val="left"/>
      <w:pPr>
        <w:tabs>
          <w:tab w:val="num" w:pos="4320"/>
        </w:tabs>
        <w:ind w:left="4320" w:hanging="360"/>
      </w:pPr>
      <w:rPr>
        <w:rFonts w:ascii="Arial" w:hAnsi="Arial" w:cs="Times New Roman" w:hint="default"/>
      </w:rPr>
    </w:lvl>
    <w:lvl w:ilvl="6" w:tplc="FF0E7ACE">
      <w:start w:val="1"/>
      <w:numFmt w:val="bullet"/>
      <w:lvlText w:val="•"/>
      <w:lvlJc w:val="left"/>
      <w:pPr>
        <w:tabs>
          <w:tab w:val="num" w:pos="5040"/>
        </w:tabs>
        <w:ind w:left="5040" w:hanging="360"/>
      </w:pPr>
      <w:rPr>
        <w:rFonts w:ascii="Arial" w:hAnsi="Arial" w:cs="Times New Roman" w:hint="default"/>
      </w:rPr>
    </w:lvl>
    <w:lvl w:ilvl="7" w:tplc="A2A08064">
      <w:start w:val="1"/>
      <w:numFmt w:val="bullet"/>
      <w:lvlText w:val="•"/>
      <w:lvlJc w:val="left"/>
      <w:pPr>
        <w:tabs>
          <w:tab w:val="num" w:pos="5760"/>
        </w:tabs>
        <w:ind w:left="5760" w:hanging="360"/>
      </w:pPr>
      <w:rPr>
        <w:rFonts w:ascii="Arial" w:hAnsi="Arial" w:cs="Times New Roman" w:hint="default"/>
      </w:rPr>
    </w:lvl>
    <w:lvl w:ilvl="8" w:tplc="E07CB322">
      <w:start w:val="1"/>
      <w:numFmt w:val="bullet"/>
      <w:lvlText w:val="•"/>
      <w:lvlJc w:val="left"/>
      <w:pPr>
        <w:tabs>
          <w:tab w:val="num" w:pos="6480"/>
        </w:tabs>
        <w:ind w:left="6480" w:hanging="360"/>
      </w:pPr>
      <w:rPr>
        <w:rFonts w:ascii="Arial" w:hAnsi="Arial" w:cs="Times New Roman" w:hint="default"/>
      </w:rPr>
    </w:lvl>
  </w:abstractNum>
  <w:abstractNum w:abstractNumId="17">
    <w:nsid w:val="04FC65BD"/>
    <w:multiLevelType w:val="hybridMultilevel"/>
    <w:tmpl w:val="B052EE8C"/>
    <w:lvl w:ilvl="0" w:tplc="01241E64">
      <w:start w:val="1"/>
      <w:numFmt w:val="decimal"/>
      <w:lvlText w:val="%1."/>
      <w:lvlJc w:val="left"/>
      <w:pPr>
        <w:tabs>
          <w:tab w:val="num" w:pos="720"/>
        </w:tabs>
        <w:ind w:left="720" w:hanging="360"/>
      </w:pPr>
    </w:lvl>
    <w:lvl w:ilvl="1" w:tplc="62689456" w:tentative="1">
      <w:start w:val="1"/>
      <w:numFmt w:val="decimal"/>
      <w:lvlText w:val="%2."/>
      <w:lvlJc w:val="left"/>
      <w:pPr>
        <w:tabs>
          <w:tab w:val="num" w:pos="1440"/>
        </w:tabs>
        <w:ind w:left="1440" w:hanging="360"/>
      </w:pPr>
    </w:lvl>
    <w:lvl w:ilvl="2" w:tplc="4028CF7C" w:tentative="1">
      <w:start w:val="1"/>
      <w:numFmt w:val="decimal"/>
      <w:lvlText w:val="%3."/>
      <w:lvlJc w:val="left"/>
      <w:pPr>
        <w:tabs>
          <w:tab w:val="num" w:pos="2160"/>
        </w:tabs>
        <w:ind w:left="2160" w:hanging="360"/>
      </w:pPr>
    </w:lvl>
    <w:lvl w:ilvl="3" w:tplc="53E4AB2C" w:tentative="1">
      <w:start w:val="1"/>
      <w:numFmt w:val="decimal"/>
      <w:lvlText w:val="%4."/>
      <w:lvlJc w:val="left"/>
      <w:pPr>
        <w:tabs>
          <w:tab w:val="num" w:pos="2880"/>
        </w:tabs>
        <w:ind w:left="2880" w:hanging="360"/>
      </w:pPr>
    </w:lvl>
    <w:lvl w:ilvl="4" w:tplc="61CC5D3C" w:tentative="1">
      <w:start w:val="1"/>
      <w:numFmt w:val="decimal"/>
      <w:lvlText w:val="%5."/>
      <w:lvlJc w:val="left"/>
      <w:pPr>
        <w:tabs>
          <w:tab w:val="num" w:pos="3600"/>
        </w:tabs>
        <w:ind w:left="3600" w:hanging="360"/>
      </w:pPr>
    </w:lvl>
    <w:lvl w:ilvl="5" w:tplc="5BECCDDE" w:tentative="1">
      <w:start w:val="1"/>
      <w:numFmt w:val="decimal"/>
      <w:lvlText w:val="%6."/>
      <w:lvlJc w:val="left"/>
      <w:pPr>
        <w:tabs>
          <w:tab w:val="num" w:pos="4320"/>
        </w:tabs>
        <w:ind w:left="4320" w:hanging="360"/>
      </w:pPr>
    </w:lvl>
    <w:lvl w:ilvl="6" w:tplc="5C5E0CCE" w:tentative="1">
      <w:start w:val="1"/>
      <w:numFmt w:val="decimal"/>
      <w:lvlText w:val="%7."/>
      <w:lvlJc w:val="left"/>
      <w:pPr>
        <w:tabs>
          <w:tab w:val="num" w:pos="5040"/>
        </w:tabs>
        <w:ind w:left="5040" w:hanging="360"/>
      </w:pPr>
    </w:lvl>
    <w:lvl w:ilvl="7" w:tplc="A35EEF1C" w:tentative="1">
      <w:start w:val="1"/>
      <w:numFmt w:val="decimal"/>
      <w:lvlText w:val="%8."/>
      <w:lvlJc w:val="left"/>
      <w:pPr>
        <w:tabs>
          <w:tab w:val="num" w:pos="5760"/>
        </w:tabs>
        <w:ind w:left="5760" w:hanging="360"/>
      </w:pPr>
    </w:lvl>
    <w:lvl w:ilvl="8" w:tplc="A5A66792" w:tentative="1">
      <w:start w:val="1"/>
      <w:numFmt w:val="decimal"/>
      <w:lvlText w:val="%9."/>
      <w:lvlJc w:val="left"/>
      <w:pPr>
        <w:tabs>
          <w:tab w:val="num" w:pos="6480"/>
        </w:tabs>
        <w:ind w:left="6480" w:hanging="360"/>
      </w:pPr>
    </w:lvl>
  </w:abstractNum>
  <w:abstractNum w:abstractNumId="18">
    <w:nsid w:val="05374F98"/>
    <w:multiLevelType w:val="hybridMultilevel"/>
    <w:tmpl w:val="99EEED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66A309B"/>
    <w:multiLevelType w:val="hybridMultilevel"/>
    <w:tmpl w:val="A82C3C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06A476CD"/>
    <w:multiLevelType w:val="hybridMultilevel"/>
    <w:tmpl w:val="D3609986"/>
    <w:lvl w:ilvl="0" w:tplc="3526428A">
      <w:start w:val="1"/>
      <w:numFmt w:val="bullet"/>
      <w:lvlText w:val="•"/>
      <w:lvlJc w:val="left"/>
      <w:pPr>
        <w:tabs>
          <w:tab w:val="num" w:pos="720"/>
        </w:tabs>
        <w:ind w:left="720" w:hanging="360"/>
      </w:pPr>
      <w:rPr>
        <w:rFonts w:ascii="Arial" w:hAnsi="Arial" w:hint="default"/>
      </w:rPr>
    </w:lvl>
    <w:lvl w:ilvl="1" w:tplc="14BCB19C" w:tentative="1">
      <w:start w:val="1"/>
      <w:numFmt w:val="bullet"/>
      <w:lvlText w:val="•"/>
      <w:lvlJc w:val="left"/>
      <w:pPr>
        <w:tabs>
          <w:tab w:val="num" w:pos="1440"/>
        </w:tabs>
        <w:ind w:left="1440" w:hanging="360"/>
      </w:pPr>
      <w:rPr>
        <w:rFonts w:ascii="Arial" w:hAnsi="Arial" w:hint="default"/>
      </w:rPr>
    </w:lvl>
    <w:lvl w:ilvl="2" w:tplc="3F3E76F2" w:tentative="1">
      <w:start w:val="1"/>
      <w:numFmt w:val="bullet"/>
      <w:lvlText w:val="•"/>
      <w:lvlJc w:val="left"/>
      <w:pPr>
        <w:tabs>
          <w:tab w:val="num" w:pos="2160"/>
        </w:tabs>
        <w:ind w:left="2160" w:hanging="360"/>
      </w:pPr>
      <w:rPr>
        <w:rFonts w:ascii="Arial" w:hAnsi="Arial" w:hint="default"/>
      </w:rPr>
    </w:lvl>
    <w:lvl w:ilvl="3" w:tplc="BF941ED6" w:tentative="1">
      <w:start w:val="1"/>
      <w:numFmt w:val="bullet"/>
      <w:lvlText w:val="•"/>
      <w:lvlJc w:val="left"/>
      <w:pPr>
        <w:tabs>
          <w:tab w:val="num" w:pos="2880"/>
        </w:tabs>
        <w:ind w:left="2880" w:hanging="360"/>
      </w:pPr>
      <w:rPr>
        <w:rFonts w:ascii="Arial" w:hAnsi="Arial" w:hint="default"/>
      </w:rPr>
    </w:lvl>
    <w:lvl w:ilvl="4" w:tplc="64B26A4A" w:tentative="1">
      <w:start w:val="1"/>
      <w:numFmt w:val="bullet"/>
      <w:lvlText w:val="•"/>
      <w:lvlJc w:val="left"/>
      <w:pPr>
        <w:tabs>
          <w:tab w:val="num" w:pos="3600"/>
        </w:tabs>
        <w:ind w:left="3600" w:hanging="360"/>
      </w:pPr>
      <w:rPr>
        <w:rFonts w:ascii="Arial" w:hAnsi="Arial" w:hint="default"/>
      </w:rPr>
    </w:lvl>
    <w:lvl w:ilvl="5" w:tplc="1164A6C2" w:tentative="1">
      <w:start w:val="1"/>
      <w:numFmt w:val="bullet"/>
      <w:lvlText w:val="•"/>
      <w:lvlJc w:val="left"/>
      <w:pPr>
        <w:tabs>
          <w:tab w:val="num" w:pos="4320"/>
        </w:tabs>
        <w:ind w:left="4320" w:hanging="360"/>
      </w:pPr>
      <w:rPr>
        <w:rFonts w:ascii="Arial" w:hAnsi="Arial" w:hint="default"/>
      </w:rPr>
    </w:lvl>
    <w:lvl w:ilvl="6" w:tplc="03C02B60" w:tentative="1">
      <w:start w:val="1"/>
      <w:numFmt w:val="bullet"/>
      <w:lvlText w:val="•"/>
      <w:lvlJc w:val="left"/>
      <w:pPr>
        <w:tabs>
          <w:tab w:val="num" w:pos="5040"/>
        </w:tabs>
        <w:ind w:left="5040" w:hanging="360"/>
      </w:pPr>
      <w:rPr>
        <w:rFonts w:ascii="Arial" w:hAnsi="Arial" w:hint="default"/>
      </w:rPr>
    </w:lvl>
    <w:lvl w:ilvl="7" w:tplc="8E7A627E" w:tentative="1">
      <w:start w:val="1"/>
      <w:numFmt w:val="bullet"/>
      <w:lvlText w:val="•"/>
      <w:lvlJc w:val="left"/>
      <w:pPr>
        <w:tabs>
          <w:tab w:val="num" w:pos="5760"/>
        </w:tabs>
        <w:ind w:left="5760" w:hanging="360"/>
      </w:pPr>
      <w:rPr>
        <w:rFonts w:ascii="Arial" w:hAnsi="Arial" w:hint="default"/>
      </w:rPr>
    </w:lvl>
    <w:lvl w:ilvl="8" w:tplc="E000FC0C" w:tentative="1">
      <w:start w:val="1"/>
      <w:numFmt w:val="bullet"/>
      <w:lvlText w:val="•"/>
      <w:lvlJc w:val="left"/>
      <w:pPr>
        <w:tabs>
          <w:tab w:val="num" w:pos="6480"/>
        </w:tabs>
        <w:ind w:left="6480" w:hanging="360"/>
      </w:pPr>
      <w:rPr>
        <w:rFonts w:ascii="Arial" w:hAnsi="Arial" w:hint="default"/>
      </w:rPr>
    </w:lvl>
  </w:abstractNum>
  <w:abstractNum w:abstractNumId="21">
    <w:nsid w:val="076D171B"/>
    <w:multiLevelType w:val="hybridMultilevel"/>
    <w:tmpl w:val="57A61756"/>
    <w:lvl w:ilvl="0" w:tplc="AA364694">
      <w:start w:val="1"/>
      <w:numFmt w:val="bullet"/>
      <w:lvlText w:val="•"/>
      <w:lvlJc w:val="left"/>
      <w:pPr>
        <w:tabs>
          <w:tab w:val="num" w:pos="720"/>
        </w:tabs>
        <w:ind w:left="720" w:hanging="360"/>
      </w:pPr>
      <w:rPr>
        <w:rFonts w:ascii="Arial" w:hAnsi="Arial" w:cs="Times New Roman" w:hint="default"/>
      </w:rPr>
    </w:lvl>
    <w:lvl w:ilvl="1" w:tplc="2966A3CC">
      <w:start w:val="1"/>
      <w:numFmt w:val="bullet"/>
      <w:lvlText w:val="•"/>
      <w:lvlJc w:val="left"/>
      <w:pPr>
        <w:tabs>
          <w:tab w:val="num" w:pos="1440"/>
        </w:tabs>
        <w:ind w:left="1440" w:hanging="360"/>
      </w:pPr>
      <w:rPr>
        <w:rFonts w:ascii="Arial" w:hAnsi="Arial" w:cs="Times New Roman" w:hint="default"/>
      </w:rPr>
    </w:lvl>
    <w:lvl w:ilvl="2" w:tplc="690C7F9E">
      <w:start w:val="1"/>
      <w:numFmt w:val="bullet"/>
      <w:lvlText w:val="•"/>
      <w:lvlJc w:val="left"/>
      <w:pPr>
        <w:tabs>
          <w:tab w:val="num" w:pos="2160"/>
        </w:tabs>
        <w:ind w:left="2160" w:hanging="360"/>
      </w:pPr>
      <w:rPr>
        <w:rFonts w:ascii="Arial" w:hAnsi="Arial" w:cs="Times New Roman" w:hint="default"/>
      </w:rPr>
    </w:lvl>
    <w:lvl w:ilvl="3" w:tplc="3250B32A">
      <w:start w:val="1"/>
      <w:numFmt w:val="bullet"/>
      <w:lvlText w:val="•"/>
      <w:lvlJc w:val="left"/>
      <w:pPr>
        <w:tabs>
          <w:tab w:val="num" w:pos="2880"/>
        </w:tabs>
        <w:ind w:left="2880" w:hanging="360"/>
      </w:pPr>
      <w:rPr>
        <w:rFonts w:ascii="Arial" w:hAnsi="Arial" w:cs="Times New Roman" w:hint="default"/>
      </w:rPr>
    </w:lvl>
    <w:lvl w:ilvl="4" w:tplc="D8A26250">
      <w:start w:val="1"/>
      <w:numFmt w:val="bullet"/>
      <w:lvlText w:val="•"/>
      <w:lvlJc w:val="left"/>
      <w:pPr>
        <w:tabs>
          <w:tab w:val="num" w:pos="3600"/>
        </w:tabs>
        <w:ind w:left="3600" w:hanging="360"/>
      </w:pPr>
      <w:rPr>
        <w:rFonts w:ascii="Arial" w:hAnsi="Arial" w:cs="Times New Roman" w:hint="default"/>
      </w:rPr>
    </w:lvl>
    <w:lvl w:ilvl="5" w:tplc="1DC8D9B2">
      <w:start w:val="1"/>
      <w:numFmt w:val="bullet"/>
      <w:lvlText w:val="•"/>
      <w:lvlJc w:val="left"/>
      <w:pPr>
        <w:tabs>
          <w:tab w:val="num" w:pos="4320"/>
        </w:tabs>
        <w:ind w:left="4320" w:hanging="360"/>
      </w:pPr>
      <w:rPr>
        <w:rFonts w:ascii="Arial" w:hAnsi="Arial" w:cs="Times New Roman" w:hint="default"/>
      </w:rPr>
    </w:lvl>
    <w:lvl w:ilvl="6" w:tplc="1BC81208">
      <w:start w:val="1"/>
      <w:numFmt w:val="bullet"/>
      <w:lvlText w:val="•"/>
      <w:lvlJc w:val="left"/>
      <w:pPr>
        <w:tabs>
          <w:tab w:val="num" w:pos="5040"/>
        </w:tabs>
        <w:ind w:left="5040" w:hanging="360"/>
      </w:pPr>
      <w:rPr>
        <w:rFonts w:ascii="Arial" w:hAnsi="Arial" w:cs="Times New Roman" w:hint="default"/>
      </w:rPr>
    </w:lvl>
    <w:lvl w:ilvl="7" w:tplc="29DC4680">
      <w:start w:val="1"/>
      <w:numFmt w:val="bullet"/>
      <w:lvlText w:val="•"/>
      <w:lvlJc w:val="left"/>
      <w:pPr>
        <w:tabs>
          <w:tab w:val="num" w:pos="5760"/>
        </w:tabs>
        <w:ind w:left="5760" w:hanging="360"/>
      </w:pPr>
      <w:rPr>
        <w:rFonts w:ascii="Arial" w:hAnsi="Arial" w:cs="Times New Roman" w:hint="default"/>
      </w:rPr>
    </w:lvl>
    <w:lvl w:ilvl="8" w:tplc="28444364">
      <w:start w:val="1"/>
      <w:numFmt w:val="bullet"/>
      <w:lvlText w:val="•"/>
      <w:lvlJc w:val="left"/>
      <w:pPr>
        <w:tabs>
          <w:tab w:val="num" w:pos="6480"/>
        </w:tabs>
        <w:ind w:left="6480" w:hanging="360"/>
      </w:pPr>
      <w:rPr>
        <w:rFonts w:ascii="Arial" w:hAnsi="Arial" w:cs="Times New Roman" w:hint="default"/>
      </w:rPr>
    </w:lvl>
  </w:abstractNum>
  <w:abstractNum w:abstractNumId="22">
    <w:nsid w:val="08183D81"/>
    <w:multiLevelType w:val="hybridMultilevel"/>
    <w:tmpl w:val="5AFC014C"/>
    <w:lvl w:ilvl="0" w:tplc="14D81010">
      <w:start w:val="1"/>
      <w:numFmt w:val="decimal"/>
      <w:lvlText w:val="%1."/>
      <w:lvlJc w:val="left"/>
      <w:pPr>
        <w:tabs>
          <w:tab w:val="num" w:pos="720"/>
        </w:tabs>
        <w:ind w:left="720" w:hanging="360"/>
      </w:pPr>
    </w:lvl>
    <w:lvl w:ilvl="1" w:tplc="7B4CA426" w:tentative="1">
      <w:start w:val="1"/>
      <w:numFmt w:val="decimal"/>
      <w:lvlText w:val="%2."/>
      <w:lvlJc w:val="left"/>
      <w:pPr>
        <w:tabs>
          <w:tab w:val="num" w:pos="1440"/>
        </w:tabs>
        <w:ind w:left="1440" w:hanging="360"/>
      </w:pPr>
    </w:lvl>
    <w:lvl w:ilvl="2" w:tplc="D2DE14E6" w:tentative="1">
      <w:start w:val="1"/>
      <w:numFmt w:val="decimal"/>
      <w:lvlText w:val="%3."/>
      <w:lvlJc w:val="left"/>
      <w:pPr>
        <w:tabs>
          <w:tab w:val="num" w:pos="2160"/>
        </w:tabs>
        <w:ind w:left="2160" w:hanging="360"/>
      </w:pPr>
    </w:lvl>
    <w:lvl w:ilvl="3" w:tplc="22101F2E" w:tentative="1">
      <w:start w:val="1"/>
      <w:numFmt w:val="decimal"/>
      <w:lvlText w:val="%4."/>
      <w:lvlJc w:val="left"/>
      <w:pPr>
        <w:tabs>
          <w:tab w:val="num" w:pos="2880"/>
        </w:tabs>
        <w:ind w:left="2880" w:hanging="360"/>
      </w:pPr>
    </w:lvl>
    <w:lvl w:ilvl="4" w:tplc="ADCA962E" w:tentative="1">
      <w:start w:val="1"/>
      <w:numFmt w:val="decimal"/>
      <w:lvlText w:val="%5."/>
      <w:lvlJc w:val="left"/>
      <w:pPr>
        <w:tabs>
          <w:tab w:val="num" w:pos="3600"/>
        </w:tabs>
        <w:ind w:left="3600" w:hanging="360"/>
      </w:pPr>
    </w:lvl>
    <w:lvl w:ilvl="5" w:tplc="0B9246FC" w:tentative="1">
      <w:start w:val="1"/>
      <w:numFmt w:val="decimal"/>
      <w:lvlText w:val="%6."/>
      <w:lvlJc w:val="left"/>
      <w:pPr>
        <w:tabs>
          <w:tab w:val="num" w:pos="4320"/>
        </w:tabs>
        <w:ind w:left="4320" w:hanging="360"/>
      </w:pPr>
    </w:lvl>
    <w:lvl w:ilvl="6" w:tplc="8D8823F8" w:tentative="1">
      <w:start w:val="1"/>
      <w:numFmt w:val="decimal"/>
      <w:lvlText w:val="%7."/>
      <w:lvlJc w:val="left"/>
      <w:pPr>
        <w:tabs>
          <w:tab w:val="num" w:pos="5040"/>
        </w:tabs>
        <w:ind w:left="5040" w:hanging="360"/>
      </w:pPr>
    </w:lvl>
    <w:lvl w:ilvl="7" w:tplc="2B12A316" w:tentative="1">
      <w:start w:val="1"/>
      <w:numFmt w:val="decimal"/>
      <w:lvlText w:val="%8."/>
      <w:lvlJc w:val="left"/>
      <w:pPr>
        <w:tabs>
          <w:tab w:val="num" w:pos="5760"/>
        </w:tabs>
        <w:ind w:left="5760" w:hanging="360"/>
      </w:pPr>
    </w:lvl>
    <w:lvl w:ilvl="8" w:tplc="EDE40074" w:tentative="1">
      <w:start w:val="1"/>
      <w:numFmt w:val="decimal"/>
      <w:lvlText w:val="%9."/>
      <w:lvlJc w:val="left"/>
      <w:pPr>
        <w:tabs>
          <w:tab w:val="num" w:pos="6480"/>
        </w:tabs>
        <w:ind w:left="6480" w:hanging="360"/>
      </w:pPr>
    </w:lvl>
  </w:abstractNum>
  <w:abstractNum w:abstractNumId="23">
    <w:nsid w:val="0824756A"/>
    <w:multiLevelType w:val="hybridMultilevel"/>
    <w:tmpl w:val="72848D66"/>
    <w:lvl w:ilvl="0" w:tplc="04360654">
      <w:start w:val="1"/>
      <w:numFmt w:val="bullet"/>
      <w:lvlText w:val="•"/>
      <w:lvlJc w:val="left"/>
      <w:pPr>
        <w:tabs>
          <w:tab w:val="num" w:pos="720"/>
        </w:tabs>
        <w:ind w:left="720" w:hanging="360"/>
      </w:pPr>
      <w:rPr>
        <w:rFonts w:ascii="Arial" w:hAnsi="Arial" w:hint="default"/>
      </w:rPr>
    </w:lvl>
    <w:lvl w:ilvl="1" w:tplc="17C65172" w:tentative="1">
      <w:start w:val="1"/>
      <w:numFmt w:val="bullet"/>
      <w:lvlText w:val="•"/>
      <w:lvlJc w:val="left"/>
      <w:pPr>
        <w:tabs>
          <w:tab w:val="num" w:pos="1440"/>
        </w:tabs>
        <w:ind w:left="1440" w:hanging="360"/>
      </w:pPr>
      <w:rPr>
        <w:rFonts w:ascii="Arial" w:hAnsi="Arial" w:hint="default"/>
      </w:rPr>
    </w:lvl>
    <w:lvl w:ilvl="2" w:tplc="DB56F4FC" w:tentative="1">
      <w:start w:val="1"/>
      <w:numFmt w:val="bullet"/>
      <w:lvlText w:val="•"/>
      <w:lvlJc w:val="left"/>
      <w:pPr>
        <w:tabs>
          <w:tab w:val="num" w:pos="2160"/>
        </w:tabs>
        <w:ind w:left="2160" w:hanging="360"/>
      </w:pPr>
      <w:rPr>
        <w:rFonts w:ascii="Arial" w:hAnsi="Arial" w:hint="default"/>
      </w:rPr>
    </w:lvl>
    <w:lvl w:ilvl="3" w:tplc="F1BEBF18" w:tentative="1">
      <w:start w:val="1"/>
      <w:numFmt w:val="bullet"/>
      <w:lvlText w:val="•"/>
      <w:lvlJc w:val="left"/>
      <w:pPr>
        <w:tabs>
          <w:tab w:val="num" w:pos="2880"/>
        </w:tabs>
        <w:ind w:left="2880" w:hanging="360"/>
      </w:pPr>
      <w:rPr>
        <w:rFonts w:ascii="Arial" w:hAnsi="Arial" w:hint="default"/>
      </w:rPr>
    </w:lvl>
    <w:lvl w:ilvl="4" w:tplc="A8FA1C44" w:tentative="1">
      <w:start w:val="1"/>
      <w:numFmt w:val="bullet"/>
      <w:lvlText w:val="•"/>
      <w:lvlJc w:val="left"/>
      <w:pPr>
        <w:tabs>
          <w:tab w:val="num" w:pos="3600"/>
        </w:tabs>
        <w:ind w:left="3600" w:hanging="360"/>
      </w:pPr>
      <w:rPr>
        <w:rFonts w:ascii="Arial" w:hAnsi="Arial" w:hint="default"/>
      </w:rPr>
    </w:lvl>
    <w:lvl w:ilvl="5" w:tplc="D86A137A" w:tentative="1">
      <w:start w:val="1"/>
      <w:numFmt w:val="bullet"/>
      <w:lvlText w:val="•"/>
      <w:lvlJc w:val="left"/>
      <w:pPr>
        <w:tabs>
          <w:tab w:val="num" w:pos="4320"/>
        </w:tabs>
        <w:ind w:left="4320" w:hanging="360"/>
      </w:pPr>
      <w:rPr>
        <w:rFonts w:ascii="Arial" w:hAnsi="Arial" w:hint="default"/>
      </w:rPr>
    </w:lvl>
    <w:lvl w:ilvl="6" w:tplc="7C7C162A" w:tentative="1">
      <w:start w:val="1"/>
      <w:numFmt w:val="bullet"/>
      <w:lvlText w:val="•"/>
      <w:lvlJc w:val="left"/>
      <w:pPr>
        <w:tabs>
          <w:tab w:val="num" w:pos="5040"/>
        </w:tabs>
        <w:ind w:left="5040" w:hanging="360"/>
      </w:pPr>
      <w:rPr>
        <w:rFonts w:ascii="Arial" w:hAnsi="Arial" w:hint="default"/>
      </w:rPr>
    </w:lvl>
    <w:lvl w:ilvl="7" w:tplc="D0725150" w:tentative="1">
      <w:start w:val="1"/>
      <w:numFmt w:val="bullet"/>
      <w:lvlText w:val="•"/>
      <w:lvlJc w:val="left"/>
      <w:pPr>
        <w:tabs>
          <w:tab w:val="num" w:pos="5760"/>
        </w:tabs>
        <w:ind w:left="5760" w:hanging="360"/>
      </w:pPr>
      <w:rPr>
        <w:rFonts w:ascii="Arial" w:hAnsi="Arial" w:hint="default"/>
      </w:rPr>
    </w:lvl>
    <w:lvl w:ilvl="8" w:tplc="CEC4D554" w:tentative="1">
      <w:start w:val="1"/>
      <w:numFmt w:val="bullet"/>
      <w:lvlText w:val="•"/>
      <w:lvlJc w:val="left"/>
      <w:pPr>
        <w:tabs>
          <w:tab w:val="num" w:pos="6480"/>
        </w:tabs>
        <w:ind w:left="6480" w:hanging="360"/>
      </w:pPr>
      <w:rPr>
        <w:rFonts w:ascii="Arial" w:hAnsi="Arial" w:hint="default"/>
      </w:rPr>
    </w:lvl>
  </w:abstractNum>
  <w:abstractNum w:abstractNumId="24">
    <w:nsid w:val="08461B66"/>
    <w:multiLevelType w:val="hybridMultilevel"/>
    <w:tmpl w:val="BAB8D7D6"/>
    <w:lvl w:ilvl="0" w:tplc="B63A7666">
      <w:start w:val="1"/>
      <w:numFmt w:val="bullet"/>
      <w:lvlText w:val="•"/>
      <w:lvlJc w:val="left"/>
      <w:pPr>
        <w:tabs>
          <w:tab w:val="num" w:pos="720"/>
        </w:tabs>
        <w:ind w:left="720" w:hanging="360"/>
      </w:pPr>
      <w:rPr>
        <w:rFonts w:ascii="Arial" w:hAnsi="Arial" w:hint="default"/>
      </w:rPr>
    </w:lvl>
    <w:lvl w:ilvl="1" w:tplc="8E827962" w:tentative="1">
      <w:start w:val="1"/>
      <w:numFmt w:val="bullet"/>
      <w:lvlText w:val="•"/>
      <w:lvlJc w:val="left"/>
      <w:pPr>
        <w:tabs>
          <w:tab w:val="num" w:pos="1440"/>
        </w:tabs>
        <w:ind w:left="1440" w:hanging="360"/>
      </w:pPr>
      <w:rPr>
        <w:rFonts w:ascii="Arial" w:hAnsi="Arial" w:hint="default"/>
      </w:rPr>
    </w:lvl>
    <w:lvl w:ilvl="2" w:tplc="2760D23E" w:tentative="1">
      <w:start w:val="1"/>
      <w:numFmt w:val="bullet"/>
      <w:lvlText w:val="•"/>
      <w:lvlJc w:val="left"/>
      <w:pPr>
        <w:tabs>
          <w:tab w:val="num" w:pos="2160"/>
        </w:tabs>
        <w:ind w:left="2160" w:hanging="360"/>
      </w:pPr>
      <w:rPr>
        <w:rFonts w:ascii="Arial" w:hAnsi="Arial" w:hint="default"/>
      </w:rPr>
    </w:lvl>
    <w:lvl w:ilvl="3" w:tplc="50CAAC42" w:tentative="1">
      <w:start w:val="1"/>
      <w:numFmt w:val="bullet"/>
      <w:lvlText w:val="•"/>
      <w:lvlJc w:val="left"/>
      <w:pPr>
        <w:tabs>
          <w:tab w:val="num" w:pos="2880"/>
        </w:tabs>
        <w:ind w:left="2880" w:hanging="360"/>
      </w:pPr>
      <w:rPr>
        <w:rFonts w:ascii="Arial" w:hAnsi="Arial" w:hint="default"/>
      </w:rPr>
    </w:lvl>
    <w:lvl w:ilvl="4" w:tplc="07D8595A" w:tentative="1">
      <w:start w:val="1"/>
      <w:numFmt w:val="bullet"/>
      <w:lvlText w:val="•"/>
      <w:lvlJc w:val="left"/>
      <w:pPr>
        <w:tabs>
          <w:tab w:val="num" w:pos="3600"/>
        </w:tabs>
        <w:ind w:left="3600" w:hanging="360"/>
      </w:pPr>
      <w:rPr>
        <w:rFonts w:ascii="Arial" w:hAnsi="Arial" w:hint="default"/>
      </w:rPr>
    </w:lvl>
    <w:lvl w:ilvl="5" w:tplc="673E38AC" w:tentative="1">
      <w:start w:val="1"/>
      <w:numFmt w:val="bullet"/>
      <w:lvlText w:val="•"/>
      <w:lvlJc w:val="left"/>
      <w:pPr>
        <w:tabs>
          <w:tab w:val="num" w:pos="4320"/>
        </w:tabs>
        <w:ind w:left="4320" w:hanging="360"/>
      </w:pPr>
      <w:rPr>
        <w:rFonts w:ascii="Arial" w:hAnsi="Arial" w:hint="default"/>
      </w:rPr>
    </w:lvl>
    <w:lvl w:ilvl="6" w:tplc="A2D2C89A" w:tentative="1">
      <w:start w:val="1"/>
      <w:numFmt w:val="bullet"/>
      <w:lvlText w:val="•"/>
      <w:lvlJc w:val="left"/>
      <w:pPr>
        <w:tabs>
          <w:tab w:val="num" w:pos="5040"/>
        </w:tabs>
        <w:ind w:left="5040" w:hanging="360"/>
      </w:pPr>
      <w:rPr>
        <w:rFonts w:ascii="Arial" w:hAnsi="Arial" w:hint="default"/>
      </w:rPr>
    </w:lvl>
    <w:lvl w:ilvl="7" w:tplc="5F769D5C" w:tentative="1">
      <w:start w:val="1"/>
      <w:numFmt w:val="bullet"/>
      <w:lvlText w:val="•"/>
      <w:lvlJc w:val="left"/>
      <w:pPr>
        <w:tabs>
          <w:tab w:val="num" w:pos="5760"/>
        </w:tabs>
        <w:ind w:left="5760" w:hanging="360"/>
      </w:pPr>
      <w:rPr>
        <w:rFonts w:ascii="Arial" w:hAnsi="Arial" w:hint="default"/>
      </w:rPr>
    </w:lvl>
    <w:lvl w:ilvl="8" w:tplc="531E1438" w:tentative="1">
      <w:start w:val="1"/>
      <w:numFmt w:val="bullet"/>
      <w:lvlText w:val="•"/>
      <w:lvlJc w:val="left"/>
      <w:pPr>
        <w:tabs>
          <w:tab w:val="num" w:pos="6480"/>
        </w:tabs>
        <w:ind w:left="6480" w:hanging="360"/>
      </w:pPr>
      <w:rPr>
        <w:rFonts w:ascii="Arial" w:hAnsi="Arial" w:hint="default"/>
      </w:rPr>
    </w:lvl>
  </w:abstractNum>
  <w:abstractNum w:abstractNumId="25">
    <w:nsid w:val="08486232"/>
    <w:multiLevelType w:val="hybridMultilevel"/>
    <w:tmpl w:val="E68ABBBA"/>
    <w:lvl w:ilvl="0" w:tplc="881C1A90">
      <w:start w:val="1"/>
      <w:numFmt w:val="decimal"/>
      <w:lvlText w:val="%1."/>
      <w:lvlJc w:val="left"/>
      <w:pPr>
        <w:tabs>
          <w:tab w:val="num" w:pos="720"/>
        </w:tabs>
        <w:ind w:left="720" w:hanging="360"/>
      </w:pPr>
    </w:lvl>
    <w:lvl w:ilvl="1" w:tplc="8CB0CD86" w:tentative="1">
      <w:start w:val="1"/>
      <w:numFmt w:val="decimal"/>
      <w:lvlText w:val="%2."/>
      <w:lvlJc w:val="left"/>
      <w:pPr>
        <w:tabs>
          <w:tab w:val="num" w:pos="1440"/>
        </w:tabs>
        <w:ind w:left="1440" w:hanging="360"/>
      </w:pPr>
    </w:lvl>
    <w:lvl w:ilvl="2" w:tplc="0CE4CB5A" w:tentative="1">
      <w:start w:val="1"/>
      <w:numFmt w:val="decimal"/>
      <w:lvlText w:val="%3."/>
      <w:lvlJc w:val="left"/>
      <w:pPr>
        <w:tabs>
          <w:tab w:val="num" w:pos="2160"/>
        </w:tabs>
        <w:ind w:left="2160" w:hanging="360"/>
      </w:pPr>
    </w:lvl>
    <w:lvl w:ilvl="3" w:tplc="CBDEC1DC" w:tentative="1">
      <w:start w:val="1"/>
      <w:numFmt w:val="decimal"/>
      <w:lvlText w:val="%4."/>
      <w:lvlJc w:val="left"/>
      <w:pPr>
        <w:tabs>
          <w:tab w:val="num" w:pos="2880"/>
        </w:tabs>
        <w:ind w:left="2880" w:hanging="360"/>
      </w:pPr>
    </w:lvl>
    <w:lvl w:ilvl="4" w:tplc="9BA69604" w:tentative="1">
      <w:start w:val="1"/>
      <w:numFmt w:val="decimal"/>
      <w:lvlText w:val="%5."/>
      <w:lvlJc w:val="left"/>
      <w:pPr>
        <w:tabs>
          <w:tab w:val="num" w:pos="3600"/>
        </w:tabs>
        <w:ind w:left="3600" w:hanging="360"/>
      </w:pPr>
    </w:lvl>
    <w:lvl w:ilvl="5" w:tplc="C07245DA" w:tentative="1">
      <w:start w:val="1"/>
      <w:numFmt w:val="decimal"/>
      <w:lvlText w:val="%6."/>
      <w:lvlJc w:val="left"/>
      <w:pPr>
        <w:tabs>
          <w:tab w:val="num" w:pos="4320"/>
        </w:tabs>
        <w:ind w:left="4320" w:hanging="360"/>
      </w:pPr>
    </w:lvl>
    <w:lvl w:ilvl="6" w:tplc="30B29236" w:tentative="1">
      <w:start w:val="1"/>
      <w:numFmt w:val="decimal"/>
      <w:lvlText w:val="%7."/>
      <w:lvlJc w:val="left"/>
      <w:pPr>
        <w:tabs>
          <w:tab w:val="num" w:pos="5040"/>
        </w:tabs>
        <w:ind w:left="5040" w:hanging="360"/>
      </w:pPr>
    </w:lvl>
    <w:lvl w:ilvl="7" w:tplc="C3F4239E" w:tentative="1">
      <w:start w:val="1"/>
      <w:numFmt w:val="decimal"/>
      <w:lvlText w:val="%8."/>
      <w:lvlJc w:val="left"/>
      <w:pPr>
        <w:tabs>
          <w:tab w:val="num" w:pos="5760"/>
        </w:tabs>
        <w:ind w:left="5760" w:hanging="360"/>
      </w:pPr>
    </w:lvl>
    <w:lvl w:ilvl="8" w:tplc="A6F0B8D4" w:tentative="1">
      <w:start w:val="1"/>
      <w:numFmt w:val="decimal"/>
      <w:lvlText w:val="%9."/>
      <w:lvlJc w:val="left"/>
      <w:pPr>
        <w:tabs>
          <w:tab w:val="num" w:pos="6480"/>
        </w:tabs>
        <w:ind w:left="6480" w:hanging="360"/>
      </w:pPr>
    </w:lvl>
  </w:abstractNum>
  <w:abstractNum w:abstractNumId="26">
    <w:nsid w:val="089D102A"/>
    <w:multiLevelType w:val="hybridMultilevel"/>
    <w:tmpl w:val="9B6E7166"/>
    <w:lvl w:ilvl="0" w:tplc="F120EEE8">
      <w:start w:val="1"/>
      <w:numFmt w:val="decimal"/>
      <w:lvlText w:val="%1."/>
      <w:lvlJc w:val="left"/>
      <w:pPr>
        <w:tabs>
          <w:tab w:val="num" w:pos="1080"/>
        </w:tabs>
        <w:ind w:left="1080" w:hanging="360"/>
      </w:pPr>
    </w:lvl>
    <w:lvl w:ilvl="1" w:tplc="04090019">
      <w:start w:val="1"/>
      <w:numFmt w:val="lowerLetter"/>
      <w:lvlText w:val="%2."/>
      <w:lvlJc w:val="left"/>
      <w:pPr>
        <w:ind w:left="1800" w:hanging="360"/>
      </w:pPr>
    </w:lvl>
    <w:lvl w:ilvl="2" w:tplc="CD0E19FC">
      <w:start w:val="1"/>
      <w:numFmt w:val="decimal"/>
      <w:lvlText w:val="%3"/>
      <w:lvlJc w:val="left"/>
      <w:pPr>
        <w:ind w:left="3255" w:hanging="915"/>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089D31B5"/>
    <w:multiLevelType w:val="hybridMultilevel"/>
    <w:tmpl w:val="373431D2"/>
    <w:lvl w:ilvl="0" w:tplc="9C94706A">
      <w:start w:val="1"/>
      <w:numFmt w:val="bullet"/>
      <w:lvlText w:val="•"/>
      <w:lvlJc w:val="left"/>
      <w:pPr>
        <w:tabs>
          <w:tab w:val="num" w:pos="720"/>
        </w:tabs>
        <w:ind w:left="720" w:hanging="360"/>
      </w:pPr>
      <w:rPr>
        <w:rFonts w:ascii="Arial" w:hAnsi="Arial" w:cs="Times New Roman" w:hint="default"/>
      </w:rPr>
    </w:lvl>
    <w:lvl w:ilvl="1" w:tplc="F1DE5AF4">
      <w:start w:val="1"/>
      <w:numFmt w:val="bullet"/>
      <w:lvlText w:val="•"/>
      <w:lvlJc w:val="left"/>
      <w:pPr>
        <w:tabs>
          <w:tab w:val="num" w:pos="1440"/>
        </w:tabs>
        <w:ind w:left="1440" w:hanging="360"/>
      </w:pPr>
      <w:rPr>
        <w:rFonts w:ascii="Arial" w:hAnsi="Arial" w:cs="Times New Roman" w:hint="default"/>
      </w:rPr>
    </w:lvl>
    <w:lvl w:ilvl="2" w:tplc="A972E3B6">
      <w:start w:val="1"/>
      <w:numFmt w:val="bullet"/>
      <w:lvlText w:val="•"/>
      <w:lvlJc w:val="left"/>
      <w:pPr>
        <w:tabs>
          <w:tab w:val="num" w:pos="2160"/>
        </w:tabs>
        <w:ind w:left="2160" w:hanging="360"/>
      </w:pPr>
      <w:rPr>
        <w:rFonts w:ascii="Arial" w:hAnsi="Arial" w:cs="Times New Roman" w:hint="default"/>
      </w:rPr>
    </w:lvl>
    <w:lvl w:ilvl="3" w:tplc="48181410">
      <w:start w:val="1"/>
      <w:numFmt w:val="bullet"/>
      <w:lvlText w:val="•"/>
      <w:lvlJc w:val="left"/>
      <w:pPr>
        <w:tabs>
          <w:tab w:val="num" w:pos="2880"/>
        </w:tabs>
        <w:ind w:left="2880" w:hanging="360"/>
      </w:pPr>
      <w:rPr>
        <w:rFonts w:ascii="Arial" w:hAnsi="Arial" w:cs="Times New Roman" w:hint="default"/>
      </w:rPr>
    </w:lvl>
    <w:lvl w:ilvl="4" w:tplc="2C087830">
      <w:start w:val="1"/>
      <w:numFmt w:val="bullet"/>
      <w:lvlText w:val="•"/>
      <w:lvlJc w:val="left"/>
      <w:pPr>
        <w:tabs>
          <w:tab w:val="num" w:pos="3600"/>
        </w:tabs>
        <w:ind w:left="3600" w:hanging="360"/>
      </w:pPr>
      <w:rPr>
        <w:rFonts w:ascii="Arial" w:hAnsi="Arial" w:cs="Times New Roman" w:hint="default"/>
      </w:rPr>
    </w:lvl>
    <w:lvl w:ilvl="5" w:tplc="5A5E37DE">
      <w:start w:val="1"/>
      <w:numFmt w:val="bullet"/>
      <w:lvlText w:val="•"/>
      <w:lvlJc w:val="left"/>
      <w:pPr>
        <w:tabs>
          <w:tab w:val="num" w:pos="4320"/>
        </w:tabs>
        <w:ind w:left="4320" w:hanging="360"/>
      </w:pPr>
      <w:rPr>
        <w:rFonts w:ascii="Arial" w:hAnsi="Arial" w:cs="Times New Roman" w:hint="default"/>
      </w:rPr>
    </w:lvl>
    <w:lvl w:ilvl="6" w:tplc="C402FADC">
      <w:start w:val="1"/>
      <w:numFmt w:val="bullet"/>
      <w:lvlText w:val="•"/>
      <w:lvlJc w:val="left"/>
      <w:pPr>
        <w:tabs>
          <w:tab w:val="num" w:pos="5040"/>
        </w:tabs>
        <w:ind w:left="5040" w:hanging="360"/>
      </w:pPr>
      <w:rPr>
        <w:rFonts w:ascii="Arial" w:hAnsi="Arial" w:cs="Times New Roman" w:hint="default"/>
      </w:rPr>
    </w:lvl>
    <w:lvl w:ilvl="7" w:tplc="7F8C8F8E">
      <w:start w:val="1"/>
      <w:numFmt w:val="bullet"/>
      <w:lvlText w:val="•"/>
      <w:lvlJc w:val="left"/>
      <w:pPr>
        <w:tabs>
          <w:tab w:val="num" w:pos="5760"/>
        </w:tabs>
        <w:ind w:left="5760" w:hanging="360"/>
      </w:pPr>
      <w:rPr>
        <w:rFonts w:ascii="Arial" w:hAnsi="Arial" w:cs="Times New Roman" w:hint="default"/>
      </w:rPr>
    </w:lvl>
    <w:lvl w:ilvl="8" w:tplc="E1EE1DEA">
      <w:start w:val="1"/>
      <w:numFmt w:val="bullet"/>
      <w:lvlText w:val="•"/>
      <w:lvlJc w:val="left"/>
      <w:pPr>
        <w:tabs>
          <w:tab w:val="num" w:pos="6480"/>
        </w:tabs>
        <w:ind w:left="6480" w:hanging="360"/>
      </w:pPr>
      <w:rPr>
        <w:rFonts w:ascii="Arial" w:hAnsi="Arial" w:cs="Times New Roman" w:hint="default"/>
      </w:rPr>
    </w:lvl>
  </w:abstractNum>
  <w:abstractNum w:abstractNumId="28">
    <w:nsid w:val="09054194"/>
    <w:multiLevelType w:val="hybridMultilevel"/>
    <w:tmpl w:val="2B66573A"/>
    <w:lvl w:ilvl="0" w:tplc="C1B83F20">
      <w:start w:val="1"/>
      <w:numFmt w:val="bullet"/>
      <w:lvlText w:val="•"/>
      <w:lvlJc w:val="left"/>
      <w:pPr>
        <w:tabs>
          <w:tab w:val="num" w:pos="720"/>
        </w:tabs>
        <w:ind w:left="720" w:hanging="360"/>
      </w:pPr>
      <w:rPr>
        <w:rFonts w:ascii="Arial" w:hAnsi="Arial" w:hint="default"/>
      </w:rPr>
    </w:lvl>
    <w:lvl w:ilvl="1" w:tplc="26C26482" w:tentative="1">
      <w:start w:val="1"/>
      <w:numFmt w:val="bullet"/>
      <w:lvlText w:val="•"/>
      <w:lvlJc w:val="left"/>
      <w:pPr>
        <w:tabs>
          <w:tab w:val="num" w:pos="1440"/>
        </w:tabs>
        <w:ind w:left="1440" w:hanging="360"/>
      </w:pPr>
      <w:rPr>
        <w:rFonts w:ascii="Arial" w:hAnsi="Arial" w:hint="default"/>
      </w:rPr>
    </w:lvl>
    <w:lvl w:ilvl="2" w:tplc="51D6FEC0" w:tentative="1">
      <w:start w:val="1"/>
      <w:numFmt w:val="bullet"/>
      <w:lvlText w:val="•"/>
      <w:lvlJc w:val="left"/>
      <w:pPr>
        <w:tabs>
          <w:tab w:val="num" w:pos="2160"/>
        </w:tabs>
        <w:ind w:left="2160" w:hanging="360"/>
      </w:pPr>
      <w:rPr>
        <w:rFonts w:ascii="Arial" w:hAnsi="Arial" w:hint="default"/>
      </w:rPr>
    </w:lvl>
    <w:lvl w:ilvl="3" w:tplc="A3E63A4E" w:tentative="1">
      <w:start w:val="1"/>
      <w:numFmt w:val="bullet"/>
      <w:lvlText w:val="•"/>
      <w:lvlJc w:val="left"/>
      <w:pPr>
        <w:tabs>
          <w:tab w:val="num" w:pos="2880"/>
        </w:tabs>
        <w:ind w:left="2880" w:hanging="360"/>
      </w:pPr>
      <w:rPr>
        <w:rFonts w:ascii="Arial" w:hAnsi="Arial" w:hint="default"/>
      </w:rPr>
    </w:lvl>
    <w:lvl w:ilvl="4" w:tplc="5420BC78" w:tentative="1">
      <w:start w:val="1"/>
      <w:numFmt w:val="bullet"/>
      <w:lvlText w:val="•"/>
      <w:lvlJc w:val="left"/>
      <w:pPr>
        <w:tabs>
          <w:tab w:val="num" w:pos="3600"/>
        </w:tabs>
        <w:ind w:left="3600" w:hanging="360"/>
      </w:pPr>
      <w:rPr>
        <w:rFonts w:ascii="Arial" w:hAnsi="Arial" w:hint="default"/>
      </w:rPr>
    </w:lvl>
    <w:lvl w:ilvl="5" w:tplc="C884E998" w:tentative="1">
      <w:start w:val="1"/>
      <w:numFmt w:val="bullet"/>
      <w:lvlText w:val="•"/>
      <w:lvlJc w:val="left"/>
      <w:pPr>
        <w:tabs>
          <w:tab w:val="num" w:pos="4320"/>
        </w:tabs>
        <w:ind w:left="4320" w:hanging="360"/>
      </w:pPr>
      <w:rPr>
        <w:rFonts w:ascii="Arial" w:hAnsi="Arial" w:hint="default"/>
      </w:rPr>
    </w:lvl>
    <w:lvl w:ilvl="6" w:tplc="311C7BF0" w:tentative="1">
      <w:start w:val="1"/>
      <w:numFmt w:val="bullet"/>
      <w:lvlText w:val="•"/>
      <w:lvlJc w:val="left"/>
      <w:pPr>
        <w:tabs>
          <w:tab w:val="num" w:pos="5040"/>
        </w:tabs>
        <w:ind w:left="5040" w:hanging="360"/>
      </w:pPr>
      <w:rPr>
        <w:rFonts w:ascii="Arial" w:hAnsi="Arial" w:hint="default"/>
      </w:rPr>
    </w:lvl>
    <w:lvl w:ilvl="7" w:tplc="464A0F6C" w:tentative="1">
      <w:start w:val="1"/>
      <w:numFmt w:val="bullet"/>
      <w:lvlText w:val="•"/>
      <w:lvlJc w:val="left"/>
      <w:pPr>
        <w:tabs>
          <w:tab w:val="num" w:pos="5760"/>
        </w:tabs>
        <w:ind w:left="5760" w:hanging="360"/>
      </w:pPr>
      <w:rPr>
        <w:rFonts w:ascii="Arial" w:hAnsi="Arial" w:hint="default"/>
      </w:rPr>
    </w:lvl>
    <w:lvl w:ilvl="8" w:tplc="014C142C" w:tentative="1">
      <w:start w:val="1"/>
      <w:numFmt w:val="bullet"/>
      <w:lvlText w:val="•"/>
      <w:lvlJc w:val="left"/>
      <w:pPr>
        <w:tabs>
          <w:tab w:val="num" w:pos="6480"/>
        </w:tabs>
        <w:ind w:left="6480" w:hanging="360"/>
      </w:pPr>
      <w:rPr>
        <w:rFonts w:ascii="Arial" w:hAnsi="Arial" w:hint="default"/>
      </w:rPr>
    </w:lvl>
  </w:abstractNum>
  <w:abstractNum w:abstractNumId="29">
    <w:nsid w:val="093566EA"/>
    <w:multiLevelType w:val="hybridMultilevel"/>
    <w:tmpl w:val="FDAA23E8"/>
    <w:lvl w:ilvl="0" w:tplc="E9DE859C">
      <w:start w:val="1"/>
      <w:numFmt w:val="bullet"/>
      <w:lvlText w:val="•"/>
      <w:lvlJc w:val="left"/>
      <w:pPr>
        <w:tabs>
          <w:tab w:val="num" w:pos="720"/>
        </w:tabs>
        <w:ind w:left="720" w:hanging="360"/>
      </w:pPr>
      <w:rPr>
        <w:rFonts w:ascii="Arial" w:hAnsi="Arial" w:cs="Times New Roman" w:hint="default"/>
      </w:rPr>
    </w:lvl>
    <w:lvl w:ilvl="1" w:tplc="3E1AC95A">
      <w:start w:val="1"/>
      <w:numFmt w:val="bullet"/>
      <w:lvlText w:val="•"/>
      <w:lvlJc w:val="left"/>
      <w:pPr>
        <w:tabs>
          <w:tab w:val="num" w:pos="1440"/>
        </w:tabs>
        <w:ind w:left="1440" w:hanging="360"/>
      </w:pPr>
      <w:rPr>
        <w:rFonts w:ascii="Arial" w:hAnsi="Arial" w:cs="Times New Roman" w:hint="default"/>
      </w:rPr>
    </w:lvl>
    <w:lvl w:ilvl="2" w:tplc="0226AB0A">
      <w:start w:val="1"/>
      <w:numFmt w:val="bullet"/>
      <w:lvlText w:val="•"/>
      <w:lvlJc w:val="left"/>
      <w:pPr>
        <w:tabs>
          <w:tab w:val="num" w:pos="2160"/>
        </w:tabs>
        <w:ind w:left="2160" w:hanging="360"/>
      </w:pPr>
      <w:rPr>
        <w:rFonts w:ascii="Arial" w:hAnsi="Arial" w:cs="Times New Roman" w:hint="default"/>
      </w:rPr>
    </w:lvl>
    <w:lvl w:ilvl="3" w:tplc="3D10E79E">
      <w:start w:val="1"/>
      <w:numFmt w:val="bullet"/>
      <w:lvlText w:val="•"/>
      <w:lvlJc w:val="left"/>
      <w:pPr>
        <w:tabs>
          <w:tab w:val="num" w:pos="2880"/>
        </w:tabs>
        <w:ind w:left="2880" w:hanging="360"/>
      </w:pPr>
      <w:rPr>
        <w:rFonts w:ascii="Arial" w:hAnsi="Arial" w:cs="Times New Roman" w:hint="default"/>
      </w:rPr>
    </w:lvl>
    <w:lvl w:ilvl="4" w:tplc="164494EC">
      <w:start w:val="1"/>
      <w:numFmt w:val="bullet"/>
      <w:lvlText w:val="•"/>
      <w:lvlJc w:val="left"/>
      <w:pPr>
        <w:tabs>
          <w:tab w:val="num" w:pos="3600"/>
        </w:tabs>
        <w:ind w:left="3600" w:hanging="360"/>
      </w:pPr>
      <w:rPr>
        <w:rFonts w:ascii="Arial" w:hAnsi="Arial" w:cs="Times New Roman" w:hint="default"/>
      </w:rPr>
    </w:lvl>
    <w:lvl w:ilvl="5" w:tplc="8AB2565A">
      <w:start w:val="1"/>
      <w:numFmt w:val="bullet"/>
      <w:lvlText w:val="•"/>
      <w:lvlJc w:val="left"/>
      <w:pPr>
        <w:tabs>
          <w:tab w:val="num" w:pos="4320"/>
        </w:tabs>
        <w:ind w:left="4320" w:hanging="360"/>
      </w:pPr>
      <w:rPr>
        <w:rFonts w:ascii="Arial" w:hAnsi="Arial" w:cs="Times New Roman" w:hint="default"/>
      </w:rPr>
    </w:lvl>
    <w:lvl w:ilvl="6" w:tplc="4AC84BCA">
      <w:start w:val="1"/>
      <w:numFmt w:val="bullet"/>
      <w:lvlText w:val="•"/>
      <w:lvlJc w:val="left"/>
      <w:pPr>
        <w:tabs>
          <w:tab w:val="num" w:pos="5040"/>
        </w:tabs>
        <w:ind w:left="5040" w:hanging="360"/>
      </w:pPr>
      <w:rPr>
        <w:rFonts w:ascii="Arial" w:hAnsi="Arial" w:cs="Times New Roman" w:hint="default"/>
      </w:rPr>
    </w:lvl>
    <w:lvl w:ilvl="7" w:tplc="EC0641FA">
      <w:start w:val="1"/>
      <w:numFmt w:val="bullet"/>
      <w:lvlText w:val="•"/>
      <w:lvlJc w:val="left"/>
      <w:pPr>
        <w:tabs>
          <w:tab w:val="num" w:pos="5760"/>
        </w:tabs>
        <w:ind w:left="5760" w:hanging="360"/>
      </w:pPr>
      <w:rPr>
        <w:rFonts w:ascii="Arial" w:hAnsi="Arial" w:cs="Times New Roman" w:hint="default"/>
      </w:rPr>
    </w:lvl>
    <w:lvl w:ilvl="8" w:tplc="891EE94C">
      <w:start w:val="1"/>
      <w:numFmt w:val="bullet"/>
      <w:lvlText w:val="•"/>
      <w:lvlJc w:val="left"/>
      <w:pPr>
        <w:tabs>
          <w:tab w:val="num" w:pos="6480"/>
        </w:tabs>
        <w:ind w:left="6480" w:hanging="360"/>
      </w:pPr>
      <w:rPr>
        <w:rFonts w:ascii="Arial" w:hAnsi="Arial" w:cs="Times New Roman" w:hint="default"/>
      </w:rPr>
    </w:lvl>
  </w:abstractNum>
  <w:abstractNum w:abstractNumId="30">
    <w:nsid w:val="0A372043"/>
    <w:multiLevelType w:val="hybridMultilevel"/>
    <w:tmpl w:val="9EC0DAD8"/>
    <w:lvl w:ilvl="0" w:tplc="04090001">
      <w:start w:val="1"/>
      <w:numFmt w:val="bullet"/>
      <w:lvlText w:val=""/>
      <w:lvlJc w:val="left"/>
      <w:pPr>
        <w:ind w:left="756" w:hanging="360"/>
      </w:pPr>
      <w:rPr>
        <w:rFonts w:ascii="Symbol" w:hAnsi="Symbol" w:hint="default"/>
      </w:rPr>
    </w:lvl>
    <w:lvl w:ilvl="1" w:tplc="04090003" w:tentative="1">
      <w:start w:val="1"/>
      <w:numFmt w:val="bullet"/>
      <w:lvlText w:val="o"/>
      <w:lvlJc w:val="left"/>
      <w:pPr>
        <w:ind w:left="1476" w:hanging="360"/>
      </w:pPr>
      <w:rPr>
        <w:rFonts w:ascii="Courier New" w:hAnsi="Courier New" w:cs="Courier New" w:hint="default"/>
      </w:rPr>
    </w:lvl>
    <w:lvl w:ilvl="2" w:tplc="04090005" w:tentative="1">
      <w:start w:val="1"/>
      <w:numFmt w:val="bullet"/>
      <w:lvlText w:val=""/>
      <w:lvlJc w:val="left"/>
      <w:pPr>
        <w:ind w:left="2196" w:hanging="360"/>
      </w:pPr>
      <w:rPr>
        <w:rFonts w:ascii="Wingdings" w:hAnsi="Wingdings" w:hint="default"/>
      </w:rPr>
    </w:lvl>
    <w:lvl w:ilvl="3" w:tplc="04090001" w:tentative="1">
      <w:start w:val="1"/>
      <w:numFmt w:val="bullet"/>
      <w:lvlText w:val=""/>
      <w:lvlJc w:val="left"/>
      <w:pPr>
        <w:ind w:left="2916" w:hanging="360"/>
      </w:pPr>
      <w:rPr>
        <w:rFonts w:ascii="Symbol" w:hAnsi="Symbol" w:hint="default"/>
      </w:rPr>
    </w:lvl>
    <w:lvl w:ilvl="4" w:tplc="04090003" w:tentative="1">
      <w:start w:val="1"/>
      <w:numFmt w:val="bullet"/>
      <w:lvlText w:val="o"/>
      <w:lvlJc w:val="left"/>
      <w:pPr>
        <w:ind w:left="3636" w:hanging="360"/>
      </w:pPr>
      <w:rPr>
        <w:rFonts w:ascii="Courier New" w:hAnsi="Courier New" w:cs="Courier New" w:hint="default"/>
      </w:rPr>
    </w:lvl>
    <w:lvl w:ilvl="5" w:tplc="04090005" w:tentative="1">
      <w:start w:val="1"/>
      <w:numFmt w:val="bullet"/>
      <w:lvlText w:val=""/>
      <w:lvlJc w:val="left"/>
      <w:pPr>
        <w:ind w:left="4356" w:hanging="360"/>
      </w:pPr>
      <w:rPr>
        <w:rFonts w:ascii="Wingdings" w:hAnsi="Wingdings" w:hint="default"/>
      </w:rPr>
    </w:lvl>
    <w:lvl w:ilvl="6" w:tplc="04090001" w:tentative="1">
      <w:start w:val="1"/>
      <w:numFmt w:val="bullet"/>
      <w:lvlText w:val=""/>
      <w:lvlJc w:val="left"/>
      <w:pPr>
        <w:ind w:left="5076" w:hanging="360"/>
      </w:pPr>
      <w:rPr>
        <w:rFonts w:ascii="Symbol" w:hAnsi="Symbol" w:hint="default"/>
      </w:rPr>
    </w:lvl>
    <w:lvl w:ilvl="7" w:tplc="04090003" w:tentative="1">
      <w:start w:val="1"/>
      <w:numFmt w:val="bullet"/>
      <w:lvlText w:val="o"/>
      <w:lvlJc w:val="left"/>
      <w:pPr>
        <w:ind w:left="5796" w:hanging="360"/>
      </w:pPr>
      <w:rPr>
        <w:rFonts w:ascii="Courier New" w:hAnsi="Courier New" w:cs="Courier New" w:hint="default"/>
      </w:rPr>
    </w:lvl>
    <w:lvl w:ilvl="8" w:tplc="04090005" w:tentative="1">
      <w:start w:val="1"/>
      <w:numFmt w:val="bullet"/>
      <w:lvlText w:val=""/>
      <w:lvlJc w:val="left"/>
      <w:pPr>
        <w:ind w:left="6516" w:hanging="360"/>
      </w:pPr>
      <w:rPr>
        <w:rFonts w:ascii="Wingdings" w:hAnsi="Wingdings" w:hint="default"/>
      </w:rPr>
    </w:lvl>
  </w:abstractNum>
  <w:abstractNum w:abstractNumId="31">
    <w:nsid w:val="0A9C3BDD"/>
    <w:multiLevelType w:val="hybridMultilevel"/>
    <w:tmpl w:val="752A5996"/>
    <w:lvl w:ilvl="0" w:tplc="412A3DD0">
      <w:start w:val="1"/>
      <w:numFmt w:val="bullet"/>
      <w:lvlText w:val="•"/>
      <w:lvlJc w:val="left"/>
      <w:pPr>
        <w:tabs>
          <w:tab w:val="num" w:pos="720"/>
        </w:tabs>
        <w:ind w:left="720" w:hanging="360"/>
      </w:pPr>
      <w:rPr>
        <w:rFonts w:ascii="Arial" w:hAnsi="Arial" w:hint="default"/>
      </w:rPr>
    </w:lvl>
    <w:lvl w:ilvl="1" w:tplc="E6060FF8" w:tentative="1">
      <w:start w:val="1"/>
      <w:numFmt w:val="bullet"/>
      <w:lvlText w:val="•"/>
      <w:lvlJc w:val="left"/>
      <w:pPr>
        <w:tabs>
          <w:tab w:val="num" w:pos="1440"/>
        </w:tabs>
        <w:ind w:left="1440" w:hanging="360"/>
      </w:pPr>
      <w:rPr>
        <w:rFonts w:ascii="Arial" w:hAnsi="Arial" w:hint="default"/>
      </w:rPr>
    </w:lvl>
    <w:lvl w:ilvl="2" w:tplc="E9248838" w:tentative="1">
      <w:start w:val="1"/>
      <w:numFmt w:val="bullet"/>
      <w:lvlText w:val="•"/>
      <w:lvlJc w:val="left"/>
      <w:pPr>
        <w:tabs>
          <w:tab w:val="num" w:pos="2160"/>
        </w:tabs>
        <w:ind w:left="2160" w:hanging="360"/>
      </w:pPr>
      <w:rPr>
        <w:rFonts w:ascii="Arial" w:hAnsi="Arial" w:hint="default"/>
      </w:rPr>
    </w:lvl>
    <w:lvl w:ilvl="3" w:tplc="5C4EB740" w:tentative="1">
      <w:start w:val="1"/>
      <w:numFmt w:val="bullet"/>
      <w:lvlText w:val="•"/>
      <w:lvlJc w:val="left"/>
      <w:pPr>
        <w:tabs>
          <w:tab w:val="num" w:pos="2880"/>
        </w:tabs>
        <w:ind w:left="2880" w:hanging="360"/>
      </w:pPr>
      <w:rPr>
        <w:rFonts w:ascii="Arial" w:hAnsi="Arial" w:hint="default"/>
      </w:rPr>
    </w:lvl>
    <w:lvl w:ilvl="4" w:tplc="90FCB200" w:tentative="1">
      <w:start w:val="1"/>
      <w:numFmt w:val="bullet"/>
      <w:lvlText w:val="•"/>
      <w:lvlJc w:val="left"/>
      <w:pPr>
        <w:tabs>
          <w:tab w:val="num" w:pos="3600"/>
        </w:tabs>
        <w:ind w:left="3600" w:hanging="360"/>
      </w:pPr>
      <w:rPr>
        <w:rFonts w:ascii="Arial" w:hAnsi="Arial" w:hint="default"/>
      </w:rPr>
    </w:lvl>
    <w:lvl w:ilvl="5" w:tplc="4E568D28" w:tentative="1">
      <w:start w:val="1"/>
      <w:numFmt w:val="bullet"/>
      <w:lvlText w:val="•"/>
      <w:lvlJc w:val="left"/>
      <w:pPr>
        <w:tabs>
          <w:tab w:val="num" w:pos="4320"/>
        </w:tabs>
        <w:ind w:left="4320" w:hanging="360"/>
      </w:pPr>
      <w:rPr>
        <w:rFonts w:ascii="Arial" w:hAnsi="Arial" w:hint="default"/>
      </w:rPr>
    </w:lvl>
    <w:lvl w:ilvl="6" w:tplc="9F5C2032" w:tentative="1">
      <w:start w:val="1"/>
      <w:numFmt w:val="bullet"/>
      <w:lvlText w:val="•"/>
      <w:lvlJc w:val="left"/>
      <w:pPr>
        <w:tabs>
          <w:tab w:val="num" w:pos="5040"/>
        </w:tabs>
        <w:ind w:left="5040" w:hanging="360"/>
      </w:pPr>
      <w:rPr>
        <w:rFonts w:ascii="Arial" w:hAnsi="Arial" w:hint="default"/>
      </w:rPr>
    </w:lvl>
    <w:lvl w:ilvl="7" w:tplc="91481B12" w:tentative="1">
      <w:start w:val="1"/>
      <w:numFmt w:val="bullet"/>
      <w:lvlText w:val="•"/>
      <w:lvlJc w:val="left"/>
      <w:pPr>
        <w:tabs>
          <w:tab w:val="num" w:pos="5760"/>
        </w:tabs>
        <w:ind w:left="5760" w:hanging="360"/>
      </w:pPr>
      <w:rPr>
        <w:rFonts w:ascii="Arial" w:hAnsi="Arial" w:hint="default"/>
      </w:rPr>
    </w:lvl>
    <w:lvl w:ilvl="8" w:tplc="C0C610AC" w:tentative="1">
      <w:start w:val="1"/>
      <w:numFmt w:val="bullet"/>
      <w:lvlText w:val="•"/>
      <w:lvlJc w:val="left"/>
      <w:pPr>
        <w:tabs>
          <w:tab w:val="num" w:pos="6480"/>
        </w:tabs>
        <w:ind w:left="6480" w:hanging="360"/>
      </w:pPr>
      <w:rPr>
        <w:rFonts w:ascii="Arial" w:hAnsi="Arial" w:hint="default"/>
      </w:rPr>
    </w:lvl>
  </w:abstractNum>
  <w:abstractNum w:abstractNumId="32">
    <w:nsid w:val="0AD24FCE"/>
    <w:multiLevelType w:val="hybridMultilevel"/>
    <w:tmpl w:val="D5BC16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0BE16335"/>
    <w:multiLevelType w:val="hybridMultilevel"/>
    <w:tmpl w:val="80107F12"/>
    <w:lvl w:ilvl="0" w:tplc="49B41516">
      <w:start w:val="1"/>
      <w:numFmt w:val="bullet"/>
      <w:lvlText w:val="•"/>
      <w:lvlJc w:val="left"/>
      <w:pPr>
        <w:tabs>
          <w:tab w:val="num" w:pos="720"/>
        </w:tabs>
        <w:ind w:left="720" w:hanging="360"/>
      </w:pPr>
      <w:rPr>
        <w:rFonts w:ascii="Arial" w:hAnsi="Arial" w:hint="default"/>
      </w:rPr>
    </w:lvl>
    <w:lvl w:ilvl="1" w:tplc="53AAF88A" w:tentative="1">
      <w:start w:val="1"/>
      <w:numFmt w:val="bullet"/>
      <w:lvlText w:val="•"/>
      <w:lvlJc w:val="left"/>
      <w:pPr>
        <w:tabs>
          <w:tab w:val="num" w:pos="1440"/>
        </w:tabs>
        <w:ind w:left="1440" w:hanging="360"/>
      </w:pPr>
      <w:rPr>
        <w:rFonts w:ascii="Arial" w:hAnsi="Arial" w:hint="default"/>
      </w:rPr>
    </w:lvl>
    <w:lvl w:ilvl="2" w:tplc="76620E70" w:tentative="1">
      <w:start w:val="1"/>
      <w:numFmt w:val="bullet"/>
      <w:lvlText w:val="•"/>
      <w:lvlJc w:val="left"/>
      <w:pPr>
        <w:tabs>
          <w:tab w:val="num" w:pos="2160"/>
        </w:tabs>
        <w:ind w:left="2160" w:hanging="360"/>
      </w:pPr>
      <w:rPr>
        <w:rFonts w:ascii="Arial" w:hAnsi="Arial" w:hint="default"/>
      </w:rPr>
    </w:lvl>
    <w:lvl w:ilvl="3" w:tplc="6122B3AA" w:tentative="1">
      <w:start w:val="1"/>
      <w:numFmt w:val="bullet"/>
      <w:lvlText w:val="•"/>
      <w:lvlJc w:val="left"/>
      <w:pPr>
        <w:tabs>
          <w:tab w:val="num" w:pos="2880"/>
        </w:tabs>
        <w:ind w:left="2880" w:hanging="360"/>
      </w:pPr>
      <w:rPr>
        <w:rFonts w:ascii="Arial" w:hAnsi="Arial" w:hint="default"/>
      </w:rPr>
    </w:lvl>
    <w:lvl w:ilvl="4" w:tplc="22CC5ABC" w:tentative="1">
      <w:start w:val="1"/>
      <w:numFmt w:val="bullet"/>
      <w:lvlText w:val="•"/>
      <w:lvlJc w:val="left"/>
      <w:pPr>
        <w:tabs>
          <w:tab w:val="num" w:pos="3600"/>
        </w:tabs>
        <w:ind w:left="3600" w:hanging="360"/>
      </w:pPr>
      <w:rPr>
        <w:rFonts w:ascii="Arial" w:hAnsi="Arial" w:hint="default"/>
      </w:rPr>
    </w:lvl>
    <w:lvl w:ilvl="5" w:tplc="56C2B04E" w:tentative="1">
      <w:start w:val="1"/>
      <w:numFmt w:val="bullet"/>
      <w:lvlText w:val="•"/>
      <w:lvlJc w:val="left"/>
      <w:pPr>
        <w:tabs>
          <w:tab w:val="num" w:pos="4320"/>
        </w:tabs>
        <w:ind w:left="4320" w:hanging="360"/>
      </w:pPr>
      <w:rPr>
        <w:rFonts w:ascii="Arial" w:hAnsi="Arial" w:hint="default"/>
      </w:rPr>
    </w:lvl>
    <w:lvl w:ilvl="6" w:tplc="0BC02A9C" w:tentative="1">
      <w:start w:val="1"/>
      <w:numFmt w:val="bullet"/>
      <w:lvlText w:val="•"/>
      <w:lvlJc w:val="left"/>
      <w:pPr>
        <w:tabs>
          <w:tab w:val="num" w:pos="5040"/>
        </w:tabs>
        <w:ind w:left="5040" w:hanging="360"/>
      </w:pPr>
      <w:rPr>
        <w:rFonts w:ascii="Arial" w:hAnsi="Arial" w:hint="default"/>
      </w:rPr>
    </w:lvl>
    <w:lvl w:ilvl="7" w:tplc="101EC6DA" w:tentative="1">
      <w:start w:val="1"/>
      <w:numFmt w:val="bullet"/>
      <w:lvlText w:val="•"/>
      <w:lvlJc w:val="left"/>
      <w:pPr>
        <w:tabs>
          <w:tab w:val="num" w:pos="5760"/>
        </w:tabs>
        <w:ind w:left="5760" w:hanging="360"/>
      </w:pPr>
      <w:rPr>
        <w:rFonts w:ascii="Arial" w:hAnsi="Arial" w:hint="default"/>
      </w:rPr>
    </w:lvl>
    <w:lvl w:ilvl="8" w:tplc="33747AEE" w:tentative="1">
      <w:start w:val="1"/>
      <w:numFmt w:val="bullet"/>
      <w:lvlText w:val="•"/>
      <w:lvlJc w:val="left"/>
      <w:pPr>
        <w:tabs>
          <w:tab w:val="num" w:pos="6480"/>
        </w:tabs>
        <w:ind w:left="6480" w:hanging="360"/>
      </w:pPr>
      <w:rPr>
        <w:rFonts w:ascii="Arial" w:hAnsi="Arial" w:hint="default"/>
      </w:rPr>
    </w:lvl>
  </w:abstractNum>
  <w:abstractNum w:abstractNumId="34">
    <w:nsid w:val="0BF55C05"/>
    <w:multiLevelType w:val="hybridMultilevel"/>
    <w:tmpl w:val="821265AA"/>
    <w:lvl w:ilvl="0" w:tplc="F120EEE8">
      <w:start w:val="1"/>
      <w:numFmt w:val="decimal"/>
      <w:lvlText w:val="%1."/>
      <w:lvlJc w:val="left"/>
      <w:pPr>
        <w:tabs>
          <w:tab w:val="num" w:pos="720"/>
        </w:tabs>
        <w:ind w:left="720" w:hanging="360"/>
      </w:pPr>
    </w:lvl>
    <w:lvl w:ilvl="1" w:tplc="C6AC7180">
      <w:start w:val="1"/>
      <w:numFmt w:val="decimal"/>
      <w:lvlText w:val="%2"/>
      <w:lvlJc w:val="left"/>
      <w:pPr>
        <w:ind w:left="1800" w:hanging="720"/>
      </w:pPr>
      <w:rPr>
        <w:rFonts w:hint="default"/>
      </w:rPr>
    </w:lvl>
    <w:lvl w:ilvl="2" w:tplc="19703D18" w:tentative="1">
      <w:start w:val="1"/>
      <w:numFmt w:val="decimal"/>
      <w:lvlText w:val="%3."/>
      <w:lvlJc w:val="left"/>
      <w:pPr>
        <w:tabs>
          <w:tab w:val="num" w:pos="2160"/>
        </w:tabs>
        <w:ind w:left="2160" w:hanging="360"/>
      </w:pPr>
    </w:lvl>
    <w:lvl w:ilvl="3" w:tplc="1C30C038" w:tentative="1">
      <w:start w:val="1"/>
      <w:numFmt w:val="decimal"/>
      <w:lvlText w:val="%4."/>
      <w:lvlJc w:val="left"/>
      <w:pPr>
        <w:tabs>
          <w:tab w:val="num" w:pos="2880"/>
        </w:tabs>
        <w:ind w:left="2880" w:hanging="360"/>
      </w:pPr>
    </w:lvl>
    <w:lvl w:ilvl="4" w:tplc="C1F8D89E" w:tentative="1">
      <w:start w:val="1"/>
      <w:numFmt w:val="decimal"/>
      <w:lvlText w:val="%5."/>
      <w:lvlJc w:val="left"/>
      <w:pPr>
        <w:tabs>
          <w:tab w:val="num" w:pos="3600"/>
        </w:tabs>
        <w:ind w:left="3600" w:hanging="360"/>
      </w:pPr>
    </w:lvl>
    <w:lvl w:ilvl="5" w:tplc="C64E3368" w:tentative="1">
      <w:start w:val="1"/>
      <w:numFmt w:val="decimal"/>
      <w:lvlText w:val="%6."/>
      <w:lvlJc w:val="left"/>
      <w:pPr>
        <w:tabs>
          <w:tab w:val="num" w:pos="4320"/>
        </w:tabs>
        <w:ind w:left="4320" w:hanging="360"/>
      </w:pPr>
    </w:lvl>
    <w:lvl w:ilvl="6" w:tplc="AAB4264A" w:tentative="1">
      <w:start w:val="1"/>
      <w:numFmt w:val="decimal"/>
      <w:lvlText w:val="%7."/>
      <w:lvlJc w:val="left"/>
      <w:pPr>
        <w:tabs>
          <w:tab w:val="num" w:pos="5040"/>
        </w:tabs>
        <w:ind w:left="5040" w:hanging="360"/>
      </w:pPr>
    </w:lvl>
    <w:lvl w:ilvl="7" w:tplc="38A8EE72" w:tentative="1">
      <w:start w:val="1"/>
      <w:numFmt w:val="decimal"/>
      <w:lvlText w:val="%8."/>
      <w:lvlJc w:val="left"/>
      <w:pPr>
        <w:tabs>
          <w:tab w:val="num" w:pos="5760"/>
        </w:tabs>
        <w:ind w:left="5760" w:hanging="360"/>
      </w:pPr>
    </w:lvl>
    <w:lvl w:ilvl="8" w:tplc="48044444" w:tentative="1">
      <w:start w:val="1"/>
      <w:numFmt w:val="decimal"/>
      <w:lvlText w:val="%9."/>
      <w:lvlJc w:val="left"/>
      <w:pPr>
        <w:tabs>
          <w:tab w:val="num" w:pos="6480"/>
        </w:tabs>
        <w:ind w:left="6480" w:hanging="360"/>
      </w:pPr>
    </w:lvl>
  </w:abstractNum>
  <w:abstractNum w:abstractNumId="35">
    <w:nsid w:val="0BFF5D23"/>
    <w:multiLevelType w:val="hybridMultilevel"/>
    <w:tmpl w:val="82C654A6"/>
    <w:lvl w:ilvl="0" w:tplc="F19ED90C">
      <w:start w:val="1"/>
      <w:numFmt w:val="decimal"/>
      <w:lvlText w:val="%1."/>
      <w:lvlJc w:val="left"/>
      <w:pPr>
        <w:tabs>
          <w:tab w:val="num" w:pos="720"/>
        </w:tabs>
        <w:ind w:left="720" w:hanging="360"/>
      </w:pPr>
    </w:lvl>
    <w:lvl w:ilvl="1" w:tplc="523ACAA6">
      <w:start w:val="1"/>
      <w:numFmt w:val="decimal"/>
      <w:lvlText w:val="%2."/>
      <w:lvlJc w:val="left"/>
      <w:pPr>
        <w:tabs>
          <w:tab w:val="num" w:pos="1440"/>
        </w:tabs>
        <w:ind w:left="1440" w:hanging="360"/>
      </w:pPr>
    </w:lvl>
    <w:lvl w:ilvl="2" w:tplc="C5166CA0">
      <w:start w:val="1"/>
      <w:numFmt w:val="decimal"/>
      <w:lvlText w:val="%3."/>
      <w:lvlJc w:val="left"/>
      <w:pPr>
        <w:tabs>
          <w:tab w:val="num" w:pos="2160"/>
        </w:tabs>
        <w:ind w:left="2160" w:hanging="360"/>
      </w:pPr>
    </w:lvl>
    <w:lvl w:ilvl="3" w:tplc="D23CC3D8">
      <w:start w:val="1"/>
      <w:numFmt w:val="decimal"/>
      <w:lvlText w:val="%4."/>
      <w:lvlJc w:val="left"/>
      <w:pPr>
        <w:tabs>
          <w:tab w:val="num" w:pos="2880"/>
        </w:tabs>
        <w:ind w:left="2880" w:hanging="360"/>
      </w:pPr>
    </w:lvl>
    <w:lvl w:ilvl="4" w:tplc="AC46A810">
      <w:start w:val="1"/>
      <w:numFmt w:val="decimal"/>
      <w:lvlText w:val="%5."/>
      <w:lvlJc w:val="left"/>
      <w:pPr>
        <w:tabs>
          <w:tab w:val="num" w:pos="3600"/>
        </w:tabs>
        <w:ind w:left="3600" w:hanging="360"/>
      </w:pPr>
    </w:lvl>
    <w:lvl w:ilvl="5" w:tplc="F7029148">
      <w:start w:val="1"/>
      <w:numFmt w:val="decimal"/>
      <w:lvlText w:val="%6."/>
      <w:lvlJc w:val="left"/>
      <w:pPr>
        <w:tabs>
          <w:tab w:val="num" w:pos="4320"/>
        </w:tabs>
        <w:ind w:left="4320" w:hanging="360"/>
      </w:pPr>
    </w:lvl>
    <w:lvl w:ilvl="6" w:tplc="E0FCAF60">
      <w:start w:val="1"/>
      <w:numFmt w:val="decimal"/>
      <w:lvlText w:val="%7."/>
      <w:lvlJc w:val="left"/>
      <w:pPr>
        <w:tabs>
          <w:tab w:val="num" w:pos="5040"/>
        </w:tabs>
        <w:ind w:left="5040" w:hanging="360"/>
      </w:pPr>
    </w:lvl>
    <w:lvl w:ilvl="7" w:tplc="81D8CE5C">
      <w:start w:val="1"/>
      <w:numFmt w:val="decimal"/>
      <w:lvlText w:val="%8."/>
      <w:lvlJc w:val="left"/>
      <w:pPr>
        <w:tabs>
          <w:tab w:val="num" w:pos="5760"/>
        </w:tabs>
        <w:ind w:left="5760" w:hanging="360"/>
      </w:pPr>
    </w:lvl>
    <w:lvl w:ilvl="8" w:tplc="2AC07192">
      <w:start w:val="1"/>
      <w:numFmt w:val="decimal"/>
      <w:lvlText w:val="%9."/>
      <w:lvlJc w:val="left"/>
      <w:pPr>
        <w:tabs>
          <w:tab w:val="num" w:pos="6480"/>
        </w:tabs>
        <w:ind w:left="6480" w:hanging="360"/>
      </w:pPr>
    </w:lvl>
  </w:abstractNum>
  <w:abstractNum w:abstractNumId="36">
    <w:nsid w:val="0C3D3E91"/>
    <w:multiLevelType w:val="hybridMultilevel"/>
    <w:tmpl w:val="FAE604E8"/>
    <w:lvl w:ilvl="0" w:tplc="AF6AF464">
      <w:start w:val="1"/>
      <w:numFmt w:val="bullet"/>
      <w:lvlText w:val="•"/>
      <w:lvlJc w:val="left"/>
      <w:pPr>
        <w:tabs>
          <w:tab w:val="num" w:pos="720"/>
        </w:tabs>
        <w:ind w:left="720" w:hanging="360"/>
      </w:pPr>
      <w:rPr>
        <w:rFonts w:ascii="Arial" w:hAnsi="Arial" w:hint="default"/>
      </w:rPr>
    </w:lvl>
    <w:lvl w:ilvl="1" w:tplc="3970C548" w:tentative="1">
      <w:start w:val="1"/>
      <w:numFmt w:val="bullet"/>
      <w:lvlText w:val="•"/>
      <w:lvlJc w:val="left"/>
      <w:pPr>
        <w:tabs>
          <w:tab w:val="num" w:pos="1440"/>
        </w:tabs>
        <w:ind w:left="1440" w:hanging="360"/>
      </w:pPr>
      <w:rPr>
        <w:rFonts w:ascii="Arial" w:hAnsi="Arial" w:hint="default"/>
      </w:rPr>
    </w:lvl>
    <w:lvl w:ilvl="2" w:tplc="089A529E" w:tentative="1">
      <w:start w:val="1"/>
      <w:numFmt w:val="bullet"/>
      <w:lvlText w:val="•"/>
      <w:lvlJc w:val="left"/>
      <w:pPr>
        <w:tabs>
          <w:tab w:val="num" w:pos="2160"/>
        </w:tabs>
        <w:ind w:left="2160" w:hanging="360"/>
      </w:pPr>
      <w:rPr>
        <w:rFonts w:ascii="Arial" w:hAnsi="Arial" w:hint="default"/>
      </w:rPr>
    </w:lvl>
    <w:lvl w:ilvl="3" w:tplc="099C0B0E" w:tentative="1">
      <w:start w:val="1"/>
      <w:numFmt w:val="bullet"/>
      <w:lvlText w:val="•"/>
      <w:lvlJc w:val="left"/>
      <w:pPr>
        <w:tabs>
          <w:tab w:val="num" w:pos="2880"/>
        </w:tabs>
        <w:ind w:left="2880" w:hanging="360"/>
      </w:pPr>
      <w:rPr>
        <w:rFonts w:ascii="Arial" w:hAnsi="Arial" w:hint="default"/>
      </w:rPr>
    </w:lvl>
    <w:lvl w:ilvl="4" w:tplc="6FE6310C" w:tentative="1">
      <w:start w:val="1"/>
      <w:numFmt w:val="bullet"/>
      <w:lvlText w:val="•"/>
      <w:lvlJc w:val="left"/>
      <w:pPr>
        <w:tabs>
          <w:tab w:val="num" w:pos="3600"/>
        </w:tabs>
        <w:ind w:left="3600" w:hanging="360"/>
      </w:pPr>
      <w:rPr>
        <w:rFonts w:ascii="Arial" w:hAnsi="Arial" w:hint="default"/>
      </w:rPr>
    </w:lvl>
    <w:lvl w:ilvl="5" w:tplc="1A9AD778" w:tentative="1">
      <w:start w:val="1"/>
      <w:numFmt w:val="bullet"/>
      <w:lvlText w:val="•"/>
      <w:lvlJc w:val="left"/>
      <w:pPr>
        <w:tabs>
          <w:tab w:val="num" w:pos="4320"/>
        </w:tabs>
        <w:ind w:left="4320" w:hanging="360"/>
      </w:pPr>
      <w:rPr>
        <w:rFonts w:ascii="Arial" w:hAnsi="Arial" w:hint="default"/>
      </w:rPr>
    </w:lvl>
    <w:lvl w:ilvl="6" w:tplc="AC6E8B52" w:tentative="1">
      <w:start w:val="1"/>
      <w:numFmt w:val="bullet"/>
      <w:lvlText w:val="•"/>
      <w:lvlJc w:val="left"/>
      <w:pPr>
        <w:tabs>
          <w:tab w:val="num" w:pos="5040"/>
        </w:tabs>
        <w:ind w:left="5040" w:hanging="360"/>
      </w:pPr>
      <w:rPr>
        <w:rFonts w:ascii="Arial" w:hAnsi="Arial" w:hint="default"/>
      </w:rPr>
    </w:lvl>
    <w:lvl w:ilvl="7" w:tplc="3BCC6060" w:tentative="1">
      <w:start w:val="1"/>
      <w:numFmt w:val="bullet"/>
      <w:lvlText w:val="•"/>
      <w:lvlJc w:val="left"/>
      <w:pPr>
        <w:tabs>
          <w:tab w:val="num" w:pos="5760"/>
        </w:tabs>
        <w:ind w:left="5760" w:hanging="360"/>
      </w:pPr>
      <w:rPr>
        <w:rFonts w:ascii="Arial" w:hAnsi="Arial" w:hint="default"/>
      </w:rPr>
    </w:lvl>
    <w:lvl w:ilvl="8" w:tplc="C2082BE4" w:tentative="1">
      <w:start w:val="1"/>
      <w:numFmt w:val="bullet"/>
      <w:lvlText w:val="•"/>
      <w:lvlJc w:val="left"/>
      <w:pPr>
        <w:tabs>
          <w:tab w:val="num" w:pos="6480"/>
        </w:tabs>
        <w:ind w:left="6480" w:hanging="360"/>
      </w:pPr>
      <w:rPr>
        <w:rFonts w:ascii="Arial" w:hAnsi="Arial" w:hint="default"/>
      </w:rPr>
    </w:lvl>
  </w:abstractNum>
  <w:abstractNum w:abstractNumId="37">
    <w:nsid w:val="0C781A5F"/>
    <w:multiLevelType w:val="hybridMultilevel"/>
    <w:tmpl w:val="C0A4D3D2"/>
    <w:lvl w:ilvl="0" w:tplc="D598D3F0">
      <w:start w:val="1"/>
      <w:numFmt w:val="bullet"/>
      <w:lvlText w:val="•"/>
      <w:lvlJc w:val="left"/>
      <w:pPr>
        <w:tabs>
          <w:tab w:val="num" w:pos="720"/>
        </w:tabs>
        <w:ind w:left="720" w:hanging="360"/>
      </w:pPr>
      <w:rPr>
        <w:rFonts w:ascii="Arial" w:hAnsi="Arial" w:cs="Times New Roman" w:hint="default"/>
      </w:rPr>
    </w:lvl>
    <w:lvl w:ilvl="1" w:tplc="480AFC66">
      <w:start w:val="1"/>
      <w:numFmt w:val="bullet"/>
      <w:lvlText w:val="•"/>
      <w:lvlJc w:val="left"/>
      <w:pPr>
        <w:tabs>
          <w:tab w:val="num" w:pos="1440"/>
        </w:tabs>
        <w:ind w:left="1440" w:hanging="360"/>
      </w:pPr>
      <w:rPr>
        <w:rFonts w:ascii="Arial" w:hAnsi="Arial" w:cs="Times New Roman" w:hint="default"/>
      </w:rPr>
    </w:lvl>
    <w:lvl w:ilvl="2" w:tplc="70E803EE">
      <w:start w:val="1"/>
      <w:numFmt w:val="bullet"/>
      <w:lvlText w:val="•"/>
      <w:lvlJc w:val="left"/>
      <w:pPr>
        <w:tabs>
          <w:tab w:val="num" w:pos="2160"/>
        </w:tabs>
        <w:ind w:left="2160" w:hanging="360"/>
      </w:pPr>
      <w:rPr>
        <w:rFonts w:ascii="Arial" w:hAnsi="Arial" w:cs="Times New Roman" w:hint="default"/>
      </w:rPr>
    </w:lvl>
    <w:lvl w:ilvl="3" w:tplc="3000F1A8">
      <w:start w:val="1"/>
      <w:numFmt w:val="bullet"/>
      <w:lvlText w:val="•"/>
      <w:lvlJc w:val="left"/>
      <w:pPr>
        <w:tabs>
          <w:tab w:val="num" w:pos="2880"/>
        </w:tabs>
        <w:ind w:left="2880" w:hanging="360"/>
      </w:pPr>
      <w:rPr>
        <w:rFonts w:ascii="Arial" w:hAnsi="Arial" w:cs="Times New Roman" w:hint="default"/>
      </w:rPr>
    </w:lvl>
    <w:lvl w:ilvl="4" w:tplc="38DCBCF2">
      <w:start w:val="1"/>
      <w:numFmt w:val="bullet"/>
      <w:lvlText w:val="•"/>
      <w:lvlJc w:val="left"/>
      <w:pPr>
        <w:tabs>
          <w:tab w:val="num" w:pos="3600"/>
        </w:tabs>
        <w:ind w:left="3600" w:hanging="360"/>
      </w:pPr>
      <w:rPr>
        <w:rFonts w:ascii="Arial" w:hAnsi="Arial" w:cs="Times New Roman" w:hint="default"/>
      </w:rPr>
    </w:lvl>
    <w:lvl w:ilvl="5" w:tplc="196C9FE2">
      <w:start w:val="1"/>
      <w:numFmt w:val="bullet"/>
      <w:lvlText w:val="•"/>
      <w:lvlJc w:val="left"/>
      <w:pPr>
        <w:tabs>
          <w:tab w:val="num" w:pos="4320"/>
        </w:tabs>
        <w:ind w:left="4320" w:hanging="360"/>
      </w:pPr>
      <w:rPr>
        <w:rFonts w:ascii="Arial" w:hAnsi="Arial" w:cs="Times New Roman" w:hint="default"/>
      </w:rPr>
    </w:lvl>
    <w:lvl w:ilvl="6" w:tplc="30BE55FC">
      <w:start w:val="1"/>
      <w:numFmt w:val="bullet"/>
      <w:lvlText w:val="•"/>
      <w:lvlJc w:val="left"/>
      <w:pPr>
        <w:tabs>
          <w:tab w:val="num" w:pos="5040"/>
        </w:tabs>
        <w:ind w:left="5040" w:hanging="360"/>
      </w:pPr>
      <w:rPr>
        <w:rFonts w:ascii="Arial" w:hAnsi="Arial" w:cs="Times New Roman" w:hint="default"/>
      </w:rPr>
    </w:lvl>
    <w:lvl w:ilvl="7" w:tplc="0A525004">
      <w:start w:val="1"/>
      <w:numFmt w:val="bullet"/>
      <w:lvlText w:val="•"/>
      <w:lvlJc w:val="left"/>
      <w:pPr>
        <w:tabs>
          <w:tab w:val="num" w:pos="5760"/>
        </w:tabs>
        <w:ind w:left="5760" w:hanging="360"/>
      </w:pPr>
      <w:rPr>
        <w:rFonts w:ascii="Arial" w:hAnsi="Arial" w:cs="Times New Roman" w:hint="default"/>
      </w:rPr>
    </w:lvl>
    <w:lvl w:ilvl="8" w:tplc="39D4011C">
      <w:start w:val="1"/>
      <w:numFmt w:val="bullet"/>
      <w:lvlText w:val="•"/>
      <w:lvlJc w:val="left"/>
      <w:pPr>
        <w:tabs>
          <w:tab w:val="num" w:pos="6480"/>
        </w:tabs>
        <w:ind w:left="6480" w:hanging="360"/>
      </w:pPr>
      <w:rPr>
        <w:rFonts w:ascii="Arial" w:hAnsi="Arial" w:cs="Times New Roman" w:hint="default"/>
      </w:rPr>
    </w:lvl>
  </w:abstractNum>
  <w:abstractNum w:abstractNumId="38">
    <w:nsid w:val="0C9C6087"/>
    <w:multiLevelType w:val="hybridMultilevel"/>
    <w:tmpl w:val="E912F9CE"/>
    <w:lvl w:ilvl="0" w:tplc="11AEBBB0">
      <w:start w:val="1"/>
      <w:numFmt w:val="decimal"/>
      <w:lvlText w:val="%1."/>
      <w:lvlJc w:val="left"/>
      <w:pPr>
        <w:tabs>
          <w:tab w:val="num" w:pos="720"/>
        </w:tabs>
        <w:ind w:left="720" w:hanging="360"/>
      </w:pPr>
    </w:lvl>
    <w:lvl w:ilvl="1" w:tplc="DC0433D4" w:tentative="1">
      <w:start w:val="1"/>
      <w:numFmt w:val="decimal"/>
      <w:lvlText w:val="%2."/>
      <w:lvlJc w:val="left"/>
      <w:pPr>
        <w:tabs>
          <w:tab w:val="num" w:pos="1440"/>
        </w:tabs>
        <w:ind w:left="1440" w:hanging="360"/>
      </w:pPr>
    </w:lvl>
    <w:lvl w:ilvl="2" w:tplc="BDACF816" w:tentative="1">
      <w:start w:val="1"/>
      <w:numFmt w:val="decimal"/>
      <w:lvlText w:val="%3."/>
      <w:lvlJc w:val="left"/>
      <w:pPr>
        <w:tabs>
          <w:tab w:val="num" w:pos="2160"/>
        </w:tabs>
        <w:ind w:left="2160" w:hanging="360"/>
      </w:pPr>
    </w:lvl>
    <w:lvl w:ilvl="3" w:tplc="0CC2AFEA" w:tentative="1">
      <w:start w:val="1"/>
      <w:numFmt w:val="decimal"/>
      <w:lvlText w:val="%4."/>
      <w:lvlJc w:val="left"/>
      <w:pPr>
        <w:tabs>
          <w:tab w:val="num" w:pos="2880"/>
        </w:tabs>
        <w:ind w:left="2880" w:hanging="360"/>
      </w:pPr>
    </w:lvl>
    <w:lvl w:ilvl="4" w:tplc="5A98D9C2" w:tentative="1">
      <w:start w:val="1"/>
      <w:numFmt w:val="decimal"/>
      <w:lvlText w:val="%5."/>
      <w:lvlJc w:val="left"/>
      <w:pPr>
        <w:tabs>
          <w:tab w:val="num" w:pos="3600"/>
        </w:tabs>
        <w:ind w:left="3600" w:hanging="360"/>
      </w:pPr>
    </w:lvl>
    <w:lvl w:ilvl="5" w:tplc="A8C04704" w:tentative="1">
      <w:start w:val="1"/>
      <w:numFmt w:val="decimal"/>
      <w:lvlText w:val="%6."/>
      <w:lvlJc w:val="left"/>
      <w:pPr>
        <w:tabs>
          <w:tab w:val="num" w:pos="4320"/>
        </w:tabs>
        <w:ind w:left="4320" w:hanging="360"/>
      </w:pPr>
    </w:lvl>
    <w:lvl w:ilvl="6" w:tplc="DB863B2C" w:tentative="1">
      <w:start w:val="1"/>
      <w:numFmt w:val="decimal"/>
      <w:lvlText w:val="%7."/>
      <w:lvlJc w:val="left"/>
      <w:pPr>
        <w:tabs>
          <w:tab w:val="num" w:pos="5040"/>
        </w:tabs>
        <w:ind w:left="5040" w:hanging="360"/>
      </w:pPr>
    </w:lvl>
    <w:lvl w:ilvl="7" w:tplc="96D4F2D6" w:tentative="1">
      <w:start w:val="1"/>
      <w:numFmt w:val="decimal"/>
      <w:lvlText w:val="%8."/>
      <w:lvlJc w:val="left"/>
      <w:pPr>
        <w:tabs>
          <w:tab w:val="num" w:pos="5760"/>
        </w:tabs>
        <w:ind w:left="5760" w:hanging="360"/>
      </w:pPr>
    </w:lvl>
    <w:lvl w:ilvl="8" w:tplc="877E73BC" w:tentative="1">
      <w:start w:val="1"/>
      <w:numFmt w:val="decimal"/>
      <w:lvlText w:val="%9."/>
      <w:lvlJc w:val="left"/>
      <w:pPr>
        <w:tabs>
          <w:tab w:val="num" w:pos="6480"/>
        </w:tabs>
        <w:ind w:left="6480" w:hanging="360"/>
      </w:pPr>
    </w:lvl>
  </w:abstractNum>
  <w:abstractNum w:abstractNumId="39">
    <w:nsid w:val="0CA66D4D"/>
    <w:multiLevelType w:val="hybridMultilevel"/>
    <w:tmpl w:val="C1683858"/>
    <w:lvl w:ilvl="0" w:tplc="194CE558">
      <w:start w:val="1"/>
      <w:numFmt w:val="bullet"/>
      <w:lvlText w:val="•"/>
      <w:lvlJc w:val="left"/>
      <w:pPr>
        <w:tabs>
          <w:tab w:val="num" w:pos="720"/>
        </w:tabs>
        <w:ind w:left="720" w:hanging="360"/>
      </w:pPr>
      <w:rPr>
        <w:rFonts w:ascii="Arial" w:hAnsi="Arial" w:hint="default"/>
      </w:rPr>
    </w:lvl>
    <w:lvl w:ilvl="1" w:tplc="220A3DDE" w:tentative="1">
      <w:start w:val="1"/>
      <w:numFmt w:val="bullet"/>
      <w:lvlText w:val="•"/>
      <w:lvlJc w:val="left"/>
      <w:pPr>
        <w:tabs>
          <w:tab w:val="num" w:pos="1440"/>
        </w:tabs>
        <w:ind w:left="1440" w:hanging="360"/>
      </w:pPr>
      <w:rPr>
        <w:rFonts w:ascii="Arial" w:hAnsi="Arial" w:hint="default"/>
      </w:rPr>
    </w:lvl>
    <w:lvl w:ilvl="2" w:tplc="FF7E0B2C" w:tentative="1">
      <w:start w:val="1"/>
      <w:numFmt w:val="bullet"/>
      <w:lvlText w:val="•"/>
      <w:lvlJc w:val="left"/>
      <w:pPr>
        <w:tabs>
          <w:tab w:val="num" w:pos="2160"/>
        </w:tabs>
        <w:ind w:left="2160" w:hanging="360"/>
      </w:pPr>
      <w:rPr>
        <w:rFonts w:ascii="Arial" w:hAnsi="Arial" w:hint="default"/>
      </w:rPr>
    </w:lvl>
    <w:lvl w:ilvl="3" w:tplc="F8B24F52" w:tentative="1">
      <w:start w:val="1"/>
      <w:numFmt w:val="bullet"/>
      <w:lvlText w:val="•"/>
      <w:lvlJc w:val="left"/>
      <w:pPr>
        <w:tabs>
          <w:tab w:val="num" w:pos="2880"/>
        </w:tabs>
        <w:ind w:left="2880" w:hanging="360"/>
      </w:pPr>
      <w:rPr>
        <w:rFonts w:ascii="Arial" w:hAnsi="Arial" w:hint="default"/>
      </w:rPr>
    </w:lvl>
    <w:lvl w:ilvl="4" w:tplc="7C24EBA8" w:tentative="1">
      <w:start w:val="1"/>
      <w:numFmt w:val="bullet"/>
      <w:lvlText w:val="•"/>
      <w:lvlJc w:val="left"/>
      <w:pPr>
        <w:tabs>
          <w:tab w:val="num" w:pos="3600"/>
        </w:tabs>
        <w:ind w:left="3600" w:hanging="360"/>
      </w:pPr>
      <w:rPr>
        <w:rFonts w:ascii="Arial" w:hAnsi="Arial" w:hint="default"/>
      </w:rPr>
    </w:lvl>
    <w:lvl w:ilvl="5" w:tplc="3FF86E02" w:tentative="1">
      <w:start w:val="1"/>
      <w:numFmt w:val="bullet"/>
      <w:lvlText w:val="•"/>
      <w:lvlJc w:val="left"/>
      <w:pPr>
        <w:tabs>
          <w:tab w:val="num" w:pos="4320"/>
        </w:tabs>
        <w:ind w:left="4320" w:hanging="360"/>
      </w:pPr>
      <w:rPr>
        <w:rFonts w:ascii="Arial" w:hAnsi="Arial" w:hint="default"/>
      </w:rPr>
    </w:lvl>
    <w:lvl w:ilvl="6" w:tplc="DC0C6F12" w:tentative="1">
      <w:start w:val="1"/>
      <w:numFmt w:val="bullet"/>
      <w:lvlText w:val="•"/>
      <w:lvlJc w:val="left"/>
      <w:pPr>
        <w:tabs>
          <w:tab w:val="num" w:pos="5040"/>
        </w:tabs>
        <w:ind w:left="5040" w:hanging="360"/>
      </w:pPr>
      <w:rPr>
        <w:rFonts w:ascii="Arial" w:hAnsi="Arial" w:hint="default"/>
      </w:rPr>
    </w:lvl>
    <w:lvl w:ilvl="7" w:tplc="84D692A8" w:tentative="1">
      <w:start w:val="1"/>
      <w:numFmt w:val="bullet"/>
      <w:lvlText w:val="•"/>
      <w:lvlJc w:val="left"/>
      <w:pPr>
        <w:tabs>
          <w:tab w:val="num" w:pos="5760"/>
        </w:tabs>
        <w:ind w:left="5760" w:hanging="360"/>
      </w:pPr>
      <w:rPr>
        <w:rFonts w:ascii="Arial" w:hAnsi="Arial" w:hint="default"/>
      </w:rPr>
    </w:lvl>
    <w:lvl w:ilvl="8" w:tplc="AB406598" w:tentative="1">
      <w:start w:val="1"/>
      <w:numFmt w:val="bullet"/>
      <w:lvlText w:val="•"/>
      <w:lvlJc w:val="left"/>
      <w:pPr>
        <w:tabs>
          <w:tab w:val="num" w:pos="6480"/>
        </w:tabs>
        <w:ind w:left="6480" w:hanging="360"/>
      </w:pPr>
      <w:rPr>
        <w:rFonts w:ascii="Arial" w:hAnsi="Arial" w:hint="default"/>
      </w:rPr>
    </w:lvl>
  </w:abstractNum>
  <w:abstractNum w:abstractNumId="40">
    <w:nsid w:val="0CAA0AC7"/>
    <w:multiLevelType w:val="hybridMultilevel"/>
    <w:tmpl w:val="5D9EF1F2"/>
    <w:lvl w:ilvl="0" w:tplc="730E4ABE">
      <w:start w:val="1"/>
      <w:numFmt w:val="bullet"/>
      <w:lvlText w:val="•"/>
      <w:lvlJc w:val="left"/>
      <w:pPr>
        <w:tabs>
          <w:tab w:val="num" w:pos="720"/>
        </w:tabs>
        <w:ind w:left="720" w:hanging="360"/>
      </w:pPr>
      <w:rPr>
        <w:rFonts w:ascii="Arial" w:hAnsi="Arial" w:cs="Times New Roman" w:hint="default"/>
      </w:rPr>
    </w:lvl>
    <w:lvl w:ilvl="1" w:tplc="C2583ED2">
      <w:start w:val="1440"/>
      <w:numFmt w:val="bullet"/>
      <w:lvlText w:val=""/>
      <w:lvlJc w:val="left"/>
      <w:pPr>
        <w:tabs>
          <w:tab w:val="num" w:pos="1440"/>
        </w:tabs>
        <w:ind w:left="1440" w:hanging="360"/>
      </w:pPr>
      <w:rPr>
        <w:rFonts w:ascii="Wingdings" w:hAnsi="Wingdings" w:hint="default"/>
      </w:rPr>
    </w:lvl>
    <w:lvl w:ilvl="2" w:tplc="74844C2E">
      <w:start w:val="1"/>
      <w:numFmt w:val="bullet"/>
      <w:lvlText w:val="•"/>
      <w:lvlJc w:val="left"/>
      <w:pPr>
        <w:tabs>
          <w:tab w:val="num" w:pos="2160"/>
        </w:tabs>
        <w:ind w:left="2160" w:hanging="360"/>
      </w:pPr>
      <w:rPr>
        <w:rFonts w:ascii="Arial" w:hAnsi="Arial" w:cs="Times New Roman" w:hint="default"/>
      </w:rPr>
    </w:lvl>
    <w:lvl w:ilvl="3" w:tplc="E2961C04">
      <w:start w:val="1"/>
      <w:numFmt w:val="bullet"/>
      <w:lvlText w:val="•"/>
      <w:lvlJc w:val="left"/>
      <w:pPr>
        <w:tabs>
          <w:tab w:val="num" w:pos="2880"/>
        </w:tabs>
        <w:ind w:left="2880" w:hanging="360"/>
      </w:pPr>
      <w:rPr>
        <w:rFonts w:ascii="Arial" w:hAnsi="Arial" w:cs="Times New Roman" w:hint="default"/>
      </w:rPr>
    </w:lvl>
    <w:lvl w:ilvl="4" w:tplc="2DC2E76E">
      <w:start w:val="1"/>
      <w:numFmt w:val="bullet"/>
      <w:lvlText w:val="•"/>
      <w:lvlJc w:val="left"/>
      <w:pPr>
        <w:tabs>
          <w:tab w:val="num" w:pos="3600"/>
        </w:tabs>
        <w:ind w:left="3600" w:hanging="360"/>
      </w:pPr>
      <w:rPr>
        <w:rFonts w:ascii="Arial" w:hAnsi="Arial" w:cs="Times New Roman" w:hint="default"/>
      </w:rPr>
    </w:lvl>
    <w:lvl w:ilvl="5" w:tplc="ED44F76E">
      <w:start w:val="1"/>
      <w:numFmt w:val="bullet"/>
      <w:lvlText w:val="•"/>
      <w:lvlJc w:val="left"/>
      <w:pPr>
        <w:tabs>
          <w:tab w:val="num" w:pos="4320"/>
        </w:tabs>
        <w:ind w:left="4320" w:hanging="360"/>
      </w:pPr>
      <w:rPr>
        <w:rFonts w:ascii="Arial" w:hAnsi="Arial" w:cs="Times New Roman" w:hint="default"/>
      </w:rPr>
    </w:lvl>
    <w:lvl w:ilvl="6" w:tplc="FB4C39BA">
      <w:start w:val="1"/>
      <w:numFmt w:val="bullet"/>
      <w:lvlText w:val="•"/>
      <w:lvlJc w:val="left"/>
      <w:pPr>
        <w:tabs>
          <w:tab w:val="num" w:pos="5040"/>
        </w:tabs>
        <w:ind w:left="5040" w:hanging="360"/>
      </w:pPr>
      <w:rPr>
        <w:rFonts w:ascii="Arial" w:hAnsi="Arial" w:cs="Times New Roman" w:hint="default"/>
      </w:rPr>
    </w:lvl>
    <w:lvl w:ilvl="7" w:tplc="F8B2871E">
      <w:start w:val="1"/>
      <w:numFmt w:val="bullet"/>
      <w:lvlText w:val="•"/>
      <w:lvlJc w:val="left"/>
      <w:pPr>
        <w:tabs>
          <w:tab w:val="num" w:pos="5760"/>
        </w:tabs>
        <w:ind w:left="5760" w:hanging="360"/>
      </w:pPr>
      <w:rPr>
        <w:rFonts w:ascii="Arial" w:hAnsi="Arial" w:cs="Times New Roman" w:hint="default"/>
      </w:rPr>
    </w:lvl>
    <w:lvl w:ilvl="8" w:tplc="EF566C48">
      <w:start w:val="1"/>
      <w:numFmt w:val="bullet"/>
      <w:lvlText w:val="•"/>
      <w:lvlJc w:val="left"/>
      <w:pPr>
        <w:tabs>
          <w:tab w:val="num" w:pos="6480"/>
        </w:tabs>
        <w:ind w:left="6480" w:hanging="360"/>
      </w:pPr>
      <w:rPr>
        <w:rFonts w:ascii="Arial" w:hAnsi="Arial" w:cs="Times New Roman" w:hint="default"/>
      </w:rPr>
    </w:lvl>
  </w:abstractNum>
  <w:abstractNum w:abstractNumId="41">
    <w:nsid w:val="0D570659"/>
    <w:multiLevelType w:val="hybridMultilevel"/>
    <w:tmpl w:val="5194ED5A"/>
    <w:lvl w:ilvl="0" w:tplc="53FC7C58">
      <w:start w:val="1"/>
      <w:numFmt w:val="bullet"/>
      <w:lvlText w:val="•"/>
      <w:lvlJc w:val="left"/>
      <w:pPr>
        <w:tabs>
          <w:tab w:val="num" w:pos="720"/>
        </w:tabs>
        <w:ind w:left="720" w:hanging="360"/>
      </w:pPr>
      <w:rPr>
        <w:rFonts w:ascii="Arial" w:hAnsi="Arial" w:hint="default"/>
      </w:rPr>
    </w:lvl>
    <w:lvl w:ilvl="1" w:tplc="AB9AE0D6" w:tentative="1">
      <w:start w:val="1"/>
      <w:numFmt w:val="bullet"/>
      <w:lvlText w:val="•"/>
      <w:lvlJc w:val="left"/>
      <w:pPr>
        <w:tabs>
          <w:tab w:val="num" w:pos="1440"/>
        </w:tabs>
        <w:ind w:left="1440" w:hanging="360"/>
      </w:pPr>
      <w:rPr>
        <w:rFonts w:ascii="Arial" w:hAnsi="Arial" w:hint="default"/>
      </w:rPr>
    </w:lvl>
    <w:lvl w:ilvl="2" w:tplc="1FCC1CB8" w:tentative="1">
      <w:start w:val="1"/>
      <w:numFmt w:val="bullet"/>
      <w:lvlText w:val="•"/>
      <w:lvlJc w:val="left"/>
      <w:pPr>
        <w:tabs>
          <w:tab w:val="num" w:pos="2160"/>
        </w:tabs>
        <w:ind w:left="2160" w:hanging="360"/>
      </w:pPr>
      <w:rPr>
        <w:rFonts w:ascii="Arial" w:hAnsi="Arial" w:hint="default"/>
      </w:rPr>
    </w:lvl>
    <w:lvl w:ilvl="3" w:tplc="3AF2B8B6" w:tentative="1">
      <w:start w:val="1"/>
      <w:numFmt w:val="bullet"/>
      <w:lvlText w:val="•"/>
      <w:lvlJc w:val="left"/>
      <w:pPr>
        <w:tabs>
          <w:tab w:val="num" w:pos="2880"/>
        </w:tabs>
        <w:ind w:left="2880" w:hanging="360"/>
      </w:pPr>
      <w:rPr>
        <w:rFonts w:ascii="Arial" w:hAnsi="Arial" w:hint="default"/>
      </w:rPr>
    </w:lvl>
    <w:lvl w:ilvl="4" w:tplc="92B0EFB0" w:tentative="1">
      <w:start w:val="1"/>
      <w:numFmt w:val="bullet"/>
      <w:lvlText w:val="•"/>
      <w:lvlJc w:val="left"/>
      <w:pPr>
        <w:tabs>
          <w:tab w:val="num" w:pos="3600"/>
        </w:tabs>
        <w:ind w:left="3600" w:hanging="360"/>
      </w:pPr>
      <w:rPr>
        <w:rFonts w:ascii="Arial" w:hAnsi="Arial" w:hint="default"/>
      </w:rPr>
    </w:lvl>
    <w:lvl w:ilvl="5" w:tplc="E6A85228" w:tentative="1">
      <w:start w:val="1"/>
      <w:numFmt w:val="bullet"/>
      <w:lvlText w:val="•"/>
      <w:lvlJc w:val="left"/>
      <w:pPr>
        <w:tabs>
          <w:tab w:val="num" w:pos="4320"/>
        </w:tabs>
        <w:ind w:left="4320" w:hanging="360"/>
      </w:pPr>
      <w:rPr>
        <w:rFonts w:ascii="Arial" w:hAnsi="Arial" w:hint="default"/>
      </w:rPr>
    </w:lvl>
    <w:lvl w:ilvl="6" w:tplc="3A401028" w:tentative="1">
      <w:start w:val="1"/>
      <w:numFmt w:val="bullet"/>
      <w:lvlText w:val="•"/>
      <w:lvlJc w:val="left"/>
      <w:pPr>
        <w:tabs>
          <w:tab w:val="num" w:pos="5040"/>
        </w:tabs>
        <w:ind w:left="5040" w:hanging="360"/>
      </w:pPr>
      <w:rPr>
        <w:rFonts w:ascii="Arial" w:hAnsi="Arial" w:hint="default"/>
      </w:rPr>
    </w:lvl>
    <w:lvl w:ilvl="7" w:tplc="26C0D778" w:tentative="1">
      <w:start w:val="1"/>
      <w:numFmt w:val="bullet"/>
      <w:lvlText w:val="•"/>
      <w:lvlJc w:val="left"/>
      <w:pPr>
        <w:tabs>
          <w:tab w:val="num" w:pos="5760"/>
        </w:tabs>
        <w:ind w:left="5760" w:hanging="360"/>
      </w:pPr>
      <w:rPr>
        <w:rFonts w:ascii="Arial" w:hAnsi="Arial" w:hint="default"/>
      </w:rPr>
    </w:lvl>
    <w:lvl w:ilvl="8" w:tplc="CA1C510A" w:tentative="1">
      <w:start w:val="1"/>
      <w:numFmt w:val="bullet"/>
      <w:lvlText w:val="•"/>
      <w:lvlJc w:val="left"/>
      <w:pPr>
        <w:tabs>
          <w:tab w:val="num" w:pos="6480"/>
        </w:tabs>
        <w:ind w:left="6480" w:hanging="360"/>
      </w:pPr>
      <w:rPr>
        <w:rFonts w:ascii="Arial" w:hAnsi="Arial" w:hint="default"/>
      </w:rPr>
    </w:lvl>
  </w:abstractNum>
  <w:abstractNum w:abstractNumId="42">
    <w:nsid w:val="0DA7762F"/>
    <w:multiLevelType w:val="hybridMultilevel"/>
    <w:tmpl w:val="6A3257BE"/>
    <w:lvl w:ilvl="0" w:tplc="A4CEDD54">
      <w:start w:val="1"/>
      <w:numFmt w:val="bullet"/>
      <w:lvlText w:val="•"/>
      <w:lvlJc w:val="left"/>
      <w:pPr>
        <w:tabs>
          <w:tab w:val="num" w:pos="720"/>
        </w:tabs>
        <w:ind w:left="720" w:hanging="360"/>
      </w:pPr>
      <w:rPr>
        <w:rFonts w:ascii="Arial" w:hAnsi="Arial" w:cs="Times New Roman" w:hint="default"/>
      </w:rPr>
    </w:lvl>
    <w:lvl w:ilvl="1" w:tplc="8370FEB6">
      <w:start w:val="1"/>
      <w:numFmt w:val="bullet"/>
      <w:lvlText w:val="•"/>
      <w:lvlJc w:val="left"/>
      <w:pPr>
        <w:tabs>
          <w:tab w:val="num" w:pos="1440"/>
        </w:tabs>
        <w:ind w:left="1440" w:hanging="360"/>
      </w:pPr>
      <w:rPr>
        <w:rFonts w:ascii="Arial" w:hAnsi="Arial" w:cs="Times New Roman" w:hint="default"/>
      </w:rPr>
    </w:lvl>
    <w:lvl w:ilvl="2" w:tplc="26D2B498">
      <w:start w:val="1"/>
      <w:numFmt w:val="bullet"/>
      <w:lvlText w:val="•"/>
      <w:lvlJc w:val="left"/>
      <w:pPr>
        <w:tabs>
          <w:tab w:val="num" w:pos="2160"/>
        </w:tabs>
        <w:ind w:left="2160" w:hanging="360"/>
      </w:pPr>
      <w:rPr>
        <w:rFonts w:ascii="Arial" w:hAnsi="Arial" w:cs="Times New Roman" w:hint="default"/>
      </w:rPr>
    </w:lvl>
    <w:lvl w:ilvl="3" w:tplc="A12CB3E2">
      <w:start w:val="1"/>
      <w:numFmt w:val="bullet"/>
      <w:lvlText w:val="•"/>
      <w:lvlJc w:val="left"/>
      <w:pPr>
        <w:tabs>
          <w:tab w:val="num" w:pos="2880"/>
        </w:tabs>
        <w:ind w:left="2880" w:hanging="360"/>
      </w:pPr>
      <w:rPr>
        <w:rFonts w:ascii="Arial" w:hAnsi="Arial" w:cs="Times New Roman" w:hint="default"/>
      </w:rPr>
    </w:lvl>
    <w:lvl w:ilvl="4" w:tplc="8084AABE">
      <w:start w:val="1"/>
      <w:numFmt w:val="bullet"/>
      <w:lvlText w:val="•"/>
      <w:lvlJc w:val="left"/>
      <w:pPr>
        <w:tabs>
          <w:tab w:val="num" w:pos="3600"/>
        </w:tabs>
        <w:ind w:left="3600" w:hanging="360"/>
      </w:pPr>
      <w:rPr>
        <w:rFonts w:ascii="Arial" w:hAnsi="Arial" w:cs="Times New Roman" w:hint="default"/>
      </w:rPr>
    </w:lvl>
    <w:lvl w:ilvl="5" w:tplc="D2F46E40">
      <w:start w:val="1"/>
      <w:numFmt w:val="bullet"/>
      <w:lvlText w:val="•"/>
      <w:lvlJc w:val="left"/>
      <w:pPr>
        <w:tabs>
          <w:tab w:val="num" w:pos="4320"/>
        </w:tabs>
        <w:ind w:left="4320" w:hanging="360"/>
      </w:pPr>
      <w:rPr>
        <w:rFonts w:ascii="Arial" w:hAnsi="Arial" w:cs="Times New Roman" w:hint="default"/>
      </w:rPr>
    </w:lvl>
    <w:lvl w:ilvl="6" w:tplc="FAA88FB6">
      <w:start w:val="1"/>
      <w:numFmt w:val="bullet"/>
      <w:lvlText w:val="•"/>
      <w:lvlJc w:val="left"/>
      <w:pPr>
        <w:tabs>
          <w:tab w:val="num" w:pos="5040"/>
        </w:tabs>
        <w:ind w:left="5040" w:hanging="360"/>
      </w:pPr>
      <w:rPr>
        <w:rFonts w:ascii="Arial" w:hAnsi="Arial" w:cs="Times New Roman" w:hint="default"/>
      </w:rPr>
    </w:lvl>
    <w:lvl w:ilvl="7" w:tplc="C5DAE36A">
      <w:start w:val="1"/>
      <w:numFmt w:val="bullet"/>
      <w:lvlText w:val="•"/>
      <w:lvlJc w:val="left"/>
      <w:pPr>
        <w:tabs>
          <w:tab w:val="num" w:pos="5760"/>
        </w:tabs>
        <w:ind w:left="5760" w:hanging="360"/>
      </w:pPr>
      <w:rPr>
        <w:rFonts w:ascii="Arial" w:hAnsi="Arial" w:cs="Times New Roman" w:hint="default"/>
      </w:rPr>
    </w:lvl>
    <w:lvl w:ilvl="8" w:tplc="DCCACC64">
      <w:start w:val="1"/>
      <w:numFmt w:val="bullet"/>
      <w:lvlText w:val="•"/>
      <w:lvlJc w:val="left"/>
      <w:pPr>
        <w:tabs>
          <w:tab w:val="num" w:pos="6480"/>
        </w:tabs>
        <w:ind w:left="6480" w:hanging="360"/>
      </w:pPr>
      <w:rPr>
        <w:rFonts w:ascii="Arial" w:hAnsi="Arial" w:cs="Times New Roman" w:hint="default"/>
      </w:rPr>
    </w:lvl>
  </w:abstractNum>
  <w:abstractNum w:abstractNumId="43">
    <w:nsid w:val="0DC863A0"/>
    <w:multiLevelType w:val="hybridMultilevel"/>
    <w:tmpl w:val="7FB85EDC"/>
    <w:lvl w:ilvl="0" w:tplc="AAFE7130">
      <w:start w:val="1"/>
      <w:numFmt w:val="bullet"/>
      <w:lvlText w:val="•"/>
      <w:lvlJc w:val="left"/>
      <w:pPr>
        <w:tabs>
          <w:tab w:val="num" w:pos="720"/>
        </w:tabs>
        <w:ind w:left="720" w:hanging="360"/>
      </w:pPr>
      <w:rPr>
        <w:rFonts w:ascii="Arial" w:hAnsi="Arial" w:cs="Times New Roman" w:hint="default"/>
      </w:rPr>
    </w:lvl>
    <w:lvl w:ilvl="1" w:tplc="BF581D9A">
      <w:start w:val="1"/>
      <w:numFmt w:val="bullet"/>
      <w:lvlText w:val="•"/>
      <w:lvlJc w:val="left"/>
      <w:pPr>
        <w:tabs>
          <w:tab w:val="num" w:pos="1440"/>
        </w:tabs>
        <w:ind w:left="1440" w:hanging="360"/>
      </w:pPr>
      <w:rPr>
        <w:rFonts w:ascii="Arial" w:hAnsi="Arial" w:cs="Times New Roman" w:hint="default"/>
      </w:rPr>
    </w:lvl>
    <w:lvl w:ilvl="2" w:tplc="FDB47912">
      <w:start w:val="1"/>
      <w:numFmt w:val="bullet"/>
      <w:lvlText w:val="•"/>
      <w:lvlJc w:val="left"/>
      <w:pPr>
        <w:tabs>
          <w:tab w:val="num" w:pos="2160"/>
        </w:tabs>
        <w:ind w:left="2160" w:hanging="360"/>
      </w:pPr>
      <w:rPr>
        <w:rFonts w:ascii="Arial" w:hAnsi="Arial" w:cs="Times New Roman" w:hint="default"/>
      </w:rPr>
    </w:lvl>
    <w:lvl w:ilvl="3" w:tplc="0472EE6A">
      <w:start w:val="1"/>
      <w:numFmt w:val="bullet"/>
      <w:lvlText w:val="•"/>
      <w:lvlJc w:val="left"/>
      <w:pPr>
        <w:tabs>
          <w:tab w:val="num" w:pos="2880"/>
        </w:tabs>
        <w:ind w:left="2880" w:hanging="360"/>
      </w:pPr>
      <w:rPr>
        <w:rFonts w:ascii="Arial" w:hAnsi="Arial" w:cs="Times New Roman" w:hint="default"/>
      </w:rPr>
    </w:lvl>
    <w:lvl w:ilvl="4" w:tplc="DE5062DC">
      <w:start w:val="1"/>
      <w:numFmt w:val="bullet"/>
      <w:lvlText w:val="•"/>
      <w:lvlJc w:val="left"/>
      <w:pPr>
        <w:tabs>
          <w:tab w:val="num" w:pos="3600"/>
        </w:tabs>
        <w:ind w:left="3600" w:hanging="360"/>
      </w:pPr>
      <w:rPr>
        <w:rFonts w:ascii="Arial" w:hAnsi="Arial" w:cs="Times New Roman" w:hint="default"/>
      </w:rPr>
    </w:lvl>
    <w:lvl w:ilvl="5" w:tplc="27FE8760">
      <w:start w:val="1"/>
      <w:numFmt w:val="bullet"/>
      <w:lvlText w:val="•"/>
      <w:lvlJc w:val="left"/>
      <w:pPr>
        <w:tabs>
          <w:tab w:val="num" w:pos="4320"/>
        </w:tabs>
        <w:ind w:left="4320" w:hanging="360"/>
      </w:pPr>
      <w:rPr>
        <w:rFonts w:ascii="Arial" w:hAnsi="Arial" w:cs="Times New Roman" w:hint="default"/>
      </w:rPr>
    </w:lvl>
    <w:lvl w:ilvl="6" w:tplc="F008EF3C">
      <w:start w:val="1"/>
      <w:numFmt w:val="bullet"/>
      <w:lvlText w:val="•"/>
      <w:lvlJc w:val="left"/>
      <w:pPr>
        <w:tabs>
          <w:tab w:val="num" w:pos="5040"/>
        </w:tabs>
        <w:ind w:left="5040" w:hanging="360"/>
      </w:pPr>
      <w:rPr>
        <w:rFonts w:ascii="Arial" w:hAnsi="Arial" w:cs="Times New Roman" w:hint="default"/>
      </w:rPr>
    </w:lvl>
    <w:lvl w:ilvl="7" w:tplc="957C3690">
      <w:start w:val="1"/>
      <w:numFmt w:val="bullet"/>
      <w:lvlText w:val="•"/>
      <w:lvlJc w:val="left"/>
      <w:pPr>
        <w:tabs>
          <w:tab w:val="num" w:pos="5760"/>
        </w:tabs>
        <w:ind w:left="5760" w:hanging="360"/>
      </w:pPr>
      <w:rPr>
        <w:rFonts w:ascii="Arial" w:hAnsi="Arial" w:cs="Times New Roman" w:hint="default"/>
      </w:rPr>
    </w:lvl>
    <w:lvl w:ilvl="8" w:tplc="7F52EEFE">
      <w:start w:val="1"/>
      <w:numFmt w:val="bullet"/>
      <w:lvlText w:val="•"/>
      <w:lvlJc w:val="left"/>
      <w:pPr>
        <w:tabs>
          <w:tab w:val="num" w:pos="6480"/>
        </w:tabs>
        <w:ind w:left="6480" w:hanging="360"/>
      </w:pPr>
      <w:rPr>
        <w:rFonts w:ascii="Arial" w:hAnsi="Arial" w:cs="Times New Roman" w:hint="default"/>
      </w:rPr>
    </w:lvl>
  </w:abstractNum>
  <w:abstractNum w:abstractNumId="44">
    <w:nsid w:val="0DCC0B92"/>
    <w:multiLevelType w:val="hybridMultilevel"/>
    <w:tmpl w:val="467688A4"/>
    <w:lvl w:ilvl="0" w:tplc="A11C3364">
      <w:start w:val="1"/>
      <w:numFmt w:val="bullet"/>
      <w:lvlText w:val="•"/>
      <w:lvlJc w:val="left"/>
      <w:pPr>
        <w:tabs>
          <w:tab w:val="num" w:pos="720"/>
        </w:tabs>
        <w:ind w:left="720" w:hanging="360"/>
      </w:pPr>
      <w:rPr>
        <w:rFonts w:ascii="Arial" w:hAnsi="Arial" w:cs="Times New Roman" w:hint="default"/>
      </w:rPr>
    </w:lvl>
    <w:lvl w:ilvl="1" w:tplc="0E88E4D6">
      <w:start w:val="1"/>
      <w:numFmt w:val="bullet"/>
      <w:lvlText w:val="•"/>
      <w:lvlJc w:val="left"/>
      <w:pPr>
        <w:tabs>
          <w:tab w:val="num" w:pos="1440"/>
        </w:tabs>
        <w:ind w:left="1440" w:hanging="360"/>
      </w:pPr>
      <w:rPr>
        <w:rFonts w:ascii="Arial" w:hAnsi="Arial" w:cs="Times New Roman" w:hint="default"/>
      </w:rPr>
    </w:lvl>
    <w:lvl w:ilvl="2" w:tplc="66BC9154">
      <w:start w:val="1"/>
      <w:numFmt w:val="bullet"/>
      <w:lvlText w:val="•"/>
      <w:lvlJc w:val="left"/>
      <w:pPr>
        <w:tabs>
          <w:tab w:val="num" w:pos="2160"/>
        </w:tabs>
        <w:ind w:left="2160" w:hanging="360"/>
      </w:pPr>
      <w:rPr>
        <w:rFonts w:ascii="Arial" w:hAnsi="Arial" w:cs="Times New Roman" w:hint="default"/>
      </w:rPr>
    </w:lvl>
    <w:lvl w:ilvl="3" w:tplc="CE809186">
      <w:start w:val="1"/>
      <w:numFmt w:val="bullet"/>
      <w:lvlText w:val="•"/>
      <w:lvlJc w:val="left"/>
      <w:pPr>
        <w:tabs>
          <w:tab w:val="num" w:pos="2880"/>
        </w:tabs>
        <w:ind w:left="2880" w:hanging="360"/>
      </w:pPr>
      <w:rPr>
        <w:rFonts w:ascii="Arial" w:hAnsi="Arial" w:cs="Times New Roman" w:hint="default"/>
      </w:rPr>
    </w:lvl>
    <w:lvl w:ilvl="4" w:tplc="387A21E0">
      <w:start w:val="1"/>
      <w:numFmt w:val="bullet"/>
      <w:lvlText w:val="•"/>
      <w:lvlJc w:val="left"/>
      <w:pPr>
        <w:tabs>
          <w:tab w:val="num" w:pos="3600"/>
        </w:tabs>
        <w:ind w:left="3600" w:hanging="360"/>
      </w:pPr>
      <w:rPr>
        <w:rFonts w:ascii="Arial" w:hAnsi="Arial" w:cs="Times New Roman" w:hint="default"/>
      </w:rPr>
    </w:lvl>
    <w:lvl w:ilvl="5" w:tplc="03A2BC8E">
      <w:start w:val="1"/>
      <w:numFmt w:val="bullet"/>
      <w:lvlText w:val="•"/>
      <w:lvlJc w:val="left"/>
      <w:pPr>
        <w:tabs>
          <w:tab w:val="num" w:pos="4320"/>
        </w:tabs>
        <w:ind w:left="4320" w:hanging="360"/>
      </w:pPr>
      <w:rPr>
        <w:rFonts w:ascii="Arial" w:hAnsi="Arial" w:cs="Times New Roman" w:hint="default"/>
      </w:rPr>
    </w:lvl>
    <w:lvl w:ilvl="6" w:tplc="336C3806">
      <w:start w:val="1"/>
      <w:numFmt w:val="bullet"/>
      <w:lvlText w:val="•"/>
      <w:lvlJc w:val="left"/>
      <w:pPr>
        <w:tabs>
          <w:tab w:val="num" w:pos="5040"/>
        </w:tabs>
        <w:ind w:left="5040" w:hanging="360"/>
      </w:pPr>
      <w:rPr>
        <w:rFonts w:ascii="Arial" w:hAnsi="Arial" w:cs="Times New Roman" w:hint="default"/>
      </w:rPr>
    </w:lvl>
    <w:lvl w:ilvl="7" w:tplc="AE28B6D4">
      <w:start w:val="1"/>
      <w:numFmt w:val="bullet"/>
      <w:lvlText w:val="•"/>
      <w:lvlJc w:val="left"/>
      <w:pPr>
        <w:tabs>
          <w:tab w:val="num" w:pos="5760"/>
        </w:tabs>
        <w:ind w:left="5760" w:hanging="360"/>
      </w:pPr>
      <w:rPr>
        <w:rFonts w:ascii="Arial" w:hAnsi="Arial" w:cs="Times New Roman" w:hint="default"/>
      </w:rPr>
    </w:lvl>
    <w:lvl w:ilvl="8" w:tplc="63F2CAF0">
      <w:start w:val="1"/>
      <w:numFmt w:val="bullet"/>
      <w:lvlText w:val="•"/>
      <w:lvlJc w:val="left"/>
      <w:pPr>
        <w:tabs>
          <w:tab w:val="num" w:pos="6480"/>
        </w:tabs>
        <w:ind w:left="6480" w:hanging="360"/>
      </w:pPr>
      <w:rPr>
        <w:rFonts w:ascii="Arial" w:hAnsi="Arial" w:cs="Times New Roman" w:hint="default"/>
      </w:rPr>
    </w:lvl>
  </w:abstractNum>
  <w:abstractNum w:abstractNumId="45">
    <w:nsid w:val="0E446670"/>
    <w:multiLevelType w:val="hybridMultilevel"/>
    <w:tmpl w:val="69B0248C"/>
    <w:lvl w:ilvl="0" w:tplc="5770CA26">
      <w:start w:val="1"/>
      <w:numFmt w:val="bullet"/>
      <w:lvlText w:val="•"/>
      <w:lvlJc w:val="left"/>
      <w:pPr>
        <w:tabs>
          <w:tab w:val="num" w:pos="720"/>
        </w:tabs>
        <w:ind w:left="720" w:hanging="360"/>
      </w:pPr>
      <w:rPr>
        <w:rFonts w:ascii="Arial" w:hAnsi="Arial" w:cs="Times New Roman" w:hint="default"/>
      </w:rPr>
    </w:lvl>
    <w:lvl w:ilvl="1" w:tplc="A3BC072E">
      <w:start w:val="1"/>
      <w:numFmt w:val="bullet"/>
      <w:lvlText w:val="•"/>
      <w:lvlJc w:val="left"/>
      <w:pPr>
        <w:tabs>
          <w:tab w:val="num" w:pos="1440"/>
        </w:tabs>
        <w:ind w:left="1440" w:hanging="360"/>
      </w:pPr>
      <w:rPr>
        <w:rFonts w:ascii="Arial" w:hAnsi="Arial" w:cs="Times New Roman" w:hint="default"/>
      </w:rPr>
    </w:lvl>
    <w:lvl w:ilvl="2" w:tplc="F45E6F8E">
      <w:start w:val="1"/>
      <w:numFmt w:val="bullet"/>
      <w:lvlText w:val="•"/>
      <w:lvlJc w:val="left"/>
      <w:pPr>
        <w:tabs>
          <w:tab w:val="num" w:pos="2160"/>
        </w:tabs>
        <w:ind w:left="2160" w:hanging="360"/>
      </w:pPr>
      <w:rPr>
        <w:rFonts w:ascii="Arial" w:hAnsi="Arial" w:cs="Times New Roman" w:hint="default"/>
      </w:rPr>
    </w:lvl>
    <w:lvl w:ilvl="3" w:tplc="1CB84630">
      <w:start w:val="1"/>
      <w:numFmt w:val="bullet"/>
      <w:lvlText w:val="•"/>
      <w:lvlJc w:val="left"/>
      <w:pPr>
        <w:tabs>
          <w:tab w:val="num" w:pos="2880"/>
        </w:tabs>
        <w:ind w:left="2880" w:hanging="360"/>
      </w:pPr>
      <w:rPr>
        <w:rFonts w:ascii="Arial" w:hAnsi="Arial" w:cs="Times New Roman" w:hint="default"/>
      </w:rPr>
    </w:lvl>
    <w:lvl w:ilvl="4" w:tplc="2DAC72BC">
      <w:start w:val="1"/>
      <w:numFmt w:val="bullet"/>
      <w:lvlText w:val="•"/>
      <w:lvlJc w:val="left"/>
      <w:pPr>
        <w:tabs>
          <w:tab w:val="num" w:pos="3600"/>
        </w:tabs>
        <w:ind w:left="3600" w:hanging="360"/>
      </w:pPr>
      <w:rPr>
        <w:rFonts w:ascii="Arial" w:hAnsi="Arial" w:cs="Times New Roman" w:hint="default"/>
      </w:rPr>
    </w:lvl>
    <w:lvl w:ilvl="5" w:tplc="F30EF0AE">
      <w:start w:val="1"/>
      <w:numFmt w:val="bullet"/>
      <w:lvlText w:val="•"/>
      <w:lvlJc w:val="left"/>
      <w:pPr>
        <w:tabs>
          <w:tab w:val="num" w:pos="4320"/>
        </w:tabs>
        <w:ind w:left="4320" w:hanging="360"/>
      </w:pPr>
      <w:rPr>
        <w:rFonts w:ascii="Arial" w:hAnsi="Arial" w:cs="Times New Roman" w:hint="default"/>
      </w:rPr>
    </w:lvl>
    <w:lvl w:ilvl="6" w:tplc="F43AFFB2">
      <w:start w:val="1"/>
      <w:numFmt w:val="bullet"/>
      <w:lvlText w:val="•"/>
      <w:lvlJc w:val="left"/>
      <w:pPr>
        <w:tabs>
          <w:tab w:val="num" w:pos="5040"/>
        </w:tabs>
        <w:ind w:left="5040" w:hanging="360"/>
      </w:pPr>
      <w:rPr>
        <w:rFonts w:ascii="Arial" w:hAnsi="Arial" w:cs="Times New Roman" w:hint="default"/>
      </w:rPr>
    </w:lvl>
    <w:lvl w:ilvl="7" w:tplc="181A01A8">
      <w:start w:val="1"/>
      <w:numFmt w:val="bullet"/>
      <w:lvlText w:val="•"/>
      <w:lvlJc w:val="left"/>
      <w:pPr>
        <w:tabs>
          <w:tab w:val="num" w:pos="5760"/>
        </w:tabs>
        <w:ind w:left="5760" w:hanging="360"/>
      </w:pPr>
      <w:rPr>
        <w:rFonts w:ascii="Arial" w:hAnsi="Arial" w:cs="Times New Roman" w:hint="default"/>
      </w:rPr>
    </w:lvl>
    <w:lvl w:ilvl="8" w:tplc="0998731A">
      <w:start w:val="1"/>
      <w:numFmt w:val="bullet"/>
      <w:lvlText w:val="•"/>
      <w:lvlJc w:val="left"/>
      <w:pPr>
        <w:tabs>
          <w:tab w:val="num" w:pos="6480"/>
        </w:tabs>
        <w:ind w:left="6480" w:hanging="360"/>
      </w:pPr>
      <w:rPr>
        <w:rFonts w:ascii="Arial" w:hAnsi="Arial" w:cs="Times New Roman" w:hint="default"/>
      </w:rPr>
    </w:lvl>
  </w:abstractNum>
  <w:abstractNum w:abstractNumId="46">
    <w:nsid w:val="0E83598B"/>
    <w:multiLevelType w:val="hybridMultilevel"/>
    <w:tmpl w:val="C128A94E"/>
    <w:lvl w:ilvl="0" w:tplc="C9E01B0A">
      <w:start w:val="1"/>
      <w:numFmt w:val="bullet"/>
      <w:lvlText w:val="•"/>
      <w:lvlJc w:val="left"/>
      <w:pPr>
        <w:tabs>
          <w:tab w:val="num" w:pos="720"/>
        </w:tabs>
        <w:ind w:left="720" w:hanging="360"/>
      </w:pPr>
      <w:rPr>
        <w:rFonts w:ascii="Arial" w:hAnsi="Arial" w:hint="default"/>
      </w:rPr>
    </w:lvl>
    <w:lvl w:ilvl="1" w:tplc="C4F6C8A8" w:tentative="1">
      <w:start w:val="1"/>
      <w:numFmt w:val="bullet"/>
      <w:lvlText w:val="•"/>
      <w:lvlJc w:val="left"/>
      <w:pPr>
        <w:tabs>
          <w:tab w:val="num" w:pos="1440"/>
        </w:tabs>
        <w:ind w:left="1440" w:hanging="360"/>
      </w:pPr>
      <w:rPr>
        <w:rFonts w:ascii="Arial" w:hAnsi="Arial" w:hint="default"/>
      </w:rPr>
    </w:lvl>
    <w:lvl w:ilvl="2" w:tplc="81FAC3E6" w:tentative="1">
      <w:start w:val="1"/>
      <w:numFmt w:val="bullet"/>
      <w:lvlText w:val="•"/>
      <w:lvlJc w:val="left"/>
      <w:pPr>
        <w:tabs>
          <w:tab w:val="num" w:pos="2160"/>
        </w:tabs>
        <w:ind w:left="2160" w:hanging="360"/>
      </w:pPr>
      <w:rPr>
        <w:rFonts w:ascii="Arial" w:hAnsi="Arial" w:hint="default"/>
      </w:rPr>
    </w:lvl>
    <w:lvl w:ilvl="3" w:tplc="F5426EF8" w:tentative="1">
      <w:start w:val="1"/>
      <w:numFmt w:val="bullet"/>
      <w:lvlText w:val="•"/>
      <w:lvlJc w:val="left"/>
      <w:pPr>
        <w:tabs>
          <w:tab w:val="num" w:pos="2880"/>
        </w:tabs>
        <w:ind w:left="2880" w:hanging="360"/>
      </w:pPr>
      <w:rPr>
        <w:rFonts w:ascii="Arial" w:hAnsi="Arial" w:hint="default"/>
      </w:rPr>
    </w:lvl>
    <w:lvl w:ilvl="4" w:tplc="8C4A7840" w:tentative="1">
      <w:start w:val="1"/>
      <w:numFmt w:val="bullet"/>
      <w:lvlText w:val="•"/>
      <w:lvlJc w:val="left"/>
      <w:pPr>
        <w:tabs>
          <w:tab w:val="num" w:pos="3600"/>
        </w:tabs>
        <w:ind w:left="3600" w:hanging="360"/>
      </w:pPr>
      <w:rPr>
        <w:rFonts w:ascii="Arial" w:hAnsi="Arial" w:hint="default"/>
      </w:rPr>
    </w:lvl>
    <w:lvl w:ilvl="5" w:tplc="8EA254FA" w:tentative="1">
      <w:start w:val="1"/>
      <w:numFmt w:val="bullet"/>
      <w:lvlText w:val="•"/>
      <w:lvlJc w:val="left"/>
      <w:pPr>
        <w:tabs>
          <w:tab w:val="num" w:pos="4320"/>
        </w:tabs>
        <w:ind w:left="4320" w:hanging="360"/>
      </w:pPr>
      <w:rPr>
        <w:rFonts w:ascii="Arial" w:hAnsi="Arial" w:hint="default"/>
      </w:rPr>
    </w:lvl>
    <w:lvl w:ilvl="6" w:tplc="8E62C856" w:tentative="1">
      <w:start w:val="1"/>
      <w:numFmt w:val="bullet"/>
      <w:lvlText w:val="•"/>
      <w:lvlJc w:val="left"/>
      <w:pPr>
        <w:tabs>
          <w:tab w:val="num" w:pos="5040"/>
        </w:tabs>
        <w:ind w:left="5040" w:hanging="360"/>
      </w:pPr>
      <w:rPr>
        <w:rFonts w:ascii="Arial" w:hAnsi="Arial" w:hint="default"/>
      </w:rPr>
    </w:lvl>
    <w:lvl w:ilvl="7" w:tplc="FF3E9B18" w:tentative="1">
      <w:start w:val="1"/>
      <w:numFmt w:val="bullet"/>
      <w:lvlText w:val="•"/>
      <w:lvlJc w:val="left"/>
      <w:pPr>
        <w:tabs>
          <w:tab w:val="num" w:pos="5760"/>
        </w:tabs>
        <w:ind w:left="5760" w:hanging="360"/>
      </w:pPr>
      <w:rPr>
        <w:rFonts w:ascii="Arial" w:hAnsi="Arial" w:hint="default"/>
      </w:rPr>
    </w:lvl>
    <w:lvl w:ilvl="8" w:tplc="4CF4B000" w:tentative="1">
      <w:start w:val="1"/>
      <w:numFmt w:val="bullet"/>
      <w:lvlText w:val="•"/>
      <w:lvlJc w:val="left"/>
      <w:pPr>
        <w:tabs>
          <w:tab w:val="num" w:pos="6480"/>
        </w:tabs>
        <w:ind w:left="6480" w:hanging="360"/>
      </w:pPr>
      <w:rPr>
        <w:rFonts w:ascii="Arial" w:hAnsi="Arial" w:hint="default"/>
      </w:rPr>
    </w:lvl>
  </w:abstractNum>
  <w:abstractNum w:abstractNumId="47">
    <w:nsid w:val="0E9E676D"/>
    <w:multiLevelType w:val="hybridMultilevel"/>
    <w:tmpl w:val="18BC472C"/>
    <w:lvl w:ilvl="0" w:tplc="EEC6B862">
      <w:start w:val="1"/>
      <w:numFmt w:val="bullet"/>
      <w:lvlText w:val="•"/>
      <w:lvlJc w:val="left"/>
      <w:pPr>
        <w:tabs>
          <w:tab w:val="num" w:pos="720"/>
        </w:tabs>
        <w:ind w:left="720" w:hanging="360"/>
      </w:pPr>
      <w:rPr>
        <w:rFonts w:ascii="Arial" w:hAnsi="Arial" w:hint="default"/>
      </w:rPr>
    </w:lvl>
    <w:lvl w:ilvl="1" w:tplc="38BAC58A" w:tentative="1">
      <w:start w:val="1"/>
      <w:numFmt w:val="bullet"/>
      <w:lvlText w:val="•"/>
      <w:lvlJc w:val="left"/>
      <w:pPr>
        <w:tabs>
          <w:tab w:val="num" w:pos="1440"/>
        </w:tabs>
        <w:ind w:left="1440" w:hanging="360"/>
      </w:pPr>
      <w:rPr>
        <w:rFonts w:ascii="Arial" w:hAnsi="Arial" w:hint="default"/>
      </w:rPr>
    </w:lvl>
    <w:lvl w:ilvl="2" w:tplc="B95A2F9E" w:tentative="1">
      <w:start w:val="1"/>
      <w:numFmt w:val="bullet"/>
      <w:lvlText w:val="•"/>
      <w:lvlJc w:val="left"/>
      <w:pPr>
        <w:tabs>
          <w:tab w:val="num" w:pos="2160"/>
        </w:tabs>
        <w:ind w:left="2160" w:hanging="360"/>
      </w:pPr>
      <w:rPr>
        <w:rFonts w:ascii="Arial" w:hAnsi="Arial" w:hint="default"/>
      </w:rPr>
    </w:lvl>
    <w:lvl w:ilvl="3" w:tplc="0D0E4DA6" w:tentative="1">
      <w:start w:val="1"/>
      <w:numFmt w:val="bullet"/>
      <w:lvlText w:val="•"/>
      <w:lvlJc w:val="left"/>
      <w:pPr>
        <w:tabs>
          <w:tab w:val="num" w:pos="2880"/>
        </w:tabs>
        <w:ind w:left="2880" w:hanging="360"/>
      </w:pPr>
      <w:rPr>
        <w:rFonts w:ascii="Arial" w:hAnsi="Arial" w:hint="default"/>
      </w:rPr>
    </w:lvl>
    <w:lvl w:ilvl="4" w:tplc="63EEFED6" w:tentative="1">
      <w:start w:val="1"/>
      <w:numFmt w:val="bullet"/>
      <w:lvlText w:val="•"/>
      <w:lvlJc w:val="left"/>
      <w:pPr>
        <w:tabs>
          <w:tab w:val="num" w:pos="3600"/>
        </w:tabs>
        <w:ind w:left="3600" w:hanging="360"/>
      </w:pPr>
      <w:rPr>
        <w:rFonts w:ascii="Arial" w:hAnsi="Arial" w:hint="default"/>
      </w:rPr>
    </w:lvl>
    <w:lvl w:ilvl="5" w:tplc="225CAB7C" w:tentative="1">
      <w:start w:val="1"/>
      <w:numFmt w:val="bullet"/>
      <w:lvlText w:val="•"/>
      <w:lvlJc w:val="left"/>
      <w:pPr>
        <w:tabs>
          <w:tab w:val="num" w:pos="4320"/>
        </w:tabs>
        <w:ind w:left="4320" w:hanging="360"/>
      </w:pPr>
      <w:rPr>
        <w:rFonts w:ascii="Arial" w:hAnsi="Arial" w:hint="default"/>
      </w:rPr>
    </w:lvl>
    <w:lvl w:ilvl="6" w:tplc="3E6AB5A6" w:tentative="1">
      <w:start w:val="1"/>
      <w:numFmt w:val="bullet"/>
      <w:lvlText w:val="•"/>
      <w:lvlJc w:val="left"/>
      <w:pPr>
        <w:tabs>
          <w:tab w:val="num" w:pos="5040"/>
        </w:tabs>
        <w:ind w:left="5040" w:hanging="360"/>
      </w:pPr>
      <w:rPr>
        <w:rFonts w:ascii="Arial" w:hAnsi="Arial" w:hint="default"/>
      </w:rPr>
    </w:lvl>
    <w:lvl w:ilvl="7" w:tplc="2E68A40E" w:tentative="1">
      <w:start w:val="1"/>
      <w:numFmt w:val="bullet"/>
      <w:lvlText w:val="•"/>
      <w:lvlJc w:val="left"/>
      <w:pPr>
        <w:tabs>
          <w:tab w:val="num" w:pos="5760"/>
        </w:tabs>
        <w:ind w:left="5760" w:hanging="360"/>
      </w:pPr>
      <w:rPr>
        <w:rFonts w:ascii="Arial" w:hAnsi="Arial" w:hint="default"/>
      </w:rPr>
    </w:lvl>
    <w:lvl w:ilvl="8" w:tplc="58F6551C" w:tentative="1">
      <w:start w:val="1"/>
      <w:numFmt w:val="bullet"/>
      <w:lvlText w:val="•"/>
      <w:lvlJc w:val="left"/>
      <w:pPr>
        <w:tabs>
          <w:tab w:val="num" w:pos="6480"/>
        </w:tabs>
        <w:ind w:left="6480" w:hanging="360"/>
      </w:pPr>
      <w:rPr>
        <w:rFonts w:ascii="Arial" w:hAnsi="Arial" w:hint="default"/>
      </w:rPr>
    </w:lvl>
  </w:abstractNum>
  <w:abstractNum w:abstractNumId="48">
    <w:nsid w:val="0F921A19"/>
    <w:multiLevelType w:val="hybridMultilevel"/>
    <w:tmpl w:val="F47CC1FC"/>
    <w:lvl w:ilvl="0" w:tplc="87DA2C9A">
      <w:start w:val="1"/>
      <w:numFmt w:val="lowerLetter"/>
      <w:lvlText w:val="(%1)"/>
      <w:lvlJc w:val="left"/>
      <w:pPr>
        <w:tabs>
          <w:tab w:val="num" w:pos="720"/>
        </w:tabs>
        <w:ind w:left="720" w:hanging="360"/>
      </w:pPr>
    </w:lvl>
    <w:lvl w:ilvl="1" w:tplc="6BF4DCCA">
      <w:start w:val="1"/>
      <w:numFmt w:val="lowerLetter"/>
      <w:lvlText w:val="(%2)"/>
      <w:lvlJc w:val="left"/>
      <w:pPr>
        <w:tabs>
          <w:tab w:val="num" w:pos="1440"/>
        </w:tabs>
        <w:ind w:left="1440" w:hanging="360"/>
      </w:pPr>
    </w:lvl>
    <w:lvl w:ilvl="2" w:tplc="E1DA2DEA">
      <w:start w:val="1"/>
      <w:numFmt w:val="lowerLetter"/>
      <w:lvlText w:val="(%3)"/>
      <w:lvlJc w:val="left"/>
      <w:pPr>
        <w:tabs>
          <w:tab w:val="num" w:pos="2160"/>
        </w:tabs>
        <w:ind w:left="2160" w:hanging="360"/>
      </w:pPr>
    </w:lvl>
    <w:lvl w:ilvl="3" w:tplc="CF7EC3B8">
      <w:start w:val="1"/>
      <w:numFmt w:val="lowerLetter"/>
      <w:lvlText w:val="(%4)"/>
      <w:lvlJc w:val="left"/>
      <w:pPr>
        <w:tabs>
          <w:tab w:val="num" w:pos="2880"/>
        </w:tabs>
        <w:ind w:left="2880" w:hanging="360"/>
      </w:pPr>
    </w:lvl>
    <w:lvl w:ilvl="4" w:tplc="FE828A3C">
      <w:start w:val="1"/>
      <w:numFmt w:val="lowerLetter"/>
      <w:lvlText w:val="(%5)"/>
      <w:lvlJc w:val="left"/>
      <w:pPr>
        <w:tabs>
          <w:tab w:val="num" w:pos="3600"/>
        </w:tabs>
        <w:ind w:left="3600" w:hanging="360"/>
      </w:pPr>
    </w:lvl>
    <w:lvl w:ilvl="5" w:tplc="AB1CD088">
      <w:start w:val="1"/>
      <w:numFmt w:val="lowerLetter"/>
      <w:lvlText w:val="(%6)"/>
      <w:lvlJc w:val="left"/>
      <w:pPr>
        <w:tabs>
          <w:tab w:val="num" w:pos="4320"/>
        </w:tabs>
        <w:ind w:left="4320" w:hanging="360"/>
      </w:pPr>
    </w:lvl>
    <w:lvl w:ilvl="6" w:tplc="9D2E6B5C">
      <w:start w:val="1"/>
      <w:numFmt w:val="lowerLetter"/>
      <w:lvlText w:val="(%7)"/>
      <w:lvlJc w:val="left"/>
      <w:pPr>
        <w:tabs>
          <w:tab w:val="num" w:pos="5040"/>
        </w:tabs>
        <w:ind w:left="5040" w:hanging="360"/>
      </w:pPr>
    </w:lvl>
    <w:lvl w:ilvl="7" w:tplc="1CCE87A4">
      <w:start w:val="1"/>
      <w:numFmt w:val="lowerLetter"/>
      <w:lvlText w:val="(%8)"/>
      <w:lvlJc w:val="left"/>
      <w:pPr>
        <w:tabs>
          <w:tab w:val="num" w:pos="5760"/>
        </w:tabs>
        <w:ind w:left="5760" w:hanging="360"/>
      </w:pPr>
    </w:lvl>
    <w:lvl w:ilvl="8" w:tplc="18C6E2C8">
      <w:start w:val="1"/>
      <w:numFmt w:val="lowerLetter"/>
      <w:lvlText w:val="(%9)"/>
      <w:lvlJc w:val="left"/>
      <w:pPr>
        <w:tabs>
          <w:tab w:val="num" w:pos="6480"/>
        </w:tabs>
        <w:ind w:left="6480" w:hanging="360"/>
      </w:pPr>
    </w:lvl>
  </w:abstractNum>
  <w:abstractNum w:abstractNumId="49">
    <w:nsid w:val="10053B15"/>
    <w:multiLevelType w:val="hybridMultilevel"/>
    <w:tmpl w:val="886AE6D8"/>
    <w:lvl w:ilvl="0" w:tplc="759ECD96">
      <w:start w:val="1"/>
      <w:numFmt w:val="bullet"/>
      <w:lvlText w:val="•"/>
      <w:lvlJc w:val="left"/>
      <w:pPr>
        <w:tabs>
          <w:tab w:val="num" w:pos="720"/>
        </w:tabs>
        <w:ind w:left="720" w:hanging="360"/>
      </w:pPr>
      <w:rPr>
        <w:rFonts w:ascii="Arial" w:hAnsi="Arial" w:hint="default"/>
      </w:rPr>
    </w:lvl>
    <w:lvl w:ilvl="1" w:tplc="A00EC26A" w:tentative="1">
      <w:start w:val="1"/>
      <w:numFmt w:val="bullet"/>
      <w:lvlText w:val="•"/>
      <w:lvlJc w:val="left"/>
      <w:pPr>
        <w:tabs>
          <w:tab w:val="num" w:pos="1440"/>
        </w:tabs>
        <w:ind w:left="1440" w:hanging="360"/>
      </w:pPr>
      <w:rPr>
        <w:rFonts w:ascii="Arial" w:hAnsi="Arial" w:hint="default"/>
      </w:rPr>
    </w:lvl>
    <w:lvl w:ilvl="2" w:tplc="0D408C2C" w:tentative="1">
      <w:start w:val="1"/>
      <w:numFmt w:val="bullet"/>
      <w:lvlText w:val="•"/>
      <w:lvlJc w:val="left"/>
      <w:pPr>
        <w:tabs>
          <w:tab w:val="num" w:pos="2160"/>
        </w:tabs>
        <w:ind w:left="2160" w:hanging="360"/>
      </w:pPr>
      <w:rPr>
        <w:rFonts w:ascii="Arial" w:hAnsi="Arial" w:hint="default"/>
      </w:rPr>
    </w:lvl>
    <w:lvl w:ilvl="3" w:tplc="DE6ED068" w:tentative="1">
      <w:start w:val="1"/>
      <w:numFmt w:val="bullet"/>
      <w:lvlText w:val="•"/>
      <w:lvlJc w:val="left"/>
      <w:pPr>
        <w:tabs>
          <w:tab w:val="num" w:pos="2880"/>
        </w:tabs>
        <w:ind w:left="2880" w:hanging="360"/>
      </w:pPr>
      <w:rPr>
        <w:rFonts w:ascii="Arial" w:hAnsi="Arial" w:hint="default"/>
      </w:rPr>
    </w:lvl>
    <w:lvl w:ilvl="4" w:tplc="C45EBC26" w:tentative="1">
      <w:start w:val="1"/>
      <w:numFmt w:val="bullet"/>
      <w:lvlText w:val="•"/>
      <w:lvlJc w:val="left"/>
      <w:pPr>
        <w:tabs>
          <w:tab w:val="num" w:pos="3600"/>
        </w:tabs>
        <w:ind w:left="3600" w:hanging="360"/>
      </w:pPr>
      <w:rPr>
        <w:rFonts w:ascii="Arial" w:hAnsi="Arial" w:hint="default"/>
      </w:rPr>
    </w:lvl>
    <w:lvl w:ilvl="5" w:tplc="84C2ACCE" w:tentative="1">
      <w:start w:val="1"/>
      <w:numFmt w:val="bullet"/>
      <w:lvlText w:val="•"/>
      <w:lvlJc w:val="left"/>
      <w:pPr>
        <w:tabs>
          <w:tab w:val="num" w:pos="4320"/>
        </w:tabs>
        <w:ind w:left="4320" w:hanging="360"/>
      </w:pPr>
      <w:rPr>
        <w:rFonts w:ascii="Arial" w:hAnsi="Arial" w:hint="default"/>
      </w:rPr>
    </w:lvl>
    <w:lvl w:ilvl="6" w:tplc="CB725726" w:tentative="1">
      <w:start w:val="1"/>
      <w:numFmt w:val="bullet"/>
      <w:lvlText w:val="•"/>
      <w:lvlJc w:val="left"/>
      <w:pPr>
        <w:tabs>
          <w:tab w:val="num" w:pos="5040"/>
        </w:tabs>
        <w:ind w:left="5040" w:hanging="360"/>
      </w:pPr>
      <w:rPr>
        <w:rFonts w:ascii="Arial" w:hAnsi="Arial" w:hint="default"/>
      </w:rPr>
    </w:lvl>
    <w:lvl w:ilvl="7" w:tplc="B588D040" w:tentative="1">
      <w:start w:val="1"/>
      <w:numFmt w:val="bullet"/>
      <w:lvlText w:val="•"/>
      <w:lvlJc w:val="left"/>
      <w:pPr>
        <w:tabs>
          <w:tab w:val="num" w:pos="5760"/>
        </w:tabs>
        <w:ind w:left="5760" w:hanging="360"/>
      </w:pPr>
      <w:rPr>
        <w:rFonts w:ascii="Arial" w:hAnsi="Arial" w:hint="default"/>
      </w:rPr>
    </w:lvl>
    <w:lvl w:ilvl="8" w:tplc="A7BAF904" w:tentative="1">
      <w:start w:val="1"/>
      <w:numFmt w:val="bullet"/>
      <w:lvlText w:val="•"/>
      <w:lvlJc w:val="left"/>
      <w:pPr>
        <w:tabs>
          <w:tab w:val="num" w:pos="6480"/>
        </w:tabs>
        <w:ind w:left="6480" w:hanging="360"/>
      </w:pPr>
      <w:rPr>
        <w:rFonts w:ascii="Arial" w:hAnsi="Arial" w:hint="default"/>
      </w:rPr>
    </w:lvl>
  </w:abstractNum>
  <w:abstractNum w:abstractNumId="50">
    <w:nsid w:val="102B6B3D"/>
    <w:multiLevelType w:val="hybridMultilevel"/>
    <w:tmpl w:val="8A6E16EA"/>
    <w:lvl w:ilvl="0" w:tplc="8BBE6270">
      <w:start w:val="1"/>
      <w:numFmt w:val="bullet"/>
      <w:lvlText w:val="•"/>
      <w:lvlJc w:val="left"/>
      <w:pPr>
        <w:tabs>
          <w:tab w:val="num" w:pos="720"/>
        </w:tabs>
        <w:ind w:left="720" w:hanging="360"/>
      </w:pPr>
      <w:rPr>
        <w:rFonts w:ascii="Arial" w:hAnsi="Arial" w:cs="Times New Roman" w:hint="default"/>
      </w:rPr>
    </w:lvl>
    <w:lvl w:ilvl="1" w:tplc="FF60C554">
      <w:start w:val="1"/>
      <w:numFmt w:val="bullet"/>
      <w:lvlText w:val="•"/>
      <w:lvlJc w:val="left"/>
      <w:pPr>
        <w:tabs>
          <w:tab w:val="num" w:pos="1440"/>
        </w:tabs>
        <w:ind w:left="1440" w:hanging="360"/>
      </w:pPr>
      <w:rPr>
        <w:rFonts w:ascii="Arial" w:hAnsi="Arial" w:cs="Times New Roman" w:hint="default"/>
      </w:rPr>
    </w:lvl>
    <w:lvl w:ilvl="2" w:tplc="9F18D820">
      <w:start w:val="1"/>
      <w:numFmt w:val="bullet"/>
      <w:lvlText w:val="•"/>
      <w:lvlJc w:val="left"/>
      <w:pPr>
        <w:tabs>
          <w:tab w:val="num" w:pos="2160"/>
        </w:tabs>
        <w:ind w:left="2160" w:hanging="360"/>
      </w:pPr>
      <w:rPr>
        <w:rFonts w:ascii="Arial" w:hAnsi="Arial" w:cs="Times New Roman" w:hint="default"/>
      </w:rPr>
    </w:lvl>
    <w:lvl w:ilvl="3" w:tplc="EA125C14">
      <w:start w:val="1"/>
      <w:numFmt w:val="bullet"/>
      <w:lvlText w:val="•"/>
      <w:lvlJc w:val="left"/>
      <w:pPr>
        <w:tabs>
          <w:tab w:val="num" w:pos="2880"/>
        </w:tabs>
        <w:ind w:left="2880" w:hanging="360"/>
      </w:pPr>
      <w:rPr>
        <w:rFonts w:ascii="Arial" w:hAnsi="Arial" w:cs="Times New Roman" w:hint="default"/>
      </w:rPr>
    </w:lvl>
    <w:lvl w:ilvl="4" w:tplc="EDF8FAAE">
      <w:start w:val="1"/>
      <w:numFmt w:val="bullet"/>
      <w:lvlText w:val="•"/>
      <w:lvlJc w:val="left"/>
      <w:pPr>
        <w:tabs>
          <w:tab w:val="num" w:pos="3600"/>
        </w:tabs>
        <w:ind w:left="3600" w:hanging="360"/>
      </w:pPr>
      <w:rPr>
        <w:rFonts w:ascii="Arial" w:hAnsi="Arial" w:cs="Times New Roman" w:hint="default"/>
      </w:rPr>
    </w:lvl>
    <w:lvl w:ilvl="5" w:tplc="6D164198">
      <w:start w:val="1"/>
      <w:numFmt w:val="bullet"/>
      <w:lvlText w:val="•"/>
      <w:lvlJc w:val="left"/>
      <w:pPr>
        <w:tabs>
          <w:tab w:val="num" w:pos="4320"/>
        </w:tabs>
        <w:ind w:left="4320" w:hanging="360"/>
      </w:pPr>
      <w:rPr>
        <w:rFonts w:ascii="Arial" w:hAnsi="Arial" w:cs="Times New Roman" w:hint="default"/>
      </w:rPr>
    </w:lvl>
    <w:lvl w:ilvl="6" w:tplc="FA8455D6">
      <w:start w:val="1"/>
      <w:numFmt w:val="bullet"/>
      <w:lvlText w:val="•"/>
      <w:lvlJc w:val="left"/>
      <w:pPr>
        <w:tabs>
          <w:tab w:val="num" w:pos="5040"/>
        </w:tabs>
        <w:ind w:left="5040" w:hanging="360"/>
      </w:pPr>
      <w:rPr>
        <w:rFonts w:ascii="Arial" w:hAnsi="Arial" w:cs="Times New Roman" w:hint="default"/>
      </w:rPr>
    </w:lvl>
    <w:lvl w:ilvl="7" w:tplc="793EA478">
      <w:start w:val="1"/>
      <w:numFmt w:val="bullet"/>
      <w:lvlText w:val="•"/>
      <w:lvlJc w:val="left"/>
      <w:pPr>
        <w:tabs>
          <w:tab w:val="num" w:pos="5760"/>
        </w:tabs>
        <w:ind w:left="5760" w:hanging="360"/>
      </w:pPr>
      <w:rPr>
        <w:rFonts w:ascii="Arial" w:hAnsi="Arial" w:cs="Times New Roman" w:hint="default"/>
      </w:rPr>
    </w:lvl>
    <w:lvl w:ilvl="8" w:tplc="3FC4AC00">
      <w:start w:val="1"/>
      <w:numFmt w:val="bullet"/>
      <w:lvlText w:val="•"/>
      <w:lvlJc w:val="left"/>
      <w:pPr>
        <w:tabs>
          <w:tab w:val="num" w:pos="6480"/>
        </w:tabs>
        <w:ind w:left="6480" w:hanging="360"/>
      </w:pPr>
      <w:rPr>
        <w:rFonts w:ascii="Arial" w:hAnsi="Arial" w:cs="Times New Roman" w:hint="default"/>
      </w:rPr>
    </w:lvl>
  </w:abstractNum>
  <w:abstractNum w:abstractNumId="51">
    <w:nsid w:val="105B3724"/>
    <w:multiLevelType w:val="hybridMultilevel"/>
    <w:tmpl w:val="1A0A6742"/>
    <w:lvl w:ilvl="0" w:tplc="DB666C5E">
      <w:start w:val="1"/>
      <w:numFmt w:val="bullet"/>
      <w:lvlText w:val="•"/>
      <w:lvlJc w:val="left"/>
      <w:pPr>
        <w:tabs>
          <w:tab w:val="num" w:pos="720"/>
        </w:tabs>
        <w:ind w:left="720" w:hanging="360"/>
      </w:pPr>
      <w:rPr>
        <w:rFonts w:ascii="Arial" w:hAnsi="Arial" w:hint="default"/>
      </w:rPr>
    </w:lvl>
    <w:lvl w:ilvl="1" w:tplc="BF9410F2" w:tentative="1">
      <w:start w:val="1"/>
      <w:numFmt w:val="bullet"/>
      <w:lvlText w:val="•"/>
      <w:lvlJc w:val="left"/>
      <w:pPr>
        <w:tabs>
          <w:tab w:val="num" w:pos="1440"/>
        </w:tabs>
        <w:ind w:left="1440" w:hanging="360"/>
      </w:pPr>
      <w:rPr>
        <w:rFonts w:ascii="Arial" w:hAnsi="Arial" w:hint="default"/>
      </w:rPr>
    </w:lvl>
    <w:lvl w:ilvl="2" w:tplc="92B496B4" w:tentative="1">
      <w:start w:val="1"/>
      <w:numFmt w:val="bullet"/>
      <w:lvlText w:val="•"/>
      <w:lvlJc w:val="left"/>
      <w:pPr>
        <w:tabs>
          <w:tab w:val="num" w:pos="2160"/>
        </w:tabs>
        <w:ind w:left="2160" w:hanging="360"/>
      </w:pPr>
      <w:rPr>
        <w:rFonts w:ascii="Arial" w:hAnsi="Arial" w:hint="default"/>
      </w:rPr>
    </w:lvl>
    <w:lvl w:ilvl="3" w:tplc="024ED86C" w:tentative="1">
      <w:start w:val="1"/>
      <w:numFmt w:val="bullet"/>
      <w:lvlText w:val="•"/>
      <w:lvlJc w:val="left"/>
      <w:pPr>
        <w:tabs>
          <w:tab w:val="num" w:pos="2880"/>
        </w:tabs>
        <w:ind w:left="2880" w:hanging="360"/>
      </w:pPr>
      <w:rPr>
        <w:rFonts w:ascii="Arial" w:hAnsi="Arial" w:hint="default"/>
      </w:rPr>
    </w:lvl>
    <w:lvl w:ilvl="4" w:tplc="26145936" w:tentative="1">
      <w:start w:val="1"/>
      <w:numFmt w:val="bullet"/>
      <w:lvlText w:val="•"/>
      <w:lvlJc w:val="left"/>
      <w:pPr>
        <w:tabs>
          <w:tab w:val="num" w:pos="3600"/>
        </w:tabs>
        <w:ind w:left="3600" w:hanging="360"/>
      </w:pPr>
      <w:rPr>
        <w:rFonts w:ascii="Arial" w:hAnsi="Arial" w:hint="default"/>
      </w:rPr>
    </w:lvl>
    <w:lvl w:ilvl="5" w:tplc="DB141966" w:tentative="1">
      <w:start w:val="1"/>
      <w:numFmt w:val="bullet"/>
      <w:lvlText w:val="•"/>
      <w:lvlJc w:val="left"/>
      <w:pPr>
        <w:tabs>
          <w:tab w:val="num" w:pos="4320"/>
        </w:tabs>
        <w:ind w:left="4320" w:hanging="360"/>
      </w:pPr>
      <w:rPr>
        <w:rFonts w:ascii="Arial" w:hAnsi="Arial" w:hint="default"/>
      </w:rPr>
    </w:lvl>
    <w:lvl w:ilvl="6" w:tplc="E078D7C2" w:tentative="1">
      <w:start w:val="1"/>
      <w:numFmt w:val="bullet"/>
      <w:lvlText w:val="•"/>
      <w:lvlJc w:val="left"/>
      <w:pPr>
        <w:tabs>
          <w:tab w:val="num" w:pos="5040"/>
        </w:tabs>
        <w:ind w:left="5040" w:hanging="360"/>
      </w:pPr>
      <w:rPr>
        <w:rFonts w:ascii="Arial" w:hAnsi="Arial" w:hint="default"/>
      </w:rPr>
    </w:lvl>
    <w:lvl w:ilvl="7" w:tplc="EAEE6648" w:tentative="1">
      <w:start w:val="1"/>
      <w:numFmt w:val="bullet"/>
      <w:lvlText w:val="•"/>
      <w:lvlJc w:val="left"/>
      <w:pPr>
        <w:tabs>
          <w:tab w:val="num" w:pos="5760"/>
        </w:tabs>
        <w:ind w:left="5760" w:hanging="360"/>
      </w:pPr>
      <w:rPr>
        <w:rFonts w:ascii="Arial" w:hAnsi="Arial" w:hint="default"/>
      </w:rPr>
    </w:lvl>
    <w:lvl w:ilvl="8" w:tplc="4A306EAA" w:tentative="1">
      <w:start w:val="1"/>
      <w:numFmt w:val="bullet"/>
      <w:lvlText w:val="•"/>
      <w:lvlJc w:val="left"/>
      <w:pPr>
        <w:tabs>
          <w:tab w:val="num" w:pos="6480"/>
        </w:tabs>
        <w:ind w:left="6480" w:hanging="360"/>
      </w:pPr>
      <w:rPr>
        <w:rFonts w:ascii="Arial" w:hAnsi="Arial" w:hint="default"/>
      </w:rPr>
    </w:lvl>
  </w:abstractNum>
  <w:abstractNum w:abstractNumId="52">
    <w:nsid w:val="10FC5348"/>
    <w:multiLevelType w:val="hybridMultilevel"/>
    <w:tmpl w:val="686A3F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nsid w:val="112575C1"/>
    <w:multiLevelType w:val="hybridMultilevel"/>
    <w:tmpl w:val="A1D26F48"/>
    <w:lvl w:ilvl="0" w:tplc="8CC62AF0">
      <w:start w:val="1"/>
      <w:numFmt w:val="bullet"/>
      <w:lvlText w:val="•"/>
      <w:lvlJc w:val="left"/>
      <w:pPr>
        <w:tabs>
          <w:tab w:val="num" w:pos="720"/>
        </w:tabs>
        <w:ind w:left="720" w:hanging="360"/>
      </w:pPr>
      <w:rPr>
        <w:rFonts w:ascii="Arial" w:hAnsi="Arial" w:cs="Times New Roman" w:hint="default"/>
      </w:rPr>
    </w:lvl>
    <w:lvl w:ilvl="1" w:tplc="BCCC73AE">
      <w:start w:val="1"/>
      <w:numFmt w:val="bullet"/>
      <w:lvlText w:val="•"/>
      <w:lvlJc w:val="left"/>
      <w:pPr>
        <w:tabs>
          <w:tab w:val="num" w:pos="1440"/>
        </w:tabs>
        <w:ind w:left="1440" w:hanging="360"/>
      </w:pPr>
      <w:rPr>
        <w:rFonts w:ascii="Arial" w:hAnsi="Arial" w:cs="Times New Roman" w:hint="default"/>
      </w:rPr>
    </w:lvl>
    <w:lvl w:ilvl="2" w:tplc="6F7C8292">
      <w:start w:val="1"/>
      <w:numFmt w:val="bullet"/>
      <w:lvlText w:val="•"/>
      <w:lvlJc w:val="left"/>
      <w:pPr>
        <w:tabs>
          <w:tab w:val="num" w:pos="2160"/>
        </w:tabs>
        <w:ind w:left="2160" w:hanging="360"/>
      </w:pPr>
      <w:rPr>
        <w:rFonts w:ascii="Arial" w:hAnsi="Arial" w:cs="Times New Roman" w:hint="default"/>
      </w:rPr>
    </w:lvl>
    <w:lvl w:ilvl="3" w:tplc="BCD4B9EC">
      <w:start w:val="1"/>
      <w:numFmt w:val="bullet"/>
      <w:lvlText w:val="•"/>
      <w:lvlJc w:val="left"/>
      <w:pPr>
        <w:tabs>
          <w:tab w:val="num" w:pos="2880"/>
        </w:tabs>
        <w:ind w:left="2880" w:hanging="360"/>
      </w:pPr>
      <w:rPr>
        <w:rFonts w:ascii="Arial" w:hAnsi="Arial" w:cs="Times New Roman" w:hint="default"/>
      </w:rPr>
    </w:lvl>
    <w:lvl w:ilvl="4" w:tplc="051EBFF6">
      <w:start w:val="1"/>
      <w:numFmt w:val="bullet"/>
      <w:lvlText w:val="•"/>
      <w:lvlJc w:val="left"/>
      <w:pPr>
        <w:tabs>
          <w:tab w:val="num" w:pos="3600"/>
        </w:tabs>
        <w:ind w:left="3600" w:hanging="360"/>
      </w:pPr>
      <w:rPr>
        <w:rFonts w:ascii="Arial" w:hAnsi="Arial" w:cs="Times New Roman" w:hint="default"/>
      </w:rPr>
    </w:lvl>
    <w:lvl w:ilvl="5" w:tplc="CF00C614">
      <w:start w:val="1"/>
      <w:numFmt w:val="bullet"/>
      <w:lvlText w:val="•"/>
      <w:lvlJc w:val="left"/>
      <w:pPr>
        <w:tabs>
          <w:tab w:val="num" w:pos="4320"/>
        </w:tabs>
        <w:ind w:left="4320" w:hanging="360"/>
      </w:pPr>
      <w:rPr>
        <w:rFonts w:ascii="Arial" w:hAnsi="Arial" w:cs="Times New Roman" w:hint="default"/>
      </w:rPr>
    </w:lvl>
    <w:lvl w:ilvl="6" w:tplc="70A27440">
      <w:start w:val="1"/>
      <w:numFmt w:val="bullet"/>
      <w:lvlText w:val="•"/>
      <w:lvlJc w:val="left"/>
      <w:pPr>
        <w:tabs>
          <w:tab w:val="num" w:pos="5040"/>
        </w:tabs>
        <w:ind w:left="5040" w:hanging="360"/>
      </w:pPr>
      <w:rPr>
        <w:rFonts w:ascii="Arial" w:hAnsi="Arial" w:cs="Times New Roman" w:hint="default"/>
      </w:rPr>
    </w:lvl>
    <w:lvl w:ilvl="7" w:tplc="4ABEE130">
      <w:start w:val="1"/>
      <w:numFmt w:val="bullet"/>
      <w:lvlText w:val="•"/>
      <w:lvlJc w:val="left"/>
      <w:pPr>
        <w:tabs>
          <w:tab w:val="num" w:pos="5760"/>
        </w:tabs>
        <w:ind w:left="5760" w:hanging="360"/>
      </w:pPr>
      <w:rPr>
        <w:rFonts w:ascii="Arial" w:hAnsi="Arial" w:cs="Times New Roman" w:hint="default"/>
      </w:rPr>
    </w:lvl>
    <w:lvl w:ilvl="8" w:tplc="6F36CB86">
      <w:start w:val="1"/>
      <w:numFmt w:val="bullet"/>
      <w:lvlText w:val="•"/>
      <w:lvlJc w:val="left"/>
      <w:pPr>
        <w:tabs>
          <w:tab w:val="num" w:pos="6480"/>
        </w:tabs>
        <w:ind w:left="6480" w:hanging="360"/>
      </w:pPr>
      <w:rPr>
        <w:rFonts w:ascii="Arial" w:hAnsi="Arial" w:cs="Times New Roman" w:hint="default"/>
      </w:rPr>
    </w:lvl>
  </w:abstractNum>
  <w:abstractNum w:abstractNumId="54">
    <w:nsid w:val="113376B4"/>
    <w:multiLevelType w:val="hybridMultilevel"/>
    <w:tmpl w:val="38E62072"/>
    <w:lvl w:ilvl="0" w:tplc="3D147874">
      <w:start w:val="1"/>
      <w:numFmt w:val="decimal"/>
      <w:lvlText w:val="%1."/>
      <w:lvlJc w:val="left"/>
      <w:pPr>
        <w:tabs>
          <w:tab w:val="num" w:pos="720"/>
        </w:tabs>
        <w:ind w:left="720" w:hanging="360"/>
      </w:pPr>
    </w:lvl>
    <w:lvl w:ilvl="1" w:tplc="90E40492" w:tentative="1">
      <w:start w:val="1"/>
      <w:numFmt w:val="decimal"/>
      <w:lvlText w:val="%2."/>
      <w:lvlJc w:val="left"/>
      <w:pPr>
        <w:tabs>
          <w:tab w:val="num" w:pos="1440"/>
        </w:tabs>
        <w:ind w:left="1440" w:hanging="360"/>
      </w:pPr>
    </w:lvl>
    <w:lvl w:ilvl="2" w:tplc="C9E85B0E" w:tentative="1">
      <w:start w:val="1"/>
      <w:numFmt w:val="decimal"/>
      <w:lvlText w:val="%3."/>
      <w:lvlJc w:val="left"/>
      <w:pPr>
        <w:tabs>
          <w:tab w:val="num" w:pos="2160"/>
        </w:tabs>
        <w:ind w:left="2160" w:hanging="360"/>
      </w:pPr>
    </w:lvl>
    <w:lvl w:ilvl="3" w:tplc="AD24DB8E" w:tentative="1">
      <w:start w:val="1"/>
      <w:numFmt w:val="decimal"/>
      <w:lvlText w:val="%4."/>
      <w:lvlJc w:val="left"/>
      <w:pPr>
        <w:tabs>
          <w:tab w:val="num" w:pos="2880"/>
        </w:tabs>
        <w:ind w:left="2880" w:hanging="360"/>
      </w:pPr>
    </w:lvl>
    <w:lvl w:ilvl="4" w:tplc="50182024" w:tentative="1">
      <w:start w:val="1"/>
      <w:numFmt w:val="decimal"/>
      <w:lvlText w:val="%5."/>
      <w:lvlJc w:val="left"/>
      <w:pPr>
        <w:tabs>
          <w:tab w:val="num" w:pos="3600"/>
        </w:tabs>
        <w:ind w:left="3600" w:hanging="360"/>
      </w:pPr>
    </w:lvl>
    <w:lvl w:ilvl="5" w:tplc="62023EC6" w:tentative="1">
      <w:start w:val="1"/>
      <w:numFmt w:val="decimal"/>
      <w:lvlText w:val="%6."/>
      <w:lvlJc w:val="left"/>
      <w:pPr>
        <w:tabs>
          <w:tab w:val="num" w:pos="4320"/>
        </w:tabs>
        <w:ind w:left="4320" w:hanging="360"/>
      </w:pPr>
    </w:lvl>
    <w:lvl w:ilvl="6" w:tplc="B6DA4394" w:tentative="1">
      <w:start w:val="1"/>
      <w:numFmt w:val="decimal"/>
      <w:lvlText w:val="%7."/>
      <w:lvlJc w:val="left"/>
      <w:pPr>
        <w:tabs>
          <w:tab w:val="num" w:pos="5040"/>
        </w:tabs>
        <w:ind w:left="5040" w:hanging="360"/>
      </w:pPr>
    </w:lvl>
    <w:lvl w:ilvl="7" w:tplc="EB943B26" w:tentative="1">
      <w:start w:val="1"/>
      <w:numFmt w:val="decimal"/>
      <w:lvlText w:val="%8."/>
      <w:lvlJc w:val="left"/>
      <w:pPr>
        <w:tabs>
          <w:tab w:val="num" w:pos="5760"/>
        </w:tabs>
        <w:ind w:left="5760" w:hanging="360"/>
      </w:pPr>
    </w:lvl>
    <w:lvl w:ilvl="8" w:tplc="B30EABD2" w:tentative="1">
      <w:start w:val="1"/>
      <w:numFmt w:val="decimal"/>
      <w:lvlText w:val="%9."/>
      <w:lvlJc w:val="left"/>
      <w:pPr>
        <w:tabs>
          <w:tab w:val="num" w:pos="6480"/>
        </w:tabs>
        <w:ind w:left="6480" w:hanging="360"/>
      </w:pPr>
    </w:lvl>
  </w:abstractNum>
  <w:abstractNum w:abstractNumId="55">
    <w:nsid w:val="11396936"/>
    <w:multiLevelType w:val="hybridMultilevel"/>
    <w:tmpl w:val="2CC605EC"/>
    <w:lvl w:ilvl="0" w:tplc="8BEEC362">
      <w:start w:val="1"/>
      <w:numFmt w:val="bullet"/>
      <w:lvlText w:val="•"/>
      <w:lvlJc w:val="left"/>
      <w:pPr>
        <w:tabs>
          <w:tab w:val="num" w:pos="720"/>
        </w:tabs>
        <w:ind w:left="720" w:hanging="360"/>
      </w:pPr>
      <w:rPr>
        <w:rFonts w:ascii="Arial" w:hAnsi="Arial" w:cs="Times New Roman" w:hint="default"/>
      </w:rPr>
    </w:lvl>
    <w:lvl w:ilvl="1" w:tplc="385814B2">
      <w:start w:val="1"/>
      <w:numFmt w:val="bullet"/>
      <w:lvlText w:val="•"/>
      <w:lvlJc w:val="left"/>
      <w:pPr>
        <w:tabs>
          <w:tab w:val="num" w:pos="1440"/>
        </w:tabs>
        <w:ind w:left="1440" w:hanging="360"/>
      </w:pPr>
      <w:rPr>
        <w:rFonts w:ascii="Arial" w:hAnsi="Arial" w:cs="Times New Roman" w:hint="default"/>
      </w:rPr>
    </w:lvl>
    <w:lvl w:ilvl="2" w:tplc="51E6621C">
      <w:start w:val="1"/>
      <w:numFmt w:val="bullet"/>
      <w:lvlText w:val="•"/>
      <w:lvlJc w:val="left"/>
      <w:pPr>
        <w:tabs>
          <w:tab w:val="num" w:pos="2160"/>
        </w:tabs>
        <w:ind w:left="2160" w:hanging="360"/>
      </w:pPr>
      <w:rPr>
        <w:rFonts w:ascii="Arial" w:hAnsi="Arial" w:cs="Times New Roman" w:hint="default"/>
      </w:rPr>
    </w:lvl>
    <w:lvl w:ilvl="3" w:tplc="51B28926">
      <w:start w:val="1"/>
      <w:numFmt w:val="bullet"/>
      <w:lvlText w:val="•"/>
      <w:lvlJc w:val="left"/>
      <w:pPr>
        <w:tabs>
          <w:tab w:val="num" w:pos="2880"/>
        </w:tabs>
        <w:ind w:left="2880" w:hanging="360"/>
      </w:pPr>
      <w:rPr>
        <w:rFonts w:ascii="Arial" w:hAnsi="Arial" w:cs="Times New Roman" w:hint="default"/>
      </w:rPr>
    </w:lvl>
    <w:lvl w:ilvl="4" w:tplc="EE62C1AC">
      <w:start w:val="1"/>
      <w:numFmt w:val="bullet"/>
      <w:lvlText w:val="•"/>
      <w:lvlJc w:val="left"/>
      <w:pPr>
        <w:tabs>
          <w:tab w:val="num" w:pos="3600"/>
        </w:tabs>
        <w:ind w:left="3600" w:hanging="360"/>
      </w:pPr>
      <w:rPr>
        <w:rFonts w:ascii="Arial" w:hAnsi="Arial" w:cs="Times New Roman" w:hint="default"/>
      </w:rPr>
    </w:lvl>
    <w:lvl w:ilvl="5" w:tplc="8CD40D2A">
      <w:start w:val="1"/>
      <w:numFmt w:val="bullet"/>
      <w:lvlText w:val="•"/>
      <w:lvlJc w:val="left"/>
      <w:pPr>
        <w:tabs>
          <w:tab w:val="num" w:pos="4320"/>
        </w:tabs>
        <w:ind w:left="4320" w:hanging="360"/>
      </w:pPr>
      <w:rPr>
        <w:rFonts w:ascii="Arial" w:hAnsi="Arial" w:cs="Times New Roman" w:hint="default"/>
      </w:rPr>
    </w:lvl>
    <w:lvl w:ilvl="6" w:tplc="73226416">
      <w:start w:val="1"/>
      <w:numFmt w:val="bullet"/>
      <w:lvlText w:val="•"/>
      <w:lvlJc w:val="left"/>
      <w:pPr>
        <w:tabs>
          <w:tab w:val="num" w:pos="5040"/>
        </w:tabs>
        <w:ind w:left="5040" w:hanging="360"/>
      </w:pPr>
      <w:rPr>
        <w:rFonts w:ascii="Arial" w:hAnsi="Arial" w:cs="Times New Roman" w:hint="default"/>
      </w:rPr>
    </w:lvl>
    <w:lvl w:ilvl="7" w:tplc="38BE5D7E">
      <w:start w:val="1"/>
      <w:numFmt w:val="bullet"/>
      <w:lvlText w:val="•"/>
      <w:lvlJc w:val="left"/>
      <w:pPr>
        <w:tabs>
          <w:tab w:val="num" w:pos="5760"/>
        </w:tabs>
        <w:ind w:left="5760" w:hanging="360"/>
      </w:pPr>
      <w:rPr>
        <w:rFonts w:ascii="Arial" w:hAnsi="Arial" w:cs="Times New Roman" w:hint="default"/>
      </w:rPr>
    </w:lvl>
    <w:lvl w:ilvl="8" w:tplc="09509AAE">
      <w:start w:val="1"/>
      <w:numFmt w:val="bullet"/>
      <w:lvlText w:val="•"/>
      <w:lvlJc w:val="left"/>
      <w:pPr>
        <w:tabs>
          <w:tab w:val="num" w:pos="6480"/>
        </w:tabs>
        <w:ind w:left="6480" w:hanging="360"/>
      </w:pPr>
      <w:rPr>
        <w:rFonts w:ascii="Arial" w:hAnsi="Arial" w:cs="Times New Roman" w:hint="default"/>
      </w:rPr>
    </w:lvl>
  </w:abstractNum>
  <w:abstractNum w:abstractNumId="56">
    <w:nsid w:val="11C617D2"/>
    <w:multiLevelType w:val="hybridMultilevel"/>
    <w:tmpl w:val="1A20BE68"/>
    <w:lvl w:ilvl="0" w:tplc="39CE1590">
      <w:start w:val="1"/>
      <w:numFmt w:val="bullet"/>
      <w:lvlText w:val="•"/>
      <w:lvlJc w:val="left"/>
      <w:pPr>
        <w:tabs>
          <w:tab w:val="num" w:pos="720"/>
        </w:tabs>
        <w:ind w:left="720" w:hanging="360"/>
      </w:pPr>
      <w:rPr>
        <w:rFonts w:ascii="Arial" w:hAnsi="Arial" w:hint="default"/>
      </w:rPr>
    </w:lvl>
    <w:lvl w:ilvl="1" w:tplc="AC629C84" w:tentative="1">
      <w:start w:val="1"/>
      <w:numFmt w:val="bullet"/>
      <w:lvlText w:val="•"/>
      <w:lvlJc w:val="left"/>
      <w:pPr>
        <w:tabs>
          <w:tab w:val="num" w:pos="1440"/>
        </w:tabs>
        <w:ind w:left="1440" w:hanging="360"/>
      </w:pPr>
      <w:rPr>
        <w:rFonts w:ascii="Arial" w:hAnsi="Arial" w:hint="default"/>
      </w:rPr>
    </w:lvl>
    <w:lvl w:ilvl="2" w:tplc="E67CA2D8" w:tentative="1">
      <w:start w:val="1"/>
      <w:numFmt w:val="bullet"/>
      <w:lvlText w:val="•"/>
      <w:lvlJc w:val="left"/>
      <w:pPr>
        <w:tabs>
          <w:tab w:val="num" w:pos="2160"/>
        </w:tabs>
        <w:ind w:left="2160" w:hanging="360"/>
      </w:pPr>
      <w:rPr>
        <w:rFonts w:ascii="Arial" w:hAnsi="Arial" w:hint="default"/>
      </w:rPr>
    </w:lvl>
    <w:lvl w:ilvl="3" w:tplc="BBC29C4C" w:tentative="1">
      <w:start w:val="1"/>
      <w:numFmt w:val="bullet"/>
      <w:lvlText w:val="•"/>
      <w:lvlJc w:val="left"/>
      <w:pPr>
        <w:tabs>
          <w:tab w:val="num" w:pos="2880"/>
        </w:tabs>
        <w:ind w:left="2880" w:hanging="360"/>
      </w:pPr>
      <w:rPr>
        <w:rFonts w:ascii="Arial" w:hAnsi="Arial" w:hint="default"/>
      </w:rPr>
    </w:lvl>
    <w:lvl w:ilvl="4" w:tplc="8046648A" w:tentative="1">
      <w:start w:val="1"/>
      <w:numFmt w:val="bullet"/>
      <w:lvlText w:val="•"/>
      <w:lvlJc w:val="left"/>
      <w:pPr>
        <w:tabs>
          <w:tab w:val="num" w:pos="3600"/>
        </w:tabs>
        <w:ind w:left="3600" w:hanging="360"/>
      </w:pPr>
      <w:rPr>
        <w:rFonts w:ascii="Arial" w:hAnsi="Arial" w:hint="default"/>
      </w:rPr>
    </w:lvl>
    <w:lvl w:ilvl="5" w:tplc="5AB69174" w:tentative="1">
      <w:start w:val="1"/>
      <w:numFmt w:val="bullet"/>
      <w:lvlText w:val="•"/>
      <w:lvlJc w:val="left"/>
      <w:pPr>
        <w:tabs>
          <w:tab w:val="num" w:pos="4320"/>
        </w:tabs>
        <w:ind w:left="4320" w:hanging="360"/>
      </w:pPr>
      <w:rPr>
        <w:rFonts w:ascii="Arial" w:hAnsi="Arial" w:hint="default"/>
      </w:rPr>
    </w:lvl>
    <w:lvl w:ilvl="6" w:tplc="A9FA688C" w:tentative="1">
      <w:start w:val="1"/>
      <w:numFmt w:val="bullet"/>
      <w:lvlText w:val="•"/>
      <w:lvlJc w:val="left"/>
      <w:pPr>
        <w:tabs>
          <w:tab w:val="num" w:pos="5040"/>
        </w:tabs>
        <w:ind w:left="5040" w:hanging="360"/>
      </w:pPr>
      <w:rPr>
        <w:rFonts w:ascii="Arial" w:hAnsi="Arial" w:hint="default"/>
      </w:rPr>
    </w:lvl>
    <w:lvl w:ilvl="7" w:tplc="5386B418" w:tentative="1">
      <w:start w:val="1"/>
      <w:numFmt w:val="bullet"/>
      <w:lvlText w:val="•"/>
      <w:lvlJc w:val="left"/>
      <w:pPr>
        <w:tabs>
          <w:tab w:val="num" w:pos="5760"/>
        </w:tabs>
        <w:ind w:left="5760" w:hanging="360"/>
      </w:pPr>
      <w:rPr>
        <w:rFonts w:ascii="Arial" w:hAnsi="Arial" w:hint="default"/>
      </w:rPr>
    </w:lvl>
    <w:lvl w:ilvl="8" w:tplc="B01E1202" w:tentative="1">
      <w:start w:val="1"/>
      <w:numFmt w:val="bullet"/>
      <w:lvlText w:val="•"/>
      <w:lvlJc w:val="left"/>
      <w:pPr>
        <w:tabs>
          <w:tab w:val="num" w:pos="6480"/>
        </w:tabs>
        <w:ind w:left="6480" w:hanging="360"/>
      </w:pPr>
      <w:rPr>
        <w:rFonts w:ascii="Arial" w:hAnsi="Arial" w:hint="default"/>
      </w:rPr>
    </w:lvl>
  </w:abstractNum>
  <w:abstractNum w:abstractNumId="57">
    <w:nsid w:val="1202054D"/>
    <w:multiLevelType w:val="hybridMultilevel"/>
    <w:tmpl w:val="3990D35E"/>
    <w:lvl w:ilvl="0" w:tplc="7B5255B8">
      <w:start w:val="1"/>
      <w:numFmt w:val="bullet"/>
      <w:lvlText w:val="•"/>
      <w:lvlJc w:val="left"/>
      <w:pPr>
        <w:tabs>
          <w:tab w:val="num" w:pos="720"/>
        </w:tabs>
        <w:ind w:left="720" w:hanging="360"/>
      </w:pPr>
      <w:rPr>
        <w:rFonts w:ascii="Arial" w:hAnsi="Arial" w:cs="Times New Roman" w:hint="default"/>
      </w:rPr>
    </w:lvl>
    <w:lvl w:ilvl="1" w:tplc="064E4194">
      <w:start w:val="1"/>
      <w:numFmt w:val="bullet"/>
      <w:lvlText w:val="•"/>
      <w:lvlJc w:val="left"/>
      <w:pPr>
        <w:tabs>
          <w:tab w:val="num" w:pos="1440"/>
        </w:tabs>
        <w:ind w:left="1440" w:hanging="360"/>
      </w:pPr>
      <w:rPr>
        <w:rFonts w:ascii="Arial" w:hAnsi="Arial" w:cs="Times New Roman" w:hint="default"/>
      </w:rPr>
    </w:lvl>
    <w:lvl w:ilvl="2" w:tplc="3AD8CD84">
      <w:start w:val="1"/>
      <w:numFmt w:val="bullet"/>
      <w:lvlText w:val="•"/>
      <w:lvlJc w:val="left"/>
      <w:pPr>
        <w:tabs>
          <w:tab w:val="num" w:pos="2160"/>
        </w:tabs>
        <w:ind w:left="2160" w:hanging="360"/>
      </w:pPr>
      <w:rPr>
        <w:rFonts w:ascii="Arial" w:hAnsi="Arial" w:cs="Times New Roman" w:hint="default"/>
      </w:rPr>
    </w:lvl>
    <w:lvl w:ilvl="3" w:tplc="B784E85E">
      <w:start w:val="1"/>
      <w:numFmt w:val="bullet"/>
      <w:lvlText w:val="•"/>
      <w:lvlJc w:val="left"/>
      <w:pPr>
        <w:tabs>
          <w:tab w:val="num" w:pos="2880"/>
        </w:tabs>
        <w:ind w:left="2880" w:hanging="360"/>
      </w:pPr>
      <w:rPr>
        <w:rFonts w:ascii="Arial" w:hAnsi="Arial" w:cs="Times New Roman" w:hint="default"/>
      </w:rPr>
    </w:lvl>
    <w:lvl w:ilvl="4" w:tplc="014C0DFE">
      <w:start w:val="1"/>
      <w:numFmt w:val="bullet"/>
      <w:lvlText w:val="•"/>
      <w:lvlJc w:val="left"/>
      <w:pPr>
        <w:tabs>
          <w:tab w:val="num" w:pos="3600"/>
        </w:tabs>
        <w:ind w:left="3600" w:hanging="360"/>
      </w:pPr>
      <w:rPr>
        <w:rFonts w:ascii="Arial" w:hAnsi="Arial" w:cs="Times New Roman" w:hint="default"/>
      </w:rPr>
    </w:lvl>
    <w:lvl w:ilvl="5" w:tplc="442C9CDE">
      <w:start w:val="1"/>
      <w:numFmt w:val="bullet"/>
      <w:lvlText w:val="•"/>
      <w:lvlJc w:val="left"/>
      <w:pPr>
        <w:tabs>
          <w:tab w:val="num" w:pos="4320"/>
        </w:tabs>
        <w:ind w:left="4320" w:hanging="360"/>
      </w:pPr>
      <w:rPr>
        <w:rFonts w:ascii="Arial" w:hAnsi="Arial" w:cs="Times New Roman" w:hint="default"/>
      </w:rPr>
    </w:lvl>
    <w:lvl w:ilvl="6" w:tplc="8BAA9D94">
      <w:start w:val="1"/>
      <w:numFmt w:val="bullet"/>
      <w:lvlText w:val="•"/>
      <w:lvlJc w:val="left"/>
      <w:pPr>
        <w:tabs>
          <w:tab w:val="num" w:pos="5040"/>
        </w:tabs>
        <w:ind w:left="5040" w:hanging="360"/>
      </w:pPr>
      <w:rPr>
        <w:rFonts w:ascii="Arial" w:hAnsi="Arial" w:cs="Times New Roman" w:hint="default"/>
      </w:rPr>
    </w:lvl>
    <w:lvl w:ilvl="7" w:tplc="9D0A2630">
      <w:start w:val="1"/>
      <w:numFmt w:val="bullet"/>
      <w:lvlText w:val="•"/>
      <w:lvlJc w:val="left"/>
      <w:pPr>
        <w:tabs>
          <w:tab w:val="num" w:pos="5760"/>
        </w:tabs>
        <w:ind w:left="5760" w:hanging="360"/>
      </w:pPr>
      <w:rPr>
        <w:rFonts w:ascii="Arial" w:hAnsi="Arial" w:cs="Times New Roman" w:hint="default"/>
      </w:rPr>
    </w:lvl>
    <w:lvl w:ilvl="8" w:tplc="5F9E860C">
      <w:start w:val="1"/>
      <w:numFmt w:val="bullet"/>
      <w:lvlText w:val="•"/>
      <w:lvlJc w:val="left"/>
      <w:pPr>
        <w:tabs>
          <w:tab w:val="num" w:pos="6480"/>
        </w:tabs>
        <w:ind w:left="6480" w:hanging="360"/>
      </w:pPr>
      <w:rPr>
        <w:rFonts w:ascii="Arial" w:hAnsi="Arial" w:cs="Times New Roman" w:hint="default"/>
      </w:rPr>
    </w:lvl>
  </w:abstractNum>
  <w:abstractNum w:abstractNumId="58">
    <w:nsid w:val="12614CF9"/>
    <w:multiLevelType w:val="hybridMultilevel"/>
    <w:tmpl w:val="6658AA28"/>
    <w:lvl w:ilvl="0" w:tplc="71068C8C">
      <w:start w:val="1"/>
      <w:numFmt w:val="bullet"/>
      <w:lvlText w:val="•"/>
      <w:lvlJc w:val="left"/>
      <w:pPr>
        <w:tabs>
          <w:tab w:val="num" w:pos="720"/>
        </w:tabs>
        <w:ind w:left="720" w:hanging="360"/>
      </w:pPr>
      <w:rPr>
        <w:rFonts w:ascii="Arial" w:hAnsi="Arial" w:hint="default"/>
      </w:rPr>
    </w:lvl>
    <w:lvl w:ilvl="1" w:tplc="5E729A6C" w:tentative="1">
      <w:start w:val="1"/>
      <w:numFmt w:val="bullet"/>
      <w:lvlText w:val="•"/>
      <w:lvlJc w:val="left"/>
      <w:pPr>
        <w:tabs>
          <w:tab w:val="num" w:pos="1440"/>
        </w:tabs>
        <w:ind w:left="1440" w:hanging="360"/>
      </w:pPr>
      <w:rPr>
        <w:rFonts w:ascii="Arial" w:hAnsi="Arial" w:hint="default"/>
      </w:rPr>
    </w:lvl>
    <w:lvl w:ilvl="2" w:tplc="C588679A" w:tentative="1">
      <w:start w:val="1"/>
      <w:numFmt w:val="bullet"/>
      <w:lvlText w:val="•"/>
      <w:lvlJc w:val="left"/>
      <w:pPr>
        <w:tabs>
          <w:tab w:val="num" w:pos="2160"/>
        </w:tabs>
        <w:ind w:left="2160" w:hanging="360"/>
      </w:pPr>
      <w:rPr>
        <w:rFonts w:ascii="Arial" w:hAnsi="Arial" w:hint="default"/>
      </w:rPr>
    </w:lvl>
    <w:lvl w:ilvl="3" w:tplc="E7425916" w:tentative="1">
      <w:start w:val="1"/>
      <w:numFmt w:val="bullet"/>
      <w:lvlText w:val="•"/>
      <w:lvlJc w:val="left"/>
      <w:pPr>
        <w:tabs>
          <w:tab w:val="num" w:pos="2880"/>
        </w:tabs>
        <w:ind w:left="2880" w:hanging="360"/>
      </w:pPr>
      <w:rPr>
        <w:rFonts w:ascii="Arial" w:hAnsi="Arial" w:hint="default"/>
      </w:rPr>
    </w:lvl>
    <w:lvl w:ilvl="4" w:tplc="2D7C4DBC" w:tentative="1">
      <w:start w:val="1"/>
      <w:numFmt w:val="bullet"/>
      <w:lvlText w:val="•"/>
      <w:lvlJc w:val="left"/>
      <w:pPr>
        <w:tabs>
          <w:tab w:val="num" w:pos="3600"/>
        </w:tabs>
        <w:ind w:left="3600" w:hanging="360"/>
      </w:pPr>
      <w:rPr>
        <w:rFonts w:ascii="Arial" w:hAnsi="Arial" w:hint="default"/>
      </w:rPr>
    </w:lvl>
    <w:lvl w:ilvl="5" w:tplc="8B0CB69C" w:tentative="1">
      <w:start w:val="1"/>
      <w:numFmt w:val="bullet"/>
      <w:lvlText w:val="•"/>
      <w:lvlJc w:val="left"/>
      <w:pPr>
        <w:tabs>
          <w:tab w:val="num" w:pos="4320"/>
        </w:tabs>
        <w:ind w:left="4320" w:hanging="360"/>
      </w:pPr>
      <w:rPr>
        <w:rFonts w:ascii="Arial" w:hAnsi="Arial" w:hint="default"/>
      </w:rPr>
    </w:lvl>
    <w:lvl w:ilvl="6" w:tplc="1A2C7A70" w:tentative="1">
      <w:start w:val="1"/>
      <w:numFmt w:val="bullet"/>
      <w:lvlText w:val="•"/>
      <w:lvlJc w:val="left"/>
      <w:pPr>
        <w:tabs>
          <w:tab w:val="num" w:pos="5040"/>
        </w:tabs>
        <w:ind w:left="5040" w:hanging="360"/>
      </w:pPr>
      <w:rPr>
        <w:rFonts w:ascii="Arial" w:hAnsi="Arial" w:hint="default"/>
      </w:rPr>
    </w:lvl>
    <w:lvl w:ilvl="7" w:tplc="A5B4897C" w:tentative="1">
      <w:start w:val="1"/>
      <w:numFmt w:val="bullet"/>
      <w:lvlText w:val="•"/>
      <w:lvlJc w:val="left"/>
      <w:pPr>
        <w:tabs>
          <w:tab w:val="num" w:pos="5760"/>
        </w:tabs>
        <w:ind w:left="5760" w:hanging="360"/>
      </w:pPr>
      <w:rPr>
        <w:rFonts w:ascii="Arial" w:hAnsi="Arial" w:hint="default"/>
      </w:rPr>
    </w:lvl>
    <w:lvl w:ilvl="8" w:tplc="C29C934E" w:tentative="1">
      <w:start w:val="1"/>
      <w:numFmt w:val="bullet"/>
      <w:lvlText w:val="•"/>
      <w:lvlJc w:val="left"/>
      <w:pPr>
        <w:tabs>
          <w:tab w:val="num" w:pos="6480"/>
        </w:tabs>
        <w:ind w:left="6480" w:hanging="360"/>
      </w:pPr>
      <w:rPr>
        <w:rFonts w:ascii="Arial" w:hAnsi="Arial" w:hint="default"/>
      </w:rPr>
    </w:lvl>
  </w:abstractNum>
  <w:abstractNum w:abstractNumId="59">
    <w:nsid w:val="12770C5C"/>
    <w:multiLevelType w:val="hybridMultilevel"/>
    <w:tmpl w:val="C40A6B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nsid w:val="129D497A"/>
    <w:multiLevelType w:val="hybridMultilevel"/>
    <w:tmpl w:val="2514D29E"/>
    <w:lvl w:ilvl="0" w:tplc="96D288EA">
      <w:start w:val="1"/>
      <w:numFmt w:val="bullet"/>
      <w:lvlText w:val="•"/>
      <w:lvlJc w:val="left"/>
      <w:pPr>
        <w:tabs>
          <w:tab w:val="num" w:pos="720"/>
        </w:tabs>
        <w:ind w:left="720" w:hanging="360"/>
      </w:pPr>
      <w:rPr>
        <w:rFonts w:ascii="Arial" w:hAnsi="Arial" w:hint="default"/>
      </w:rPr>
    </w:lvl>
    <w:lvl w:ilvl="1" w:tplc="FCDC38B2" w:tentative="1">
      <w:start w:val="1"/>
      <w:numFmt w:val="bullet"/>
      <w:lvlText w:val="•"/>
      <w:lvlJc w:val="left"/>
      <w:pPr>
        <w:tabs>
          <w:tab w:val="num" w:pos="1440"/>
        </w:tabs>
        <w:ind w:left="1440" w:hanging="360"/>
      </w:pPr>
      <w:rPr>
        <w:rFonts w:ascii="Arial" w:hAnsi="Arial" w:hint="default"/>
      </w:rPr>
    </w:lvl>
    <w:lvl w:ilvl="2" w:tplc="8A00A816" w:tentative="1">
      <w:start w:val="1"/>
      <w:numFmt w:val="bullet"/>
      <w:lvlText w:val="•"/>
      <w:lvlJc w:val="left"/>
      <w:pPr>
        <w:tabs>
          <w:tab w:val="num" w:pos="2160"/>
        </w:tabs>
        <w:ind w:left="2160" w:hanging="360"/>
      </w:pPr>
      <w:rPr>
        <w:rFonts w:ascii="Arial" w:hAnsi="Arial" w:hint="default"/>
      </w:rPr>
    </w:lvl>
    <w:lvl w:ilvl="3" w:tplc="C5166CE6" w:tentative="1">
      <w:start w:val="1"/>
      <w:numFmt w:val="bullet"/>
      <w:lvlText w:val="•"/>
      <w:lvlJc w:val="left"/>
      <w:pPr>
        <w:tabs>
          <w:tab w:val="num" w:pos="2880"/>
        </w:tabs>
        <w:ind w:left="2880" w:hanging="360"/>
      </w:pPr>
      <w:rPr>
        <w:rFonts w:ascii="Arial" w:hAnsi="Arial" w:hint="default"/>
      </w:rPr>
    </w:lvl>
    <w:lvl w:ilvl="4" w:tplc="51601FF2" w:tentative="1">
      <w:start w:val="1"/>
      <w:numFmt w:val="bullet"/>
      <w:lvlText w:val="•"/>
      <w:lvlJc w:val="left"/>
      <w:pPr>
        <w:tabs>
          <w:tab w:val="num" w:pos="3600"/>
        </w:tabs>
        <w:ind w:left="3600" w:hanging="360"/>
      </w:pPr>
      <w:rPr>
        <w:rFonts w:ascii="Arial" w:hAnsi="Arial" w:hint="default"/>
      </w:rPr>
    </w:lvl>
    <w:lvl w:ilvl="5" w:tplc="CD7EE9C2" w:tentative="1">
      <w:start w:val="1"/>
      <w:numFmt w:val="bullet"/>
      <w:lvlText w:val="•"/>
      <w:lvlJc w:val="left"/>
      <w:pPr>
        <w:tabs>
          <w:tab w:val="num" w:pos="4320"/>
        </w:tabs>
        <w:ind w:left="4320" w:hanging="360"/>
      </w:pPr>
      <w:rPr>
        <w:rFonts w:ascii="Arial" w:hAnsi="Arial" w:hint="default"/>
      </w:rPr>
    </w:lvl>
    <w:lvl w:ilvl="6" w:tplc="73003D5E" w:tentative="1">
      <w:start w:val="1"/>
      <w:numFmt w:val="bullet"/>
      <w:lvlText w:val="•"/>
      <w:lvlJc w:val="left"/>
      <w:pPr>
        <w:tabs>
          <w:tab w:val="num" w:pos="5040"/>
        </w:tabs>
        <w:ind w:left="5040" w:hanging="360"/>
      </w:pPr>
      <w:rPr>
        <w:rFonts w:ascii="Arial" w:hAnsi="Arial" w:hint="default"/>
      </w:rPr>
    </w:lvl>
    <w:lvl w:ilvl="7" w:tplc="A4C47684" w:tentative="1">
      <w:start w:val="1"/>
      <w:numFmt w:val="bullet"/>
      <w:lvlText w:val="•"/>
      <w:lvlJc w:val="left"/>
      <w:pPr>
        <w:tabs>
          <w:tab w:val="num" w:pos="5760"/>
        </w:tabs>
        <w:ind w:left="5760" w:hanging="360"/>
      </w:pPr>
      <w:rPr>
        <w:rFonts w:ascii="Arial" w:hAnsi="Arial" w:hint="default"/>
      </w:rPr>
    </w:lvl>
    <w:lvl w:ilvl="8" w:tplc="023653E0" w:tentative="1">
      <w:start w:val="1"/>
      <w:numFmt w:val="bullet"/>
      <w:lvlText w:val="•"/>
      <w:lvlJc w:val="left"/>
      <w:pPr>
        <w:tabs>
          <w:tab w:val="num" w:pos="6480"/>
        </w:tabs>
        <w:ind w:left="6480" w:hanging="360"/>
      </w:pPr>
      <w:rPr>
        <w:rFonts w:ascii="Arial" w:hAnsi="Arial" w:hint="default"/>
      </w:rPr>
    </w:lvl>
  </w:abstractNum>
  <w:abstractNum w:abstractNumId="61">
    <w:nsid w:val="12B67F3E"/>
    <w:multiLevelType w:val="hybridMultilevel"/>
    <w:tmpl w:val="80DAB488"/>
    <w:lvl w:ilvl="0" w:tplc="6B7CEA90">
      <w:start w:val="1"/>
      <w:numFmt w:val="decimal"/>
      <w:lvlText w:val="%1."/>
      <w:lvlJc w:val="left"/>
      <w:pPr>
        <w:tabs>
          <w:tab w:val="num" w:pos="720"/>
        </w:tabs>
        <w:ind w:left="720" w:hanging="360"/>
      </w:pPr>
    </w:lvl>
    <w:lvl w:ilvl="1" w:tplc="46FE161C" w:tentative="1">
      <w:start w:val="1"/>
      <w:numFmt w:val="decimal"/>
      <w:lvlText w:val="%2."/>
      <w:lvlJc w:val="left"/>
      <w:pPr>
        <w:tabs>
          <w:tab w:val="num" w:pos="1440"/>
        </w:tabs>
        <w:ind w:left="1440" w:hanging="360"/>
      </w:pPr>
    </w:lvl>
    <w:lvl w:ilvl="2" w:tplc="86B411CE" w:tentative="1">
      <w:start w:val="1"/>
      <w:numFmt w:val="decimal"/>
      <w:lvlText w:val="%3."/>
      <w:lvlJc w:val="left"/>
      <w:pPr>
        <w:tabs>
          <w:tab w:val="num" w:pos="2160"/>
        </w:tabs>
        <w:ind w:left="2160" w:hanging="360"/>
      </w:pPr>
    </w:lvl>
    <w:lvl w:ilvl="3" w:tplc="64CC8102" w:tentative="1">
      <w:start w:val="1"/>
      <w:numFmt w:val="decimal"/>
      <w:lvlText w:val="%4."/>
      <w:lvlJc w:val="left"/>
      <w:pPr>
        <w:tabs>
          <w:tab w:val="num" w:pos="2880"/>
        </w:tabs>
        <w:ind w:left="2880" w:hanging="360"/>
      </w:pPr>
    </w:lvl>
    <w:lvl w:ilvl="4" w:tplc="C5CCA806" w:tentative="1">
      <w:start w:val="1"/>
      <w:numFmt w:val="decimal"/>
      <w:lvlText w:val="%5."/>
      <w:lvlJc w:val="left"/>
      <w:pPr>
        <w:tabs>
          <w:tab w:val="num" w:pos="3600"/>
        </w:tabs>
        <w:ind w:left="3600" w:hanging="360"/>
      </w:pPr>
    </w:lvl>
    <w:lvl w:ilvl="5" w:tplc="8604BCBA" w:tentative="1">
      <w:start w:val="1"/>
      <w:numFmt w:val="decimal"/>
      <w:lvlText w:val="%6."/>
      <w:lvlJc w:val="left"/>
      <w:pPr>
        <w:tabs>
          <w:tab w:val="num" w:pos="4320"/>
        </w:tabs>
        <w:ind w:left="4320" w:hanging="360"/>
      </w:pPr>
    </w:lvl>
    <w:lvl w:ilvl="6" w:tplc="A40E1A88" w:tentative="1">
      <w:start w:val="1"/>
      <w:numFmt w:val="decimal"/>
      <w:lvlText w:val="%7."/>
      <w:lvlJc w:val="left"/>
      <w:pPr>
        <w:tabs>
          <w:tab w:val="num" w:pos="5040"/>
        </w:tabs>
        <w:ind w:left="5040" w:hanging="360"/>
      </w:pPr>
    </w:lvl>
    <w:lvl w:ilvl="7" w:tplc="19AA154C" w:tentative="1">
      <w:start w:val="1"/>
      <w:numFmt w:val="decimal"/>
      <w:lvlText w:val="%8."/>
      <w:lvlJc w:val="left"/>
      <w:pPr>
        <w:tabs>
          <w:tab w:val="num" w:pos="5760"/>
        </w:tabs>
        <w:ind w:left="5760" w:hanging="360"/>
      </w:pPr>
    </w:lvl>
    <w:lvl w:ilvl="8" w:tplc="799E19B4" w:tentative="1">
      <w:start w:val="1"/>
      <w:numFmt w:val="decimal"/>
      <w:lvlText w:val="%9."/>
      <w:lvlJc w:val="left"/>
      <w:pPr>
        <w:tabs>
          <w:tab w:val="num" w:pos="6480"/>
        </w:tabs>
        <w:ind w:left="6480" w:hanging="360"/>
      </w:pPr>
    </w:lvl>
  </w:abstractNum>
  <w:abstractNum w:abstractNumId="62">
    <w:nsid w:val="131716EC"/>
    <w:multiLevelType w:val="hybridMultilevel"/>
    <w:tmpl w:val="0EAA1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144A211A"/>
    <w:multiLevelType w:val="hybridMultilevel"/>
    <w:tmpl w:val="328CB252"/>
    <w:lvl w:ilvl="0" w:tplc="9AA67B38">
      <w:start w:val="1"/>
      <w:numFmt w:val="bullet"/>
      <w:lvlText w:val="•"/>
      <w:lvlJc w:val="left"/>
      <w:pPr>
        <w:tabs>
          <w:tab w:val="num" w:pos="720"/>
        </w:tabs>
        <w:ind w:left="720" w:hanging="360"/>
      </w:pPr>
      <w:rPr>
        <w:rFonts w:ascii="Arial" w:hAnsi="Arial" w:hint="default"/>
      </w:rPr>
    </w:lvl>
    <w:lvl w:ilvl="1" w:tplc="8BC6B8C2" w:tentative="1">
      <w:start w:val="1"/>
      <w:numFmt w:val="bullet"/>
      <w:lvlText w:val="•"/>
      <w:lvlJc w:val="left"/>
      <w:pPr>
        <w:tabs>
          <w:tab w:val="num" w:pos="1440"/>
        </w:tabs>
        <w:ind w:left="1440" w:hanging="360"/>
      </w:pPr>
      <w:rPr>
        <w:rFonts w:ascii="Arial" w:hAnsi="Arial" w:hint="default"/>
      </w:rPr>
    </w:lvl>
    <w:lvl w:ilvl="2" w:tplc="5F083938" w:tentative="1">
      <w:start w:val="1"/>
      <w:numFmt w:val="bullet"/>
      <w:lvlText w:val="•"/>
      <w:lvlJc w:val="left"/>
      <w:pPr>
        <w:tabs>
          <w:tab w:val="num" w:pos="2160"/>
        </w:tabs>
        <w:ind w:left="2160" w:hanging="360"/>
      </w:pPr>
      <w:rPr>
        <w:rFonts w:ascii="Arial" w:hAnsi="Arial" w:hint="default"/>
      </w:rPr>
    </w:lvl>
    <w:lvl w:ilvl="3" w:tplc="940E5126" w:tentative="1">
      <w:start w:val="1"/>
      <w:numFmt w:val="bullet"/>
      <w:lvlText w:val="•"/>
      <w:lvlJc w:val="left"/>
      <w:pPr>
        <w:tabs>
          <w:tab w:val="num" w:pos="2880"/>
        </w:tabs>
        <w:ind w:left="2880" w:hanging="360"/>
      </w:pPr>
      <w:rPr>
        <w:rFonts w:ascii="Arial" w:hAnsi="Arial" w:hint="default"/>
      </w:rPr>
    </w:lvl>
    <w:lvl w:ilvl="4" w:tplc="9A308E1E" w:tentative="1">
      <w:start w:val="1"/>
      <w:numFmt w:val="bullet"/>
      <w:lvlText w:val="•"/>
      <w:lvlJc w:val="left"/>
      <w:pPr>
        <w:tabs>
          <w:tab w:val="num" w:pos="3600"/>
        </w:tabs>
        <w:ind w:left="3600" w:hanging="360"/>
      </w:pPr>
      <w:rPr>
        <w:rFonts w:ascii="Arial" w:hAnsi="Arial" w:hint="default"/>
      </w:rPr>
    </w:lvl>
    <w:lvl w:ilvl="5" w:tplc="B896F7C2" w:tentative="1">
      <w:start w:val="1"/>
      <w:numFmt w:val="bullet"/>
      <w:lvlText w:val="•"/>
      <w:lvlJc w:val="left"/>
      <w:pPr>
        <w:tabs>
          <w:tab w:val="num" w:pos="4320"/>
        </w:tabs>
        <w:ind w:left="4320" w:hanging="360"/>
      </w:pPr>
      <w:rPr>
        <w:rFonts w:ascii="Arial" w:hAnsi="Arial" w:hint="default"/>
      </w:rPr>
    </w:lvl>
    <w:lvl w:ilvl="6" w:tplc="72E07830" w:tentative="1">
      <w:start w:val="1"/>
      <w:numFmt w:val="bullet"/>
      <w:lvlText w:val="•"/>
      <w:lvlJc w:val="left"/>
      <w:pPr>
        <w:tabs>
          <w:tab w:val="num" w:pos="5040"/>
        </w:tabs>
        <w:ind w:left="5040" w:hanging="360"/>
      </w:pPr>
      <w:rPr>
        <w:rFonts w:ascii="Arial" w:hAnsi="Arial" w:hint="default"/>
      </w:rPr>
    </w:lvl>
    <w:lvl w:ilvl="7" w:tplc="55565656" w:tentative="1">
      <w:start w:val="1"/>
      <w:numFmt w:val="bullet"/>
      <w:lvlText w:val="•"/>
      <w:lvlJc w:val="left"/>
      <w:pPr>
        <w:tabs>
          <w:tab w:val="num" w:pos="5760"/>
        </w:tabs>
        <w:ind w:left="5760" w:hanging="360"/>
      </w:pPr>
      <w:rPr>
        <w:rFonts w:ascii="Arial" w:hAnsi="Arial" w:hint="default"/>
      </w:rPr>
    </w:lvl>
    <w:lvl w:ilvl="8" w:tplc="93C8DB70" w:tentative="1">
      <w:start w:val="1"/>
      <w:numFmt w:val="bullet"/>
      <w:lvlText w:val="•"/>
      <w:lvlJc w:val="left"/>
      <w:pPr>
        <w:tabs>
          <w:tab w:val="num" w:pos="6480"/>
        </w:tabs>
        <w:ind w:left="6480" w:hanging="360"/>
      </w:pPr>
      <w:rPr>
        <w:rFonts w:ascii="Arial" w:hAnsi="Arial" w:hint="default"/>
      </w:rPr>
    </w:lvl>
  </w:abstractNum>
  <w:abstractNum w:abstractNumId="64">
    <w:nsid w:val="148015ED"/>
    <w:multiLevelType w:val="hybridMultilevel"/>
    <w:tmpl w:val="D05CDE5E"/>
    <w:lvl w:ilvl="0" w:tplc="4F644712">
      <w:start w:val="1"/>
      <w:numFmt w:val="bullet"/>
      <w:lvlText w:val="•"/>
      <w:lvlJc w:val="left"/>
      <w:pPr>
        <w:tabs>
          <w:tab w:val="num" w:pos="720"/>
        </w:tabs>
        <w:ind w:left="720" w:hanging="360"/>
      </w:pPr>
      <w:rPr>
        <w:rFonts w:ascii="Arial" w:hAnsi="Arial" w:hint="default"/>
      </w:rPr>
    </w:lvl>
    <w:lvl w:ilvl="1" w:tplc="11AC76EA" w:tentative="1">
      <w:start w:val="1"/>
      <w:numFmt w:val="bullet"/>
      <w:lvlText w:val="•"/>
      <w:lvlJc w:val="left"/>
      <w:pPr>
        <w:tabs>
          <w:tab w:val="num" w:pos="1440"/>
        </w:tabs>
        <w:ind w:left="1440" w:hanging="360"/>
      </w:pPr>
      <w:rPr>
        <w:rFonts w:ascii="Arial" w:hAnsi="Arial" w:hint="default"/>
      </w:rPr>
    </w:lvl>
    <w:lvl w:ilvl="2" w:tplc="91F02800" w:tentative="1">
      <w:start w:val="1"/>
      <w:numFmt w:val="bullet"/>
      <w:lvlText w:val="•"/>
      <w:lvlJc w:val="left"/>
      <w:pPr>
        <w:tabs>
          <w:tab w:val="num" w:pos="2160"/>
        </w:tabs>
        <w:ind w:left="2160" w:hanging="360"/>
      </w:pPr>
      <w:rPr>
        <w:rFonts w:ascii="Arial" w:hAnsi="Arial" w:hint="default"/>
      </w:rPr>
    </w:lvl>
    <w:lvl w:ilvl="3" w:tplc="1466F88E" w:tentative="1">
      <w:start w:val="1"/>
      <w:numFmt w:val="bullet"/>
      <w:lvlText w:val="•"/>
      <w:lvlJc w:val="left"/>
      <w:pPr>
        <w:tabs>
          <w:tab w:val="num" w:pos="2880"/>
        </w:tabs>
        <w:ind w:left="2880" w:hanging="360"/>
      </w:pPr>
      <w:rPr>
        <w:rFonts w:ascii="Arial" w:hAnsi="Arial" w:hint="default"/>
      </w:rPr>
    </w:lvl>
    <w:lvl w:ilvl="4" w:tplc="F126F1BE" w:tentative="1">
      <w:start w:val="1"/>
      <w:numFmt w:val="bullet"/>
      <w:lvlText w:val="•"/>
      <w:lvlJc w:val="left"/>
      <w:pPr>
        <w:tabs>
          <w:tab w:val="num" w:pos="3600"/>
        </w:tabs>
        <w:ind w:left="3600" w:hanging="360"/>
      </w:pPr>
      <w:rPr>
        <w:rFonts w:ascii="Arial" w:hAnsi="Arial" w:hint="default"/>
      </w:rPr>
    </w:lvl>
    <w:lvl w:ilvl="5" w:tplc="AB8A70C0" w:tentative="1">
      <w:start w:val="1"/>
      <w:numFmt w:val="bullet"/>
      <w:lvlText w:val="•"/>
      <w:lvlJc w:val="left"/>
      <w:pPr>
        <w:tabs>
          <w:tab w:val="num" w:pos="4320"/>
        </w:tabs>
        <w:ind w:left="4320" w:hanging="360"/>
      </w:pPr>
      <w:rPr>
        <w:rFonts w:ascii="Arial" w:hAnsi="Arial" w:hint="default"/>
      </w:rPr>
    </w:lvl>
    <w:lvl w:ilvl="6" w:tplc="0A3CFB46" w:tentative="1">
      <w:start w:val="1"/>
      <w:numFmt w:val="bullet"/>
      <w:lvlText w:val="•"/>
      <w:lvlJc w:val="left"/>
      <w:pPr>
        <w:tabs>
          <w:tab w:val="num" w:pos="5040"/>
        </w:tabs>
        <w:ind w:left="5040" w:hanging="360"/>
      </w:pPr>
      <w:rPr>
        <w:rFonts w:ascii="Arial" w:hAnsi="Arial" w:hint="default"/>
      </w:rPr>
    </w:lvl>
    <w:lvl w:ilvl="7" w:tplc="60ECDC02" w:tentative="1">
      <w:start w:val="1"/>
      <w:numFmt w:val="bullet"/>
      <w:lvlText w:val="•"/>
      <w:lvlJc w:val="left"/>
      <w:pPr>
        <w:tabs>
          <w:tab w:val="num" w:pos="5760"/>
        </w:tabs>
        <w:ind w:left="5760" w:hanging="360"/>
      </w:pPr>
      <w:rPr>
        <w:rFonts w:ascii="Arial" w:hAnsi="Arial" w:hint="default"/>
      </w:rPr>
    </w:lvl>
    <w:lvl w:ilvl="8" w:tplc="E14CAC56" w:tentative="1">
      <w:start w:val="1"/>
      <w:numFmt w:val="bullet"/>
      <w:lvlText w:val="•"/>
      <w:lvlJc w:val="left"/>
      <w:pPr>
        <w:tabs>
          <w:tab w:val="num" w:pos="6480"/>
        </w:tabs>
        <w:ind w:left="6480" w:hanging="360"/>
      </w:pPr>
      <w:rPr>
        <w:rFonts w:ascii="Arial" w:hAnsi="Arial" w:hint="default"/>
      </w:rPr>
    </w:lvl>
  </w:abstractNum>
  <w:abstractNum w:abstractNumId="65">
    <w:nsid w:val="1484335E"/>
    <w:multiLevelType w:val="hybridMultilevel"/>
    <w:tmpl w:val="AC561130"/>
    <w:lvl w:ilvl="0" w:tplc="A702A826">
      <w:start w:val="1"/>
      <w:numFmt w:val="bullet"/>
      <w:lvlText w:val="•"/>
      <w:lvlJc w:val="left"/>
      <w:pPr>
        <w:tabs>
          <w:tab w:val="num" w:pos="720"/>
        </w:tabs>
        <w:ind w:left="720" w:hanging="360"/>
      </w:pPr>
      <w:rPr>
        <w:rFonts w:ascii="Arial" w:hAnsi="Arial" w:hint="default"/>
      </w:rPr>
    </w:lvl>
    <w:lvl w:ilvl="1" w:tplc="6B4809BE" w:tentative="1">
      <w:start w:val="1"/>
      <w:numFmt w:val="bullet"/>
      <w:lvlText w:val="•"/>
      <w:lvlJc w:val="left"/>
      <w:pPr>
        <w:tabs>
          <w:tab w:val="num" w:pos="1440"/>
        </w:tabs>
        <w:ind w:left="1440" w:hanging="360"/>
      </w:pPr>
      <w:rPr>
        <w:rFonts w:ascii="Arial" w:hAnsi="Arial" w:hint="default"/>
      </w:rPr>
    </w:lvl>
    <w:lvl w:ilvl="2" w:tplc="19A6394E" w:tentative="1">
      <w:start w:val="1"/>
      <w:numFmt w:val="bullet"/>
      <w:lvlText w:val="•"/>
      <w:lvlJc w:val="left"/>
      <w:pPr>
        <w:tabs>
          <w:tab w:val="num" w:pos="2160"/>
        </w:tabs>
        <w:ind w:left="2160" w:hanging="360"/>
      </w:pPr>
      <w:rPr>
        <w:rFonts w:ascii="Arial" w:hAnsi="Arial" w:hint="default"/>
      </w:rPr>
    </w:lvl>
    <w:lvl w:ilvl="3" w:tplc="DC3A583E" w:tentative="1">
      <w:start w:val="1"/>
      <w:numFmt w:val="bullet"/>
      <w:lvlText w:val="•"/>
      <w:lvlJc w:val="left"/>
      <w:pPr>
        <w:tabs>
          <w:tab w:val="num" w:pos="2880"/>
        </w:tabs>
        <w:ind w:left="2880" w:hanging="360"/>
      </w:pPr>
      <w:rPr>
        <w:rFonts w:ascii="Arial" w:hAnsi="Arial" w:hint="default"/>
      </w:rPr>
    </w:lvl>
    <w:lvl w:ilvl="4" w:tplc="D3ECB230" w:tentative="1">
      <w:start w:val="1"/>
      <w:numFmt w:val="bullet"/>
      <w:lvlText w:val="•"/>
      <w:lvlJc w:val="left"/>
      <w:pPr>
        <w:tabs>
          <w:tab w:val="num" w:pos="3600"/>
        </w:tabs>
        <w:ind w:left="3600" w:hanging="360"/>
      </w:pPr>
      <w:rPr>
        <w:rFonts w:ascii="Arial" w:hAnsi="Arial" w:hint="default"/>
      </w:rPr>
    </w:lvl>
    <w:lvl w:ilvl="5" w:tplc="5A2A5F5E" w:tentative="1">
      <w:start w:val="1"/>
      <w:numFmt w:val="bullet"/>
      <w:lvlText w:val="•"/>
      <w:lvlJc w:val="left"/>
      <w:pPr>
        <w:tabs>
          <w:tab w:val="num" w:pos="4320"/>
        </w:tabs>
        <w:ind w:left="4320" w:hanging="360"/>
      </w:pPr>
      <w:rPr>
        <w:rFonts w:ascii="Arial" w:hAnsi="Arial" w:hint="default"/>
      </w:rPr>
    </w:lvl>
    <w:lvl w:ilvl="6" w:tplc="F72AB3E6" w:tentative="1">
      <w:start w:val="1"/>
      <w:numFmt w:val="bullet"/>
      <w:lvlText w:val="•"/>
      <w:lvlJc w:val="left"/>
      <w:pPr>
        <w:tabs>
          <w:tab w:val="num" w:pos="5040"/>
        </w:tabs>
        <w:ind w:left="5040" w:hanging="360"/>
      </w:pPr>
      <w:rPr>
        <w:rFonts w:ascii="Arial" w:hAnsi="Arial" w:hint="default"/>
      </w:rPr>
    </w:lvl>
    <w:lvl w:ilvl="7" w:tplc="196E1518" w:tentative="1">
      <w:start w:val="1"/>
      <w:numFmt w:val="bullet"/>
      <w:lvlText w:val="•"/>
      <w:lvlJc w:val="left"/>
      <w:pPr>
        <w:tabs>
          <w:tab w:val="num" w:pos="5760"/>
        </w:tabs>
        <w:ind w:left="5760" w:hanging="360"/>
      </w:pPr>
      <w:rPr>
        <w:rFonts w:ascii="Arial" w:hAnsi="Arial" w:hint="default"/>
      </w:rPr>
    </w:lvl>
    <w:lvl w:ilvl="8" w:tplc="8288FDAA" w:tentative="1">
      <w:start w:val="1"/>
      <w:numFmt w:val="bullet"/>
      <w:lvlText w:val="•"/>
      <w:lvlJc w:val="left"/>
      <w:pPr>
        <w:tabs>
          <w:tab w:val="num" w:pos="6480"/>
        </w:tabs>
        <w:ind w:left="6480" w:hanging="360"/>
      </w:pPr>
      <w:rPr>
        <w:rFonts w:ascii="Arial" w:hAnsi="Arial" w:hint="default"/>
      </w:rPr>
    </w:lvl>
  </w:abstractNum>
  <w:abstractNum w:abstractNumId="66">
    <w:nsid w:val="14CB5271"/>
    <w:multiLevelType w:val="hybridMultilevel"/>
    <w:tmpl w:val="FBD60382"/>
    <w:lvl w:ilvl="0" w:tplc="FB9E888E">
      <w:start w:val="1"/>
      <w:numFmt w:val="bullet"/>
      <w:lvlText w:val="•"/>
      <w:lvlJc w:val="left"/>
      <w:pPr>
        <w:tabs>
          <w:tab w:val="num" w:pos="720"/>
        </w:tabs>
        <w:ind w:left="720" w:hanging="360"/>
      </w:pPr>
      <w:rPr>
        <w:rFonts w:ascii="Arial" w:hAnsi="Arial" w:hint="default"/>
      </w:rPr>
    </w:lvl>
    <w:lvl w:ilvl="1" w:tplc="4940A4AA" w:tentative="1">
      <w:start w:val="1"/>
      <w:numFmt w:val="bullet"/>
      <w:lvlText w:val="•"/>
      <w:lvlJc w:val="left"/>
      <w:pPr>
        <w:tabs>
          <w:tab w:val="num" w:pos="1440"/>
        </w:tabs>
        <w:ind w:left="1440" w:hanging="360"/>
      </w:pPr>
      <w:rPr>
        <w:rFonts w:ascii="Arial" w:hAnsi="Arial" w:hint="default"/>
      </w:rPr>
    </w:lvl>
    <w:lvl w:ilvl="2" w:tplc="B150EE8C" w:tentative="1">
      <w:start w:val="1"/>
      <w:numFmt w:val="bullet"/>
      <w:lvlText w:val="•"/>
      <w:lvlJc w:val="left"/>
      <w:pPr>
        <w:tabs>
          <w:tab w:val="num" w:pos="2160"/>
        </w:tabs>
        <w:ind w:left="2160" w:hanging="360"/>
      </w:pPr>
      <w:rPr>
        <w:rFonts w:ascii="Arial" w:hAnsi="Arial" w:hint="default"/>
      </w:rPr>
    </w:lvl>
    <w:lvl w:ilvl="3" w:tplc="1512BD44" w:tentative="1">
      <w:start w:val="1"/>
      <w:numFmt w:val="bullet"/>
      <w:lvlText w:val="•"/>
      <w:lvlJc w:val="left"/>
      <w:pPr>
        <w:tabs>
          <w:tab w:val="num" w:pos="2880"/>
        </w:tabs>
        <w:ind w:left="2880" w:hanging="360"/>
      </w:pPr>
      <w:rPr>
        <w:rFonts w:ascii="Arial" w:hAnsi="Arial" w:hint="default"/>
      </w:rPr>
    </w:lvl>
    <w:lvl w:ilvl="4" w:tplc="84B23ED0" w:tentative="1">
      <w:start w:val="1"/>
      <w:numFmt w:val="bullet"/>
      <w:lvlText w:val="•"/>
      <w:lvlJc w:val="left"/>
      <w:pPr>
        <w:tabs>
          <w:tab w:val="num" w:pos="3600"/>
        </w:tabs>
        <w:ind w:left="3600" w:hanging="360"/>
      </w:pPr>
      <w:rPr>
        <w:rFonts w:ascii="Arial" w:hAnsi="Arial" w:hint="default"/>
      </w:rPr>
    </w:lvl>
    <w:lvl w:ilvl="5" w:tplc="FF1460F4" w:tentative="1">
      <w:start w:val="1"/>
      <w:numFmt w:val="bullet"/>
      <w:lvlText w:val="•"/>
      <w:lvlJc w:val="left"/>
      <w:pPr>
        <w:tabs>
          <w:tab w:val="num" w:pos="4320"/>
        </w:tabs>
        <w:ind w:left="4320" w:hanging="360"/>
      </w:pPr>
      <w:rPr>
        <w:rFonts w:ascii="Arial" w:hAnsi="Arial" w:hint="default"/>
      </w:rPr>
    </w:lvl>
    <w:lvl w:ilvl="6" w:tplc="E8803748" w:tentative="1">
      <w:start w:val="1"/>
      <w:numFmt w:val="bullet"/>
      <w:lvlText w:val="•"/>
      <w:lvlJc w:val="left"/>
      <w:pPr>
        <w:tabs>
          <w:tab w:val="num" w:pos="5040"/>
        </w:tabs>
        <w:ind w:left="5040" w:hanging="360"/>
      </w:pPr>
      <w:rPr>
        <w:rFonts w:ascii="Arial" w:hAnsi="Arial" w:hint="default"/>
      </w:rPr>
    </w:lvl>
    <w:lvl w:ilvl="7" w:tplc="24BA6FA4" w:tentative="1">
      <w:start w:val="1"/>
      <w:numFmt w:val="bullet"/>
      <w:lvlText w:val="•"/>
      <w:lvlJc w:val="left"/>
      <w:pPr>
        <w:tabs>
          <w:tab w:val="num" w:pos="5760"/>
        </w:tabs>
        <w:ind w:left="5760" w:hanging="360"/>
      </w:pPr>
      <w:rPr>
        <w:rFonts w:ascii="Arial" w:hAnsi="Arial" w:hint="default"/>
      </w:rPr>
    </w:lvl>
    <w:lvl w:ilvl="8" w:tplc="65FE49CE" w:tentative="1">
      <w:start w:val="1"/>
      <w:numFmt w:val="bullet"/>
      <w:lvlText w:val="•"/>
      <w:lvlJc w:val="left"/>
      <w:pPr>
        <w:tabs>
          <w:tab w:val="num" w:pos="6480"/>
        </w:tabs>
        <w:ind w:left="6480" w:hanging="360"/>
      </w:pPr>
      <w:rPr>
        <w:rFonts w:ascii="Arial" w:hAnsi="Arial" w:hint="default"/>
      </w:rPr>
    </w:lvl>
  </w:abstractNum>
  <w:abstractNum w:abstractNumId="67">
    <w:nsid w:val="15201FCB"/>
    <w:multiLevelType w:val="hybridMultilevel"/>
    <w:tmpl w:val="C9A42CCE"/>
    <w:lvl w:ilvl="0" w:tplc="28B6109C">
      <w:start w:val="1"/>
      <w:numFmt w:val="bullet"/>
      <w:lvlText w:val="•"/>
      <w:lvlJc w:val="left"/>
      <w:pPr>
        <w:tabs>
          <w:tab w:val="num" w:pos="720"/>
        </w:tabs>
        <w:ind w:left="720" w:hanging="360"/>
      </w:pPr>
      <w:rPr>
        <w:rFonts w:ascii="Arial" w:hAnsi="Arial" w:cs="Times New Roman" w:hint="default"/>
      </w:rPr>
    </w:lvl>
    <w:lvl w:ilvl="1" w:tplc="70C6BEDA">
      <w:start w:val="1"/>
      <w:numFmt w:val="bullet"/>
      <w:lvlText w:val="•"/>
      <w:lvlJc w:val="left"/>
      <w:pPr>
        <w:tabs>
          <w:tab w:val="num" w:pos="1440"/>
        </w:tabs>
        <w:ind w:left="1440" w:hanging="360"/>
      </w:pPr>
      <w:rPr>
        <w:rFonts w:ascii="Arial" w:hAnsi="Arial" w:cs="Times New Roman" w:hint="default"/>
      </w:rPr>
    </w:lvl>
    <w:lvl w:ilvl="2" w:tplc="3A30CD00">
      <w:start w:val="1"/>
      <w:numFmt w:val="bullet"/>
      <w:lvlText w:val="•"/>
      <w:lvlJc w:val="left"/>
      <w:pPr>
        <w:tabs>
          <w:tab w:val="num" w:pos="2160"/>
        </w:tabs>
        <w:ind w:left="2160" w:hanging="360"/>
      </w:pPr>
      <w:rPr>
        <w:rFonts w:ascii="Arial" w:hAnsi="Arial" w:cs="Times New Roman" w:hint="default"/>
      </w:rPr>
    </w:lvl>
    <w:lvl w:ilvl="3" w:tplc="1C6CB570">
      <w:start w:val="1"/>
      <w:numFmt w:val="bullet"/>
      <w:lvlText w:val="•"/>
      <w:lvlJc w:val="left"/>
      <w:pPr>
        <w:tabs>
          <w:tab w:val="num" w:pos="2880"/>
        </w:tabs>
        <w:ind w:left="2880" w:hanging="360"/>
      </w:pPr>
      <w:rPr>
        <w:rFonts w:ascii="Arial" w:hAnsi="Arial" w:cs="Times New Roman" w:hint="default"/>
      </w:rPr>
    </w:lvl>
    <w:lvl w:ilvl="4" w:tplc="1BB678EA">
      <w:start w:val="1"/>
      <w:numFmt w:val="bullet"/>
      <w:lvlText w:val="•"/>
      <w:lvlJc w:val="left"/>
      <w:pPr>
        <w:tabs>
          <w:tab w:val="num" w:pos="3600"/>
        </w:tabs>
        <w:ind w:left="3600" w:hanging="360"/>
      </w:pPr>
      <w:rPr>
        <w:rFonts w:ascii="Arial" w:hAnsi="Arial" w:cs="Times New Roman" w:hint="default"/>
      </w:rPr>
    </w:lvl>
    <w:lvl w:ilvl="5" w:tplc="074EBD26">
      <w:start w:val="1"/>
      <w:numFmt w:val="bullet"/>
      <w:lvlText w:val="•"/>
      <w:lvlJc w:val="left"/>
      <w:pPr>
        <w:tabs>
          <w:tab w:val="num" w:pos="4320"/>
        </w:tabs>
        <w:ind w:left="4320" w:hanging="360"/>
      </w:pPr>
      <w:rPr>
        <w:rFonts w:ascii="Arial" w:hAnsi="Arial" w:cs="Times New Roman" w:hint="default"/>
      </w:rPr>
    </w:lvl>
    <w:lvl w:ilvl="6" w:tplc="FD5A2FAE">
      <w:start w:val="1"/>
      <w:numFmt w:val="bullet"/>
      <w:lvlText w:val="•"/>
      <w:lvlJc w:val="left"/>
      <w:pPr>
        <w:tabs>
          <w:tab w:val="num" w:pos="5040"/>
        </w:tabs>
        <w:ind w:left="5040" w:hanging="360"/>
      </w:pPr>
      <w:rPr>
        <w:rFonts w:ascii="Arial" w:hAnsi="Arial" w:cs="Times New Roman" w:hint="default"/>
      </w:rPr>
    </w:lvl>
    <w:lvl w:ilvl="7" w:tplc="6F1E50E2">
      <w:start w:val="1"/>
      <w:numFmt w:val="bullet"/>
      <w:lvlText w:val="•"/>
      <w:lvlJc w:val="left"/>
      <w:pPr>
        <w:tabs>
          <w:tab w:val="num" w:pos="5760"/>
        </w:tabs>
        <w:ind w:left="5760" w:hanging="360"/>
      </w:pPr>
      <w:rPr>
        <w:rFonts w:ascii="Arial" w:hAnsi="Arial" w:cs="Times New Roman" w:hint="default"/>
      </w:rPr>
    </w:lvl>
    <w:lvl w:ilvl="8" w:tplc="4AC2558E">
      <w:start w:val="1"/>
      <w:numFmt w:val="bullet"/>
      <w:lvlText w:val="•"/>
      <w:lvlJc w:val="left"/>
      <w:pPr>
        <w:tabs>
          <w:tab w:val="num" w:pos="6480"/>
        </w:tabs>
        <w:ind w:left="6480" w:hanging="360"/>
      </w:pPr>
      <w:rPr>
        <w:rFonts w:ascii="Arial" w:hAnsi="Arial" w:cs="Times New Roman" w:hint="default"/>
      </w:rPr>
    </w:lvl>
  </w:abstractNum>
  <w:abstractNum w:abstractNumId="68">
    <w:nsid w:val="152F5B24"/>
    <w:multiLevelType w:val="hybridMultilevel"/>
    <w:tmpl w:val="9CB8A646"/>
    <w:lvl w:ilvl="0" w:tplc="4034858A">
      <w:start w:val="1"/>
      <w:numFmt w:val="bullet"/>
      <w:lvlText w:val="•"/>
      <w:lvlJc w:val="left"/>
      <w:pPr>
        <w:tabs>
          <w:tab w:val="num" w:pos="720"/>
        </w:tabs>
        <w:ind w:left="720" w:hanging="360"/>
      </w:pPr>
      <w:rPr>
        <w:rFonts w:ascii="Arial" w:hAnsi="Arial" w:cs="Times New Roman" w:hint="default"/>
      </w:rPr>
    </w:lvl>
    <w:lvl w:ilvl="1" w:tplc="793C5506">
      <w:start w:val="1"/>
      <w:numFmt w:val="bullet"/>
      <w:lvlText w:val="•"/>
      <w:lvlJc w:val="left"/>
      <w:pPr>
        <w:tabs>
          <w:tab w:val="num" w:pos="1440"/>
        </w:tabs>
        <w:ind w:left="1440" w:hanging="360"/>
      </w:pPr>
      <w:rPr>
        <w:rFonts w:ascii="Arial" w:hAnsi="Arial" w:cs="Times New Roman" w:hint="default"/>
      </w:rPr>
    </w:lvl>
    <w:lvl w:ilvl="2" w:tplc="4E5EC802">
      <w:start w:val="1"/>
      <w:numFmt w:val="bullet"/>
      <w:lvlText w:val="•"/>
      <w:lvlJc w:val="left"/>
      <w:pPr>
        <w:tabs>
          <w:tab w:val="num" w:pos="2160"/>
        </w:tabs>
        <w:ind w:left="2160" w:hanging="360"/>
      </w:pPr>
      <w:rPr>
        <w:rFonts w:ascii="Arial" w:hAnsi="Arial" w:cs="Times New Roman" w:hint="default"/>
      </w:rPr>
    </w:lvl>
    <w:lvl w:ilvl="3" w:tplc="707CD616">
      <w:start w:val="1"/>
      <w:numFmt w:val="bullet"/>
      <w:lvlText w:val="•"/>
      <w:lvlJc w:val="left"/>
      <w:pPr>
        <w:tabs>
          <w:tab w:val="num" w:pos="2880"/>
        </w:tabs>
        <w:ind w:left="2880" w:hanging="360"/>
      </w:pPr>
      <w:rPr>
        <w:rFonts w:ascii="Arial" w:hAnsi="Arial" w:cs="Times New Roman" w:hint="default"/>
      </w:rPr>
    </w:lvl>
    <w:lvl w:ilvl="4" w:tplc="BA4A244C">
      <w:start w:val="1"/>
      <w:numFmt w:val="bullet"/>
      <w:lvlText w:val="•"/>
      <w:lvlJc w:val="left"/>
      <w:pPr>
        <w:tabs>
          <w:tab w:val="num" w:pos="3600"/>
        </w:tabs>
        <w:ind w:left="3600" w:hanging="360"/>
      </w:pPr>
      <w:rPr>
        <w:rFonts w:ascii="Arial" w:hAnsi="Arial" w:cs="Times New Roman" w:hint="default"/>
      </w:rPr>
    </w:lvl>
    <w:lvl w:ilvl="5" w:tplc="D4ECE0BC">
      <w:start w:val="1"/>
      <w:numFmt w:val="bullet"/>
      <w:lvlText w:val="•"/>
      <w:lvlJc w:val="left"/>
      <w:pPr>
        <w:tabs>
          <w:tab w:val="num" w:pos="4320"/>
        </w:tabs>
        <w:ind w:left="4320" w:hanging="360"/>
      </w:pPr>
      <w:rPr>
        <w:rFonts w:ascii="Arial" w:hAnsi="Arial" w:cs="Times New Roman" w:hint="default"/>
      </w:rPr>
    </w:lvl>
    <w:lvl w:ilvl="6" w:tplc="150E15DE">
      <w:start w:val="1"/>
      <w:numFmt w:val="bullet"/>
      <w:lvlText w:val="•"/>
      <w:lvlJc w:val="left"/>
      <w:pPr>
        <w:tabs>
          <w:tab w:val="num" w:pos="5040"/>
        </w:tabs>
        <w:ind w:left="5040" w:hanging="360"/>
      </w:pPr>
      <w:rPr>
        <w:rFonts w:ascii="Arial" w:hAnsi="Arial" w:cs="Times New Roman" w:hint="default"/>
      </w:rPr>
    </w:lvl>
    <w:lvl w:ilvl="7" w:tplc="37647B56">
      <w:start w:val="1"/>
      <w:numFmt w:val="bullet"/>
      <w:lvlText w:val="•"/>
      <w:lvlJc w:val="left"/>
      <w:pPr>
        <w:tabs>
          <w:tab w:val="num" w:pos="5760"/>
        </w:tabs>
        <w:ind w:left="5760" w:hanging="360"/>
      </w:pPr>
      <w:rPr>
        <w:rFonts w:ascii="Arial" w:hAnsi="Arial" w:cs="Times New Roman" w:hint="default"/>
      </w:rPr>
    </w:lvl>
    <w:lvl w:ilvl="8" w:tplc="34CE3620">
      <w:start w:val="1"/>
      <w:numFmt w:val="bullet"/>
      <w:lvlText w:val="•"/>
      <w:lvlJc w:val="left"/>
      <w:pPr>
        <w:tabs>
          <w:tab w:val="num" w:pos="6480"/>
        </w:tabs>
        <w:ind w:left="6480" w:hanging="360"/>
      </w:pPr>
      <w:rPr>
        <w:rFonts w:ascii="Arial" w:hAnsi="Arial" w:cs="Times New Roman" w:hint="default"/>
      </w:rPr>
    </w:lvl>
  </w:abstractNum>
  <w:abstractNum w:abstractNumId="69">
    <w:nsid w:val="15911673"/>
    <w:multiLevelType w:val="hybridMultilevel"/>
    <w:tmpl w:val="F2DC8DA2"/>
    <w:lvl w:ilvl="0" w:tplc="FA4E0A50">
      <w:start w:val="1"/>
      <w:numFmt w:val="bullet"/>
      <w:lvlText w:val="•"/>
      <w:lvlJc w:val="left"/>
      <w:pPr>
        <w:tabs>
          <w:tab w:val="num" w:pos="720"/>
        </w:tabs>
        <w:ind w:left="720" w:hanging="360"/>
      </w:pPr>
      <w:rPr>
        <w:rFonts w:ascii="Arial" w:hAnsi="Arial" w:hint="default"/>
      </w:rPr>
    </w:lvl>
    <w:lvl w:ilvl="1" w:tplc="24CADD72" w:tentative="1">
      <w:start w:val="1"/>
      <w:numFmt w:val="bullet"/>
      <w:lvlText w:val="•"/>
      <w:lvlJc w:val="left"/>
      <w:pPr>
        <w:tabs>
          <w:tab w:val="num" w:pos="1440"/>
        </w:tabs>
        <w:ind w:left="1440" w:hanging="360"/>
      </w:pPr>
      <w:rPr>
        <w:rFonts w:ascii="Arial" w:hAnsi="Arial" w:hint="default"/>
      </w:rPr>
    </w:lvl>
    <w:lvl w:ilvl="2" w:tplc="E25C7BAC" w:tentative="1">
      <w:start w:val="1"/>
      <w:numFmt w:val="bullet"/>
      <w:lvlText w:val="•"/>
      <w:lvlJc w:val="left"/>
      <w:pPr>
        <w:tabs>
          <w:tab w:val="num" w:pos="2160"/>
        </w:tabs>
        <w:ind w:left="2160" w:hanging="360"/>
      </w:pPr>
      <w:rPr>
        <w:rFonts w:ascii="Arial" w:hAnsi="Arial" w:hint="default"/>
      </w:rPr>
    </w:lvl>
    <w:lvl w:ilvl="3" w:tplc="EBDCEC00" w:tentative="1">
      <w:start w:val="1"/>
      <w:numFmt w:val="bullet"/>
      <w:lvlText w:val="•"/>
      <w:lvlJc w:val="left"/>
      <w:pPr>
        <w:tabs>
          <w:tab w:val="num" w:pos="2880"/>
        </w:tabs>
        <w:ind w:left="2880" w:hanging="360"/>
      </w:pPr>
      <w:rPr>
        <w:rFonts w:ascii="Arial" w:hAnsi="Arial" w:hint="default"/>
      </w:rPr>
    </w:lvl>
    <w:lvl w:ilvl="4" w:tplc="3BF6C79A" w:tentative="1">
      <w:start w:val="1"/>
      <w:numFmt w:val="bullet"/>
      <w:lvlText w:val="•"/>
      <w:lvlJc w:val="left"/>
      <w:pPr>
        <w:tabs>
          <w:tab w:val="num" w:pos="3600"/>
        </w:tabs>
        <w:ind w:left="3600" w:hanging="360"/>
      </w:pPr>
      <w:rPr>
        <w:rFonts w:ascii="Arial" w:hAnsi="Arial" w:hint="default"/>
      </w:rPr>
    </w:lvl>
    <w:lvl w:ilvl="5" w:tplc="07FC9394" w:tentative="1">
      <w:start w:val="1"/>
      <w:numFmt w:val="bullet"/>
      <w:lvlText w:val="•"/>
      <w:lvlJc w:val="left"/>
      <w:pPr>
        <w:tabs>
          <w:tab w:val="num" w:pos="4320"/>
        </w:tabs>
        <w:ind w:left="4320" w:hanging="360"/>
      </w:pPr>
      <w:rPr>
        <w:rFonts w:ascii="Arial" w:hAnsi="Arial" w:hint="default"/>
      </w:rPr>
    </w:lvl>
    <w:lvl w:ilvl="6" w:tplc="4274CF46" w:tentative="1">
      <w:start w:val="1"/>
      <w:numFmt w:val="bullet"/>
      <w:lvlText w:val="•"/>
      <w:lvlJc w:val="left"/>
      <w:pPr>
        <w:tabs>
          <w:tab w:val="num" w:pos="5040"/>
        </w:tabs>
        <w:ind w:left="5040" w:hanging="360"/>
      </w:pPr>
      <w:rPr>
        <w:rFonts w:ascii="Arial" w:hAnsi="Arial" w:hint="default"/>
      </w:rPr>
    </w:lvl>
    <w:lvl w:ilvl="7" w:tplc="4A9CBCBE" w:tentative="1">
      <w:start w:val="1"/>
      <w:numFmt w:val="bullet"/>
      <w:lvlText w:val="•"/>
      <w:lvlJc w:val="left"/>
      <w:pPr>
        <w:tabs>
          <w:tab w:val="num" w:pos="5760"/>
        </w:tabs>
        <w:ind w:left="5760" w:hanging="360"/>
      </w:pPr>
      <w:rPr>
        <w:rFonts w:ascii="Arial" w:hAnsi="Arial" w:hint="default"/>
      </w:rPr>
    </w:lvl>
    <w:lvl w:ilvl="8" w:tplc="7E3673F8" w:tentative="1">
      <w:start w:val="1"/>
      <w:numFmt w:val="bullet"/>
      <w:lvlText w:val="•"/>
      <w:lvlJc w:val="left"/>
      <w:pPr>
        <w:tabs>
          <w:tab w:val="num" w:pos="6480"/>
        </w:tabs>
        <w:ind w:left="6480" w:hanging="360"/>
      </w:pPr>
      <w:rPr>
        <w:rFonts w:ascii="Arial" w:hAnsi="Arial" w:hint="default"/>
      </w:rPr>
    </w:lvl>
  </w:abstractNum>
  <w:abstractNum w:abstractNumId="70">
    <w:nsid w:val="15AB7F1F"/>
    <w:multiLevelType w:val="hybridMultilevel"/>
    <w:tmpl w:val="20AE2176"/>
    <w:lvl w:ilvl="0" w:tplc="0C52E9D4">
      <w:start w:val="1"/>
      <w:numFmt w:val="bullet"/>
      <w:lvlText w:val="•"/>
      <w:lvlJc w:val="left"/>
      <w:pPr>
        <w:tabs>
          <w:tab w:val="num" w:pos="720"/>
        </w:tabs>
        <w:ind w:left="720" w:hanging="360"/>
      </w:pPr>
      <w:rPr>
        <w:rFonts w:ascii="Arial" w:hAnsi="Arial" w:cs="Times New Roman" w:hint="default"/>
      </w:rPr>
    </w:lvl>
    <w:lvl w:ilvl="1" w:tplc="174E7B6E">
      <w:start w:val="1"/>
      <w:numFmt w:val="bullet"/>
      <w:lvlText w:val="•"/>
      <w:lvlJc w:val="left"/>
      <w:pPr>
        <w:tabs>
          <w:tab w:val="num" w:pos="1440"/>
        </w:tabs>
        <w:ind w:left="1440" w:hanging="360"/>
      </w:pPr>
      <w:rPr>
        <w:rFonts w:ascii="Arial" w:hAnsi="Arial" w:cs="Times New Roman" w:hint="default"/>
      </w:rPr>
    </w:lvl>
    <w:lvl w:ilvl="2" w:tplc="B93A6DF8">
      <w:start w:val="1"/>
      <w:numFmt w:val="bullet"/>
      <w:lvlText w:val="•"/>
      <w:lvlJc w:val="left"/>
      <w:pPr>
        <w:tabs>
          <w:tab w:val="num" w:pos="2160"/>
        </w:tabs>
        <w:ind w:left="2160" w:hanging="360"/>
      </w:pPr>
      <w:rPr>
        <w:rFonts w:ascii="Arial" w:hAnsi="Arial" w:cs="Times New Roman" w:hint="default"/>
      </w:rPr>
    </w:lvl>
    <w:lvl w:ilvl="3" w:tplc="4906E604">
      <w:start w:val="1"/>
      <w:numFmt w:val="bullet"/>
      <w:lvlText w:val="•"/>
      <w:lvlJc w:val="left"/>
      <w:pPr>
        <w:tabs>
          <w:tab w:val="num" w:pos="2880"/>
        </w:tabs>
        <w:ind w:left="2880" w:hanging="360"/>
      </w:pPr>
      <w:rPr>
        <w:rFonts w:ascii="Arial" w:hAnsi="Arial" w:cs="Times New Roman" w:hint="default"/>
      </w:rPr>
    </w:lvl>
    <w:lvl w:ilvl="4" w:tplc="E19CBA36">
      <w:start w:val="1"/>
      <w:numFmt w:val="bullet"/>
      <w:lvlText w:val="•"/>
      <w:lvlJc w:val="left"/>
      <w:pPr>
        <w:tabs>
          <w:tab w:val="num" w:pos="3600"/>
        </w:tabs>
        <w:ind w:left="3600" w:hanging="360"/>
      </w:pPr>
      <w:rPr>
        <w:rFonts w:ascii="Arial" w:hAnsi="Arial" w:cs="Times New Roman" w:hint="default"/>
      </w:rPr>
    </w:lvl>
    <w:lvl w:ilvl="5" w:tplc="4DD2C4FA">
      <w:start w:val="1"/>
      <w:numFmt w:val="bullet"/>
      <w:lvlText w:val="•"/>
      <w:lvlJc w:val="left"/>
      <w:pPr>
        <w:tabs>
          <w:tab w:val="num" w:pos="4320"/>
        </w:tabs>
        <w:ind w:left="4320" w:hanging="360"/>
      </w:pPr>
      <w:rPr>
        <w:rFonts w:ascii="Arial" w:hAnsi="Arial" w:cs="Times New Roman" w:hint="default"/>
      </w:rPr>
    </w:lvl>
    <w:lvl w:ilvl="6" w:tplc="53A0BBF8">
      <w:start w:val="1"/>
      <w:numFmt w:val="bullet"/>
      <w:lvlText w:val="•"/>
      <w:lvlJc w:val="left"/>
      <w:pPr>
        <w:tabs>
          <w:tab w:val="num" w:pos="5040"/>
        </w:tabs>
        <w:ind w:left="5040" w:hanging="360"/>
      </w:pPr>
      <w:rPr>
        <w:rFonts w:ascii="Arial" w:hAnsi="Arial" w:cs="Times New Roman" w:hint="default"/>
      </w:rPr>
    </w:lvl>
    <w:lvl w:ilvl="7" w:tplc="9E76BDA8">
      <w:start w:val="1"/>
      <w:numFmt w:val="bullet"/>
      <w:lvlText w:val="•"/>
      <w:lvlJc w:val="left"/>
      <w:pPr>
        <w:tabs>
          <w:tab w:val="num" w:pos="5760"/>
        </w:tabs>
        <w:ind w:left="5760" w:hanging="360"/>
      </w:pPr>
      <w:rPr>
        <w:rFonts w:ascii="Arial" w:hAnsi="Arial" w:cs="Times New Roman" w:hint="default"/>
      </w:rPr>
    </w:lvl>
    <w:lvl w:ilvl="8" w:tplc="85ACB868">
      <w:start w:val="1"/>
      <w:numFmt w:val="bullet"/>
      <w:lvlText w:val="•"/>
      <w:lvlJc w:val="left"/>
      <w:pPr>
        <w:tabs>
          <w:tab w:val="num" w:pos="6480"/>
        </w:tabs>
        <w:ind w:left="6480" w:hanging="360"/>
      </w:pPr>
      <w:rPr>
        <w:rFonts w:ascii="Arial" w:hAnsi="Arial" w:cs="Times New Roman" w:hint="default"/>
      </w:rPr>
    </w:lvl>
  </w:abstractNum>
  <w:abstractNum w:abstractNumId="71">
    <w:nsid w:val="161E2306"/>
    <w:multiLevelType w:val="hybridMultilevel"/>
    <w:tmpl w:val="B2F04446"/>
    <w:lvl w:ilvl="0" w:tplc="A44A2310">
      <w:start w:val="1"/>
      <w:numFmt w:val="bullet"/>
      <w:lvlText w:val="•"/>
      <w:lvlJc w:val="left"/>
      <w:pPr>
        <w:tabs>
          <w:tab w:val="num" w:pos="720"/>
        </w:tabs>
        <w:ind w:left="720" w:hanging="360"/>
      </w:pPr>
      <w:rPr>
        <w:rFonts w:ascii="Arial" w:hAnsi="Arial" w:cs="Times New Roman" w:hint="default"/>
      </w:rPr>
    </w:lvl>
    <w:lvl w:ilvl="1" w:tplc="9AB24A1C">
      <w:start w:val="1"/>
      <w:numFmt w:val="bullet"/>
      <w:lvlText w:val="•"/>
      <w:lvlJc w:val="left"/>
      <w:pPr>
        <w:tabs>
          <w:tab w:val="num" w:pos="1440"/>
        </w:tabs>
        <w:ind w:left="1440" w:hanging="360"/>
      </w:pPr>
      <w:rPr>
        <w:rFonts w:ascii="Arial" w:hAnsi="Arial" w:cs="Times New Roman" w:hint="default"/>
      </w:rPr>
    </w:lvl>
    <w:lvl w:ilvl="2" w:tplc="A2BC8338">
      <w:start w:val="1"/>
      <w:numFmt w:val="bullet"/>
      <w:lvlText w:val="•"/>
      <w:lvlJc w:val="left"/>
      <w:pPr>
        <w:tabs>
          <w:tab w:val="num" w:pos="2160"/>
        </w:tabs>
        <w:ind w:left="2160" w:hanging="360"/>
      </w:pPr>
      <w:rPr>
        <w:rFonts w:ascii="Arial" w:hAnsi="Arial" w:cs="Times New Roman" w:hint="default"/>
      </w:rPr>
    </w:lvl>
    <w:lvl w:ilvl="3" w:tplc="7A4C5178">
      <w:start w:val="1"/>
      <w:numFmt w:val="bullet"/>
      <w:lvlText w:val="•"/>
      <w:lvlJc w:val="left"/>
      <w:pPr>
        <w:tabs>
          <w:tab w:val="num" w:pos="2880"/>
        </w:tabs>
        <w:ind w:left="2880" w:hanging="360"/>
      </w:pPr>
      <w:rPr>
        <w:rFonts w:ascii="Arial" w:hAnsi="Arial" w:cs="Times New Roman" w:hint="default"/>
      </w:rPr>
    </w:lvl>
    <w:lvl w:ilvl="4" w:tplc="C84ECEB4">
      <w:start w:val="1"/>
      <w:numFmt w:val="bullet"/>
      <w:lvlText w:val="•"/>
      <w:lvlJc w:val="left"/>
      <w:pPr>
        <w:tabs>
          <w:tab w:val="num" w:pos="3600"/>
        </w:tabs>
        <w:ind w:left="3600" w:hanging="360"/>
      </w:pPr>
      <w:rPr>
        <w:rFonts w:ascii="Arial" w:hAnsi="Arial" w:cs="Times New Roman" w:hint="default"/>
      </w:rPr>
    </w:lvl>
    <w:lvl w:ilvl="5" w:tplc="70340B1E">
      <w:start w:val="1"/>
      <w:numFmt w:val="bullet"/>
      <w:lvlText w:val="•"/>
      <w:lvlJc w:val="left"/>
      <w:pPr>
        <w:tabs>
          <w:tab w:val="num" w:pos="4320"/>
        </w:tabs>
        <w:ind w:left="4320" w:hanging="360"/>
      </w:pPr>
      <w:rPr>
        <w:rFonts w:ascii="Arial" w:hAnsi="Arial" w:cs="Times New Roman" w:hint="default"/>
      </w:rPr>
    </w:lvl>
    <w:lvl w:ilvl="6" w:tplc="F476156A">
      <w:start w:val="1"/>
      <w:numFmt w:val="bullet"/>
      <w:lvlText w:val="•"/>
      <w:lvlJc w:val="left"/>
      <w:pPr>
        <w:tabs>
          <w:tab w:val="num" w:pos="5040"/>
        </w:tabs>
        <w:ind w:left="5040" w:hanging="360"/>
      </w:pPr>
      <w:rPr>
        <w:rFonts w:ascii="Arial" w:hAnsi="Arial" w:cs="Times New Roman" w:hint="default"/>
      </w:rPr>
    </w:lvl>
    <w:lvl w:ilvl="7" w:tplc="EAC8BA02">
      <w:start w:val="1"/>
      <w:numFmt w:val="bullet"/>
      <w:lvlText w:val="•"/>
      <w:lvlJc w:val="left"/>
      <w:pPr>
        <w:tabs>
          <w:tab w:val="num" w:pos="5760"/>
        </w:tabs>
        <w:ind w:left="5760" w:hanging="360"/>
      </w:pPr>
      <w:rPr>
        <w:rFonts w:ascii="Arial" w:hAnsi="Arial" w:cs="Times New Roman" w:hint="default"/>
      </w:rPr>
    </w:lvl>
    <w:lvl w:ilvl="8" w:tplc="6A0A8732">
      <w:start w:val="1"/>
      <w:numFmt w:val="bullet"/>
      <w:lvlText w:val="•"/>
      <w:lvlJc w:val="left"/>
      <w:pPr>
        <w:tabs>
          <w:tab w:val="num" w:pos="6480"/>
        </w:tabs>
        <w:ind w:left="6480" w:hanging="360"/>
      </w:pPr>
      <w:rPr>
        <w:rFonts w:ascii="Arial" w:hAnsi="Arial" w:cs="Times New Roman" w:hint="default"/>
      </w:rPr>
    </w:lvl>
  </w:abstractNum>
  <w:abstractNum w:abstractNumId="72">
    <w:nsid w:val="16403E1A"/>
    <w:multiLevelType w:val="hybridMultilevel"/>
    <w:tmpl w:val="76AE80FA"/>
    <w:lvl w:ilvl="0" w:tplc="930A51DA">
      <w:start w:val="1"/>
      <w:numFmt w:val="bullet"/>
      <w:lvlText w:val="•"/>
      <w:lvlJc w:val="left"/>
      <w:pPr>
        <w:tabs>
          <w:tab w:val="num" w:pos="720"/>
        </w:tabs>
        <w:ind w:left="720" w:hanging="360"/>
      </w:pPr>
      <w:rPr>
        <w:rFonts w:ascii="Arial" w:hAnsi="Arial" w:cs="Times New Roman" w:hint="default"/>
      </w:rPr>
    </w:lvl>
    <w:lvl w:ilvl="1" w:tplc="82B4A450">
      <w:start w:val="1"/>
      <w:numFmt w:val="bullet"/>
      <w:lvlText w:val="•"/>
      <w:lvlJc w:val="left"/>
      <w:pPr>
        <w:tabs>
          <w:tab w:val="num" w:pos="1440"/>
        </w:tabs>
        <w:ind w:left="1440" w:hanging="360"/>
      </w:pPr>
      <w:rPr>
        <w:rFonts w:ascii="Arial" w:hAnsi="Arial" w:cs="Times New Roman" w:hint="default"/>
      </w:rPr>
    </w:lvl>
    <w:lvl w:ilvl="2" w:tplc="058ACD78">
      <w:start w:val="1"/>
      <w:numFmt w:val="bullet"/>
      <w:lvlText w:val="•"/>
      <w:lvlJc w:val="left"/>
      <w:pPr>
        <w:tabs>
          <w:tab w:val="num" w:pos="2160"/>
        </w:tabs>
        <w:ind w:left="2160" w:hanging="360"/>
      </w:pPr>
      <w:rPr>
        <w:rFonts w:ascii="Arial" w:hAnsi="Arial" w:cs="Times New Roman" w:hint="default"/>
      </w:rPr>
    </w:lvl>
    <w:lvl w:ilvl="3" w:tplc="F52EA3F6">
      <w:start w:val="1"/>
      <w:numFmt w:val="bullet"/>
      <w:lvlText w:val="•"/>
      <w:lvlJc w:val="left"/>
      <w:pPr>
        <w:tabs>
          <w:tab w:val="num" w:pos="2880"/>
        </w:tabs>
        <w:ind w:left="2880" w:hanging="360"/>
      </w:pPr>
      <w:rPr>
        <w:rFonts w:ascii="Arial" w:hAnsi="Arial" w:cs="Times New Roman" w:hint="default"/>
      </w:rPr>
    </w:lvl>
    <w:lvl w:ilvl="4" w:tplc="973A1F76">
      <w:start w:val="1"/>
      <w:numFmt w:val="bullet"/>
      <w:lvlText w:val="•"/>
      <w:lvlJc w:val="left"/>
      <w:pPr>
        <w:tabs>
          <w:tab w:val="num" w:pos="3600"/>
        </w:tabs>
        <w:ind w:left="3600" w:hanging="360"/>
      </w:pPr>
      <w:rPr>
        <w:rFonts w:ascii="Arial" w:hAnsi="Arial" w:cs="Times New Roman" w:hint="default"/>
      </w:rPr>
    </w:lvl>
    <w:lvl w:ilvl="5" w:tplc="439A016A">
      <w:start w:val="1"/>
      <w:numFmt w:val="bullet"/>
      <w:lvlText w:val="•"/>
      <w:lvlJc w:val="left"/>
      <w:pPr>
        <w:tabs>
          <w:tab w:val="num" w:pos="4320"/>
        </w:tabs>
        <w:ind w:left="4320" w:hanging="360"/>
      </w:pPr>
      <w:rPr>
        <w:rFonts w:ascii="Arial" w:hAnsi="Arial" w:cs="Times New Roman" w:hint="default"/>
      </w:rPr>
    </w:lvl>
    <w:lvl w:ilvl="6" w:tplc="7D3E5616">
      <w:start w:val="1"/>
      <w:numFmt w:val="bullet"/>
      <w:lvlText w:val="•"/>
      <w:lvlJc w:val="left"/>
      <w:pPr>
        <w:tabs>
          <w:tab w:val="num" w:pos="5040"/>
        </w:tabs>
        <w:ind w:left="5040" w:hanging="360"/>
      </w:pPr>
      <w:rPr>
        <w:rFonts w:ascii="Arial" w:hAnsi="Arial" w:cs="Times New Roman" w:hint="default"/>
      </w:rPr>
    </w:lvl>
    <w:lvl w:ilvl="7" w:tplc="16702A9C">
      <w:start w:val="1"/>
      <w:numFmt w:val="bullet"/>
      <w:lvlText w:val="•"/>
      <w:lvlJc w:val="left"/>
      <w:pPr>
        <w:tabs>
          <w:tab w:val="num" w:pos="5760"/>
        </w:tabs>
        <w:ind w:left="5760" w:hanging="360"/>
      </w:pPr>
      <w:rPr>
        <w:rFonts w:ascii="Arial" w:hAnsi="Arial" w:cs="Times New Roman" w:hint="default"/>
      </w:rPr>
    </w:lvl>
    <w:lvl w:ilvl="8" w:tplc="12D6EC3E">
      <w:start w:val="1"/>
      <w:numFmt w:val="bullet"/>
      <w:lvlText w:val="•"/>
      <w:lvlJc w:val="left"/>
      <w:pPr>
        <w:tabs>
          <w:tab w:val="num" w:pos="6480"/>
        </w:tabs>
        <w:ind w:left="6480" w:hanging="360"/>
      </w:pPr>
      <w:rPr>
        <w:rFonts w:ascii="Arial" w:hAnsi="Arial" w:cs="Times New Roman" w:hint="default"/>
      </w:rPr>
    </w:lvl>
  </w:abstractNum>
  <w:abstractNum w:abstractNumId="73">
    <w:nsid w:val="16591680"/>
    <w:multiLevelType w:val="hybridMultilevel"/>
    <w:tmpl w:val="BA7A5514"/>
    <w:lvl w:ilvl="0" w:tplc="56FC9692">
      <w:start w:val="1"/>
      <w:numFmt w:val="bullet"/>
      <w:lvlText w:val="•"/>
      <w:lvlJc w:val="left"/>
      <w:pPr>
        <w:tabs>
          <w:tab w:val="num" w:pos="720"/>
        </w:tabs>
        <w:ind w:left="720" w:hanging="360"/>
      </w:pPr>
      <w:rPr>
        <w:rFonts w:ascii="Arial" w:hAnsi="Arial" w:hint="default"/>
      </w:rPr>
    </w:lvl>
    <w:lvl w:ilvl="1" w:tplc="E36686B4" w:tentative="1">
      <w:start w:val="1"/>
      <w:numFmt w:val="bullet"/>
      <w:lvlText w:val="•"/>
      <w:lvlJc w:val="left"/>
      <w:pPr>
        <w:tabs>
          <w:tab w:val="num" w:pos="1440"/>
        </w:tabs>
        <w:ind w:left="1440" w:hanging="360"/>
      </w:pPr>
      <w:rPr>
        <w:rFonts w:ascii="Arial" w:hAnsi="Arial" w:hint="default"/>
      </w:rPr>
    </w:lvl>
    <w:lvl w:ilvl="2" w:tplc="2F4615CE" w:tentative="1">
      <w:start w:val="1"/>
      <w:numFmt w:val="bullet"/>
      <w:lvlText w:val="•"/>
      <w:lvlJc w:val="left"/>
      <w:pPr>
        <w:tabs>
          <w:tab w:val="num" w:pos="2160"/>
        </w:tabs>
        <w:ind w:left="2160" w:hanging="360"/>
      </w:pPr>
      <w:rPr>
        <w:rFonts w:ascii="Arial" w:hAnsi="Arial" w:hint="default"/>
      </w:rPr>
    </w:lvl>
    <w:lvl w:ilvl="3" w:tplc="E4C6037E" w:tentative="1">
      <w:start w:val="1"/>
      <w:numFmt w:val="bullet"/>
      <w:lvlText w:val="•"/>
      <w:lvlJc w:val="left"/>
      <w:pPr>
        <w:tabs>
          <w:tab w:val="num" w:pos="2880"/>
        </w:tabs>
        <w:ind w:left="2880" w:hanging="360"/>
      </w:pPr>
      <w:rPr>
        <w:rFonts w:ascii="Arial" w:hAnsi="Arial" w:hint="default"/>
      </w:rPr>
    </w:lvl>
    <w:lvl w:ilvl="4" w:tplc="6A9677B6" w:tentative="1">
      <w:start w:val="1"/>
      <w:numFmt w:val="bullet"/>
      <w:lvlText w:val="•"/>
      <w:lvlJc w:val="left"/>
      <w:pPr>
        <w:tabs>
          <w:tab w:val="num" w:pos="3600"/>
        </w:tabs>
        <w:ind w:left="3600" w:hanging="360"/>
      </w:pPr>
      <w:rPr>
        <w:rFonts w:ascii="Arial" w:hAnsi="Arial" w:hint="default"/>
      </w:rPr>
    </w:lvl>
    <w:lvl w:ilvl="5" w:tplc="1918F6A4" w:tentative="1">
      <w:start w:val="1"/>
      <w:numFmt w:val="bullet"/>
      <w:lvlText w:val="•"/>
      <w:lvlJc w:val="left"/>
      <w:pPr>
        <w:tabs>
          <w:tab w:val="num" w:pos="4320"/>
        </w:tabs>
        <w:ind w:left="4320" w:hanging="360"/>
      </w:pPr>
      <w:rPr>
        <w:rFonts w:ascii="Arial" w:hAnsi="Arial" w:hint="default"/>
      </w:rPr>
    </w:lvl>
    <w:lvl w:ilvl="6" w:tplc="8B083148" w:tentative="1">
      <w:start w:val="1"/>
      <w:numFmt w:val="bullet"/>
      <w:lvlText w:val="•"/>
      <w:lvlJc w:val="left"/>
      <w:pPr>
        <w:tabs>
          <w:tab w:val="num" w:pos="5040"/>
        </w:tabs>
        <w:ind w:left="5040" w:hanging="360"/>
      </w:pPr>
      <w:rPr>
        <w:rFonts w:ascii="Arial" w:hAnsi="Arial" w:hint="default"/>
      </w:rPr>
    </w:lvl>
    <w:lvl w:ilvl="7" w:tplc="FBDE1950" w:tentative="1">
      <w:start w:val="1"/>
      <w:numFmt w:val="bullet"/>
      <w:lvlText w:val="•"/>
      <w:lvlJc w:val="left"/>
      <w:pPr>
        <w:tabs>
          <w:tab w:val="num" w:pos="5760"/>
        </w:tabs>
        <w:ind w:left="5760" w:hanging="360"/>
      </w:pPr>
      <w:rPr>
        <w:rFonts w:ascii="Arial" w:hAnsi="Arial" w:hint="default"/>
      </w:rPr>
    </w:lvl>
    <w:lvl w:ilvl="8" w:tplc="69EC2384" w:tentative="1">
      <w:start w:val="1"/>
      <w:numFmt w:val="bullet"/>
      <w:lvlText w:val="•"/>
      <w:lvlJc w:val="left"/>
      <w:pPr>
        <w:tabs>
          <w:tab w:val="num" w:pos="6480"/>
        </w:tabs>
        <w:ind w:left="6480" w:hanging="360"/>
      </w:pPr>
      <w:rPr>
        <w:rFonts w:ascii="Arial" w:hAnsi="Arial" w:hint="default"/>
      </w:rPr>
    </w:lvl>
  </w:abstractNum>
  <w:abstractNum w:abstractNumId="74">
    <w:nsid w:val="16BF635A"/>
    <w:multiLevelType w:val="hybridMultilevel"/>
    <w:tmpl w:val="5A143B04"/>
    <w:lvl w:ilvl="0" w:tplc="5C4672F4">
      <w:start w:val="1"/>
      <w:numFmt w:val="bullet"/>
      <w:lvlText w:val="•"/>
      <w:lvlJc w:val="left"/>
      <w:pPr>
        <w:tabs>
          <w:tab w:val="num" w:pos="720"/>
        </w:tabs>
        <w:ind w:left="720" w:hanging="360"/>
      </w:pPr>
      <w:rPr>
        <w:rFonts w:ascii="Arial" w:hAnsi="Arial" w:cs="Times New Roman" w:hint="default"/>
      </w:rPr>
    </w:lvl>
    <w:lvl w:ilvl="1" w:tplc="5AF00E22">
      <w:start w:val="1"/>
      <w:numFmt w:val="bullet"/>
      <w:lvlText w:val="•"/>
      <w:lvlJc w:val="left"/>
      <w:pPr>
        <w:tabs>
          <w:tab w:val="num" w:pos="1440"/>
        </w:tabs>
        <w:ind w:left="1440" w:hanging="360"/>
      </w:pPr>
      <w:rPr>
        <w:rFonts w:ascii="Arial" w:hAnsi="Arial" w:cs="Times New Roman" w:hint="default"/>
      </w:rPr>
    </w:lvl>
    <w:lvl w:ilvl="2" w:tplc="9ACAC95A">
      <w:start w:val="1"/>
      <w:numFmt w:val="bullet"/>
      <w:lvlText w:val="•"/>
      <w:lvlJc w:val="left"/>
      <w:pPr>
        <w:tabs>
          <w:tab w:val="num" w:pos="2160"/>
        </w:tabs>
        <w:ind w:left="2160" w:hanging="360"/>
      </w:pPr>
      <w:rPr>
        <w:rFonts w:ascii="Arial" w:hAnsi="Arial" w:cs="Times New Roman" w:hint="default"/>
      </w:rPr>
    </w:lvl>
    <w:lvl w:ilvl="3" w:tplc="179AAD00">
      <w:start w:val="1"/>
      <w:numFmt w:val="bullet"/>
      <w:lvlText w:val="•"/>
      <w:lvlJc w:val="left"/>
      <w:pPr>
        <w:tabs>
          <w:tab w:val="num" w:pos="2880"/>
        </w:tabs>
        <w:ind w:left="2880" w:hanging="360"/>
      </w:pPr>
      <w:rPr>
        <w:rFonts w:ascii="Arial" w:hAnsi="Arial" w:cs="Times New Roman" w:hint="default"/>
      </w:rPr>
    </w:lvl>
    <w:lvl w:ilvl="4" w:tplc="73167CE8">
      <w:start w:val="1"/>
      <w:numFmt w:val="bullet"/>
      <w:lvlText w:val="•"/>
      <w:lvlJc w:val="left"/>
      <w:pPr>
        <w:tabs>
          <w:tab w:val="num" w:pos="3600"/>
        </w:tabs>
        <w:ind w:left="3600" w:hanging="360"/>
      </w:pPr>
      <w:rPr>
        <w:rFonts w:ascii="Arial" w:hAnsi="Arial" w:cs="Times New Roman" w:hint="default"/>
      </w:rPr>
    </w:lvl>
    <w:lvl w:ilvl="5" w:tplc="38F45C0E">
      <w:start w:val="1"/>
      <w:numFmt w:val="bullet"/>
      <w:lvlText w:val="•"/>
      <w:lvlJc w:val="left"/>
      <w:pPr>
        <w:tabs>
          <w:tab w:val="num" w:pos="4320"/>
        </w:tabs>
        <w:ind w:left="4320" w:hanging="360"/>
      </w:pPr>
      <w:rPr>
        <w:rFonts w:ascii="Arial" w:hAnsi="Arial" w:cs="Times New Roman" w:hint="default"/>
      </w:rPr>
    </w:lvl>
    <w:lvl w:ilvl="6" w:tplc="10CA946E">
      <w:start w:val="1"/>
      <w:numFmt w:val="bullet"/>
      <w:lvlText w:val="•"/>
      <w:lvlJc w:val="left"/>
      <w:pPr>
        <w:tabs>
          <w:tab w:val="num" w:pos="5040"/>
        </w:tabs>
        <w:ind w:left="5040" w:hanging="360"/>
      </w:pPr>
      <w:rPr>
        <w:rFonts w:ascii="Arial" w:hAnsi="Arial" w:cs="Times New Roman" w:hint="default"/>
      </w:rPr>
    </w:lvl>
    <w:lvl w:ilvl="7" w:tplc="D54685E4">
      <w:start w:val="1"/>
      <w:numFmt w:val="bullet"/>
      <w:lvlText w:val="•"/>
      <w:lvlJc w:val="left"/>
      <w:pPr>
        <w:tabs>
          <w:tab w:val="num" w:pos="5760"/>
        </w:tabs>
        <w:ind w:left="5760" w:hanging="360"/>
      </w:pPr>
      <w:rPr>
        <w:rFonts w:ascii="Arial" w:hAnsi="Arial" w:cs="Times New Roman" w:hint="default"/>
      </w:rPr>
    </w:lvl>
    <w:lvl w:ilvl="8" w:tplc="06EAB8EC">
      <w:start w:val="1"/>
      <w:numFmt w:val="bullet"/>
      <w:lvlText w:val="•"/>
      <w:lvlJc w:val="left"/>
      <w:pPr>
        <w:tabs>
          <w:tab w:val="num" w:pos="6480"/>
        </w:tabs>
        <w:ind w:left="6480" w:hanging="360"/>
      </w:pPr>
      <w:rPr>
        <w:rFonts w:ascii="Arial" w:hAnsi="Arial" w:cs="Times New Roman" w:hint="default"/>
      </w:rPr>
    </w:lvl>
  </w:abstractNum>
  <w:abstractNum w:abstractNumId="75">
    <w:nsid w:val="16E80584"/>
    <w:multiLevelType w:val="hybridMultilevel"/>
    <w:tmpl w:val="949251C8"/>
    <w:lvl w:ilvl="0" w:tplc="D4A6835C">
      <w:start w:val="1"/>
      <w:numFmt w:val="bullet"/>
      <w:lvlText w:val="•"/>
      <w:lvlJc w:val="left"/>
      <w:pPr>
        <w:tabs>
          <w:tab w:val="num" w:pos="720"/>
        </w:tabs>
        <w:ind w:left="720" w:hanging="360"/>
      </w:pPr>
      <w:rPr>
        <w:rFonts w:ascii="Arial" w:hAnsi="Arial" w:hint="default"/>
      </w:rPr>
    </w:lvl>
    <w:lvl w:ilvl="1" w:tplc="F0F6A7C0" w:tentative="1">
      <w:start w:val="1"/>
      <w:numFmt w:val="bullet"/>
      <w:lvlText w:val="•"/>
      <w:lvlJc w:val="left"/>
      <w:pPr>
        <w:tabs>
          <w:tab w:val="num" w:pos="1440"/>
        </w:tabs>
        <w:ind w:left="1440" w:hanging="360"/>
      </w:pPr>
      <w:rPr>
        <w:rFonts w:ascii="Arial" w:hAnsi="Arial" w:hint="default"/>
      </w:rPr>
    </w:lvl>
    <w:lvl w:ilvl="2" w:tplc="22601628" w:tentative="1">
      <w:start w:val="1"/>
      <w:numFmt w:val="bullet"/>
      <w:lvlText w:val="•"/>
      <w:lvlJc w:val="left"/>
      <w:pPr>
        <w:tabs>
          <w:tab w:val="num" w:pos="2160"/>
        </w:tabs>
        <w:ind w:left="2160" w:hanging="360"/>
      </w:pPr>
      <w:rPr>
        <w:rFonts w:ascii="Arial" w:hAnsi="Arial" w:hint="default"/>
      </w:rPr>
    </w:lvl>
    <w:lvl w:ilvl="3" w:tplc="3B081C70" w:tentative="1">
      <w:start w:val="1"/>
      <w:numFmt w:val="bullet"/>
      <w:lvlText w:val="•"/>
      <w:lvlJc w:val="left"/>
      <w:pPr>
        <w:tabs>
          <w:tab w:val="num" w:pos="2880"/>
        </w:tabs>
        <w:ind w:left="2880" w:hanging="360"/>
      </w:pPr>
      <w:rPr>
        <w:rFonts w:ascii="Arial" w:hAnsi="Arial" w:hint="default"/>
      </w:rPr>
    </w:lvl>
    <w:lvl w:ilvl="4" w:tplc="47D4E052" w:tentative="1">
      <w:start w:val="1"/>
      <w:numFmt w:val="bullet"/>
      <w:lvlText w:val="•"/>
      <w:lvlJc w:val="left"/>
      <w:pPr>
        <w:tabs>
          <w:tab w:val="num" w:pos="3600"/>
        </w:tabs>
        <w:ind w:left="3600" w:hanging="360"/>
      </w:pPr>
      <w:rPr>
        <w:rFonts w:ascii="Arial" w:hAnsi="Arial" w:hint="default"/>
      </w:rPr>
    </w:lvl>
    <w:lvl w:ilvl="5" w:tplc="2C82FC08" w:tentative="1">
      <w:start w:val="1"/>
      <w:numFmt w:val="bullet"/>
      <w:lvlText w:val="•"/>
      <w:lvlJc w:val="left"/>
      <w:pPr>
        <w:tabs>
          <w:tab w:val="num" w:pos="4320"/>
        </w:tabs>
        <w:ind w:left="4320" w:hanging="360"/>
      </w:pPr>
      <w:rPr>
        <w:rFonts w:ascii="Arial" w:hAnsi="Arial" w:hint="default"/>
      </w:rPr>
    </w:lvl>
    <w:lvl w:ilvl="6" w:tplc="5568D494" w:tentative="1">
      <w:start w:val="1"/>
      <w:numFmt w:val="bullet"/>
      <w:lvlText w:val="•"/>
      <w:lvlJc w:val="left"/>
      <w:pPr>
        <w:tabs>
          <w:tab w:val="num" w:pos="5040"/>
        </w:tabs>
        <w:ind w:left="5040" w:hanging="360"/>
      </w:pPr>
      <w:rPr>
        <w:rFonts w:ascii="Arial" w:hAnsi="Arial" w:hint="default"/>
      </w:rPr>
    </w:lvl>
    <w:lvl w:ilvl="7" w:tplc="B78AD53E" w:tentative="1">
      <w:start w:val="1"/>
      <w:numFmt w:val="bullet"/>
      <w:lvlText w:val="•"/>
      <w:lvlJc w:val="left"/>
      <w:pPr>
        <w:tabs>
          <w:tab w:val="num" w:pos="5760"/>
        </w:tabs>
        <w:ind w:left="5760" w:hanging="360"/>
      </w:pPr>
      <w:rPr>
        <w:rFonts w:ascii="Arial" w:hAnsi="Arial" w:hint="default"/>
      </w:rPr>
    </w:lvl>
    <w:lvl w:ilvl="8" w:tplc="4BB82042" w:tentative="1">
      <w:start w:val="1"/>
      <w:numFmt w:val="bullet"/>
      <w:lvlText w:val="•"/>
      <w:lvlJc w:val="left"/>
      <w:pPr>
        <w:tabs>
          <w:tab w:val="num" w:pos="6480"/>
        </w:tabs>
        <w:ind w:left="6480" w:hanging="360"/>
      </w:pPr>
      <w:rPr>
        <w:rFonts w:ascii="Arial" w:hAnsi="Arial" w:hint="default"/>
      </w:rPr>
    </w:lvl>
  </w:abstractNum>
  <w:abstractNum w:abstractNumId="76">
    <w:nsid w:val="17060732"/>
    <w:multiLevelType w:val="hybridMultilevel"/>
    <w:tmpl w:val="4EB87528"/>
    <w:lvl w:ilvl="0" w:tplc="15500BF2">
      <w:start w:val="1"/>
      <w:numFmt w:val="bullet"/>
      <w:lvlText w:val="•"/>
      <w:lvlJc w:val="left"/>
      <w:pPr>
        <w:tabs>
          <w:tab w:val="num" w:pos="720"/>
        </w:tabs>
        <w:ind w:left="720" w:hanging="360"/>
      </w:pPr>
      <w:rPr>
        <w:rFonts w:ascii="Arial" w:hAnsi="Arial" w:hint="default"/>
      </w:rPr>
    </w:lvl>
    <w:lvl w:ilvl="1" w:tplc="B9B6F83E" w:tentative="1">
      <w:start w:val="1"/>
      <w:numFmt w:val="bullet"/>
      <w:lvlText w:val="•"/>
      <w:lvlJc w:val="left"/>
      <w:pPr>
        <w:tabs>
          <w:tab w:val="num" w:pos="1440"/>
        </w:tabs>
        <w:ind w:left="1440" w:hanging="360"/>
      </w:pPr>
      <w:rPr>
        <w:rFonts w:ascii="Arial" w:hAnsi="Arial" w:hint="default"/>
      </w:rPr>
    </w:lvl>
    <w:lvl w:ilvl="2" w:tplc="0F5E0F48" w:tentative="1">
      <w:start w:val="1"/>
      <w:numFmt w:val="bullet"/>
      <w:lvlText w:val="•"/>
      <w:lvlJc w:val="left"/>
      <w:pPr>
        <w:tabs>
          <w:tab w:val="num" w:pos="2160"/>
        </w:tabs>
        <w:ind w:left="2160" w:hanging="360"/>
      </w:pPr>
      <w:rPr>
        <w:rFonts w:ascii="Arial" w:hAnsi="Arial" w:hint="default"/>
      </w:rPr>
    </w:lvl>
    <w:lvl w:ilvl="3" w:tplc="A5E25BBC" w:tentative="1">
      <w:start w:val="1"/>
      <w:numFmt w:val="bullet"/>
      <w:lvlText w:val="•"/>
      <w:lvlJc w:val="left"/>
      <w:pPr>
        <w:tabs>
          <w:tab w:val="num" w:pos="2880"/>
        </w:tabs>
        <w:ind w:left="2880" w:hanging="360"/>
      </w:pPr>
      <w:rPr>
        <w:rFonts w:ascii="Arial" w:hAnsi="Arial" w:hint="default"/>
      </w:rPr>
    </w:lvl>
    <w:lvl w:ilvl="4" w:tplc="9EC8DEFE" w:tentative="1">
      <w:start w:val="1"/>
      <w:numFmt w:val="bullet"/>
      <w:lvlText w:val="•"/>
      <w:lvlJc w:val="left"/>
      <w:pPr>
        <w:tabs>
          <w:tab w:val="num" w:pos="3600"/>
        </w:tabs>
        <w:ind w:left="3600" w:hanging="360"/>
      </w:pPr>
      <w:rPr>
        <w:rFonts w:ascii="Arial" w:hAnsi="Arial" w:hint="default"/>
      </w:rPr>
    </w:lvl>
    <w:lvl w:ilvl="5" w:tplc="73786558" w:tentative="1">
      <w:start w:val="1"/>
      <w:numFmt w:val="bullet"/>
      <w:lvlText w:val="•"/>
      <w:lvlJc w:val="left"/>
      <w:pPr>
        <w:tabs>
          <w:tab w:val="num" w:pos="4320"/>
        </w:tabs>
        <w:ind w:left="4320" w:hanging="360"/>
      </w:pPr>
      <w:rPr>
        <w:rFonts w:ascii="Arial" w:hAnsi="Arial" w:hint="default"/>
      </w:rPr>
    </w:lvl>
    <w:lvl w:ilvl="6" w:tplc="6DF60BB2" w:tentative="1">
      <w:start w:val="1"/>
      <w:numFmt w:val="bullet"/>
      <w:lvlText w:val="•"/>
      <w:lvlJc w:val="left"/>
      <w:pPr>
        <w:tabs>
          <w:tab w:val="num" w:pos="5040"/>
        </w:tabs>
        <w:ind w:left="5040" w:hanging="360"/>
      </w:pPr>
      <w:rPr>
        <w:rFonts w:ascii="Arial" w:hAnsi="Arial" w:hint="default"/>
      </w:rPr>
    </w:lvl>
    <w:lvl w:ilvl="7" w:tplc="0DF0F690" w:tentative="1">
      <w:start w:val="1"/>
      <w:numFmt w:val="bullet"/>
      <w:lvlText w:val="•"/>
      <w:lvlJc w:val="left"/>
      <w:pPr>
        <w:tabs>
          <w:tab w:val="num" w:pos="5760"/>
        </w:tabs>
        <w:ind w:left="5760" w:hanging="360"/>
      </w:pPr>
      <w:rPr>
        <w:rFonts w:ascii="Arial" w:hAnsi="Arial" w:hint="default"/>
      </w:rPr>
    </w:lvl>
    <w:lvl w:ilvl="8" w:tplc="B5E25640" w:tentative="1">
      <w:start w:val="1"/>
      <w:numFmt w:val="bullet"/>
      <w:lvlText w:val="•"/>
      <w:lvlJc w:val="left"/>
      <w:pPr>
        <w:tabs>
          <w:tab w:val="num" w:pos="6480"/>
        </w:tabs>
        <w:ind w:left="6480" w:hanging="360"/>
      </w:pPr>
      <w:rPr>
        <w:rFonts w:ascii="Arial" w:hAnsi="Arial" w:hint="default"/>
      </w:rPr>
    </w:lvl>
  </w:abstractNum>
  <w:abstractNum w:abstractNumId="77">
    <w:nsid w:val="172342AB"/>
    <w:multiLevelType w:val="hybridMultilevel"/>
    <w:tmpl w:val="D7EC2814"/>
    <w:lvl w:ilvl="0" w:tplc="06425B6A">
      <w:start w:val="1"/>
      <w:numFmt w:val="bullet"/>
      <w:lvlText w:val="•"/>
      <w:lvlJc w:val="left"/>
      <w:pPr>
        <w:tabs>
          <w:tab w:val="num" w:pos="720"/>
        </w:tabs>
        <w:ind w:left="720" w:hanging="360"/>
      </w:pPr>
      <w:rPr>
        <w:rFonts w:ascii="Arial" w:hAnsi="Arial" w:cs="Times New Roman" w:hint="default"/>
      </w:rPr>
    </w:lvl>
    <w:lvl w:ilvl="1" w:tplc="7F2E851E">
      <w:start w:val="1"/>
      <w:numFmt w:val="bullet"/>
      <w:lvlText w:val="•"/>
      <w:lvlJc w:val="left"/>
      <w:pPr>
        <w:tabs>
          <w:tab w:val="num" w:pos="1440"/>
        </w:tabs>
        <w:ind w:left="1440" w:hanging="360"/>
      </w:pPr>
      <w:rPr>
        <w:rFonts w:ascii="Arial" w:hAnsi="Arial" w:cs="Times New Roman" w:hint="default"/>
      </w:rPr>
    </w:lvl>
    <w:lvl w:ilvl="2" w:tplc="392E0D5C">
      <w:start w:val="1"/>
      <w:numFmt w:val="bullet"/>
      <w:lvlText w:val="•"/>
      <w:lvlJc w:val="left"/>
      <w:pPr>
        <w:tabs>
          <w:tab w:val="num" w:pos="2160"/>
        </w:tabs>
        <w:ind w:left="2160" w:hanging="360"/>
      </w:pPr>
      <w:rPr>
        <w:rFonts w:ascii="Arial" w:hAnsi="Arial" w:cs="Times New Roman" w:hint="default"/>
      </w:rPr>
    </w:lvl>
    <w:lvl w:ilvl="3" w:tplc="D3FCE228">
      <w:start w:val="1"/>
      <w:numFmt w:val="bullet"/>
      <w:lvlText w:val="•"/>
      <w:lvlJc w:val="left"/>
      <w:pPr>
        <w:tabs>
          <w:tab w:val="num" w:pos="2880"/>
        </w:tabs>
        <w:ind w:left="2880" w:hanging="360"/>
      </w:pPr>
      <w:rPr>
        <w:rFonts w:ascii="Arial" w:hAnsi="Arial" w:cs="Times New Roman" w:hint="default"/>
      </w:rPr>
    </w:lvl>
    <w:lvl w:ilvl="4" w:tplc="A622F67E">
      <w:start w:val="1"/>
      <w:numFmt w:val="bullet"/>
      <w:lvlText w:val="•"/>
      <w:lvlJc w:val="left"/>
      <w:pPr>
        <w:tabs>
          <w:tab w:val="num" w:pos="3600"/>
        </w:tabs>
        <w:ind w:left="3600" w:hanging="360"/>
      </w:pPr>
      <w:rPr>
        <w:rFonts w:ascii="Arial" w:hAnsi="Arial" w:cs="Times New Roman" w:hint="default"/>
      </w:rPr>
    </w:lvl>
    <w:lvl w:ilvl="5" w:tplc="C79AEF70">
      <w:start w:val="1"/>
      <w:numFmt w:val="bullet"/>
      <w:lvlText w:val="•"/>
      <w:lvlJc w:val="left"/>
      <w:pPr>
        <w:tabs>
          <w:tab w:val="num" w:pos="4320"/>
        </w:tabs>
        <w:ind w:left="4320" w:hanging="360"/>
      </w:pPr>
      <w:rPr>
        <w:rFonts w:ascii="Arial" w:hAnsi="Arial" w:cs="Times New Roman" w:hint="default"/>
      </w:rPr>
    </w:lvl>
    <w:lvl w:ilvl="6" w:tplc="23B8CCF6">
      <w:start w:val="1"/>
      <w:numFmt w:val="bullet"/>
      <w:lvlText w:val="•"/>
      <w:lvlJc w:val="left"/>
      <w:pPr>
        <w:tabs>
          <w:tab w:val="num" w:pos="5040"/>
        </w:tabs>
        <w:ind w:left="5040" w:hanging="360"/>
      </w:pPr>
      <w:rPr>
        <w:rFonts w:ascii="Arial" w:hAnsi="Arial" w:cs="Times New Roman" w:hint="default"/>
      </w:rPr>
    </w:lvl>
    <w:lvl w:ilvl="7" w:tplc="7BA6EE9E">
      <w:start w:val="1"/>
      <w:numFmt w:val="bullet"/>
      <w:lvlText w:val="•"/>
      <w:lvlJc w:val="left"/>
      <w:pPr>
        <w:tabs>
          <w:tab w:val="num" w:pos="5760"/>
        </w:tabs>
        <w:ind w:left="5760" w:hanging="360"/>
      </w:pPr>
      <w:rPr>
        <w:rFonts w:ascii="Arial" w:hAnsi="Arial" w:cs="Times New Roman" w:hint="default"/>
      </w:rPr>
    </w:lvl>
    <w:lvl w:ilvl="8" w:tplc="D6924262">
      <w:start w:val="1"/>
      <w:numFmt w:val="bullet"/>
      <w:lvlText w:val="•"/>
      <w:lvlJc w:val="left"/>
      <w:pPr>
        <w:tabs>
          <w:tab w:val="num" w:pos="6480"/>
        </w:tabs>
        <w:ind w:left="6480" w:hanging="360"/>
      </w:pPr>
      <w:rPr>
        <w:rFonts w:ascii="Arial" w:hAnsi="Arial" w:cs="Times New Roman" w:hint="default"/>
      </w:rPr>
    </w:lvl>
  </w:abstractNum>
  <w:abstractNum w:abstractNumId="78">
    <w:nsid w:val="180D5BD9"/>
    <w:multiLevelType w:val="hybridMultilevel"/>
    <w:tmpl w:val="DCA40E9C"/>
    <w:lvl w:ilvl="0" w:tplc="B26687A8">
      <w:start w:val="1"/>
      <w:numFmt w:val="bullet"/>
      <w:lvlText w:val="•"/>
      <w:lvlJc w:val="left"/>
      <w:pPr>
        <w:tabs>
          <w:tab w:val="num" w:pos="720"/>
        </w:tabs>
        <w:ind w:left="720" w:hanging="360"/>
      </w:pPr>
      <w:rPr>
        <w:rFonts w:ascii="Arial" w:hAnsi="Arial" w:cs="Times New Roman" w:hint="default"/>
      </w:rPr>
    </w:lvl>
    <w:lvl w:ilvl="1" w:tplc="BC686B52">
      <w:start w:val="1"/>
      <w:numFmt w:val="bullet"/>
      <w:lvlText w:val="•"/>
      <w:lvlJc w:val="left"/>
      <w:pPr>
        <w:tabs>
          <w:tab w:val="num" w:pos="1440"/>
        </w:tabs>
        <w:ind w:left="1440" w:hanging="360"/>
      </w:pPr>
      <w:rPr>
        <w:rFonts w:ascii="Arial" w:hAnsi="Arial" w:cs="Times New Roman" w:hint="default"/>
      </w:rPr>
    </w:lvl>
    <w:lvl w:ilvl="2" w:tplc="AABEB648">
      <w:start w:val="1"/>
      <w:numFmt w:val="bullet"/>
      <w:lvlText w:val="•"/>
      <w:lvlJc w:val="left"/>
      <w:pPr>
        <w:tabs>
          <w:tab w:val="num" w:pos="2160"/>
        </w:tabs>
        <w:ind w:left="2160" w:hanging="360"/>
      </w:pPr>
      <w:rPr>
        <w:rFonts w:ascii="Arial" w:hAnsi="Arial" w:cs="Times New Roman" w:hint="default"/>
      </w:rPr>
    </w:lvl>
    <w:lvl w:ilvl="3" w:tplc="74123698">
      <w:start w:val="1"/>
      <w:numFmt w:val="bullet"/>
      <w:lvlText w:val="•"/>
      <w:lvlJc w:val="left"/>
      <w:pPr>
        <w:tabs>
          <w:tab w:val="num" w:pos="2880"/>
        </w:tabs>
        <w:ind w:left="2880" w:hanging="360"/>
      </w:pPr>
      <w:rPr>
        <w:rFonts w:ascii="Arial" w:hAnsi="Arial" w:cs="Times New Roman" w:hint="default"/>
      </w:rPr>
    </w:lvl>
    <w:lvl w:ilvl="4" w:tplc="DB7CDC86">
      <w:start w:val="1"/>
      <w:numFmt w:val="bullet"/>
      <w:lvlText w:val="•"/>
      <w:lvlJc w:val="left"/>
      <w:pPr>
        <w:tabs>
          <w:tab w:val="num" w:pos="3600"/>
        </w:tabs>
        <w:ind w:left="3600" w:hanging="360"/>
      </w:pPr>
      <w:rPr>
        <w:rFonts w:ascii="Arial" w:hAnsi="Arial" w:cs="Times New Roman" w:hint="default"/>
      </w:rPr>
    </w:lvl>
    <w:lvl w:ilvl="5" w:tplc="9CD87C90">
      <w:start w:val="1"/>
      <w:numFmt w:val="bullet"/>
      <w:lvlText w:val="•"/>
      <w:lvlJc w:val="left"/>
      <w:pPr>
        <w:tabs>
          <w:tab w:val="num" w:pos="4320"/>
        </w:tabs>
        <w:ind w:left="4320" w:hanging="360"/>
      </w:pPr>
      <w:rPr>
        <w:rFonts w:ascii="Arial" w:hAnsi="Arial" w:cs="Times New Roman" w:hint="default"/>
      </w:rPr>
    </w:lvl>
    <w:lvl w:ilvl="6" w:tplc="187239F0">
      <w:start w:val="1"/>
      <w:numFmt w:val="bullet"/>
      <w:lvlText w:val="•"/>
      <w:lvlJc w:val="left"/>
      <w:pPr>
        <w:tabs>
          <w:tab w:val="num" w:pos="5040"/>
        </w:tabs>
        <w:ind w:left="5040" w:hanging="360"/>
      </w:pPr>
      <w:rPr>
        <w:rFonts w:ascii="Arial" w:hAnsi="Arial" w:cs="Times New Roman" w:hint="default"/>
      </w:rPr>
    </w:lvl>
    <w:lvl w:ilvl="7" w:tplc="01103CFA">
      <w:start w:val="1"/>
      <w:numFmt w:val="bullet"/>
      <w:lvlText w:val="•"/>
      <w:lvlJc w:val="left"/>
      <w:pPr>
        <w:tabs>
          <w:tab w:val="num" w:pos="5760"/>
        </w:tabs>
        <w:ind w:left="5760" w:hanging="360"/>
      </w:pPr>
      <w:rPr>
        <w:rFonts w:ascii="Arial" w:hAnsi="Arial" w:cs="Times New Roman" w:hint="default"/>
      </w:rPr>
    </w:lvl>
    <w:lvl w:ilvl="8" w:tplc="8CF405C8">
      <w:start w:val="1"/>
      <w:numFmt w:val="bullet"/>
      <w:lvlText w:val="•"/>
      <w:lvlJc w:val="left"/>
      <w:pPr>
        <w:tabs>
          <w:tab w:val="num" w:pos="6480"/>
        </w:tabs>
        <w:ind w:left="6480" w:hanging="360"/>
      </w:pPr>
      <w:rPr>
        <w:rFonts w:ascii="Arial" w:hAnsi="Arial" w:cs="Times New Roman" w:hint="default"/>
      </w:rPr>
    </w:lvl>
  </w:abstractNum>
  <w:abstractNum w:abstractNumId="79">
    <w:nsid w:val="181A45B9"/>
    <w:multiLevelType w:val="hybridMultilevel"/>
    <w:tmpl w:val="86804BB6"/>
    <w:lvl w:ilvl="0" w:tplc="488C9B12">
      <w:start w:val="1"/>
      <w:numFmt w:val="lowerLetter"/>
      <w:lvlText w:val="%1)"/>
      <w:lvlJc w:val="left"/>
      <w:pPr>
        <w:tabs>
          <w:tab w:val="num" w:pos="720"/>
        </w:tabs>
        <w:ind w:left="720" w:hanging="360"/>
      </w:pPr>
    </w:lvl>
    <w:lvl w:ilvl="1" w:tplc="E4BC9872">
      <w:start w:val="1"/>
      <w:numFmt w:val="lowerLetter"/>
      <w:lvlText w:val="(%2)"/>
      <w:lvlJc w:val="left"/>
      <w:pPr>
        <w:ind w:left="1440" w:hanging="360"/>
      </w:pPr>
      <w:rPr>
        <w:rFonts w:hint="default"/>
      </w:rPr>
    </w:lvl>
    <w:lvl w:ilvl="2" w:tplc="95AEE316" w:tentative="1">
      <w:start w:val="1"/>
      <w:numFmt w:val="lowerLetter"/>
      <w:lvlText w:val="%3)"/>
      <w:lvlJc w:val="left"/>
      <w:pPr>
        <w:tabs>
          <w:tab w:val="num" w:pos="2160"/>
        </w:tabs>
        <w:ind w:left="2160" w:hanging="360"/>
      </w:pPr>
    </w:lvl>
    <w:lvl w:ilvl="3" w:tplc="81E49426" w:tentative="1">
      <w:start w:val="1"/>
      <w:numFmt w:val="lowerLetter"/>
      <w:lvlText w:val="%4)"/>
      <w:lvlJc w:val="left"/>
      <w:pPr>
        <w:tabs>
          <w:tab w:val="num" w:pos="2880"/>
        </w:tabs>
        <w:ind w:left="2880" w:hanging="360"/>
      </w:pPr>
    </w:lvl>
    <w:lvl w:ilvl="4" w:tplc="EEAA9AFA" w:tentative="1">
      <w:start w:val="1"/>
      <w:numFmt w:val="lowerLetter"/>
      <w:lvlText w:val="%5)"/>
      <w:lvlJc w:val="left"/>
      <w:pPr>
        <w:tabs>
          <w:tab w:val="num" w:pos="3600"/>
        </w:tabs>
        <w:ind w:left="3600" w:hanging="360"/>
      </w:pPr>
    </w:lvl>
    <w:lvl w:ilvl="5" w:tplc="0FF0E73E" w:tentative="1">
      <w:start w:val="1"/>
      <w:numFmt w:val="lowerLetter"/>
      <w:lvlText w:val="%6)"/>
      <w:lvlJc w:val="left"/>
      <w:pPr>
        <w:tabs>
          <w:tab w:val="num" w:pos="4320"/>
        </w:tabs>
        <w:ind w:left="4320" w:hanging="360"/>
      </w:pPr>
    </w:lvl>
    <w:lvl w:ilvl="6" w:tplc="E01C0BA0" w:tentative="1">
      <w:start w:val="1"/>
      <w:numFmt w:val="lowerLetter"/>
      <w:lvlText w:val="%7)"/>
      <w:lvlJc w:val="left"/>
      <w:pPr>
        <w:tabs>
          <w:tab w:val="num" w:pos="5040"/>
        </w:tabs>
        <w:ind w:left="5040" w:hanging="360"/>
      </w:pPr>
    </w:lvl>
    <w:lvl w:ilvl="7" w:tplc="7C8A4230" w:tentative="1">
      <w:start w:val="1"/>
      <w:numFmt w:val="lowerLetter"/>
      <w:lvlText w:val="%8)"/>
      <w:lvlJc w:val="left"/>
      <w:pPr>
        <w:tabs>
          <w:tab w:val="num" w:pos="5760"/>
        </w:tabs>
        <w:ind w:left="5760" w:hanging="360"/>
      </w:pPr>
    </w:lvl>
    <w:lvl w:ilvl="8" w:tplc="A06A6922" w:tentative="1">
      <w:start w:val="1"/>
      <w:numFmt w:val="lowerLetter"/>
      <w:lvlText w:val="%9)"/>
      <w:lvlJc w:val="left"/>
      <w:pPr>
        <w:tabs>
          <w:tab w:val="num" w:pos="6480"/>
        </w:tabs>
        <w:ind w:left="6480" w:hanging="360"/>
      </w:pPr>
    </w:lvl>
  </w:abstractNum>
  <w:abstractNum w:abstractNumId="80">
    <w:nsid w:val="188271E9"/>
    <w:multiLevelType w:val="hybridMultilevel"/>
    <w:tmpl w:val="7346A724"/>
    <w:lvl w:ilvl="0" w:tplc="95BAA150">
      <w:start w:val="1"/>
      <w:numFmt w:val="decimal"/>
      <w:lvlText w:val="%1."/>
      <w:lvlJc w:val="left"/>
      <w:pPr>
        <w:tabs>
          <w:tab w:val="num" w:pos="720"/>
        </w:tabs>
        <w:ind w:left="720" w:hanging="360"/>
      </w:pPr>
    </w:lvl>
    <w:lvl w:ilvl="1" w:tplc="EA0C6268">
      <w:start w:val="1"/>
      <w:numFmt w:val="decimal"/>
      <w:lvlText w:val="%2."/>
      <w:lvlJc w:val="left"/>
      <w:pPr>
        <w:tabs>
          <w:tab w:val="num" w:pos="1440"/>
        </w:tabs>
        <w:ind w:left="1440" w:hanging="360"/>
      </w:pPr>
    </w:lvl>
    <w:lvl w:ilvl="2" w:tplc="B0B0EC92">
      <w:start w:val="1"/>
      <w:numFmt w:val="decimal"/>
      <w:lvlText w:val="%3."/>
      <w:lvlJc w:val="left"/>
      <w:pPr>
        <w:tabs>
          <w:tab w:val="num" w:pos="2160"/>
        </w:tabs>
        <w:ind w:left="2160" w:hanging="360"/>
      </w:pPr>
    </w:lvl>
    <w:lvl w:ilvl="3" w:tplc="64FC99F0">
      <w:start w:val="1"/>
      <w:numFmt w:val="decimal"/>
      <w:lvlText w:val="%4."/>
      <w:lvlJc w:val="left"/>
      <w:pPr>
        <w:tabs>
          <w:tab w:val="num" w:pos="2880"/>
        </w:tabs>
        <w:ind w:left="2880" w:hanging="360"/>
      </w:pPr>
    </w:lvl>
    <w:lvl w:ilvl="4" w:tplc="FD147A1E">
      <w:start w:val="1"/>
      <w:numFmt w:val="decimal"/>
      <w:lvlText w:val="%5."/>
      <w:lvlJc w:val="left"/>
      <w:pPr>
        <w:tabs>
          <w:tab w:val="num" w:pos="3600"/>
        </w:tabs>
        <w:ind w:left="3600" w:hanging="360"/>
      </w:pPr>
    </w:lvl>
    <w:lvl w:ilvl="5" w:tplc="6B6CA562">
      <w:start w:val="1"/>
      <w:numFmt w:val="decimal"/>
      <w:lvlText w:val="%6."/>
      <w:lvlJc w:val="left"/>
      <w:pPr>
        <w:tabs>
          <w:tab w:val="num" w:pos="4320"/>
        </w:tabs>
        <w:ind w:left="4320" w:hanging="360"/>
      </w:pPr>
    </w:lvl>
    <w:lvl w:ilvl="6" w:tplc="2256AAC6">
      <w:start w:val="1"/>
      <w:numFmt w:val="decimal"/>
      <w:lvlText w:val="%7."/>
      <w:lvlJc w:val="left"/>
      <w:pPr>
        <w:tabs>
          <w:tab w:val="num" w:pos="5040"/>
        </w:tabs>
        <w:ind w:left="5040" w:hanging="360"/>
      </w:pPr>
    </w:lvl>
    <w:lvl w:ilvl="7" w:tplc="04545E22">
      <w:start w:val="1"/>
      <w:numFmt w:val="decimal"/>
      <w:lvlText w:val="%8."/>
      <w:lvlJc w:val="left"/>
      <w:pPr>
        <w:tabs>
          <w:tab w:val="num" w:pos="5760"/>
        </w:tabs>
        <w:ind w:left="5760" w:hanging="360"/>
      </w:pPr>
    </w:lvl>
    <w:lvl w:ilvl="8" w:tplc="DA86D392">
      <w:start w:val="1"/>
      <w:numFmt w:val="decimal"/>
      <w:lvlText w:val="%9."/>
      <w:lvlJc w:val="left"/>
      <w:pPr>
        <w:tabs>
          <w:tab w:val="num" w:pos="6480"/>
        </w:tabs>
        <w:ind w:left="6480" w:hanging="360"/>
      </w:pPr>
    </w:lvl>
  </w:abstractNum>
  <w:abstractNum w:abstractNumId="81">
    <w:nsid w:val="18A47038"/>
    <w:multiLevelType w:val="hybridMultilevel"/>
    <w:tmpl w:val="B10E1488"/>
    <w:lvl w:ilvl="0" w:tplc="FC20F8E8">
      <w:start w:val="1"/>
      <w:numFmt w:val="decimal"/>
      <w:lvlText w:val="%1."/>
      <w:lvlJc w:val="left"/>
      <w:pPr>
        <w:tabs>
          <w:tab w:val="num" w:pos="720"/>
        </w:tabs>
        <w:ind w:left="720" w:hanging="360"/>
      </w:pPr>
    </w:lvl>
    <w:lvl w:ilvl="1" w:tplc="89006F52" w:tentative="1">
      <w:start w:val="1"/>
      <w:numFmt w:val="decimal"/>
      <w:lvlText w:val="%2."/>
      <w:lvlJc w:val="left"/>
      <w:pPr>
        <w:tabs>
          <w:tab w:val="num" w:pos="1440"/>
        </w:tabs>
        <w:ind w:left="1440" w:hanging="360"/>
      </w:pPr>
    </w:lvl>
    <w:lvl w:ilvl="2" w:tplc="2FDA49DA" w:tentative="1">
      <w:start w:val="1"/>
      <w:numFmt w:val="decimal"/>
      <w:lvlText w:val="%3."/>
      <w:lvlJc w:val="left"/>
      <w:pPr>
        <w:tabs>
          <w:tab w:val="num" w:pos="2160"/>
        </w:tabs>
        <w:ind w:left="2160" w:hanging="360"/>
      </w:pPr>
    </w:lvl>
    <w:lvl w:ilvl="3" w:tplc="C1F69DDE" w:tentative="1">
      <w:start w:val="1"/>
      <w:numFmt w:val="decimal"/>
      <w:lvlText w:val="%4."/>
      <w:lvlJc w:val="left"/>
      <w:pPr>
        <w:tabs>
          <w:tab w:val="num" w:pos="2880"/>
        </w:tabs>
        <w:ind w:left="2880" w:hanging="360"/>
      </w:pPr>
    </w:lvl>
    <w:lvl w:ilvl="4" w:tplc="CA9E8B04" w:tentative="1">
      <w:start w:val="1"/>
      <w:numFmt w:val="decimal"/>
      <w:lvlText w:val="%5."/>
      <w:lvlJc w:val="left"/>
      <w:pPr>
        <w:tabs>
          <w:tab w:val="num" w:pos="3600"/>
        </w:tabs>
        <w:ind w:left="3600" w:hanging="360"/>
      </w:pPr>
    </w:lvl>
    <w:lvl w:ilvl="5" w:tplc="A858DC46" w:tentative="1">
      <w:start w:val="1"/>
      <w:numFmt w:val="decimal"/>
      <w:lvlText w:val="%6."/>
      <w:lvlJc w:val="left"/>
      <w:pPr>
        <w:tabs>
          <w:tab w:val="num" w:pos="4320"/>
        </w:tabs>
        <w:ind w:left="4320" w:hanging="360"/>
      </w:pPr>
    </w:lvl>
    <w:lvl w:ilvl="6" w:tplc="1DB28948" w:tentative="1">
      <w:start w:val="1"/>
      <w:numFmt w:val="decimal"/>
      <w:lvlText w:val="%7."/>
      <w:lvlJc w:val="left"/>
      <w:pPr>
        <w:tabs>
          <w:tab w:val="num" w:pos="5040"/>
        </w:tabs>
        <w:ind w:left="5040" w:hanging="360"/>
      </w:pPr>
    </w:lvl>
    <w:lvl w:ilvl="7" w:tplc="1024743A" w:tentative="1">
      <w:start w:val="1"/>
      <w:numFmt w:val="decimal"/>
      <w:lvlText w:val="%8."/>
      <w:lvlJc w:val="left"/>
      <w:pPr>
        <w:tabs>
          <w:tab w:val="num" w:pos="5760"/>
        </w:tabs>
        <w:ind w:left="5760" w:hanging="360"/>
      </w:pPr>
    </w:lvl>
    <w:lvl w:ilvl="8" w:tplc="74348886" w:tentative="1">
      <w:start w:val="1"/>
      <w:numFmt w:val="decimal"/>
      <w:lvlText w:val="%9."/>
      <w:lvlJc w:val="left"/>
      <w:pPr>
        <w:tabs>
          <w:tab w:val="num" w:pos="6480"/>
        </w:tabs>
        <w:ind w:left="6480" w:hanging="360"/>
      </w:pPr>
    </w:lvl>
  </w:abstractNum>
  <w:abstractNum w:abstractNumId="82">
    <w:nsid w:val="18B4636E"/>
    <w:multiLevelType w:val="hybridMultilevel"/>
    <w:tmpl w:val="6DE21014"/>
    <w:lvl w:ilvl="0" w:tplc="54BE5050">
      <w:start w:val="1"/>
      <w:numFmt w:val="bullet"/>
      <w:lvlText w:val="•"/>
      <w:lvlJc w:val="left"/>
      <w:pPr>
        <w:tabs>
          <w:tab w:val="num" w:pos="720"/>
        </w:tabs>
        <w:ind w:left="720" w:hanging="360"/>
      </w:pPr>
      <w:rPr>
        <w:rFonts w:ascii="Arial" w:hAnsi="Arial" w:cs="Times New Roman" w:hint="default"/>
      </w:rPr>
    </w:lvl>
    <w:lvl w:ilvl="1" w:tplc="A0AA04DE">
      <w:start w:val="1"/>
      <w:numFmt w:val="bullet"/>
      <w:lvlText w:val="•"/>
      <w:lvlJc w:val="left"/>
      <w:pPr>
        <w:tabs>
          <w:tab w:val="num" w:pos="1440"/>
        </w:tabs>
        <w:ind w:left="1440" w:hanging="360"/>
      </w:pPr>
      <w:rPr>
        <w:rFonts w:ascii="Arial" w:hAnsi="Arial" w:cs="Times New Roman" w:hint="default"/>
      </w:rPr>
    </w:lvl>
    <w:lvl w:ilvl="2" w:tplc="2EB075F2">
      <w:start w:val="1"/>
      <w:numFmt w:val="bullet"/>
      <w:lvlText w:val="•"/>
      <w:lvlJc w:val="left"/>
      <w:pPr>
        <w:tabs>
          <w:tab w:val="num" w:pos="2160"/>
        </w:tabs>
        <w:ind w:left="2160" w:hanging="360"/>
      </w:pPr>
      <w:rPr>
        <w:rFonts w:ascii="Arial" w:hAnsi="Arial" w:cs="Times New Roman" w:hint="default"/>
      </w:rPr>
    </w:lvl>
    <w:lvl w:ilvl="3" w:tplc="47B099BC">
      <w:start w:val="1"/>
      <w:numFmt w:val="bullet"/>
      <w:lvlText w:val="•"/>
      <w:lvlJc w:val="left"/>
      <w:pPr>
        <w:tabs>
          <w:tab w:val="num" w:pos="2880"/>
        </w:tabs>
        <w:ind w:left="2880" w:hanging="360"/>
      </w:pPr>
      <w:rPr>
        <w:rFonts w:ascii="Arial" w:hAnsi="Arial" w:cs="Times New Roman" w:hint="default"/>
      </w:rPr>
    </w:lvl>
    <w:lvl w:ilvl="4" w:tplc="2AC07A0A">
      <w:start w:val="1"/>
      <w:numFmt w:val="bullet"/>
      <w:lvlText w:val="•"/>
      <w:lvlJc w:val="left"/>
      <w:pPr>
        <w:tabs>
          <w:tab w:val="num" w:pos="3600"/>
        </w:tabs>
        <w:ind w:left="3600" w:hanging="360"/>
      </w:pPr>
      <w:rPr>
        <w:rFonts w:ascii="Arial" w:hAnsi="Arial" w:cs="Times New Roman" w:hint="default"/>
      </w:rPr>
    </w:lvl>
    <w:lvl w:ilvl="5" w:tplc="6AD27892">
      <w:start w:val="1"/>
      <w:numFmt w:val="bullet"/>
      <w:lvlText w:val="•"/>
      <w:lvlJc w:val="left"/>
      <w:pPr>
        <w:tabs>
          <w:tab w:val="num" w:pos="4320"/>
        </w:tabs>
        <w:ind w:left="4320" w:hanging="360"/>
      </w:pPr>
      <w:rPr>
        <w:rFonts w:ascii="Arial" w:hAnsi="Arial" w:cs="Times New Roman" w:hint="default"/>
      </w:rPr>
    </w:lvl>
    <w:lvl w:ilvl="6" w:tplc="F7484C92">
      <w:start w:val="1"/>
      <w:numFmt w:val="bullet"/>
      <w:lvlText w:val="•"/>
      <w:lvlJc w:val="left"/>
      <w:pPr>
        <w:tabs>
          <w:tab w:val="num" w:pos="5040"/>
        </w:tabs>
        <w:ind w:left="5040" w:hanging="360"/>
      </w:pPr>
      <w:rPr>
        <w:rFonts w:ascii="Arial" w:hAnsi="Arial" w:cs="Times New Roman" w:hint="default"/>
      </w:rPr>
    </w:lvl>
    <w:lvl w:ilvl="7" w:tplc="001A4176">
      <w:start w:val="1"/>
      <w:numFmt w:val="bullet"/>
      <w:lvlText w:val="•"/>
      <w:lvlJc w:val="left"/>
      <w:pPr>
        <w:tabs>
          <w:tab w:val="num" w:pos="5760"/>
        </w:tabs>
        <w:ind w:left="5760" w:hanging="360"/>
      </w:pPr>
      <w:rPr>
        <w:rFonts w:ascii="Arial" w:hAnsi="Arial" w:cs="Times New Roman" w:hint="default"/>
      </w:rPr>
    </w:lvl>
    <w:lvl w:ilvl="8" w:tplc="CD26C3F8">
      <w:start w:val="1"/>
      <w:numFmt w:val="bullet"/>
      <w:lvlText w:val="•"/>
      <w:lvlJc w:val="left"/>
      <w:pPr>
        <w:tabs>
          <w:tab w:val="num" w:pos="6480"/>
        </w:tabs>
        <w:ind w:left="6480" w:hanging="360"/>
      </w:pPr>
      <w:rPr>
        <w:rFonts w:ascii="Arial" w:hAnsi="Arial" w:cs="Times New Roman" w:hint="default"/>
      </w:rPr>
    </w:lvl>
  </w:abstractNum>
  <w:abstractNum w:abstractNumId="83">
    <w:nsid w:val="194D51D6"/>
    <w:multiLevelType w:val="hybridMultilevel"/>
    <w:tmpl w:val="987420E4"/>
    <w:lvl w:ilvl="0" w:tplc="4B94D194">
      <w:start w:val="1"/>
      <w:numFmt w:val="decimal"/>
      <w:lvlText w:val="%1."/>
      <w:lvlJc w:val="left"/>
      <w:pPr>
        <w:tabs>
          <w:tab w:val="num" w:pos="720"/>
        </w:tabs>
        <w:ind w:left="720" w:hanging="360"/>
      </w:pPr>
    </w:lvl>
    <w:lvl w:ilvl="1" w:tplc="97F647A6" w:tentative="1">
      <w:start w:val="1"/>
      <w:numFmt w:val="decimal"/>
      <w:lvlText w:val="%2."/>
      <w:lvlJc w:val="left"/>
      <w:pPr>
        <w:tabs>
          <w:tab w:val="num" w:pos="1440"/>
        </w:tabs>
        <w:ind w:left="1440" w:hanging="360"/>
      </w:pPr>
    </w:lvl>
    <w:lvl w:ilvl="2" w:tplc="31E6D5FC" w:tentative="1">
      <w:start w:val="1"/>
      <w:numFmt w:val="decimal"/>
      <w:lvlText w:val="%3."/>
      <w:lvlJc w:val="left"/>
      <w:pPr>
        <w:tabs>
          <w:tab w:val="num" w:pos="2160"/>
        </w:tabs>
        <w:ind w:left="2160" w:hanging="360"/>
      </w:pPr>
    </w:lvl>
    <w:lvl w:ilvl="3" w:tplc="C4663762" w:tentative="1">
      <w:start w:val="1"/>
      <w:numFmt w:val="decimal"/>
      <w:lvlText w:val="%4."/>
      <w:lvlJc w:val="left"/>
      <w:pPr>
        <w:tabs>
          <w:tab w:val="num" w:pos="2880"/>
        </w:tabs>
        <w:ind w:left="2880" w:hanging="360"/>
      </w:pPr>
    </w:lvl>
    <w:lvl w:ilvl="4" w:tplc="327C0C58" w:tentative="1">
      <w:start w:val="1"/>
      <w:numFmt w:val="decimal"/>
      <w:lvlText w:val="%5."/>
      <w:lvlJc w:val="left"/>
      <w:pPr>
        <w:tabs>
          <w:tab w:val="num" w:pos="3600"/>
        </w:tabs>
        <w:ind w:left="3600" w:hanging="360"/>
      </w:pPr>
    </w:lvl>
    <w:lvl w:ilvl="5" w:tplc="0E90ECD6" w:tentative="1">
      <w:start w:val="1"/>
      <w:numFmt w:val="decimal"/>
      <w:lvlText w:val="%6."/>
      <w:lvlJc w:val="left"/>
      <w:pPr>
        <w:tabs>
          <w:tab w:val="num" w:pos="4320"/>
        </w:tabs>
        <w:ind w:left="4320" w:hanging="360"/>
      </w:pPr>
    </w:lvl>
    <w:lvl w:ilvl="6" w:tplc="7602BDCE" w:tentative="1">
      <w:start w:val="1"/>
      <w:numFmt w:val="decimal"/>
      <w:lvlText w:val="%7."/>
      <w:lvlJc w:val="left"/>
      <w:pPr>
        <w:tabs>
          <w:tab w:val="num" w:pos="5040"/>
        </w:tabs>
        <w:ind w:left="5040" w:hanging="360"/>
      </w:pPr>
    </w:lvl>
    <w:lvl w:ilvl="7" w:tplc="3E9C4E7C" w:tentative="1">
      <w:start w:val="1"/>
      <w:numFmt w:val="decimal"/>
      <w:lvlText w:val="%8."/>
      <w:lvlJc w:val="left"/>
      <w:pPr>
        <w:tabs>
          <w:tab w:val="num" w:pos="5760"/>
        </w:tabs>
        <w:ind w:left="5760" w:hanging="360"/>
      </w:pPr>
    </w:lvl>
    <w:lvl w:ilvl="8" w:tplc="6C127E56" w:tentative="1">
      <w:start w:val="1"/>
      <w:numFmt w:val="decimal"/>
      <w:lvlText w:val="%9."/>
      <w:lvlJc w:val="left"/>
      <w:pPr>
        <w:tabs>
          <w:tab w:val="num" w:pos="6480"/>
        </w:tabs>
        <w:ind w:left="6480" w:hanging="360"/>
      </w:pPr>
    </w:lvl>
  </w:abstractNum>
  <w:abstractNum w:abstractNumId="84">
    <w:nsid w:val="199B0EE1"/>
    <w:multiLevelType w:val="hybridMultilevel"/>
    <w:tmpl w:val="159EB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19BE49F1"/>
    <w:multiLevelType w:val="hybridMultilevel"/>
    <w:tmpl w:val="F216E224"/>
    <w:lvl w:ilvl="0" w:tplc="3A66C6FC">
      <w:start w:val="1"/>
      <w:numFmt w:val="bullet"/>
      <w:lvlText w:val="•"/>
      <w:lvlJc w:val="left"/>
      <w:pPr>
        <w:tabs>
          <w:tab w:val="num" w:pos="720"/>
        </w:tabs>
        <w:ind w:left="720" w:hanging="360"/>
      </w:pPr>
      <w:rPr>
        <w:rFonts w:ascii="Arial" w:hAnsi="Arial" w:hint="default"/>
      </w:rPr>
    </w:lvl>
    <w:lvl w:ilvl="1" w:tplc="6C5ED674" w:tentative="1">
      <w:start w:val="1"/>
      <w:numFmt w:val="bullet"/>
      <w:lvlText w:val="•"/>
      <w:lvlJc w:val="left"/>
      <w:pPr>
        <w:tabs>
          <w:tab w:val="num" w:pos="1440"/>
        </w:tabs>
        <w:ind w:left="1440" w:hanging="360"/>
      </w:pPr>
      <w:rPr>
        <w:rFonts w:ascii="Arial" w:hAnsi="Arial" w:hint="default"/>
      </w:rPr>
    </w:lvl>
    <w:lvl w:ilvl="2" w:tplc="DE08895E" w:tentative="1">
      <w:start w:val="1"/>
      <w:numFmt w:val="bullet"/>
      <w:lvlText w:val="•"/>
      <w:lvlJc w:val="left"/>
      <w:pPr>
        <w:tabs>
          <w:tab w:val="num" w:pos="2160"/>
        </w:tabs>
        <w:ind w:left="2160" w:hanging="360"/>
      </w:pPr>
      <w:rPr>
        <w:rFonts w:ascii="Arial" w:hAnsi="Arial" w:hint="default"/>
      </w:rPr>
    </w:lvl>
    <w:lvl w:ilvl="3" w:tplc="6E20434E" w:tentative="1">
      <w:start w:val="1"/>
      <w:numFmt w:val="bullet"/>
      <w:lvlText w:val="•"/>
      <w:lvlJc w:val="left"/>
      <w:pPr>
        <w:tabs>
          <w:tab w:val="num" w:pos="2880"/>
        </w:tabs>
        <w:ind w:left="2880" w:hanging="360"/>
      </w:pPr>
      <w:rPr>
        <w:rFonts w:ascii="Arial" w:hAnsi="Arial" w:hint="default"/>
      </w:rPr>
    </w:lvl>
    <w:lvl w:ilvl="4" w:tplc="794CE40E" w:tentative="1">
      <w:start w:val="1"/>
      <w:numFmt w:val="bullet"/>
      <w:lvlText w:val="•"/>
      <w:lvlJc w:val="left"/>
      <w:pPr>
        <w:tabs>
          <w:tab w:val="num" w:pos="3600"/>
        </w:tabs>
        <w:ind w:left="3600" w:hanging="360"/>
      </w:pPr>
      <w:rPr>
        <w:rFonts w:ascii="Arial" w:hAnsi="Arial" w:hint="default"/>
      </w:rPr>
    </w:lvl>
    <w:lvl w:ilvl="5" w:tplc="8C0AF9C6" w:tentative="1">
      <w:start w:val="1"/>
      <w:numFmt w:val="bullet"/>
      <w:lvlText w:val="•"/>
      <w:lvlJc w:val="left"/>
      <w:pPr>
        <w:tabs>
          <w:tab w:val="num" w:pos="4320"/>
        </w:tabs>
        <w:ind w:left="4320" w:hanging="360"/>
      </w:pPr>
      <w:rPr>
        <w:rFonts w:ascii="Arial" w:hAnsi="Arial" w:hint="default"/>
      </w:rPr>
    </w:lvl>
    <w:lvl w:ilvl="6" w:tplc="D8A49768" w:tentative="1">
      <w:start w:val="1"/>
      <w:numFmt w:val="bullet"/>
      <w:lvlText w:val="•"/>
      <w:lvlJc w:val="left"/>
      <w:pPr>
        <w:tabs>
          <w:tab w:val="num" w:pos="5040"/>
        </w:tabs>
        <w:ind w:left="5040" w:hanging="360"/>
      </w:pPr>
      <w:rPr>
        <w:rFonts w:ascii="Arial" w:hAnsi="Arial" w:hint="default"/>
      </w:rPr>
    </w:lvl>
    <w:lvl w:ilvl="7" w:tplc="1D9C4D78" w:tentative="1">
      <w:start w:val="1"/>
      <w:numFmt w:val="bullet"/>
      <w:lvlText w:val="•"/>
      <w:lvlJc w:val="left"/>
      <w:pPr>
        <w:tabs>
          <w:tab w:val="num" w:pos="5760"/>
        </w:tabs>
        <w:ind w:left="5760" w:hanging="360"/>
      </w:pPr>
      <w:rPr>
        <w:rFonts w:ascii="Arial" w:hAnsi="Arial" w:hint="default"/>
      </w:rPr>
    </w:lvl>
    <w:lvl w:ilvl="8" w:tplc="81B0E110" w:tentative="1">
      <w:start w:val="1"/>
      <w:numFmt w:val="bullet"/>
      <w:lvlText w:val="•"/>
      <w:lvlJc w:val="left"/>
      <w:pPr>
        <w:tabs>
          <w:tab w:val="num" w:pos="6480"/>
        </w:tabs>
        <w:ind w:left="6480" w:hanging="360"/>
      </w:pPr>
      <w:rPr>
        <w:rFonts w:ascii="Arial" w:hAnsi="Arial" w:hint="default"/>
      </w:rPr>
    </w:lvl>
  </w:abstractNum>
  <w:abstractNum w:abstractNumId="86">
    <w:nsid w:val="19D244EE"/>
    <w:multiLevelType w:val="hybridMultilevel"/>
    <w:tmpl w:val="20606B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nsid w:val="1A042F2A"/>
    <w:multiLevelType w:val="hybridMultilevel"/>
    <w:tmpl w:val="598CC0B4"/>
    <w:lvl w:ilvl="0" w:tplc="36B080F0">
      <w:start w:val="1"/>
      <w:numFmt w:val="bullet"/>
      <w:lvlText w:val="•"/>
      <w:lvlJc w:val="left"/>
      <w:pPr>
        <w:tabs>
          <w:tab w:val="num" w:pos="720"/>
        </w:tabs>
        <w:ind w:left="720" w:hanging="360"/>
      </w:pPr>
      <w:rPr>
        <w:rFonts w:ascii="Arial" w:hAnsi="Arial" w:cs="Times New Roman" w:hint="default"/>
      </w:rPr>
    </w:lvl>
    <w:lvl w:ilvl="1" w:tplc="0E2647B4">
      <w:start w:val="1"/>
      <w:numFmt w:val="bullet"/>
      <w:lvlText w:val="•"/>
      <w:lvlJc w:val="left"/>
      <w:pPr>
        <w:tabs>
          <w:tab w:val="num" w:pos="1440"/>
        </w:tabs>
        <w:ind w:left="1440" w:hanging="360"/>
      </w:pPr>
      <w:rPr>
        <w:rFonts w:ascii="Arial" w:hAnsi="Arial" w:cs="Times New Roman" w:hint="default"/>
      </w:rPr>
    </w:lvl>
    <w:lvl w:ilvl="2" w:tplc="559CC930">
      <w:start w:val="1"/>
      <w:numFmt w:val="bullet"/>
      <w:lvlText w:val="•"/>
      <w:lvlJc w:val="left"/>
      <w:pPr>
        <w:tabs>
          <w:tab w:val="num" w:pos="2160"/>
        </w:tabs>
        <w:ind w:left="2160" w:hanging="360"/>
      </w:pPr>
      <w:rPr>
        <w:rFonts w:ascii="Arial" w:hAnsi="Arial" w:cs="Times New Roman" w:hint="default"/>
      </w:rPr>
    </w:lvl>
    <w:lvl w:ilvl="3" w:tplc="D5DC0D54">
      <w:start w:val="1"/>
      <w:numFmt w:val="bullet"/>
      <w:lvlText w:val="•"/>
      <w:lvlJc w:val="left"/>
      <w:pPr>
        <w:tabs>
          <w:tab w:val="num" w:pos="2880"/>
        </w:tabs>
        <w:ind w:left="2880" w:hanging="360"/>
      </w:pPr>
      <w:rPr>
        <w:rFonts w:ascii="Arial" w:hAnsi="Arial" w:cs="Times New Roman" w:hint="default"/>
      </w:rPr>
    </w:lvl>
    <w:lvl w:ilvl="4" w:tplc="9914049A">
      <w:start w:val="1"/>
      <w:numFmt w:val="bullet"/>
      <w:lvlText w:val="•"/>
      <w:lvlJc w:val="left"/>
      <w:pPr>
        <w:tabs>
          <w:tab w:val="num" w:pos="3600"/>
        </w:tabs>
        <w:ind w:left="3600" w:hanging="360"/>
      </w:pPr>
      <w:rPr>
        <w:rFonts w:ascii="Arial" w:hAnsi="Arial" w:cs="Times New Roman" w:hint="default"/>
      </w:rPr>
    </w:lvl>
    <w:lvl w:ilvl="5" w:tplc="C598147E">
      <w:start w:val="1"/>
      <w:numFmt w:val="bullet"/>
      <w:lvlText w:val="•"/>
      <w:lvlJc w:val="left"/>
      <w:pPr>
        <w:tabs>
          <w:tab w:val="num" w:pos="4320"/>
        </w:tabs>
        <w:ind w:left="4320" w:hanging="360"/>
      </w:pPr>
      <w:rPr>
        <w:rFonts w:ascii="Arial" w:hAnsi="Arial" w:cs="Times New Roman" w:hint="default"/>
      </w:rPr>
    </w:lvl>
    <w:lvl w:ilvl="6" w:tplc="71983802">
      <w:start w:val="1"/>
      <w:numFmt w:val="bullet"/>
      <w:lvlText w:val="•"/>
      <w:lvlJc w:val="left"/>
      <w:pPr>
        <w:tabs>
          <w:tab w:val="num" w:pos="5040"/>
        </w:tabs>
        <w:ind w:left="5040" w:hanging="360"/>
      </w:pPr>
      <w:rPr>
        <w:rFonts w:ascii="Arial" w:hAnsi="Arial" w:cs="Times New Roman" w:hint="default"/>
      </w:rPr>
    </w:lvl>
    <w:lvl w:ilvl="7" w:tplc="10001CD0">
      <w:start w:val="1"/>
      <w:numFmt w:val="bullet"/>
      <w:lvlText w:val="•"/>
      <w:lvlJc w:val="left"/>
      <w:pPr>
        <w:tabs>
          <w:tab w:val="num" w:pos="5760"/>
        </w:tabs>
        <w:ind w:left="5760" w:hanging="360"/>
      </w:pPr>
      <w:rPr>
        <w:rFonts w:ascii="Arial" w:hAnsi="Arial" w:cs="Times New Roman" w:hint="default"/>
      </w:rPr>
    </w:lvl>
    <w:lvl w:ilvl="8" w:tplc="E242A67E">
      <w:start w:val="1"/>
      <w:numFmt w:val="bullet"/>
      <w:lvlText w:val="•"/>
      <w:lvlJc w:val="left"/>
      <w:pPr>
        <w:tabs>
          <w:tab w:val="num" w:pos="6480"/>
        </w:tabs>
        <w:ind w:left="6480" w:hanging="360"/>
      </w:pPr>
      <w:rPr>
        <w:rFonts w:ascii="Arial" w:hAnsi="Arial" w:cs="Times New Roman" w:hint="default"/>
      </w:rPr>
    </w:lvl>
  </w:abstractNum>
  <w:abstractNum w:abstractNumId="88">
    <w:nsid w:val="1AA0296B"/>
    <w:multiLevelType w:val="hybridMultilevel"/>
    <w:tmpl w:val="2F2AEA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nsid w:val="1B292AC7"/>
    <w:multiLevelType w:val="hybridMultilevel"/>
    <w:tmpl w:val="857E9A9A"/>
    <w:lvl w:ilvl="0" w:tplc="9A0E8738">
      <w:start w:val="1"/>
      <w:numFmt w:val="bullet"/>
      <w:lvlText w:val="•"/>
      <w:lvlJc w:val="left"/>
      <w:pPr>
        <w:tabs>
          <w:tab w:val="num" w:pos="720"/>
        </w:tabs>
        <w:ind w:left="720" w:hanging="360"/>
      </w:pPr>
      <w:rPr>
        <w:rFonts w:ascii="Arial" w:hAnsi="Arial" w:hint="default"/>
      </w:rPr>
    </w:lvl>
    <w:lvl w:ilvl="1" w:tplc="D636973E" w:tentative="1">
      <w:start w:val="1"/>
      <w:numFmt w:val="bullet"/>
      <w:lvlText w:val="•"/>
      <w:lvlJc w:val="left"/>
      <w:pPr>
        <w:tabs>
          <w:tab w:val="num" w:pos="1440"/>
        </w:tabs>
        <w:ind w:left="1440" w:hanging="360"/>
      </w:pPr>
      <w:rPr>
        <w:rFonts w:ascii="Arial" w:hAnsi="Arial" w:hint="default"/>
      </w:rPr>
    </w:lvl>
    <w:lvl w:ilvl="2" w:tplc="AD0C304C" w:tentative="1">
      <w:start w:val="1"/>
      <w:numFmt w:val="bullet"/>
      <w:lvlText w:val="•"/>
      <w:lvlJc w:val="left"/>
      <w:pPr>
        <w:tabs>
          <w:tab w:val="num" w:pos="2160"/>
        </w:tabs>
        <w:ind w:left="2160" w:hanging="360"/>
      </w:pPr>
      <w:rPr>
        <w:rFonts w:ascii="Arial" w:hAnsi="Arial" w:hint="default"/>
      </w:rPr>
    </w:lvl>
    <w:lvl w:ilvl="3" w:tplc="26F4E136" w:tentative="1">
      <w:start w:val="1"/>
      <w:numFmt w:val="bullet"/>
      <w:lvlText w:val="•"/>
      <w:lvlJc w:val="left"/>
      <w:pPr>
        <w:tabs>
          <w:tab w:val="num" w:pos="2880"/>
        </w:tabs>
        <w:ind w:left="2880" w:hanging="360"/>
      </w:pPr>
      <w:rPr>
        <w:rFonts w:ascii="Arial" w:hAnsi="Arial" w:hint="default"/>
      </w:rPr>
    </w:lvl>
    <w:lvl w:ilvl="4" w:tplc="6A02425C" w:tentative="1">
      <w:start w:val="1"/>
      <w:numFmt w:val="bullet"/>
      <w:lvlText w:val="•"/>
      <w:lvlJc w:val="left"/>
      <w:pPr>
        <w:tabs>
          <w:tab w:val="num" w:pos="3600"/>
        </w:tabs>
        <w:ind w:left="3600" w:hanging="360"/>
      </w:pPr>
      <w:rPr>
        <w:rFonts w:ascii="Arial" w:hAnsi="Arial" w:hint="default"/>
      </w:rPr>
    </w:lvl>
    <w:lvl w:ilvl="5" w:tplc="34249A6A" w:tentative="1">
      <w:start w:val="1"/>
      <w:numFmt w:val="bullet"/>
      <w:lvlText w:val="•"/>
      <w:lvlJc w:val="left"/>
      <w:pPr>
        <w:tabs>
          <w:tab w:val="num" w:pos="4320"/>
        </w:tabs>
        <w:ind w:left="4320" w:hanging="360"/>
      </w:pPr>
      <w:rPr>
        <w:rFonts w:ascii="Arial" w:hAnsi="Arial" w:hint="default"/>
      </w:rPr>
    </w:lvl>
    <w:lvl w:ilvl="6" w:tplc="7C52D776" w:tentative="1">
      <w:start w:val="1"/>
      <w:numFmt w:val="bullet"/>
      <w:lvlText w:val="•"/>
      <w:lvlJc w:val="left"/>
      <w:pPr>
        <w:tabs>
          <w:tab w:val="num" w:pos="5040"/>
        </w:tabs>
        <w:ind w:left="5040" w:hanging="360"/>
      </w:pPr>
      <w:rPr>
        <w:rFonts w:ascii="Arial" w:hAnsi="Arial" w:hint="default"/>
      </w:rPr>
    </w:lvl>
    <w:lvl w:ilvl="7" w:tplc="6D5CECDA" w:tentative="1">
      <w:start w:val="1"/>
      <w:numFmt w:val="bullet"/>
      <w:lvlText w:val="•"/>
      <w:lvlJc w:val="left"/>
      <w:pPr>
        <w:tabs>
          <w:tab w:val="num" w:pos="5760"/>
        </w:tabs>
        <w:ind w:left="5760" w:hanging="360"/>
      </w:pPr>
      <w:rPr>
        <w:rFonts w:ascii="Arial" w:hAnsi="Arial" w:hint="default"/>
      </w:rPr>
    </w:lvl>
    <w:lvl w:ilvl="8" w:tplc="0CEAD974" w:tentative="1">
      <w:start w:val="1"/>
      <w:numFmt w:val="bullet"/>
      <w:lvlText w:val="•"/>
      <w:lvlJc w:val="left"/>
      <w:pPr>
        <w:tabs>
          <w:tab w:val="num" w:pos="6480"/>
        </w:tabs>
        <w:ind w:left="6480" w:hanging="360"/>
      </w:pPr>
      <w:rPr>
        <w:rFonts w:ascii="Arial" w:hAnsi="Arial" w:hint="default"/>
      </w:rPr>
    </w:lvl>
  </w:abstractNum>
  <w:abstractNum w:abstractNumId="90">
    <w:nsid w:val="1B397E48"/>
    <w:multiLevelType w:val="hybridMultilevel"/>
    <w:tmpl w:val="DFB4B2D2"/>
    <w:lvl w:ilvl="0" w:tplc="A9C0C72C">
      <w:start w:val="1"/>
      <w:numFmt w:val="bullet"/>
      <w:lvlText w:val="•"/>
      <w:lvlJc w:val="left"/>
      <w:pPr>
        <w:tabs>
          <w:tab w:val="num" w:pos="720"/>
        </w:tabs>
        <w:ind w:left="720" w:hanging="360"/>
      </w:pPr>
      <w:rPr>
        <w:rFonts w:ascii="Arial" w:hAnsi="Arial" w:hint="default"/>
      </w:rPr>
    </w:lvl>
    <w:lvl w:ilvl="1" w:tplc="6950BD9C" w:tentative="1">
      <w:start w:val="1"/>
      <w:numFmt w:val="bullet"/>
      <w:lvlText w:val="•"/>
      <w:lvlJc w:val="left"/>
      <w:pPr>
        <w:tabs>
          <w:tab w:val="num" w:pos="1440"/>
        </w:tabs>
        <w:ind w:left="1440" w:hanging="360"/>
      </w:pPr>
      <w:rPr>
        <w:rFonts w:ascii="Arial" w:hAnsi="Arial" w:hint="default"/>
      </w:rPr>
    </w:lvl>
    <w:lvl w:ilvl="2" w:tplc="92FEB560" w:tentative="1">
      <w:start w:val="1"/>
      <w:numFmt w:val="bullet"/>
      <w:lvlText w:val="•"/>
      <w:lvlJc w:val="left"/>
      <w:pPr>
        <w:tabs>
          <w:tab w:val="num" w:pos="2160"/>
        </w:tabs>
        <w:ind w:left="2160" w:hanging="360"/>
      </w:pPr>
      <w:rPr>
        <w:rFonts w:ascii="Arial" w:hAnsi="Arial" w:hint="default"/>
      </w:rPr>
    </w:lvl>
    <w:lvl w:ilvl="3" w:tplc="967A4606" w:tentative="1">
      <w:start w:val="1"/>
      <w:numFmt w:val="bullet"/>
      <w:lvlText w:val="•"/>
      <w:lvlJc w:val="left"/>
      <w:pPr>
        <w:tabs>
          <w:tab w:val="num" w:pos="2880"/>
        </w:tabs>
        <w:ind w:left="2880" w:hanging="360"/>
      </w:pPr>
      <w:rPr>
        <w:rFonts w:ascii="Arial" w:hAnsi="Arial" w:hint="default"/>
      </w:rPr>
    </w:lvl>
    <w:lvl w:ilvl="4" w:tplc="A5149BFA" w:tentative="1">
      <w:start w:val="1"/>
      <w:numFmt w:val="bullet"/>
      <w:lvlText w:val="•"/>
      <w:lvlJc w:val="left"/>
      <w:pPr>
        <w:tabs>
          <w:tab w:val="num" w:pos="3600"/>
        </w:tabs>
        <w:ind w:left="3600" w:hanging="360"/>
      </w:pPr>
      <w:rPr>
        <w:rFonts w:ascii="Arial" w:hAnsi="Arial" w:hint="default"/>
      </w:rPr>
    </w:lvl>
    <w:lvl w:ilvl="5" w:tplc="4CB88E1E" w:tentative="1">
      <w:start w:val="1"/>
      <w:numFmt w:val="bullet"/>
      <w:lvlText w:val="•"/>
      <w:lvlJc w:val="left"/>
      <w:pPr>
        <w:tabs>
          <w:tab w:val="num" w:pos="4320"/>
        </w:tabs>
        <w:ind w:left="4320" w:hanging="360"/>
      </w:pPr>
      <w:rPr>
        <w:rFonts w:ascii="Arial" w:hAnsi="Arial" w:hint="default"/>
      </w:rPr>
    </w:lvl>
    <w:lvl w:ilvl="6" w:tplc="B9B49E32" w:tentative="1">
      <w:start w:val="1"/>
      <w:numFmt w:val="bullet"/>
      <w:lvlText w:val="•"/>
      <w:lvlJc w:val="left"/>
      <w:pPr>
        <w:tabs>
          <w:tab w:val="num" w:pos="5040"/>
        </w:tabs>
        <w:ind w:left="5040" w:hanging="360"/>
      </w:pPr>
      <w:rPr>
        <w:rFonts w:ascii="Arial" w:hAnsi="Arial" w:hint="default"/>
      </w:rPr>
    </w:lvl>
    <w:lvl w:ilvl="7" w:tplc="50D2E948" w:tentative="1">
      <w:start w:val="1"/>
      <w:numFmt w:val="bullet"/>
      <w:lvlText w:val="•"/>
      <w:lvlJc w:val="left"/>
      <w:pPr>
        <w:tabs>
          <w:tab w:val="num" w:pos="5760"/>
        </w:tabs>
        <w:ind w:left="5760" w:hanging="360"/>
      </w:pPr>
      <w:rPr>
        <w:rFonts w:ascii="Arial" w:hAnsi="Arial" w:hint="default"/>
      </w:rPr>
    </w:lvl>
    <w:lvl w:ilvl="8" w:tplc="1A127900" w:tentative="1">
      <w:start w:val="1"/>
      <w:numFmt w:val="bullet"/>
      <w:lvlText w:val="•"/>
      <w:lvlJc w:val="left"/>
      <w:pPr>
        <w:tabs>
          <w:tab w:val="num" w:pos="6480"/>
        </w:tabs>
        <w:ind w:left="6480" w:hanging="360"/>
      </w:pPr>
      <w:rPr>
        <w:rFonts w:ascii="Arial" w:hAnsi="Arial" w:hint="default"/>
      </w:rPr>
    </w:lvl>
  </w:abstractNum>
  <w:abstractNum w:abstractNumId="91">
    <w:nsid w:val="1B5E1FC4"/>
    <w:multiLevelType w:val="hybridMultilevel"/>
    <w:tmpl w:val="907EA916"/>
    <w:lvl w:ilvl="0" w:tplc="4C5CD15E">
      <w:start w:val="1"/>
      <w:numFmt w:val="bullet"/>
      <w:lvlText w:val="•"/>
      <w:lvlJc w:val="left"/>
      <w:pPr>
        <w:tabs>
          <w:tab w:val="num" w:pos="720"/>
        </w:tabs>
        <w:ind w:left="720" w:hanging="360"/>
      </w:pPr>
      <w:rPr>
        <w:rFonts w:ascii="Arial" w:hAnsi="Arial" w:hint="default"/>
      </w:rPr>
    </w:lvl>
    <w:lvl w:ilvl="1" w:tplc="803AD6E6" w:tentative="1">
      <w:start w:val="1"/>
      <w:numFmt w:val="bullet"/>
      <w:lvlText w:val="•"/>
      <w:lvlJc w:val="left"/>
      <w:pPr>
        <w:tabs>
          <w:tab w:val="num" w:pos="1440"/>
        </w:tabs>
        <w:ind w:left="1440" w:hanging="360"/>
      </w:pPr>
      <w:rPr>
        <w:rFonts w:ascii="Arial" w:hAnsi="Arial" w:hint="default"/>
      </w:rPr>
    </w:lvl>
    <w:lvl w:ilvl="2" w:tplc="BCBE4DF4" w:tentative="1">
      <w:start w:val="1"/>
      <w:numFmt w:val="bullet"/>
      <w:lvlText w:val="•"/>
      <w:lvlJc w:val="left"/>
      <w:pPr>
        <w:tabs>
          <w:tab w:val="num" w:pos="2160"/>
        </w:tabs>
        <w:ind w:left="2160" w:hanging="360"/>
      </w:pPr>
      <w:rPr>
        <w:rFonts w:ascii="Arial" w:hAnsi="Arial" w:hint="default"/>
      </w:rPr>
    </w:lvl>
    <w:lvl w:ilvl="3" w:tplc="0DEEB488" w:tentative="1">
      <w:start w:val="1"/>
      <w:numFmt w:val="bullet"/>
      <w:lvlText w:val="•"/>
      <w:lvlJc w:val="left"/>
      <w:pPr>
        <w:tabs>
          <w:tab w:val="num" w:pos="2880"/>
        </w:tabs>
        <w:ind w:left="2880" w:hanging="360"/>
      </w:pPr>
      <w:rPr>
        <w:rFonts w:ascii="Arial" w:hAnsi="Arial" w:hint="default"/>
      </w:rPr>
    </w:lvl>
    <w:lvl w:ilvl="4" w:tplc="649A069A" w:tentative="1">
      <w:start w:val="1"/>
      <w:numFmt w:val="bullet"/>
      <w:lvlText w:val="•"/>
      <w:lvlJc w:val="left"/>
      <w:pPr>
        <w:tabs>
          <w:tab w:val="num" w:pos="3600"/>
        </w:tabs>
        <w:ind w:left="3600" w:hanging="360"/>
      </w:pPr>
      <w:rPr>
        <w:rFonts w:ascii="Arial" w:hAnsi="Arial" w:hint="default"/>
      </w:rPr>
    </w:lvl>
    <w:lvl w:ilvl="5" w:tplc="7BA4A1D8" w:tentative="1">
      <w:start w:val="1"/>
      <w:numFmt w:val="bullet"/>
      <w:lvlText w:val="•"/>
      <w:lvlJc w:val="left"/>
      <w:pPr>
        <w:tabs>
          <w:tab w:val="num" w:pos="4320"/>
        </w:tabs>
        <w:ind w:left="4320" w:hanging="360"/>
      </w:pPr>
      <w:rPr>
        <w:rFonts w:ascii="Arial" w:hAnsi="Arial" w:hint="default"/>
      </w:rPr>
    </w:lvl>
    <w:lvl w:ilvl="6" w:tplc="797034C0" w:tentative="1">
      <w:start w:val="1"/>
      <w:numFmt w:val="bullet"/>
      <w:lvlText w:val="•"/>
      <w:lvlJc w:val="left"/>
      <w:pPr>
        <w:tabs>
          <w:tab w:val="num" w:pos="5040"/>
        </w:tabs>
        <w:ind w:left="5040" w:hanging="360"/>
      </w:pPr>
      <w:rPr>
        <w:rFonts w:ascii="Arial" w:hAnsi="Arial" w:hint="default"/>
      </w:rPr>
    </w:lvl>
    <w:lvl w:ilvl="7" w:tplc="2FECE318" w:tentative="1">
      <w:start w:val="1"/>
      <w:numFmt w:val="bullet"/>
      <w:lvlText w:val="•"/>
      <w:lvlJc w:val="left"/>
      <w:pPr>
        <w:tabs>
          <w:tab w:val="num" w:pos="5760"/>
        </w:tabs>
        <w:ind w:left="5760" w:hanging="360"/>
      </w:pPr>
      <w:rPr>
        <w:rFonts w:ascii="Arial" w:hAnsi="Arial" w:hint="default"/>
      </w:rPr>
    </w:lvl>
    <w:lvl w:ilvl="8" w:tplc="A81CCA66" w:tentative="1">
      <w:start w:val="1"/>
      <w:numFmt w:val="bullet"/>
      <w:lvlText w:val="•"/>
      <w:lvlJc w:val="left"/>
      <w:pPr>
        <w:tabs>
          <w:tab w:val="num" w:pos="6480"/>
        </w:tabs>
        <w:ind w:left="6480" w:hanging="360"/>
      </w:pPr>
      <w:rPr>
        <w:rFonts w:ascii="Arial" w:hAnsi="Arial" w:hint="default"/>
      </w:rPr>
    </w:lvl>
  </w:abstractNum>
  <w:abstractNum w:abstractNumId="92">
    <w:nsid w:val="1BB765A0"/>
    <w:multiLevelType w:val="hybridMultilevel"/>
    <w:tmpl w:val="0B8A26CE"/>
    <w:lvl w:ilvl="0" w:tplc="00C87654">
      <w:start w:val="1"/>
      <w:numFmt w:val="bullet"/>
      <w:lvlText w:val="•"/>
      <w:lvlJc w:val="left"/>
      <w:pPr>
        <w:tabs>
          <w:tab w:val="num" w:pos="720"/>
        </w:tabs>
        <w:ind w:left="720" w:hanging="360"/>
      </w:pPr>
      <w:rPr>
        <w:rFonts w:ascii="Arial" w:hAnsi="Arial" w:hint="default"/>
      </w:rPr>
    </w:lvl>
    <w:lvl w:ilvl="1" w:tplc="F38CC4FE" w:tentative="1">
      <w:start w:val="1"/>
      <w:numFmt w:val="bullet"/>
      <w:lvlText w:val="•"/>
      <w:lvlJc w:val="left"/>
      <w:pPr>
        <w:tabs>
          <w:tab w:val="num" w:pos="1440"/>
        </w:tabs>
        <w:ind w:left="1440" w:hanging="360"/>
      </w:pPr>
      <w:rPr>
        <w:rFonts w:ascii="Arial" w:hAnsi="Arial" w:hint="default"/>
      </w:rPr>
    </w:lvl>
    <w:lvl w:ilvl="2" w:tplc="B56EED80" w:tentative="1">
      <w:start w:val="1"/>
      <w:numFmt w:val="bullet"/>
      <w:lvlText w:val="•"/>
      <w:lvlJc w:val="left"/>
      <w:pPr>
        <w:tabs>
          <w:tab w:val="num" w:pos="2160"/>
        </w:tabs>
        <w:ind w:left="2160" w:hanging="360"/>
      </w:pPr>
      <w:rPr>
        <w:rFonts w:ascii="Arial" w:hAnsi="Arial" w:hint="default"/>
      </w:rPr>
    </w:lvl>
    <w:lvl w:ilvl="3" w:tplc="F544C77C" w:tentative="1">
      <w:start w:val="1"/>
      <w:numFmt w:val="bullet"/>
      <w:lvlText w:val="•"/>
      <w:lvlJc w:val="left"/>
      <w:pPr>
        <w:tabs>
          <w:tab w:val="num" w:pos="2880"/>
        </w:tabs>
        <w:ind w:left="2880" w:hanging="360"/>
      </w:pPr>
      <w:rPr>
        <w:rFonts w:ascii="Arial" w:hAnsi="Arial" w:hint="default"/>
      </w:rPr>
    </w:lvl>
    <w:lvl w:ilvl="4" w:tplc="93FE0E9E" w:tentative="1">
      <w:start w:val="1"/>
      <w:numFmt w:val="bullet"/>
      <w:lvlText w:val="•"/>
      <w:lvlJc w:val="left"/>
      <w:pPr>
        <w:tabs>
          <w:tab w:val="num" w:pos="3600"/>
        </w:tabs>
        <w:ind w:left="3600" w:hanging="360"/>
      </w:pPr>
      <w:rPr>
        <w:rFonts w:ascii="Arial" w:hAnsi="Arial" w:hint="default"/>
      </w:rPr>
    </w:lvl>
    <w:lvl w:ilvl="5" w:tplc="13CCD064" w:tentative="1">
      <w:start w:val="1"/>
      <w:numFmt w:val="bullet"/>
      <w:lvlText w:val="•"/>
      <w:lvlJc w:val="left"/>
      <w:pPr>
        <w:tabs>
          <w:tab w:val="num" w:pos="4320"/>
        </w:tabs>
        <w:ind w:left="4320" w:hanging="360"/>
      </w:pPr>
      <w:rPr>
        <w:rFonts w:ascii="Arial" w:hAnsi="Arial" w:hint="default"/>
      </w:rPr>
    </w:lvl>
    <w:lvl w:ilvl="6" w:tplc="1BE476C0" w:tentative="1">
      <w:start w:val="1"/>
      <w:numFmt w:val="bullet"/>
      <w:lvlText w:val="•"/>
      <w:lvlJc w:val="left"/>
      <w:pPr>
        <w:tabs>
          <w:tab w:val="num" w:pos="5040"/>
        </w:tabs>
        <w:ind w:left="5040" w:hanging="360"/>
      </w:pPr>
      <w:rPr>
        <w:rFonts w:ascii="Arial" w:hAnsi="Arial" w:hint="default"/>
      </w:rPr>
    </w:lvl>
    <w:lvl w:ilvl="7" w:tplc="450C345C" w:tentative="1">
      <w:start w:val="1"/>
      <w:numFmt w:val="bullet"/>
      <w:lvlText w:val="•"/>
      <w:lvlJc w:val="left"/>
      <w:pPr>
        <w:tabs>
          <w:tab w:val="num" w:pos="5760"/>
        </w:tabs>
        <w:ind w:left="5760" w:hanging="360"/>
      </w:pPr>
      <w:rPr>
        <w:rFonts w:ascii="Arial" w:hAnsi="Arial" w:hint="default"/>
      </w:rPr>
    </w:lvl>
    <w:lvl w:ilvl="8" w:tplc="2F8C860A" w:tentative="1">
      <w:start w:val="1"/>
      <w:numFmt w:val="bullet"/>
      <w:lvlText w:val="•"/>
      <w:lvlJc w:val="left"/>
      <w:pPr>
        <w:tabs>
          <w:tab w:val="num" w:pos="6480"/>
        </w:tabs>
        <w:ind w:left="6480" w:hanging="360"/>
      </w:pPr>
      <w:rPr>
        <w:rFonts w:ascii="Arial" w:hAnsi="Arial" w:hint="default"/>
      </w:rPr>
    </w:lvl>
  </w:abstractNum>
  <w:abstractNum w:abstractNumId="93">
    <w:nsid w:val="1BFA7598"/>
    <w:multiLevelType w:val="hybridMultilevel"/>
    <w:tmpl w:val="4F725EA0"/>
    <w:lvl w:ilvl="0" w:tplc="BE7E5D02">
      <w:start w:val="1"/>
      <w:numFmt w:val="bullet"/>
      <w:lvlText w:val="•"/>
      <w:lvlJc w:val="left"/>
      <w:pPr>
        <w:tabs>
          <w:tab w:val="num" w:pos="720"/>
        </w:tabs>
        <w:ind w:left="720" w:hanging="360"/>
      </w:pPr>
      <w:rPr>
        <w:rFonts w:ascii="Arial" w:hAnsi="Arial" w:hint="default"/>
      </w:rPr>
    </w:lvl>
    <w:lvl w:ilvl="1" w:tplc="6D221522" w:tentative="1">
      <w:start w:val="1"/>
      <w:numFmt w:val="bullet"/>
      <w:lvlText w:val="•"/>
      <w:lvlJc w:val="left"/>
      <w:pPr>
        <w:tabs>
          <w:tab w:val="num" w:pos="1440"/>
        </w:tabs>
        <w:ind w:left="1440" w:hanging="360"/>
      </w:pPr>
      <w:rPr>
        <w:rFonts w:ascii="Arial" w:hAnsi="Arial" w:hint="default"/>
      </w:rPr>
    </w:lvl>
    <w:lvl w:ilvl="2" w:tplc="2C3A1148" w:tentative="1">
      <w:start w:val="1"/>
      <w:numFmt w:val="bullet"/>
      <w:lvlText w:val="•"/>
      <w:lvlJc w:val="left"/>
      <w:pPr>
        <w:tabs>
          <w:tab w:val="num" w:pos="2160"/>
        </w:tabs>
        <w:ind w:left="2160" w:hanging="360"/>
      </w:pPr>
      <w:rPr>
        <w:rFonts w:ascii="Arial" w:hAnsi="Arial" w:hint="default"/>
      </w:rPr>
    </w:lvl>
    <w:lvl w:ilvl="3" w:tplc="74D47984" w:tentative="1">
      <w:start w:val="1"/>
      <w:numFmt w:val="bullet"/>
      <w:lvlText w:val="•"/>
      <w:lvlJc w:val="left"/>
      <w:pPr>
        <w:tabs>
          <w:tab w:val="num" w:pos="2880"/>
        </w:tabs>
        <w:ind w:left="2880" w:hanging="360"/>
      </w:pPr>
      <w:rPr>
        <w:rFonts w:ascii="Arial" w:hAnsi="Arial" w:hint="default"/>
      </w:rPr>
    </w:lvl>
    <w:lvl w:ilvl="4" w:tplc="5B7AB576" w:tentative="1">
      <w:start w:val="1"/>
      <w:numFmt w:val="bullet"/>
      <w:lvlText w:val="•"/>
      <w:lvlJc w:val="left"/>
      <w:pPr>
        <w:tabs>
          <w:tab w:val="num" w:pos="3600"/>
        </w:tabs>
        <w:ind w:left="3600" w:hanging="360"/>
      </w:pPr>
      <w:rPr>
        <w:rFonts w:ascii="Arial" w:hAnsi="Arial" w:hint="default"/>
      </w:rPr>
    </w:lvl>
    <w:lvl w:ilvl="5" w:tplc="13F4F3C0" w:tentative="1">
      <w:start w:val="1"/>
      <w:numFmt w:val="bullet"/>
      <w:lvlText w:val="•"/>
      <w:lvlJc w:val="left"/>
      <w:pPr>
        <w:tabs>
          <w:tab w:val="num" w:pos="4320"/>
        </w:tabs>
        <w:ind w:left="4320" w:hanging="360"/>
      </w:pPr>
      <w:rPr>
        <w:rFonts w:ascii="Arial" w:hAnsi="Arial" w:hint="default"/>
      </w:rPr>
    </w:lvl>
    <w:lvl w:ilvl="6" w:tplc="BDA87BD8" w:tentative="1">
      <w:start w:val="1"/>
      <w:numFmt w:val="bullet"/>
      <w:lvlText w:val="•"/>
      <w:lvlJc w:val="left"/>
      <w:pPr>
        <w:tabs>
          <w:tab w:val="num" w:pos="5040"/>
        </w:tabs>
        <w:ind w:left="5040" w:hanging="360"/>
      </w:pPr>
      <w:rPr>
        <w:rFonts w:ascii="Arial" w:hAnsi="Arial" w:hint="default"/>
      </w:rPr>
    </w:lvl>
    <w:lvl w:ilvl="7" w:tplc="9476E546" w:tentative="1">
      <w:start w:val="1"/>
      <w:numFmt w:val="bullet"/>
      <w:lvlText w:val="•"/>
      <w:lvlJc w:val="left"/>
      <w:pPr>
        <w:tabs>
          <w:tab w:val="num" w:pos="5760"/>
        </w:tabs>
        <w:ind w:left="5760" w:hanging="360"/>
      </w:pPr>
      <w:rPr>
        <w:rFonts w:ascii="Arial" w:hAnsi="Arial" w:hint="default"/>
      </w:rPr>
    </w:lvl>
    <w:lvl w:ilvl="8" w:tplc="2B8C0DE8" w:tentative="1">
      <w:start w:val="1"/>
      <w:numFmt w:val="bullet"/>
      <w:lvlText w:val="•"/>
      <w:lvlJc w:val="left"/>
      <w:pPr>
        <w:tabs>
          <w:tab w:val="num" w:pos="6480"/>
        </w:tabs>
        <w:ind w:left="6480" w:hanging="360"/>
      </w:pPr>
      <w:rPr>
        <w:rFonts w:ascii="Arial" w:hAnsi="Arial" w:hint="default"/>
      </w:rPr>
    </w:lvl>
  </w:abstractNum>
  <w:abstractNum w:abstractNumId="94">
    <w:nsid w:val="1BFF327C"/>
    <w:multiLevelType w:val="hybridMultilevel"/>
    <w:tmpl w:val="D918FBE4"/>
    <w:lvl w:ilvl="0" w:tplc="F9D8965C">
      <w:start w:val="1"/>
      <w:numFmt w:val="bullet"/>
      <w:lvlText w:val="•"/>
      <w:lvlJc w:val="left"/>
      <w:pPr>
        <w:tabs>
          <w:tab w:val="num" w:pos="720"/>
        </w:tabs>
        <w:ind w:left="720" w:hanging="360"/>
      </w:pPr>
      <w:rPr>
        <w:rFonts w:ascii="Arial" w:hAnsi="Arial" w:cs="Times New Roman" w:hint="default"/>
      </w:rPr>
    </w:lvl>
    <w:lvl w:ilvl="1" w:tplc="E730DE80">
      <w:start w:val="1"/>
      <w:numFmt w:val="bullet"/>
      <w:lvlText w:val="•"/>
      <w:lvlJc w:val="left"/>
      <w:pPr>
        <w:tabs>
          <w:tab w:val="num" w:pos="1440"/>
        </w:tabs>
        <w:ind w:left="1440" w:hanging="360"/>
      </w:pPr>
      <w:rPr>
        <w:rFonts w:ascii="Arial" w:hAnsi="Arial" w:cs="Times New Roman" w:hint="default"/>
      </w:rPr>
    </w:lvl>
    <w:lvl w:ilvl="2" w:tplc="877660F6">
      <w:start w:val="1"/>
      <w:numFmt w:val="bullet"/>
      <w:lvlText w:val="•"/>
      <w:lvlJc w:val="left"/>
      <w:pPr>
        <w:tabs>
          <w:tab w:val="num" w:pos="2160"/>
        </w:tabs>
        <w:ind w:left="2160" w:hanging="360"/>
      </w:pPr>
      <w:rPr>
        <w:rFonts w:ascii="Arial" w:hAnsi="Arial" w:cs="Times New Roman" w:hint="default"/>
      </w:rPr>
    </w:lvl>
    <w:lvl w:ilvl="3" w:tplc="509CEF70">
      <w:start w:val="1"/>
      <w:numFmt w:val="bullet"/>
      <w:lvlText w:val="•"/>
      <w:lvlJc w:val="left"/>
      <w:pPr>
        <w:tabs>
          <w:tab w:val="num" w:pos="2880"/>
        </w:tabs>
        <w:ind w:left="2880" w:hanging="360"/>
      </w:pPr>
      <w:rPr>
        <w:rFonts w:ascii="Arial" w:hAnsi="Arial" w:cs="Times New Roman" w:hint="default"/>
      </w:rPr>
    </w:lvl>
    <w:lvl w:ilvl="4" w:tplc="5AE0DCF0">
      <w:start w:val="1"/>
      <w:numFmt w:val="bullet"/>
      <w:lvlText w:val="•"/>
      <w:lvlJc w:val="left"/>
      <w:pPr>
        <w:tabs>
          <w:tab w:val="num" w:pos="3600"/>
        </w:tabs>
        <w:ind w:left="3600" w:hanging="360"/>
      </w:pPr>
      <w:rPr>
        <w:rFonts w:ascii="Arial" w:hAnsi="Arial" w:cs="Times New Roman" w:hint="default"/>
      </w:rPr>
    </w:lvl>
    <w:lvl w:ilvl="5" w:tplc="762855F0">
      <w:start w:val="1"/>
      <w:numFmt w:val="bullet"/>
      <w:lvlText w:val="•"/>
      <w:lvlJc w:val="left"/>
      <w:pPr>
        <w:tabs>
          <w:tab w:val="num" w:pos="4320"/>
        </w:tabs>
        <w:ind w:left="4320" w:hanging="360"/>
      </w:pPr>
      <w:rPr>
        <w:rFonts w:ascii="Arial" w:hAnsi="Arial" w:cs="Times New Roman" w:hint="default"/>
      </w:rPr>
    </w:lvl>
    <w:lvl w:ilvl="6" w:tplc="4D0A0EC0">
      <w:start w:val="1"/>
      <w:numFmt w:val="bullet"/>
      <w:lvlText w:val="•"/>
      <w:lvlJc w:val="left"/>
      <w:pPr>
        <w:tabs>
          <w:tab w:val="num" w:pos="5040"/>
        </w:tabs>
        <w:ind w:left="5040" w:hanging="360"/>
      </w:pPr>
      <w:rPr>
        <w:rFonts w:ascii="Arial" w:hAnsi="Arial" w:cs="Times New Roman" w:hint="default"/>
      </w:rPr>
    </w:lvl>
    <w:lvl w:ilvl="7" w:tplc="2F46FDA6">
      <w:start w:val="1"/>
      <w:numFmt w:val="bullet"/>
      <w:lvlText w:val="•"/>
      <w:lvlJc w:val="left"/>
      <w:pPr>
        <w:tabs>
          <w:tab w:val="num" w:pos="5760"/>
        </w:tabs>
        <w:ind w:left="5760" w:hanging="360"/>
      </w:pPr>
      <w:rPr>
        <w:rFonts w:ascii="Arial" w:hAnsi="Arial" w:cs="Times New Roman" w:hint="default"/>
      </w:rPr>
    </w:lvl>
    <w:lvl w:ilvl="8" w:tplc="5798D07A">
      <w:start w:val="1"/>
      <w:numFmt w:val="bullet"/>
      <w:lvlText w:val="•"/>
      <w:lvlJc w:val="left"/>
      <w:pPr>
        <w:tabs>
          <w:tab w:val="num" w:pos="6480"/>
        </w:tabs>
        <w:ind w:left="6480" w:hanging="360"/>
      </w:pPr>
      <w:rPr>
        <w:rFonts w:ascii="Arial" w:hAnsi="Arial" w:cs="Times New Roman" w:hint="default"/>
      </w:rPr>
    </w:lvl>
  </w:abstractNum>
  <w:abstractNum w:abstractNumId="95">
    <w:nsid w:val="1C1F08C1"/>
    <w:multiLevelType w:val="hybridMultilevel"/>
    <w:tmpl w:val="E988CD68"/>
    <w:lvl w:ilvl="0" w:tplc="B05A0F00">
      <w:start w:val="1"/>
      <w:numFmt w:val="bullet"/>
      <w:lvlText w:val="•"/>
      <w:lvlJc w:val="left"/>
      <w:pPr>
        <w:tabs>
          <w:tab w:val="num" w:pos="720"/>
        </w:tabs>
        <w:ind w:left="720" w:hanging="360"/>
      </w:pPr>
      <w:rPr>
        <w:rFonts w:ascii="Arial" w:hAnsi="Arial" w:cs="Times New Roman" w:hint="default"/>
      </w:rPr>
    </w:lvl>
    <w:lvl w:ilvl="1" w:tplc="B3A06E26">
      <w:start w:val="1"/>
      <w:numFmt w:val="bullet"/>
      <w:lvlText w:val="•"/>
      <w:lvlJc w:val="left"/>
      <w:pPr>
        <w:tabs>
          <w:tab w:val="num" w:pos="1440"/>
        </w:tabs>
        <w:ind w:left="1440" w:hanging="360"/>
      </w:pPr>
      <w:rPr>
        <w:rFonts w:ascii="Arial" w:hAnsi="Arial" w:cs="Times New Roman" w:hint="default"/>
      </w:rPr>
    </w:lvl>
    <w:lvl w:ilvl="2" w:tplc="27AE8DB8">
      <w:start w:val="1"/>
      <w:numFmt w:val="bullet"/>
      <w:lvlText w:val="•"/>
      <w:lvlJc w:val="left"/>
      <w:pPr>
        <w:tabs>
          <w:tab w:val="num" w:pos="2160"/>
        </w:tabs>
        <w:ind w:left="2160" w:hanging="360"/>
      </w:pPr>
      <w:rPr>
        <w:rFonts w:ascii="Arial" w:hAnsi="Arial" w:cs="Times New Roman" w:hint="default"/>
      </w:rPr>
    </w:lvl>
    <w:lvl w:ilvl="3" w:tplc="38FEB65C">
      <w:start w:val="1"/>
      <w:numFmt w:val="bullet"/>
      <w:lvlText w:val="•"/>
      <w:lvlJc w:val="left"/>
      <w:pPr>
        <w:tabs>
          <w:tab w:val="num" w:pos="2880"/>
        </w:tabs>
        <w:ind w:left="2880" w:hanging="360"/>
      </w:pPr>
      <w:rPr>
        <w:rFonts w:ascii="Arial" w:hAnsi="Arial" w:cs="Times New Roman" w:hint="default"/>
      </w:rPr>
    </w:lvl>
    <w:lvl w:ilvl="4" w:tplc="A0B85A8C">
      <w:start w:val="1"/>
      <w:numFmt w:val="bullet"/>
      <w:lvlText w:val="•"/>
      <w:lvlJc w:val="left"/>
      <w:pPr>
        <w:tabs>
          <w:tab w:val="num" w:pos="3600"/>
        </w:tabs>
        <w:ind w:left="3600" w:hanging="360"/>
      </w:pPr>
      <w:rPr>
        <w:rFonts w:ascii="Arial" w:hAnsi="Arial" w:cs="Times New Roman" w:hint="default"/>
      </w:rPr>
    </w:lvl>
    <w:lvl w:ilvl="5" w:tplc="3C90AB74">
      <w:start w:val="1"/>
      <w:numFmt w:val="bullet"/>
      <w:lvlText w:val="•"/>
      <w:lvlJc w:val="left"/>
      <w:pPr>
        <w:tabs>
          <w:tab w:val="num" w:pos="4320"/>
        </w:tabs>
        <w:ind w:left="4320" w:hanging="360"/>
      </w:pPr>
      <w:rPr>
        <w:rFonts w:ascii="Arial" w:hAnsi="Arial" w:cs="Times New Roman" w:hint="default"/>
      </w:rPr>
    </w:lvl>
    <w:lvl w:ilvl="6" w:tplc="133E92CC">
      <w:start w:val="1"/>
      <w:numFmt w:val="bullet"/>
      <w:lvlText w:val="•"/>
      <w:lvlJc w:val="left"/>
      <w:pPr>
        <w:tabs>
          <w:tab w:val="num" w:pos="5040"/>
        </w:tabs>
        <w:ind w:left="5040" w:hanging="360"/>
      </w:pPr>
      <w:rPr>
        <w:rFonts w:ascii="Arial" w:hAnsi="Arial" w:cs="Times New Roman" w:hint="default"/>
      </w:rPr>
    </w:lvl>
    <w:lvl w:ilvl="7" w:tplc="4AB6A554">
      <w:start w:val="1"/>
      <w:numFmt w:val="bullet"/>
      <w:lvlText w:val="•"/>
      <w:lvlJc w:val="left"/>
      <w:pPr>
        <w:tabs>
          <w:tab w:val="num" w:pos="5760"/>
        </w:tabs>
        <w:ind w:left="5760" w:hanging="360"/>
      </w:pPr>
      <w:rPr>
        <w:rFonts w:ascii="Arial" w:hAnsi="Arial" w:cs="Times New Roman" w:hint="default"/>
      </w:rPr>
    </w:lvl>
    <w:lvl w:ilvl="8" w:tplc="1E621C62">
      <w:start w:val="1"/>
      <w:numFmt w:val="bullet"/>
      <w:lvlText w:val="•"/>
      <w:lvlJc w:val="left"/>
      <w:pPr>
        <w:tabs>
          <w:tab w:val="num" w:pos="6480"/>
        </w:tabs>
        <w:ind w:left="6480" w:hanging="360"/>
      </w:pPr>
      <w:rPr>
        <w:rFonts w:ascii="Arial" w:hAnsi="Arial" w:cs="Times New Roman" w:hint="default"/>
      </w:rPr>
    </w:lvl>
  </w:abstractNum>
  <w:abstractNum w:abstractNumId="96">
    <w:nsid w:val="1C3C5211"/>
    <w:multiLevelType w:val="hybridMultilevel"/>
    <w:tmpl w:val="5EF40C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nsid w:val="1C774015"/>
    <w:multiLevelType w:val="hybridMultilevel"/>
    <w:tmpl w:val="296EBAAE"/>
    <w:lvl w:ilvl="0" w:tplc="3F8C50FA">
      <w:start w:val="1"/>
      <w:numFmt w:val="bullet"/>
      <w:lvlText w:val="•"/>
      <w:lvlJc w:val="left"/>
      <w:pPr>
        <w:tabs>
          <w:tab w:val="num" w:pos="720"/>
        </w:tabs>
        <w:ind w:left="720" w:hanging="360"/>
      </w:pPr>
      <w:rPr>
        <w:rFonts w:ascii="Arial" w:hAnsi="Arial" w:cs="Times New Roman" w:hint="default"/>
      </w:rPr>
    </w:lvl>
    <w:lvl w:ilvl="1" w:tplc="EA962A6E">
      <w:start w:val="1"/>
      <w:numFmt w:val="bullet"/>
      <w:lvlText w:val="•"/>
      <w:lvlJc w:val="left"/>
      <w:pPr>
        <w:tabs>
          <w:tab w:val="num" w:pos="1440"/>
        </w:tabs>
        <w:ind w:left="1440" w:hanging="360"/>
      </w:pPr>
      <w:rPr>
        <w:rFonts w:ascii="Arial" w:hAnsi="Arial" w:cs="Times New Roman" w:hint="default"/>
      </w:rPr>
    </w:lvl>
    <w:lvl w:ilvl="2" w:tplc="48681462">
      <w:start w:val="1"/>
      <w:numFmt w:val="bullet"/>
      <w:lvlText w:val="•"/>
      <w:lvlJc w:val="left"/>
      <w:pPr>
        <w:tabs>
          <w:tab w:val="num" w:pos="2160"/>
        </w:tabs>
        <w:ind w:left="2160" w:hanging="360"/>
      </w:pPr>
      <w:rPr>
        <w:rFonts w:ascii="Arial" w:hAnsi="Arial" w:cs="Times New Roman" w:hint="default"/>
      </w:rPr>
    </w:lvl>
    <w:lvl w:ilvl="3" w:tplc="3FAAD450">
      <w:start w:val="1"/>
      <w:numFmt w:val="bullet"/>
      <w:lvlText w:val="•"/>
      <w:lvlJc w:val="left"/>
      <w:pPr>
        <w:tabs>
          <w:tab w:val="num" w:pos="2880"/>
        </w:tabs>
        <w:ind w:left="2880" w:hanging="360"/>
      </w:pPr>
      <w:rPr>
        <w:rFonts w:ascii="Arial" w:hAnsi="Arial" w:cs="Times New Roman" w:hint="default"/>
      </w:rPr>
    </w:lvl>
    <w:lvl w:ilvl="4" w:tplc="A0127AE0">
      <w:start w:val="1"/>
      <w:numFmt w:val="bullet"/>
      <w:lvlText w:val="•"/>
      <w:lvlJc w:val="left"/>
      <w:pPr>
        <w:tabs>
          <w:tab w:val="num" w:pos="3600"/>
        </w:tabs>
        <w:ind w:left="3600" w:hanging="360"/>
      </w:pPr>
      <w:rPr>
        <w:rFonts w:ascii="Arial" w:hAnsi="Arial" w:cs="Times New Roman" w:hint="default"/>
      </w:rPr>
    </w:lvl>
    <w:lvl w:ilvl="5" w:tplc="70025C14">
      <w:start w:val="1"/>
      <w:numFmt w:val="bullet"/>
      <w:lvlText w:val="•"/>
      <w:lvlJc w:val="left"/>
      <w:pPr>
        <w:tabs>
          <w:tab w:val="num" w:pos="4320"/>
        </w:tabs>
        <w:ind w:left="4320" w:hanging="360"/>
      </w:pPr>
      <w:rPr>
        <w:rFonts w:ascii="Arial" w:hAnsi="Arial" w:cs="Times New Roman" w:hint="default"/>
      </w:rPr>
    </w:lvl>
    <w:lvl w:ilvl="6" w:tplc="F2BCCB22">
      <w:start w:val="1"/>
      <w:numFmt w:val="bullet"/>
      <w:lvlText w:val="•"/>
      <w:lvlJc w:val="left"/>
      <w:pPr>
        <w:tabs>
          <w:tab w:val="num" w:pos="5040"/>
        </w:tabs>
        <w:ind w:left="5040" w:hanging="360"/>
      </w:pPr>
      <w:rPr>
        <w:rFonts w:ascii="Arial" w:hAnsi="Arial" w:cs="Times New Roman" w:hint="default"/>
      </w:rPr>
    </w:lvl>
    <w:lvl w:ilvl="7" w:tplc="954887C4">
      <w:start w:val="1"/>
      <w:numFmt w:val="bullet"/>
      <w:lvlText w:val="•"/>
      <w:lvlJc w:val="left"/>
      <w:pPr>
        <w:tabs>
          <w:tab w:val="num" w:pos="5760"/>
        </w:tabs>
        <w:ind w:left="5760" w:hanging="360"/>
      </w:pPr>
      <w:rPr>
        <w:rFonts w:ascii="Arial" w:hAnsi="Arial" w:cs="Times New Roman" w:hint="default"/>
      </w:rPr>
    </w:lvl>
    <w:lvl w:ilvl="8" w:tplc="F8B26B24">
      <w:start w:val="1"/>
      <w:numFmt w:val="bullet"/>
      <w:lvlText w:val="•"/>
      <w:lvlJc w:val="left"/>
      <w:pPr>
        <w:tabs>
          <w:tab w:val="num" w:pos="6480"/>
        </w:tabs>
        <w:ind w:left="6480" w:hanging="360"/>
      </w:pPr>
      <w:rPr>
        <w:rFonts w:ascii="Arial" w:hAnsi="Arial" w:cs="Times New Roman" w:hint="default"/>
      </w:rPr>
    </w:lvl>
  </w:abstractNum>
  <w:abstractNum w:abstractNumId="98">
    <w:nsid w:val="1C8B28B1"/>
    <w:multiLevelType w:val="hybridMultilevel"/>
    <w:tmpl w:val="7436C8C4"/>
    <w:lvl w:ilvl="0" w:tplc="C2748B46">
      <w:start w:val="1"/>
      <w:numFmt w:val="bullet"/>
      <w:lvlText w:val="•"/>
      <w:lvlJc w:val="left"/>
      <w:pPr>
        <w:tabs>
          <w:tab w:val="num" w:pos="720"/>
        </w:tabs>
        <w:ind w:left="720" w:hanging="360"/>
      </w:pPr>
      <w:rPr>
        <w:rFonts w:ascii="Arial" w:hAnsi="Arial" w:cs="Times New Roman" w:hint="default"/>
      </w:rPr>
    </w:lvl>
    <w:lvl w:ilvl="1" w:tplc="9C2A6FE0">
      <w:start w:val="1"/>
      <w:numFmt w:val="bullet"/>
      <w:lvlText w:val="•"/>
      <w:lvlJc w:val="left"/>
      <w:pPr>
        <w:tabs>
          <w:tab w:val="num" w:pos="1440"/>
        </w:tabs>
        <w:ind w:left="1440" w:hanging="360"/>
      </w:pPr>
      <w:rPr>
        <w:rFonts w:ascii="Arial" w:hAnsi="Arial" w:cs="Times New Roman" w:hint="default"/>
      </w:rPr>
    </w:lvl>
    <w:lvl w:ilvl="2" w:tplc="7EE21234">
      <w:start w:val="1"/>
      <w:numFmt w:val="bullet"/>
      <w:lvlText w:val="•"/>
      <w:lvlJc w:val="left"/>
      <w:pPr>
        <w:tabs>
          <w:tab w:val="num" w:pos="2160"/>
        </w:tabs>
        <w:ind w:left="2160" w:hanging="360"/>
      </w:pPr>
      <w:rPr>
        <w:rFonts w:ascii="Arial" w:hAnsi="Arial" w:cs="Times New Roman" w:hint="default"/>
      </w:rPr>
    </w:lvl>
    <w:lvl w:ilvl="3" w:tplc="D6A6327E">
      <w:start w:val="1"/>
      <w:numFmt w:val="bullet"/>
      <w:lvlText w:val="•"/>
      <w:lvlJc w:val="left"/>
      <w:pPr>
        <w:tabs>
          <w:tab w:val="num" w:pos="2880"/>
        </w:tabs>
        <w:ind w:left="2880" w:hanging="360"/>
      </w:pPr>
      <w:rPr>
        <w:rFonts w:ascii="Arial" w:hAnsi="Arial" w:cs="Times New Roman" w:hint="default"/>
      </w:rPr>
    </w:lvl>
    <w:lvl w:ilvl="4" w:tplc="81C026B0">
      <w:start w:val="1"/>
      <w:numFmt w:val="bullet"/>
      <w:lvlText w:val="•"/>
      <w:lvlJc w:val="left"/>
      <w:pPr>
        <w:tabs>
          <w:tab w:val="num" w:pos="3600"/>
        </w:tabs>
        <w:ind w:left="3600" w:hanging="360"/>
      </w:pPr>
      <w:rPr>
        <w:rFonts w:ascii="Arial" w:hAnsi="Arial" w:cs="Times New Roman" w:hint="default"/>
      </w:rPr>
    </w:lvl>
    <w:lvl w:ilvl="5" w:tplc="93EA2684">
      <w:start w:val="1"/>
      <w:numFmt w:val="bullet"/>
      <w:lvlText w:val="•"/>
      <w:lvlJc w:val="left"/>
      <w:pPr>
        <w:tabs>
          <w:tab w:val="num" w:pos="4320"/>
        </w:tabs>
        <w:ind w:left="4320" w:hanging="360"/>
      </w:pPr>
      <w:rPr>
        <w:rFonts w:ascii="Arial" w:hAnsi="Arial" w:cs="Times New Roman" w:hint="default"/>
      </w:rPr>
    </w:lvl>
    <w:lvl w:ilvl="6" w:tplc="DF9CE71A">
      <w:start w:val="1"/>
      <w:numFmt w:val="bullet"/>
      <w:lvlText w:val="•"/>
      <w:lvlJc w:val="left"/>
      <w:pPr>
        <w:tabs>
          <w:tab w:val="num" w:pos="5040"/>
        </w:tabs>
        <w:ind w:left="5040" w:hanging="360"/>
      </w:pPr>
      <w:rPr>
        <w:rFonts w:ascii="Arial" w:hAnsi="Arial" w:cs="Times New Roman" w:hint="default"/>
      </w:rPr>
    </w:lvl>
    <w:lvl w:ilvl="7" w:tplc="897E4798">
      <w:start w:val="1"/>
      <w:numFmt w:val="bullet"/>
      <w:lvlText w:val="•"/>
      <w:lvlJc w:val="left"/>
      <w:pPr>
        <w:tabs>
          <w:tab w:val="num" w:pos="5760"/>
        </w:tabs>
        <w:ind w:left="5760" w:hanging="360"/>
      </w:pPr>
      <w:rPr>
        <w:rFonts w:ascii="Arial" w:hAnsi="Arial" w:cs="Times New Roman" w:hint="default"/>
      </w:rPr>
    </w:lvl>
    <w:lvl w:ilvl="8" w:tplc="DFB6CB36">
      <w:start w:val="1"/>
      <w:numFmt w:val="bullet"/>
      <w:lvlText w:val="•"/>
      <w:lvlJc w:val="left"/>
      <w:pPr>
        <w:tabs>
          <w:tab w:val="num" w:pos="6480"/>
        </w:tabs>
        <w:ind w:left="6480" w:hanging="360"/>
      </w:pPr>
      <w:rPr>
        <w:rFonts w:ascii="Arial" w:hAnsi="Arial" w:cs="Times New Roman" w:hint="default"/>
      </w:rPr>
    </w:lvl>
  </w:abstractNum>
  <w:abstractNum w:abstractNumId="99">
    <w:nsid w:val="1CE665D8"/>
    <w:multiLevelType w:val="hybridMultilevel"/>
    <w:tmpl w:val="DB8C4374"/>
    <w:lvl w:ilvl="0" w:tplc="1ADA98B6">
      <w:start w:val="1"/>
      <w:numFmt w:val="bullet"/>
      <w:lvlText w:val="•"/>
      <w:lvlJc w:val="left"/>
      <w:pPr>
        <w:tabs>
          <w:tab w:val="num" w:pos="720"/>
        </w:tabs>
        <w:ind w:left="720" w:hanging="360"/>
      </w:pPr>
      <w:rPr>
        <w:rFonts w:ascii="Arial" w:hAnsi="Arial" w:cs="Times New Roman" w:hint="default"/>
      </w:rPr>
    </w:lvl>
    <w:lvl w:ilvl="1" w:tplc="2AC6789C">
      <w:start w:val="1"/>
      <w:numFmt w:val="bullet"/>
      <w:lvlText w:val="•"/>
      <w:lvlJc w:val="left"/>
      <w:pPr>
        <w:tabs>
          <w:tab w:val="num" w:pos="1440"/>
        </w:tabs>
        <w:ind w:left="1440" w:hanging="360"/>
      </w:pPr>
      <w:rPr>
        <w:rFonts w:ascii="Arial" w:hAnsi="Arial" w:cs="Times New Roman" w:hint="default"/>
      </w:rPr>
    </w:lvl>
    <w:lvl w:ilvl="2" w:tplc="53B23292">
      <w:start w:val="1"/>
      <w:numFmt w:val="bullet"/>
      <w:lvlText w:val="•"/>
      <w:lvlJc w:val="left"/>
      <w:pPr>
        <w:tabs>
          <w:tab w:val="num" w:pos="2160"/>
        </w:tabs>
        <w:ind w:left="2160" w:hanging="360"/>
      </w:pPr>
      <w:rPr>
        <w:rFonts w:ascii="Arial" w:hAnsi="Arial" w:cs="Times New Roman" w:hint="default"/>
      </w:rPr>
    </w:lvl>
    <w:lvl w:ilvl="3" w:tplc="98AC7942">
      <w:start w:val="1"/>
      <w:numFmt w:val="bullet"/>
      <w:lvlText w:val="•"/>
      <w:lvlJc w:val="left"/>
      <w:pPr>
        <w:tabs>
          <w:tab w:val="num" w:pos="2880"/>
        </w:tabs>
        <w:ind w:left="2880" w:hanging="360"/>
      </w:pPr>
      <w:rPr>
        <w:rFonts w:ascii="Arial" w:hAnsi="Arial" w:cs="Times New Roman" w:hint="default"/>
      </w:rPr>
    </w:lvl>
    <w:lvl w:ilvl="4" w:tplc="703C2188">
      <w:start w:val="1"/>
      <w:numFmt w:val="bullet"/>
      <w:lvlText w:val="•"/>
      <w:lvlJc w:val="left"/>
      <w:pPr>
        <w:tabs>
          <w:tab w:val="num" w:pos="3600"/>
        </w:tabs>
        <w:ind w:left="3600" w:hanging="360"/>
      </w:pPr>
      <w:rPr>
        <w:rFonts w:ascii="Arial" w:hAnsi="Arial" w:cs="Times New Roman" w:hint="default"/>
      </w:rPr>
    </w:lvl>
    <w:lvl w:ilvl="5" w:tplc="CDEED1EC">
      <w:start w:val="1"/>
      <w:numFmt w:val="bullet"/>
      <w:lvlText w:val="•"/>
      <w:lvlJc w:val="left"/>
      <w:pPr>
        <w:tabs>
          <w:tab w:val="num" w:pos="4320"/>
        </w:tabs>
        <w:ind w:left="4320" w:hanging="360"/>
      </w:pPr>
      <w:rPr>
        <w:rFonts w:ascii="Arial" w:hAnsi="Arial" w:cs="Times New Roman" w:hint="default"/>
      </w:rPr>
    </w:lvl>
    <w:lvl w:ilvl="6" w:tplc="FAC8787C">
      <w:start w:val="1"/>
      <w:numFmt w:val="bullet"/>
      <w:lvlText w:val="•"/>
      <w:lvlJc w:val="left"/>
      <w:pPr>
        <w:tabs>
          <w:tab w:val="num" w:pos="5040"/>
        </w:tabs>
        <w:ind w:left="5040" w:hanging="360"/>
      </w:pPr>
      <w:rPr>
        <w:rFonts w:ascii="Arial" w:hAnsi="Arial" w:cs="Times New Roman" w:hint="default"/>
      </w:rPr>
    </w:lvl>
    <w:lvl w:ilvl="7" w:tplc="CB5E7F86">
      <w:start w:val="1"/>
      <w:numFmt w:val="bullet"/>
      <w:lvlText w:val="•"/>
      <w:lvlJc w:val="left"/>
      <w:pPr>
        <w:tabs>
          <w:tab w:val="num" w:pos="5760"/>
        </w:tabs>
        <w:ind w:left="5760" w:hanging="360"/>
      </w:pPr>
      <w:rPr>
        <w:rFonts w:ascii="Arial" w:hAnsi="Arial" w:cs="Times New Roman" w:hint="default"/>
      </w:rPr>
    </w:lvl>
    <w:lvl w:ilvl="8" w:tplc="CB587CE4">
      <w:start w:val="1"/>
      <w:numFmt w:val="bullet"/>
      <w:lvlText w:val="•"/>
      <w:lvlJc w:val="left"/>
      <w:pPr>
        <w:tabs>
          <w:tab w:val="num" w:pos="6480"/>
        </w:tabs>
        <w:ind w:left="6480" w:hanging="360"/>
      </w:pPr>
      <w:rPr>
        <w:rFonts w:ascii="Arial" w:hAnsi="Arial" w:cs="Times New Roman" w:hint="default"/>
      </w:rPr>
    </w:lvl>
  </w:abstractNum>
  <w:abstractNum w:abstractNumId="100">
    <w:nsid w:val="1D2001BB"/>
    <w:multiLevelType w:val="hybridMultilevel"/>
    <w:tmpl w:val="43267578"/>
    <w:lvl w:ilvl="0" w:tplc="E9B429F4">
      <w:start w:val="1"/>
      <w:numFmt w:val="bullet"/>
      <w:lvlText w:val="•"/>
      <w:lvlJc w:val="left"/>
      <w:pPr>
        <w:tabs>
          <w:tab w:val="num" w:pos="720"/>
        </w:tabs>
        <w:ind w:left="720" w:hanging="360"/>
      </w:pPr>
      <w:rPr>
        <w:rFonts w:ascii="Arial" w:hAnsi="Arial" w:hint="default"/>
      </w:rPr>
    </w:lvl>
    <w:lvl w:ilvl="1" w:tplc="BBA42940" w:tentative="1">
      <w:start w:val="1"/>
      <w:numFmt w:val="bullet"/>
      <w:lvlText w:val="•"/>
      <w:lvlJc w:val="left"/>
      <w:pPr>
        <w:tabs>
          <w:tab w:val="num" w:pos="1440"/>
        </w:tabs>
        <w:ind w:left="1440" w:hanging="360"/>
      </w:pPr>
      <w:rPr>
        <w:rFonts w:ascii="Arial" w:hAnsi="Arial" w:hint="default"/>
      </w:rPr>
    </w:lvl>
    <w:lvl w:ilvl="2" w:tplc="E684E7F0" w:tentative="1">
      <w:start w:val="1"/>
      <w:numFmt w:val="bullet"/>
      <w:lvlText w:val="•"/>
      <w:lvlJc w:val="left"/>
      <w:pPr>
        <w:tabs>
          <w:tab w:val="num" w:pos="2160"/>
        </w:tabs>
        <w:ind w:left="2160" w:hanging="360"/>
      </w:pPr>
      <w:rPr>
        <w:rFonts w:ascii="Arial" w:hAnsi="Arial" w:hint="default"/>
      </w:rPr>
    </w:lvl>
    <w:lvl w:ilvl="3" w:tplc="A44C99AC" w:tentative="1">
      <w:start w:val="1"/>
      <w:numFmt w:val="bullet"/>
      <w:lvlText w:val="•"/>
      <w:lvlJc w:val="left"/>
      <w:pPr>
        <w:tabs>
          <w:tab w:val="num" w:pos="2880"/>
        </w:tabs>
        <w:ind w:left="2880" w:hanging="360"/>
      </w:pPr>
      <w:rPr>
        <w:rFonts w:ascii="Arial" w:hAnsi="Arial" w:hint="default"/>
      </w:rPr>
    </w:lvl>
    <w:lvl w:ilvl="4" w:tplc="E7B0D900" w:tentative="1">
      <w:start w:val="1"/>
      <w:numFmt w:val="bullet"/>
      <w:lvlText w:val="•"/>
      <w:lvlJc w:val="left"/>
      <w:pPr>
        <w:tabs>
          <w:tab w:val="num" w:pos="3600"/>
        </w:tabs>
        <w:ind w:left="3600" w:hanging="360"/>
      </w:pPr>
      <w:rPr>
        <w:rFonts w:ascii="Arial" w:hAnsi="Arial" w:hint="default"/>
      </w:rPr>
    </w:lvl>
    <w:lvl w:ilvl="5" w:tplc="5CC8C484" w:tentative="1">
      <w:start w:val="1"/>
      <w:numFmt w:val="bullet"/>
      <w:lvlText w:val="•"/>
      <w:lvlJc w:val="left"/>
      <w:pPr>
        <w:tabs>
          <w:tab w:val="num" w:pos="4320"/>
        </w:tabs>
        <w:ind w:left="4320" w:hanging="360"/>
      </w:pPr>
      <w:rPr>
        <w:rFonts w:ascii="Arial" w:hAnsi="Arial" w:hint="default"/>
      </w:rPr>
    </w:lvl>
    <w:lvl w:ilvl="6" w:tplc="B0122BBA" w:tentative="1">
      <w:start w:val="1"/>
      <w:numFmt w:val="bullet"/>
      <w:lvlText w:val="•"/>
      <w:lvlJc w:val="left"/>
      <w:pPr>
        <w:tabs>
          <w:tab w:val="num" w:pos="5040"/>
        </w:tabs>
        <w:ind w:left="5040" w:hanging="360"/>
      </w:pPr>
      <w:rPr>
        <w:rFonts w:ascii="Arial" w:hAnsi="Arial" w:hint="default"/>
      </w:rPr>
    </w:lvl>
    <w:lvl w:ilvl="7" w:tplc="F3221B84" w:tentative="1">
      <w:start w:val="1"/>
      <w:numFmt w:val="bullet"/>
      <w:lvlText w:val="•"/>
      <w:lvlJc w:val="left"/>
      <w:pPr>
        <w:tabs>
          <w:tab w:val="num" w:pos="5760"/>
        </w:tabs>
        <w:ind w:left="5760" w:hanging="360"/>
      </w:pPr>
      <w:rPr>
        <w:rFonts w:ascii="Arial" w:hAnsi="Arial" w:hint="default"/>
      </w:rPr>
    </w:lvl>
    <w:lvl w:ilvl="8" w:tplc="EAEE37D4" w:tentative="1">
      <w:start w:val="1"/>
      <w:numFmt w:val="bullet"/>
      <w:lvlText w:val="•"/>
      <w:lvlJc w:val="left"/>
      <w:pPr>
        <w:tabs>
          <w:tab w:val="num" w:pos="6480"/>
        </w:tabs>
        <w:ind w:left="6480" w:hanging="360"/>
      </w:pPr>
      <w:rPr>
        <w:rFonts w:ascii="Arial" w:hAnsi="Arial" w:hint="default"/>
      </w:rPr>
    </w:lvl>
  </w:abstractNum>
  <w:abstractNum w:abstractNumId="101">
    <w:nsid w:val="1DB4296D"/>
    <w:multiLevelType w:val="hybridMultilevel"/>
    <w:tmpl w:val="D58033AC"/>
    <w:lvl w:ilvl="0" w:tplc="AE8CB1A0">
      <w:start w:val="1"/>
      <w:numFmt w:val="bullet"/>
      <w:lvlText w:val="•"/>
      <w:lvlJc w:val="left"/>
      <w:pPr>
        <w:tabs>
          <w:tab w:val="num" w:pos="720"/>
        </w:tabs>
        <w:ind w:left="720" w:hanging="360"/>
      </w:pPr>
      <w:rPr>
        <w:rFonts w:ascii="Arial" w:hAnsi="Arial" w:cs="Times New Roman" w:hint="default"/>
      </w:rPr>
    </w:lvl>
    <w:lvl w:ilvl="1" w:tplc="FE7A5D50">
      <w:start w:val="1"/>
      <w:numFmt w:val="bullet"/>
      <w:lvlText w:val="•"/>
      <w:lvlJc w:val="left"/>
      <w:pPr>
        <w:tabs>
          <w:tab w:val="num" w:pos="1440"/>
        </w:tabs>
        <w:ind w:left="1440" w:hanging="360"/>
      </w:pPr>
      <w:rPr>
        <w:rFonts w:ascii="Arial" w:hAnsi="Arial" w:cs="Times New Roman" w:hint="default"/>
      </w:rPr>
    </w:lvl>
    <w:lvl w:ilvl="2" w:tplc="4D40E7C0">
      <w:start w:val="1"/>
      <w:numFmt w:val="bullet"/>
      <w:lvlText w:val="•"/>
      <w:lvlJc w:val="left"/>
      <w:pPr>
        <w:tabs>
          <w:tab w:val="num" w:pos="2160"/>
        </w:tabs>
        <w:ind w:left="2160" w:hanging="360"/>
      </w:pPr>
      <w:rPr>
        <w:rFonts w:ascii="Arial" w:hAnsi="Arial" w:cs="Times New Roman" w:hint="default"/>
      </w:rPr>
    </w:lvl>
    <w:lvl w:ilvl="3" w:tplc="473660D8">
      <w:start w:val="1"/>
      <w:numFmt w:val="bullet"/>
      <w:lvlText w:val="•"/>
      <w:lvlJc w:val="left"/>
      <w:pPr>
        <w:tabs>
          <w:tab w:val="num" w:pos="2880"/>
        </w:tabs>
        <w:ind w:left="2880" w:hanging="360"/>
      </w:pPr>
      <w:rPr>
        <w:rFonts w:ascii="Arial" w:hAnsi="Arial" w:cs="Times New Roman" w:hint="default"/>
      </w:rPr>
    </w:lvl>
    <w:lvl w:ilvl="4" w:tplc="B30A3516">
      <w:start w:val="1"/>
      <w:numFmt w:val="bullet"/>
      <w:lvlText w:val="•"/>
      <w:lvlJc w:val="left"/>
      <w:pPr>
        <w:tabs>
          <w:tab w:val="num" w:pos="3600"/>
        </w:tabs>
        <w:ind w:left="3600" w:hanging="360"/>
      </w:pPr>
      <w:rPr>
        <w:rFonts w:ascii="Arial" w:hAnsi="Arial" w:cs="Times New Roman" w:hint="default"/>
      </w:rPr>
    </w:lvl>
    <w:lvl w:ilvl="5" w:tplc="D41CF438">
      <w:start w:val="1"/>
      <w:numFmt w:val="bullet"/>
      <w:lvlText w:val="•"/>
      <w:lvlJc w:val="left"/>
      <w:pPr>
        <w:tabs>
          <w:tab w:val="num" w:pos="4320"/>
        </w:tabs>
        <w:ind w:left="4320" w:hanging="360"/>
      </w:pPr>
      <w:rPr>
        <w:rFonts w:ascii="Arial" w:hAnsi="Arial" w:cs="Times New Roman" w:hint="default"/>
      </w:rPr>
    </w:lvl>
    <w:lvl w:ilvl="6" w:tplc="AE9649FE">
      <w:start w:val="1"/>
      <w:numFmt w:val="bullet"/>
      <w:lvlText w:val="•"/>
      <w:lvlJc w:val="left"/>
      <w:pPr>
        <w:tabs>
          <w:tab w:val="num" w:pos="5040"/>
        </w:tabs>
        <w:ind w:left="5040" w:hanging="360"/>
      </w:pPr>
      <w:rPr>
        <w:rFonts w:ascii="Arial" w:hAnsi="Arial" w:cs="Times New Roman" w:hint="default"/>
      </w:rPr>
    </w:lvl>
    <w:lvl w:ilvl="7" w:tplc="E38AB9A6">
      <w:start w:val="1"/>
      <w:numFmt w:val="bullet"/>
      <w:lvlText w:val="•"/>
      <w:lvlJc w:val="left"/>
      <w:pPr>
        <w:tabs>
          <w:tab w:val="num" w:pos="5760"/>
        </w:tabs>
        <w:ind w:left="5760" w:hanging="360"/>
      </w:pPr>
      <w:rPr>
        <w:rFonts w:ascii="Arial" w:hAnsi="Arial" w:cs="Times New Roman" w:hint="default"/>
      </w:rPr>
    </w:lvl>
    <w:lvl w:ilvl="8" w:tplc="C6F2AF68">
      <w:start w:val="1"/>
      <w:numFmt w:val="bullet"/>
      <w:lvlText w:val="•"/>
      <w:lvlJc w:val="left"/>
      <w:pPr>
        <w:tabs>
          <w:tab w:val="num" w:pos="6480"/>
        </w:tabs>
        <w:ind w:left="6480" w:hanging="360"/>
      </w:pPr>
      <w:rPr>
        <w:rFonts w:ascii="Arial" w:hAnsi="Arial" w:cs="Times New Roman" w:hint="default"/>
      </w:rPr>
    </w:lvl>
  </w:abstractNum>
  <w:abstractNum w:abstractNumId="102">
    <w:nsid w:val="1E891E25"/>
    <w:multiLevelType w:val="hybridMultilevel"/>
    <w:tmpl w:val="568A7074"/>
    <w:lvl w:ilvl="0" w:tplc="B0A8BA9C">
      <w:start w:val="1"/>
      <w:numFmt w:val="bullet"/>
      <w:lvlText w:val="•"/>
      <w:lvlJc w:val="left"/>
      <w:pPr>
        <w:tabs>
          <w:tab w:val="num" w:pos="720"/>
        </w:tabs>
        <w:ind w:left="720" w:hanging="360"/>
      </w:pPr>
      <w:rPr>
        <w:rFonts w:ascii="Arial" w:hAnsi="Arial" w:cs="Times New Roman" w:hint="default"/>
      </w:rPr>
    </w:lvl>
    <w:lvl w:ilvl="1" w:tplc="60FADCBE">
      <w:start w:val="1"/>
      <w:numFmt w:val="bullet"/>
      <w:lvlText w:val="•"/>
      <w:lvlJc w:val="left"/>
      <w:pPr>
        <w:tabs>
          <w:tab w:val="num" w:pos="1440"/>
        </w:tabs>
        <w:ind w:left="1440" w:hanging="360"/>
      </w:pPr>
      <w:rPr>
        <w:rFonts w:ascii="Arial" w:hAnsi="Arial" w:cs="Times New Roman" w:hint="default"/>
      </w:rPr>
    </w:lvl>
    <w:lvl w:ilvl="2" w:tplc="F1F4C052">
      <w:start w:val="1"/>
      <w:numFmt w:val="bullet"/>
      <w:lvlText w:val="•"/>
      <w:lvlJc w:val="left"/>
      <w:pPr>
        <w:tabs>
          <w:tab w:val="num" w:pos="2160"/>
        </w:tabs>
        <w:ind w:left="2160" w:hanging="360"/>
      </w:pPr>
      <w:rPr>
        <w:rFonts w:ascii="Arial" w:hAnsi="Arial" w:cs="Times New Roman" w:hint="default"/>
      </w:rPr>
    </w:lvl>
    <w:lvl w:ilvl="3" w:tplc="A62C89BC">
      <w:start w:val="1"/>
      <w:numFmt w:val="bullet"/>
      <w:lvlText w:val="•"/>
      <w:lvlJc w:val="left"/>
      <w:pPr>
        <w:tabs>
          <w:tab w:val="num" w:pos="2880"/>
        </w:tabs>
        <w:ind w:left="2880" w:hanging="360"/>
      </w:pPr>
      <w:rPr>
        <w:rFonts w:ascii="Arial" w:hAnsi="Arial" w:cs="Times New Roman" w:hint="default"/>
      </w:rPr>
    </w:lvl>
    <w:lvl w:ilvl="4" w:tplc="6DA2545E">
      <w:start w:val="1"/>
      <w:numFmt w:val="bullet"/>
      <w:lvlText w:val="•"/>
      <w:lvlJc w:val="left"/>
      <w:pPr>
        <w:tabs>
          <w:tab w:val="num" w:pos="3600"/>
        </w:tabs>
        <w:ind w:left="3600" w:hanging="360"/>
      </w:pPr>
      <w:rPr>
        <w:rFonts w:ascii="Arial" w:hAnsi="Arial" w:cs="Times New Roman" w:hint="default"/>
      </w:rPr>
    </w:lvl>
    <w:lvl w:ilvl="5" w:tplc="0AA0E16A">
      <w:start w:val="1"/>
      <w:numFmt w:val="bullet"/>
      <w:lvlText w:val="•"/>
      <w:lvlJc w:val="left"/>
      <w:pPr>
        <w:tabs>
          <w:tab w:val="num" w:pos="4320"/>
        </w:tabs>
        <w:ind w:left="4320" w:hanging="360"/>
      </w:pPr>
      <w:rPr>
        <w:rFonts w:ascii="Arial" w:hAnsi="Arial" w:cs="Times New Roman" w:hint="default"/>
      </w:rPr>
    </w:lvl>
    <w:lvl w:ilvl="6" w:tplc="52F87D44">
      <w:start w:val="1"/>
      <w:numFmt w:val="bullet"/>
      <w:lvlText w:val="•"/>
      <w:lvlJc w:val="left"/>
      <w:pPr>
        <w:tabs>
          <w:tab w:val="num" w:pos="5040"/>
        </w:tabs>
        <w:ind w:left="5040" w:hanging="360"/>
      </w:pPr>
      <w:rPr>
        <w:rFonts w:ascii="Arial" w:hAnsi="Arial" w:cs="Times New Roman" w:hint="default"/>
      </w:rPr>
    </w:lvl>
    <w:lvl w:ilvl="7" w:tplc="29D6461C">
      <w:start w:val="1"/>
      <w:numFmt w:val="bullet"/>
      <w:lvlText w:val="•"/>
      <w:lvlJc w:val="left"/>
      <w:pPr>
        <w:tabs>
          <w:tab w:val="num" w:pos="5760"/>
        </w:tabs>
        <w:ind w:left="5760" w:hanging="360"/>
      </w:pPr>
      <w:rPr>
        <w:rFonts w:ascii="Arial" w:hAnsi="Arial" w:cs="Times New Roman" w:hint="default"/>
      </w:rPr>
    </w:lvl>
    <w:lvl w:ilvl="8" w:tplc="006CA262">
      <w:start w:val="1"/>
      <w:numFmt w:val="bullet"/>
      <w:lvlText w:val="•"/>
      <w:lvlJc w:val="left"/>
      <w:pPr>
        <w:tabs>
          <w:tab w:val="num" w:pos="6480"/>
        </w:tabs>
        <w:ind w:left="6480" w:hanging="360"/>
      </w:pPr>
      <w:rPr>
        <w:rFonts w:ascii="Arial" w:hAnsi="Arial" w:cs="Times New Roman" w:hint="default"/>
      </w:rPr>
    </w:lvl>
  </w:abstractNum>
  <w:abstractNum w:abstractNumId="103">
    <w:nsid w:val="1F2F099B"/>
    <w:multiLevelType w:val="hybridMultilevel"/>
    <w:tmpl w:val="51A8FB26"/>
    <w:lvl w:ilvl="0" w:tplc="84E0F984">
      <w:start w:val="1"/>
      <w:numFmt w:val="bullet"/>
      <w:lvlText w:val="•"/>
      <w:lvlJc w:val="left"/>
      <w:pPr>
        <w:tabs>
          <w:tab w:val="num" w:pos="720"/>
        </w:tabs>
        <w:ind w:left="720" w:hanging="360"/>
      </w:pPr>
      <w:rPr>
        <w:rFonts w:ascii="Arial" w:hAnsi="Arial" w:cs="Times New Roman" w:hint="default"/>
      </w:rPr>
    </w:lvl>
    <w:lvl w:ilvl="1" w:tplc="F7FAB42A">
      <w:start w:val="1"/>
      <w:numFmt w:val="bullet"/>
      <w:lvlText w:val="•"/>
      <w:lvlJc w:val="left"/>
      <w:pPr>
        <w:tabs>
          <w:tab w:val="num" w:pos="1440"/>
        </w:tabs>
        <w:ind w:left="1440" w:hanging="360"/>
      </w:pPr>
      <w:rPr>
        <w:rFonts w:ascii="Arial" w:hAnsi="Arial" w:cs="Times New Roman" w:hint="default"/>
      </w:rPr>
    </w:lvl>
    <w:lvl w:ilvl="2" w:tplc="2D64D87A">
      <w:start w:val="1"/>
      <w:numFmt w:val="bullet"/>
      <w:lvlText w:val="•"/>
      <w:lvlJc w:val="left"/>
      <w:pPr>
        <w:tabs>
          <w:tab w:val="num" w:pos="2160"/>
        </w:tabs>
        <w:ind w:left="2160" w:hanging="360"/>
      </w:pPr>
      <w:rPr>
        <w:rFonts w:ascii="Arial" w:hAnsi="Arial" w:cs="Times New Roman" w:hint="default"/>
      </w:rPr>
    </w:lvl>
    <w:lvl w:ilvl="3" w:tplc="790C46C0">
      <w:start w:val="1"/>
      <w:numFmt w:val="bullet"/>
      <w:lvlText w:val="•"/>
      <w:lvlJc w:val="left"/>
      <w:pPr>
        <w:tabs>
          <w:tab w:val="num" w:pos="2880"/>
        </w:tabs>
        <w:ind w:left="2880" w:hanging="360"/>
      </w:pPr>
      <w:rPr>
        <w:rFonts w:ascii="Arial" w:hAnsi="Arial" w:cs="Times New Roman" w:hint="default"/>
      </w:rPr>
    </w:lvl>
    <w:lvl w:ilvl="4" w:tplc="8B6EA2AC">
      <w:start w:val="1"/>
      <w:numFmt w:val="bullet"/>
      <w:lvlText w:val="•"/>
      <w:lvlJc w:val="left"/>
      <w:pPr>
        <w:tabs>
          <w:tab w:val="num" w:pos="3600"/>
        </w:tabs>
        <w:ind w:left="3600" w:hanging="360"/>
      </w:pPr>
      <w:rPr>
        <w:rFonts w:ascii="Arial" w:hAnsi="Arial" w:cs="Times New Roman" w:hint="default"/>
      </w:rPr>
    </w:lvl>
    <w:lvl w:ilvl="5" w:tplc="2B4C74CC">
      <w:start w:val="1"/>
      <w:numFmt w:val="bullet"/>
      <w:lvlText w:val="•"/>
      <w:lvlJc w:val="left"/>
      <w:pPr>
        <w:tabs>
          <w:tab w:val="num" w:pos="4320"/>
        </w:tabs>
        <w:ind w:left="4320" w:hanging="360"/>
      </w:pPr>
      <w:rPr>
        <w:rFonts w:ascii="Arial" w:hAnsi="Arial" w:cs="Times New Roman" w:hint="default"/>
      </w:rPr>
    </w:lvl>
    <w:lvl w:ilvl="6" w:tplc="59102D12">
      <w:start w:val="1"/>
      <w:numFmt w:val="bullet"/>
      <w:lvlText w:val="•"/>
      <w:lvlJc w:val="left"/>
      <w:pPr>
        <w:tabs>
          <w:tab w:val="num" w:pos="5040"/>
        </w:tabs>
        <w:ind w:left="5040" w:hanging="360"/>
      </w:pPr>
      <w:rPr>
        <w:rFonts w:ascii="Arial" w:hAnsi="Arial" w:cs="Times New Roman" w:hint="default"/>
      </w:rPr>
    </w:lvl>
    <w:lvl w:ilvl="7" w:tplc="823820DE">
      <w:start w:val="1"/>
      <w:numFmt w:val="bullet"/>
      <w:lvlText w:val="•"/>
      <w:lvlJc w:val="left"/>
      <w:pPr>
        <w:tabs>
          <w:tab w:val="num" w:pos="5760"/>
        </w:tabs>
        <w:ind w:left="5760" w:hanging="360"/>
      </w:pPr>
      <w:rPr>
        <w:rFonts w:ascii="Arial" w:hAnsi="Arial" w:cs="Times New Roman" w:hint="default"/>
      </w:rPr>
    </w:lvl>
    <w:lvl w:ilvl="8" w:tplc="3C9CA8F6">
      <w:start w:val="1"/>
      <w:numFmt w:val="bullet"/>
      <w:lvlText w:val="•"/>
      <w:lvlJc w:val="left"/>
      <w:pPr>
        <w:tabs>
          <w:tab w:val="num" w:pos="6480"/>
        </w:tabs>
        <w:ind w:left="6480" w:hanging="360"/>
      </w:pPr>
      <w:rPr>
        <w:rFonts w:ascii="Arial" w:hAnsi="Arial" w:cs="Times New Roman" w:hint="default"/>
      </w:rPr>
    </w:lvl>
  </w:abstractNum>
  <w:abstractNum w:abstractNumId="104">
    <w:nsid w:val="1F942ADD"/>
    <w:multiLevelType w:val="hybridMultilevel"/>
    <w:tmpl w:val="2C9018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5">
    <w:nsid w:val="1F966BE9"/>
    <w:multiLevelType w:val="hybridMultilevel"/>
    <w:tmpl w:val="253CF65C"/>
    <w:lvl w:ilvl="0" w:tplc="D8A4AC50">
      <w:start w:val="1"/>
      <w:numFmt w:val="bullet"/>
      <w:lvlText w:val="•"/>
      <w:lvlJc w:val="left"/>
      <w:pPr>
        <w:tabs>
          <w:tab w:val="num" w:pos="720"/>
        </w:tabs>
        <w:ind w:left="720" w:hanging="360"/>
      </w:pPr>
      <w:rPr>
        <w:rFonts w:ascii="Arial" w:hAnsi="Arial" w:cs="Times New Roman" w:hint="default"/>
      </w:rPr>
    </w:lvl>
    <w:lvl w:ilvl="1" w:tplc="18FE07C4">
      <w:start w:val="1"/>
      <w:numFmt w:val="bullet"/>
      <w:lvlText w:val="•"/>
      <w:lvlJc w:val="left"/>
      <w:pPr>
        <w:tabs>
          <w:tab w:val="num" w:pos="1440"/>
        </w:tabs>
        <w:ind w:left="1440" w:hanging="360"/>
      </w:pPr>
      <w:rPr>
        <w:rFonts w:ascii="Arial" w:hAnsi="Arial" w:cs="Times New Roman" w:hint="default"/>
      </w:rPr>
    </w:lvl>
    <w:lvl w:ilvl="2" w:tplc="4BF45ADC">
      <w:start w:val="1"/>
      <w:numFmt w:val="bullet"/>
      <w:lvlText w:val="•"/>
      <w:lvlJc w:val="left"/>
      <w:pPr>
        <w:tabs>
          <w:tab w:val="num" w:pos="2160"/>
        </w:tabs>
        <w:ind w:left="2160" w:hanging="360"/>
      </w:pPr>
      <w:rPr>
        <w:rFonts w:ascii="Arial" w:hAnsi="Arial" w:cs="Times New Roman" w:hint="default"/>
      </w:rPr>
    </w:lvl>
    <w:lvl w:ilvl="3" w:tplc="1E561B82">
      <w:start w:val="1"/>
      <w:numFmt w:val="bullet"/>
      <w:lvlText w:val="•"/>
      <w:lvlJc w:val="left"/>
      <w:pPr>
        <w:tabs>
          <w:tab w:val="num" w:pos="2880"/>
        </w:tabs>
        <w:ind w:left="2880" w:hanging="360"/>
      </w:pPr>
      <w:rPr>
        <w:rFonts w:ascii="Arial" w:hAnsi="Arial" w:cs="Times New Roman" w:hint="default"/>
      </w:rPr>
    </w:lvl>
    <w:lvl w:ilvl="4" w:tplc="A2203CBA">
      <w:start w:val="1"/>
      <w:numFmt w:val="bullet"/>
      <w:lvlText w:val="•"/>
      <w:lvlJc w:val="left"/>
      <w:pPr>
        <w:tabs>
          <w:tab w:val="num" w:pos="3600"/>
        </w:tabs>
        <w:ind w:left="3600" w:hanging="360"/>
      </w:pPr>
      <w:rPr>
        <w:rFonts w:ascii="Arial" w:hAnsi="Arial" w:cs="Times New Roman" w:hint="default"/>
      </w:rPr>
    </w:lvl>
    <w:lvl w:ilvl="5" w:tplc="09F4153E">
      <w:start w:val="1"/>
      <w:numFmt w:val="bullet"/>
      <w:lvlText w:val="•"/>
      <w:lvlJc w:val="left"/>
      <w:pPr>
        <w:tabs>
          <w:tab w:val="num" w:pos="4320"/>
        </w:tabs>
        <w:ind w:left="4320" w:hanging="360"/>
      </w:pPr>
      <w:rPr>
        <w:rFonts w:ascii="Arial" w:hAnsi="Arial" w:cs="Times New Roman" w:hint="default"/>
      </w:rPr>
    </w:lvl>
    <w:lvl w:ilvl="6" w:tplc="54D02132">
      <w:start w:val="1"/>
      <w:numFmt w:val="bullet"/>
      <w:lvlText w:val="•"/>
      <w:lvlJc w:val="left"/>
      <w:pPr>
        <w:tabs>
          <w:tab w:val="num" w:pos="5040"/>
        </w:tabs>
        <w:ind w:left="5040" w:hanging="360"/>
      </w:pPr>
      <w:rPr>
        <w:rFonts w:ascii="Arial" w:hAnsi="Arial" w:cs="Times New Roman" w:hint="default"/>
      </w:rPr>
    </w:lvl>
    <w:lvl w:ilvl="7" w:tplc="EED025D6">
      <w:start w:val="1"/>
      <w:numFmt w:val="bullet"/>
      <w:lvlText w:val="•"/>
      <w:lvlJc w:val="left"/>
      <w:pPr>
        <w:tabs>
          <w:tab w:val="num" w:pos="5760"/>
        </w:tabs>
        <w:ind w:left="5760" w:hanging="360"/>
      </w:pPr>
      <w:rPr>
        <w:rFonts w:ascii="Arial" w:hAnsi="Arial" w:cs="Times New Roman" w:hint="default"/>
      </w:rPr>
    </w:lvl>
    <w:lvl w:ilvl="8" w:tplc="DC60DBA8">
      <w:start w:val="1"/>
      <w:numFmt w:val="bullet"/>
      <w:lvlText w:val="•"/>
      <w:lvlJc w:val="left"/>
      <w:pPr>
        <w:tabs>
          <w:tab w:val="num" w:pos="6480"/>
        </w:tabs>
        <w:ind w:left="6480" w:hanging="360"/>
      </w:pPr>
      <w:rPr>
        <w:rFonts w:ascii="Arial" w:hAnsi="Arial" w:cs="Times New Roman" w:hint="default"/>
      </w:rPr>
    </w:lvl>
  </w:abstractNum>
  <w:abstractNum w:abstractNumId="106">
    <w:nsid w:val="21045A07"/>
    <w:multiLevelType w:val="hybridMultilevel"/>
    <w:tmpl w:val="09984796"/>
    <w:lvl w:ilvl="0" w:tplc="C73E28DA">
      <w:start w:val="1"/>
      <w:numFmt w:val="bullet"/>
      <w:lvlText w:val="•"/>
      <w:lvlJc w:val="left"/>
      <w:pPr>
        <w:tabs>
          <w:tab w:val="num" w:pos="720"/>
        </w:tabs>
        <w:ind w:left="720" w:hanging="360"/>
      </w:pPr>
      <w:rPr>
        <w:rFonts w:ascii="Arial" w:hAnsi="Arial" w:hint="default"/>
      </w:rPr>
    </w:lvl>
    <w:lvl w:ilvl="1" w:tplc="8C0C23D0" w:tentative="1">
      <w:start w:val="1"/>
      <w:numFmt w:val="bullet"/>
      <w:lvlText w:val="•"/>
      <w:lvlJc w:val="left"/>
      <w:pPr>
        <w:tabs>
          <w:tab w:val="num" w:pos="1440"/>
        </w:tabs>
        <w:ind w:left="1440" w:hanging="360"/>
      </w:pPr>
      <w:rPr>
        <w:rFonts w:ascii="Arial" w:hAnsi="Arial" w:hint="default"/>
      </w:rPr>
    </w:lvl>
    <w:lvl w:ilvl="2" w:tplc="31A4BE3A" w:tentative="1">
      <w:start w:val="1"/>
      <w:numFmt w:val="bullet"/>
      <w:lvlText w:val="•"/>
      <w:lvlJc w:val="left"/>
      <w:pPr>
        <w:tabs>
          <w:tab w:val="num" w:pos="2160"/>
        </w:tabs>
        <w:ind w:left="2160" w:hanging="360"/>
      </w:pPr>
      <w:rPr>
        <w:rFonts w:ascii="Arial" w:hAnsi="Arial" w:hint="default"/>
      </w:rPr>
    </w:lvl>
    <w:lvl w:ilvl="3" w:tplc="374A87D4" w:tentative="1">
      <w:start w:val="1"/>
      <w:numFmt w:val="bullet"/>
      <w:lvlText w:val="•"/>
      <w:lvlJc w:val="left"/>
      <w:pPr>
        <w:tabs>
          <w:tab w:val="num" w:pos="2880"/>
        </w:tabs>
        <w:ind w:left="2880" w:hanging="360"/>
      </w:pPr>
      <w:rPr>
        <w:rFonts w:ascii="Arial" w:hAnsi="Arial" w:hint="default"/>
      </w:rPr>
    </w:lvl>
    <w:lvl w:ilvl="4" w:tplc="38AEB5C4" w:tentative="1">
      <w:start w:val="1"/>
      <w:numFmt w:val="bullet"/>
      <w:lvlText w:val="•"/>
      <w:lvlJc w:val="left"/>
      <w:pPr>
        <w:tabs>
          <w:tab w:val="num" w:pos="3600"/>
        </w:tabs>
        <w:ind w:left="3600" w:hanging="360"/>
      </w:pPr>
      <w:rPr>
        <w:rFonts w:ascii="Arial" w:hAnsi="Arial" w:hint="default"/>
      </w:rPr>
    </w:lvl>
    <w:lvl w:ilvl="5" w:tplc="B70A896A" w:tentative="1">
      <w:start w:val="1"/>
      <w:numFmt w:val="bullet"/>
      <w:lvlText w:val="•"/>
      <w:lvlJc w:val="left"/>
      <w:pPr>
        <w:tabs>
          <w:tab w:val="num" w:pos="4320"/>
        </w:tabs>
        <w:ind w:left="4320" w:hanging="360"/>
      </w:pPr>
      <w:rPr>
        <w:rFonts w:ascii="Arial" w:hAnsi="Arial" w:hint="default"/>
      </w:rPr>
    </w:lvl>
    <w:lvl w:ilvl="6" w:tplc="1E5ABFCE" w:tentative="1">
      <w:start w:val="1"/>
      <w:numFmt w:val="bullet"/>
      <w:lvlText w:val="•"/>
      <w:lvlJc w:val="left"/>
      <w:pPr>
        <w:tabs>
          <w:tab w:val="num" w:pos="5040"/>
        </w:tabs>
        <w:ind w:left="5040" w:hanging="360"/>
      </w:pPr>
      <w:rPr>
        <w:rFonts w:ascii="Arial" w:hAnsi="Arial" w:hint="default"/>
      </w:rPr>
    </w:lvl>
    <w:lvl w:ilvl="7" w:tplc="F7703E20" w:tentative="1">
      <w:start w:val="1"/>
      <w:numFmt w:val="bullet"/>
      <w:lvlText w:val="•"/>
      <w:lvlJc w:val="left"/>
      <w:pPr>
        <w:tabs>
          <w:tab w:val="num" w:pos="5760"/>
        </w:tabs>
        <w:ind w:left="5760" w:hanging="360"/>
      </w:pPr>
      <w:rPr>
        <w:rFonts w:ascii="Arial" w:hAnsi="Arial" w:hint="default"/>
      </w:rPr>
    </w:lvl>
    <w:lvl w:ilvl="8" w:tplc="A5D2E67C" w:tentative="1">
      <w:start w:val="1"/>
      <w:numFmt w:val="bullet"/>
      <w:lvlText w:val="•"/>
      <w:lvlJc w:val="left"/>
      <w:pPr>
        <w:tabs>
          <w:tab w:val="num" w:pos="6480"/>
        </w:tabs>
        <w:ind w:left="6480" w:hanging="360"/>
      </w:pPr>
      <w:rPr>
        <w:rFonts w:ascii="Arial" w:hAnsi="Arial" w:hint="default"/>
      </w:rPr>
    </w:lvl>
  </w:abstractNum>
  <w:abstractNum w:abstractNumId="107">
    <w:nsid w:val="210613F5"/>
    <w:multiLevelType w:val="hybridMultilevel"/>
    <w:tmpl w:val="8312B8D0"/>
    <w:lvl w:ilvl="0" w:tplc="9E9C36F2">
      <w:start w:val="1"/>
      <w:numFmt w:val="bullet"/>
      <w:lvlText w:val="o"/>
      <w:lvlJc w:val="left"/>
      <w:pPr>
        <w:tabs>
          <w:tab w:val="num" w:pos="720"/>
        </w:tabs>
        <w:ind w:left="720" w:hanging="360"/>
      </w:pPr>
      <w:rPr>
        <w:rFonts w:ascii="Courier New" w:hAnsi="Courier New" w:hint="default"/>
      </w:rPr>
    </w:lvl>
    <w:lvl w:ilvl="1" w:tplc="45901ADE" w:tentative="1">
      <w:start w:val="1"/>
      <w:numFmt w:val="bullet"/>
      <w:lvlText w:val="o"/>
      <w:lvlJc w:val="left"/>
      <w:pPr>
        <w:tabs>
          <w:tab w:val="num" w:pos="1440"/>
        </w:tabs>
        <w:ind w:left="1440" w:hanging="360"/>
      </w:pPr>
      <w:rPr>
        <w:rFonts w:ascii="Courier New" w:hAnsi="Courier New" w:hint="default"/>
      </w:rPr>
    </w:lvl>
    <w:lvl w:ilvl="2" w:tplc="0086683E" w:tentative="1">
      <w:start w:val="1"/>
      <w:numFmt w:val="bullet"/>
      <w:lvlText w:val="o"/>
      <w:lvlJc w:val="left"/>
      <w:pPr>
        <w:tabs>
          <w:tab w:val="num" w:pos="2160"/>
        </w:tabs>
        <w:ind w:left="2160" w:hanging="360"/>
      </w:pPr>
      <w:rPr>
        <w:rFonts w:ascii="Courier New" w:hAnsi="Courier New" w:hint="default"/>
      </w:rPr>
    </w:lvl>
    <w:lvl w:ilvl="3" w:tplc="885EFD2A" w:tentative="1">
      <w:start w:val="1"/>
      <w:numFmt w:val="bullet"/>
      <w:lvlText w:val="o"/>
      <w:lvlJc w:val="left"/>
      <w:pPr>
        <w:tabs>
          <w:tab w:val="num" w:pos="2880"/>
        </w:tabs>
        <w:ind w:left="2880" w:hanging="360"/>
      </w:pPr>
      <w:rPr>
        <w:rFonts w:ascii="Courier New" w:hAnsi="Courier New" w:hint="default"/>
      </w:rPr>
    </w:lvl>
    <w:lvl w:ilvl="4" w:tplc="F1387CF6" w:tentative="1">
      <w:start w:val="1"/>
      <w:numFmt w:val="bullet"/>
      <w:lvlText w:val="o"/>
      <w:lvlJc w:val="left"/>
      <w:pPr>
        <w:tabs>
          <w:tab w:val="num" w:pos="3600"/>
        </w:tabs>
        <w:ind w:left="3600" w:hanging="360"/>
      </w:pPr>
      <w:rPr>
        <w:rFonts w:ascii="Courier New" w:hAnsi="Courier New" w:hint="default"/>
      </w:rPr>
    </w:lvl>
    <w:lvl w:ilvl="5" w:tplc="8D64D67E" w:tentative="1">
      <w:start w:val="1"/>
      <w:numFmt w:val="bullet"/>
      <w:lvlText w:val="o"/>
      <w:lvlJc w:val="left"/>
      <w:pPr>
        <w:tabs>
          <w:tab w:val="num" w:pos="4320"/>
        </w:tabs>
        <w:ind w:left="4320" w:hanging="360"/>
      </w:pPr>
      <w:rPr>
        <w:rFonts w:ascii="Courier New" w:hAnsi="Courier New" w:hint="default"/>
      </w:rPr>
    </w:lvl>
    <w:lvl w:ilvl="6" w:tplc="1EC61934" w:tentative="1">
      <w:start w:val="1"/>
      <w:numFmt w:val="bullet"/>
      <w:lvlText w:val="o"/>
      <w:lvlJc w:val="left"/>
      <w:pPr>
        <w:tabs>
          <w:tab w:val="num" w:pos="5040"/>
        </w:tabs>
        <w:ind w:left="5040" w:hanging="360"/>
      </w:pPr>
      <w:rPr>
        <w:rFonts w:ascii="Courier New" w:hAnsi="Courier New" w:hint="default"/>
      </w:rPr>
    </w:lvl>
    <w:lvl w:ilvl="7" w:tplc="516E66BE" w:tentative="1">
      <w:start w:val="1"/>
      <w:numFmt w:val="bullet"/>
      <w:lvlText w:val="o"/>
      <w:lvlJc w:val="left"/>
      <w:pPr>
        <w:tabs>
          <w:tab w:val="num" w:pos="5760"/>
        </w:tabs>
        <w:ind w:left="5760" w:hanging="360"/>
      </w:pPr>
      <w:rPr>
        <w:rFonts w:ascii="Courier New" w:hAnsi="Courier New" w:hint="default"/>
      </w:rPr>
    </w:lvl>
    <w:lvl w:ilvl="8" w:tplc="0A12A766" w:tentative="1">
      <w:start w:val="1"/>
      <w:numFmt w:val="bullet"/>
      <w:lvlText w:val="o"/>
      <w:lvlJc w:val="left"/>
      <w:pPr>
        <w:tabs>
          <w:tab w:val="num" w:pos="6480"/>
        </w:tabs>
        <w:ind w:left="6480" w:hanging="360"/>
      </w:pPr>
      <w:rPr>
        <w:rFonts w:ascii="Courier New" w:hAnsi="Courier New" w:hint="default"/>
      </w:rPr>
    </w:lvl>
  </w:abstractNum>
  <w:abstractNum w:abstractNumId="108">
    <w:nsid w:val="2158690A"/>
    <w:multiLevelType w:val="hybridMultilevel"/>
    <w:tmpl w:val="FEC6A73E"/>
    <w:lvl w:ilvl="0" w:tplc="A5F2B62C">
      <w:start w:val="1"/>
      <w:numFmt w:val="bullet"/>
      <w:lvlText w:val="•"/>
      <w:lvlJc w:val="left"/>
      <w:pPr>
        <w:tabs>
          <w:tab w:val="num" w:pos="720"/>
        </w:tabs>
        <w:ind w:left="720" w:hanging="360"/>
      </w:pPr>
      <w:rPr>
        <w:rFonts w:ascii="Arial" w:hAnsi="Arial" w:cs="Times New Roman" w:hint="default"/>
      </w:rPr>
    </w:lvl>
    <w:lvl w:ilvl="1" w:tplc="39D61C98">
      <w:start w:val="1"/>
      <w:numFmt w:val="bullet"/>
      <w:lvlText w:val="•"/>
      <w:lvlJc w:val="left"/>
      <w:pPr>
        <w:tabs>
          <w:tab w:val="num" w:pos="1440"/>
        </w:tabs>
        <w:ind w:left="1440" w:hanging="360"/>
      </w:pPr>
      <w:rPr>
        <w:rFonts w:ascii="Arial" w:hAnsi="Arial" w:cs="Times New Roman" w:hint="default"/>
      </w:rPr>
    </w:lvl>
    <w:lvl w:ilvl="2" w:tplc="52FE3ED2">
      <w:start w:val="1"/>
      <w:numFmt w:val="bullet"/>
      <w:lvlText w:val="•"/>
      <w:lvlJc w:val="left"/>
      <w:pPr>
        <w:tabs>
          <w:tab w:val="num" w:pos="2160"/>
        </w:tabs>
        <w:ind w:left="2160" w:hanging="360"/>
      </w:pPr>
      <w:rPr>
        <w:rFonts w:ascii="Arial" w:hAnsi="Arial" w:cs="Times New Roman" w:hint="default"/>
      </w:rPr>
    </w:lvl>
    <w:lvl w:ilvl="3" w:tplc="631C90BA">
      <w:start w:val="1"/>
      <w:numFmt w:val="bullet"/>
      <w:lvlText w:val="•"/>
      <w:lvlJc w:val="left"/>
      <w:pPr>
        <w:tabs>
          <w:tab w:val="num" w:pos="2880"/>
        </w:tabs>
        <w:ind w:left="2880" w:hanging="360"/>
      </w:pPr>
      <w:rPr>
        <w:rFonts w:ascii="Arial" w:hAnsi="Arial" w:cs="Times New Roman" w:hint="default"/>
      </w:rPr>
    </w:lvl>
    <w:lvl w:ilvl="4" w:tplc="C944EDFC">
      <w:start w:val="1"/>
      <w:numFmt w:val="bullet"/>
      <w:lvlText w:val="•"/>
      <w:lvlJc w:val="left"/>
      <w:pPr>
        <w:tabs>
          <w:tab w:val="num" w:pos="3600"/>
        </w:tabs>
        <w:ind w:left="3600" w:hanging="360"/>
      </w:pPr>
      <w:rPr>
        <w:rFonts w:ascii="Arial" w:hAnsi="Arial" w:cs="Times New Roman" w:hint="default"/>
      </w:rPr>
    </w:lvl>
    <w:lvl w:ilvl="5" w:tplc="94C25D34">
      <w:start w:val="1"/>
      <w:numFmt w:val="bullet"/>
      <w:lvlText w:val="•"/>
      <w:lvlJc w:val="left"/>
      <w:pPr>
        <w:tabs>
          <w:tab w:val="num" w:pos="4320"/>
        </w:tabs>
        <w:ind w:left="4320" w:hanging="360"/>
      </w:pPr>
      <w:rPr>
        <w:rFonts w:ascii="Arial" w:hAnsi="Arial" w:cs="Times New Roman" w:hint="default"/>
      </w:rPr>
    </w:lvl>
    <w:lvl w:ilvl="6" w:tplc="092AD366">
      <w:start w:val="1"/>
      <w:numFmt w:val="bullet"/>
      <w:lvlText w:val="•"/>
      <w:lvlJc w:val="left"/>
      <w:pPr>
        <w:tabs>
          <w:tab w:val="num" w:pos="5040"/>
        </w:tabs>
        <w:ind w:left="5040" w:hanging="360"/>
      </w:pPr>
      <w:rPr>
        <w:rFonts w:ascii="Arial" w:hAnsi="Arial" w:cs="Times New Roman" w:hint="default"/>
      </w:rPr>
    </w:lvl>
    <w:lvl w:ilvl="7" w:tplc="AFF6E5E2">
      <w:start w:val="1"/>
      <w:numFmt w:val="bullet"/>
      <w:lvlText w:val="•"/>
      <w:lvlJc w:val="left"/>
      <w:pPr>
        <w:tabs>
          <w:tab w:val="num" w:pos="5760"/>
        </w:tabs>
        <w:ind w:left="5760" w:hanging="360"/>
      </w:pPr>
      <w:rPr>
        <w:rFonts w:ascii="Arial" w:hAnsi="Arial" w:cs="Times New Roman" w:hint="default"/>
      </w:rPr>
    </w:lvl>
    <w:lvl w:ilvl="8" w:tplc="906023E0">
      <w:start w:val="1"/>
      <w:numFmt w:val="bullet"/>
      <w:lvlText w:val="•"/>
      <w:lvlJc w:val="left"/>
      <w:pPr>
        <w:tabs>
          <w:tab w:val="num" w:pos="6480"/>
        </w:tabs>
        <w:ind w:left="6480" w:hanging="360"/>
      </w:pPr>
      <w:rPr>
        <w:rFonts w:ascii="Arial" w:hAnsi="Arial" w:cs="Times New Roman" w:hint="default"/>
      </w:rPr>
    </w:lvl>
  </w:abstractNum>
  <w:abstractNum w:abstractNumId="109">
    <w:nsid w:val="222222D0"/>
    <w:multiLevelType w:val="hybridMultilevel"/>
    <w:tmpl w:val="983E0D04"/>
    <w:lvl w:ilvl="0" w:tplc="A1C22320">
      <w:start w:val="1"/>
      <w:numFmt w:val="bullet"/>
      <w:lvlText w:val="•"/>
      <w:lvlJc w:val="left"/>
      <w:pPr>
        <w:tabs>
          <w:tab w:val="num" w:pos="720"/>
        </w:tabs>
        <w:ind w:left="720" w:hanging="360"/>
      </w:pPr>
      <w:rPr>
        <w:rFonts w:ascii="Arial" w:hAnsi="Arial" w:hint="default"/>
      </w:rPr>
    </w:lvl>
    <w:lvl w:ilvl="1" w:tplc="016CC4FC" w:tentative="1">
      <w:start w:val="1"/>
      <w:numFmt w:val="bullet"/>
      <w:lvlText w:val="•"/>
      <w:lvlJc w:val="left"/>
      <w:pPr>
        <w:tabs>
          <w:tab w:val="num" w:pos="1440"/>
        </w:tabs>
        <w:ind w:left="1440" w:hanging="360"/>
      </w:pPr>
      <w:rPr>
        <w:rFonts w:ascii="Arial" w:hAnsi="Arial" w:hint="default"/>
      </w:rPr>
    </w:lvl>
    <w:lvl w:ilvl="2" w:tplc="9A5652B8" w:tentative="1">
      <w:start w:val="1"/>
      <w:numFmt w:val="bullet"/>
      <w:lvlText w:val="•"/>
      <w:lvlJc w:val="left"/>
      <w:pPr>
        <w:tabs>
          <w:tab w:val="num" w:pos="2160"/>
        </w:tabs>
        <w:ind w:left="2160" w:hanging="360"/>
      </w:pPr>
      <w:rPr>
        <w:rFonts w:ascii="Arial" w:hAnsi="Arial" w:hint="default"/>
      </w:rPr>
    </w:lvl>
    <w:lvl w:ilvl="3" w:tplc="E00CE3BC" w:tentative="1">
      <w:start w:val="1"/>
      <w:numFmt w:val="bullet"/>
      <w:lvlText w:val="•"/>
      <w:lvlJc w:val="left"/>
      <w:pPr>
        <w:tabs>
          <w:tab w:val="num" w:pos="2880"/>
        </w:tabs>
        <w:ind w:left="2880" w:hanging="360"/>
      </w:pPr>
      <w:rPr>
        <w:rFonts w:ascii="Arial" w:hAnsi="Arial" w:hint="default"/>
      </w:rPr>
    </w:lvl>
    <w:lvl w:ilvl="4" w:tplc="24BA7FE6" w:tentative="1">
      <w:start w:val="1"/>
      <w:numFmt w:val="bullet"/>
      <w:lvlText w:val="•"/>
      <w:lvlJc w:val="left"/>
      <w:pPr>
        <w:tabs>
          <w:tab w:val="num" w:pos="3600"/>
        </w:tabs>
        <w:ind w:left="3600" w:hanging="360"/>
      </w:pPr>
      <w:rPr>
        <w:rFonts w:ascii="Arial" w:hAnsi="Arial" w:hint="default"/>
      </w:rPr>
    </w:lvl>
    <w:lvl w:ilvl="5" w:tplc="3A426002" w:tentative="1">
      <w:start w:val="1"/>
      <w:numFmt w:val="bullet"/>
      <w:lvlText w:val="•"/>
      <w:lvlJc w:val="left"/>
      <w:pPr>
        <w:tabs>
          <w:tab w:val="num" w:pos="4320"/>
        </w:tabs>
        <w:ind w:left="4320" w:hanging="360"/>
      </w:pPr>
      <w:rPr>
        <w:rFonts w:ascii="Arial" w:hAnsi="Arial" w:hint="default"/>
      </w:rPr>
    </w:lvl>
    <w:lvl w:ilvl="6" w:tplc="B2AE49AA" w:tentative="1">
      <w:start w:val="1"/>
      <w:numFmt w:val="bullet"/>
      <w:lvlText w:val="•"/>
      <w:lvlJc w:val="left"/>
      <w:pPr>
        <w:tabs>
          <w:tab w:val="num" w:pos="5040"/>
        </w:tabs>
        <w:ind w:left="5040" w:hanging="360"/>
      </w:pPr>
      <w:rPr>
        <w:rFonts w:ascii="Arial" w:hAnsi="Arial" w:hint="default"/>
      </w:rPr>
    </w:lvl>
    <w:lvl w:ilvl="7" w:tplc="79AEA8D2" w:tentative="1">
      <w:start w:val="1"/>
      <w:numFmt w:val="bullet"/>
      <w:lvlText w:val="•"/>
      <w:lvlJc w:val="left"/>
      <w:pPr>
        <w:tabs>
          <w:tab w:val="num" w:pos="5760"/>
        </w:tabs>
        <w:ind w:left="5760" w:hanging="360"/>
      </w:pPr>
      <w:rPr>
        <w:rFonts w:ascii="Arial" w:hAnsi="Arial" w:hint="default"/>
      </w:rPr>
    </w:lvl>
    <w:lvl w:ilvl="8" w:tplc="1A0EDE14" w:tentative="1">
      <w:start w:val="1"/>
      <w:numFmt w:val="bullet"/>
      <w:lvlText w:val="•"/>
      <w:lvlJc w:val="left"/>
      <w:pPr>
        <w:tabs>
          <w:tab w:val="num" w:pos="6480"/>
        </w:tabs>
        <w:ind w:left="6480" w:hanging="360"/>
      </w:pPr>
      <w:rPr>
        <w:rFonts w:ascii="Arial" w:hAnsi="Arial" w:hint="default"/>
      </w:rPr>
    </w:lvl>
  </w:abstractNum>
  <w:abstractNum w:abstractNumId="110">
    <w:nsid w:val="226A7832"/>
    <w:multiLevelType w:val="hybridMultilevel"/>
    <w:tmpl w:val="C0B6A006"/>
    <w:lvl w:ilvl="0" w:tplc="96F0F6B8">
      <w:start w:val="1"/>
      <w:numFmt w:val="bullet"/>
      <w:lvlText w:val="•"/>
      <w:lvlJc w:val="left"/>
      <w:pPr>
        <w:tabs>
          <w:tab w:val="num" w:pos="720"/>
        </w:tabs>
        <w:ind w:left="720" w:hanging="360"/>
      </w:pPr>
      <w:rPr>
        <w:rFonts w:ascii="Arial" w:hAnsi="Arial" w:cs="Times New Roman" w:hint="default"/>
      </w:rPr>
    </w:lvl>
    <w:lvl w:ilvl="1" w:tplc="7AAA4E2C">
      <w:start w:val="1"/>
      <w:numFmt w:val="bullet"/>
      <w:lvlText w:val="•"/>
      <w:lvlJc w:val="left"/>
      <w:pPr>
        <w:tabs>
          <w:tab w:val="num" w:pos="1440"/>
        </w:tabs>
        <w:ind w:left="1440" w:hanging="360"/>
      </w:pPr>
      <w:rPr>
        <w:rFonts w:ascii="Arial" w:hAnsi="Arial" w:cs="Times New Roman" w:hint="default"/>
      </w:rPr>
    </w:lvl>
    <w:lvl w:ilvl="2" w:tplc="4ADAFA6A">
      <w:start w:val="1"/>
      <w:numFmt w:val="bullet"/>
      <w:lvlText w:val="•"/>
      <w:lvlJc w:val="left"/>
      <w:pPr>
        <w:tabs>
          <w:tab w:val="num" w:pos="2160"/>
        </w:tabs>
        <w:ind w:left="2160" w:hanging="360"/>
      </w:pPr>
      <w:rPr>
        <w:rFonts w:ascii="Arial" w:hAnsi="Arial" w:cs="Times New Roman" w:hint="default"/>
      </w:rPr>
    </w:lvl>
    <w:lvl w:ilvl="3" w:tplc="3FB21674">
      <w:start w:val="1"/>
      <w:numFmt w:val="bullet"/>
      <w:lvlText w:val="•"/>
      <w:lvlJc w:val="left"/>
      <w:pPr>
        <w:tabs>
          <w:tab w:val="num" w:pos="2880"/>
        </w:tabs>
        <w:ind w:left="2880" w:hanging="360"/>
      </w:pPr>
      <w:rPr>
        <w:rFonts w:ascii="Arial" w:hAnsi="Arial" w:cs="Times New Roman" w:hint="default"/>
      </w:rPr>
    </w:lvl>
    <w:lvl w:ilvl="4" w:tplc="D80A7E84">
      <w:start w:val="1"/>
      <w:numFmt w:val="bullet"/>
      <w:lvlText w:val="•"/>
      <w:lvlJc w:val="left"/>
      <w:pPr>
        <w:tabs>
          <w:tab w:val="num" w:pos="3600"/>
        </w:tabs>
        <w:ind w:left="3600" w:hanging="360"/>
      </w:pPr>
      <w:rPr>
        <w:rFonts w:ascii="Arial" w:hAnsi="Arial" w:cs="Times New Roman" w:hint="default"/>
      </w:rPr>
    </w:lvl>
    <w:lvl w:ilvl="5" w:tplc="1786DB02">
      <w:start w:val="1"/>
      <w:numFmt w:val="bullet"/>
      <w:lvlText w:val="•"/>
      <w:lvlJc w:val="left"/>
      <w:pPr>
        <w:tabs>
          <w:tab w:val="num" w:pos="4320"/>
        </w:tabs>
        <w:ind w:left="4320" w:hanging="360"/>
      </w:pPr>
      <w:rPr>
        <w:rFonts w:ascii="Arial" w:hAnsi="Arial" w:cs="Times New Roman" w:hint="default"/>
      </w:rPr>
    </w:lvl>
    <w:lvl w:ilvl="6" w:tplc="68A05E32">
      <w:start w:val="1"/>
      <w:numFmt w:val="bullet"/>
      <w:lvlText w:val="•"/>
      <w:lvlJc w:val="left"/>
      <w:pPr>
        <w:tabs>
          <w:tab w:val="num" w:pos="5040"/>
        </w:tabs>
        <w:ind w:left="5040" w:hanging="360"/>
      </w:pPr>
      <w:rPr>
        <w:rFonts w:ascii="Arial" w:hAnsi="Arial" w:cs="Times New Roman" w:hint="default"/>
      </w:rPr>
    </w:lvl>
    <w:lvl w:ilvl="7" w:tplc="017E9E42">
      <w:start w:val="1"/>
      <w:numFmt w:val="bullet"/>
      <w:lvlText w:val="•"/>
      <w:lvlJc w:val="left"/>
      <w:pPr>
        <w:tabs>
          <w:tab w:val="num" w:pos="5760"/>
        </w:tabs>
        <w:ind w:left="5760" w:hanging="360"/>
      </w:pPr>
      <w:rPr>
        <w:rFonts w:ascii="Arial" w:hAnsi="Arial" w:cs="Times New Roman" w:hint="default"/>
      </w:rPr>
    </w:lvl>
    <w:lvl w:ilvl="8" w:tplc="F99ECDFC">
      <w:start w:val="1"/>
      <w:numFmt w:val="bullet"/>
      <w:lvlText w:val="•"/>
      <w:lvlJc w:val="left"/>
      <w:pPr>
        <w:tabs>
          <w:tab w:val="num" w:pos="6480"/>
        </w:tabs>
        <w:ind w:left="6480" w:hanging="360"/>
      </w:pPr>
      <w:rPr>
        <w:rFonts w:ascii="Arial" w:hAnsi="Arial" w:cs="Times New Roman" w:hint="default"/>
      </w:rPr>
    </w:lvl>
  </w:abstractNum>
  <w:abstractNum w:abstractNumId="111">
    <w:nsid w:val="226F34B8"/>
    <w:multiLevelType w:val="hybridMultilevel"/>
    <w:tmpl w:val="781A1676"/>
    <w:lvl w:ilvl="0" w:tplc="FB9C2446">
      <w:start w:val="1"/>
      <w:numFmt w:val="bullet"/>
      <w:lvlText w:val="•"/>
      <w:lvlJc w:val="left"/>
      <w:pPr>
        <w:tabs>
          <w:tab w:val="num" w:pos="720"/>
        </w:tabs>
        <w:ind w:left="720" w:hanging="360"/>
      </w:pPr>
      <w:rPr>
        <w:rFonts w:ascii="Arial" w:hAnsi="Arial" w:cs="Times New Roman" w:hint="default"/>
      </w:rPr>
    </w:lvl>
    <w:lvl w:ilvl="1" w:tplc="E04A0680">
      <w:start w:val="1"/>
      <w:numFmt w:val="bullet"/>
      <w:lvlText w:val="•"/>
      <w:lvlJc w:val="left"/>
      <w:pPr>
        <w:tabs>
          <w:tab w:val="num" w:pos="1440"/>
        </w:tabs>
        <w:ind w:left="1440" w:hanging="360"/>
      </w:pPr>
      <w:rPr>
        <w:rFonts w:ascii="Arial" w:hAnsi="Arial" w:cs="Times New Roman" w:hint="default"/>
      </w:rPr>
    </w:lvl>
    <w:lvl w:ilvl="2" w:tplc="9FA4C574">
      <w:start w:val="1"/>
      <w:numFmt w:val="bullet"/>
      <w:lvlText w:val="•"/>
      <w:lvlJc w:val="left"/>
      <w:pPr>
        <w:tabs>
          <w:tab w:val="num" w:pos="2160"/>
        </w:tabs>
        <w:ind w:left="2160" w:hanging="360"/>
      </w:pPr>
      <w:rPr>
        <w:rFonts w:ascii="Arial" w:hAnsi="Arial" w:cs="Times New Roman" w:hint="default"/>
      </w:rPr>
    </w:lvl>
    <w:lvl w:ilvl="3" w:tplc="A7C80D66">
      <w:start w:val="1"/>
      <w:numFmt w:val="bullet"/>
      <w:lvlText w:val="•"/>
      <w:lvlJc w:val="left"/>
      <w:pPr>
        <w:tabs>
          <w:tab w:val="num" w:pos="2880"/>
        </w:tabs>
        <w:ind w:left="2880" w:hanging="360"/>
      </w:pPr>
      <w:rPr>
        <w:rFonts w:ascii="Arial" w:hAnsi="Arial" w:cs="Times New Roman" w:hint="default"/>
      </w:rPr>
    </w:lvl>
    <w:lvl w:ilvl="4" w:tplc="7BAA998E">
      <w:start w:val="1"/>
      <w:numFmt w:val="bullet"/>
      <w:lvlText w:val="•"/>
      <w:lvlJc w:val="left"/>
      <w:pPr>
        <w:tabs>
          <w:tab w:val="num" w:pos="3600"/>
        </w:tabs>
        <w:ind w:left="3600" w:hanging="360"/>
      </w:pPr>
      <w:rPr>
        <w:rFonts w:ascii="Arial" w:hAnsi="Arial" w:cs="Times New Roman" w:hint="default"/>
      </w:rPr>
    </w:lvl>
    <w:lvl w:ilvl="5" w:tplc="6674D266">
      <w:start w:val="1"/>
      <w:numFmt w:val="bullet"/>
      <w:lvlText w:val="•"/>
      <w:lvlJc w:val="left"/>
      <w:pPr>
        <w:tabs>
          <w:tab w:val="num" w:pos="4320"/>
        </w:tabs>
        <w:ind w:left="4320" w:hanging="360"/>
      </w:pPr>
      <w:rPr>
        <w:rFonts w:ascii="Arial" w:hAnsi="Arial" w:cs="Times New Roman" w:hint="default"/>
      </w:rPr>
    </w:lvl>
    <w:lvl w:ilvl="6" w:tplc="3276556C">
      <w:start w:val="1"/>
      <w:numFmt w:val="bullet"/>
      <w:lvlText w:val="•"/>
      <w:lvlJc w:val="left"/>
      <w:pPr>
        <w:tabs>
          <w:tab w:val="num" w:pos="5040"/>
        </w:tabs>
        <w:ind w:left="5040" w:hanging="360"/>
      </w:pPr>
      <w:rPr>
        <w:rFonts w:ascii="Arial" w:hAnsi="Arial" w:cs="Times New Roman" w:hint="default"/>
      </w:rPr>
    </w:lvl>
    <w:lvl w:ilvl="7" w:tplc="90241F1A">
      <w:start w:val="1"/>
      <w:numFmt w:val="bullet"/>
      <w:lvlText w:val="•"/>
      <w:lvlJc w:val="left"/>
      <w:pPr>
        <w:tabs>
          <w:tab w:val="num" w:pos="5760"/>
        </w:tabs>
        <w:ind w:left="5760" w:hanging="360"/>
      </w:pPr>
      <w:rPr>
        <w:rFonts w:ascii="Arial" w:hAnsi="Arial" w:cs="Times New Roman" w:hint="default"/>
      </w:rPr>
    </w:lvl>
    <w:lvl w:ilvl="8" w:tplc="78CA3E42">
      <w:start w:val="1"/>
      <w:numFmt w:val="bullet"/>
      <w:lvlText w:val="•"/>
      <w:lvlJc w:val="left"/>
      <w:pPr>
        <w:tabs>
          <w:tab w:val="num" w:pos="6480"/>
        </w:tabs>
        <w:ind w:left="6480" w:hanging="360"/>
      </w:pPr>
      <w:rPr>
        <w:rFonts w:ascii="Arial" w:hAnsi="Arial" w:cs="Times New Roman" w:hint="default"/>
      </w:rPr>
    </w:lvl>
  </w:abstractNum>
  <w:abstractNum w:abstractNumId="112">
    <w:nsid w:val="22BA63A6"/>
    <w:multiLevelType w:val="hybridMultilevel"/>
    <w:tmpl w:val="6AC6B5F6"/>
    <w:lvl w:ilvl="0" w:tplc="2FC40226">
      <w:start w:val="1"/>
      <w:numFmt w:val="bullet"/>
      <w:lvlText w:val="•"/>
      <w:lvlJc w:val="left"/>
      <w:pPr>
        <w:tabs>
          <w:tab w:val="num" w:pos="720"/>
        </w:tabs>
        <w:ind w:left="720" w:hanging="360"/>
      </w:pPr>
      <w:rPr>
        <w:rFonts w:ascii="Arial" w:hAnsi="Arial" w:cs="Times New Roman" w:hint="default"/>
      </w:rPr>
    </w:lvl>
    <w:lvl w:ilvl="1" w:tplc="E3EA0F2E">
      <w:start w:val="1"/>
      <w:numFmt w:val="bullet"/>
      <w:lvlText w:val="•"/>
      <w:lvlJc w:val="left"/>
      <w:pPr>
        <w:tabs>
          <w:tab w:val="num" w:pos="1440"/>
        </w:tabs>
        <w:ind w:left="1440" w:hanging="360"/>
      </w:pPr>
      <w:rPr>
        <w:rFonts w:ascii="Arial" w:hAnsi="Arial" w:cs="Times New Roman" w:hint="default"/>
      </w:rPr>
    </w:lvl>
    <w:lvl w:ilvl="2" w:tplc="CF60248E">
      <w:start w:val="1"/>
      <w:numFmt w:val="bullet"/>
      <w:lvlText w:val="•"/>
      <w:lvlJc w:val="left"/>
      <w:pPr>
        <w:tabs>
          <w:tab w:val="num" w:pos="2160"/>
        </w:tabs>
        <w:ind w:left="2160" w:hanging="360"/>
      </w:pPr>
      <w:rPr>
        <w:rFonts w:ascii="Arial" w:hAnsi="Arial" w:cs="Times New Roman" w:hint="default"/>
      </w:rPr>
    </w:lvl>
    <w:lvl w:ilvl="3" w:tplc="BD38B0A8">
      <w:start w:val="1"/>
      <w:numFmt w:val="bullet"/>
      <w:lvlText w:val="•"/>
      <w:lvlJc w:val="left"/>
      <w:pPr>
        <w:tabs>
          <w:tab w:val="num" w:pos="2880"/>
        </w:tabs>
        <w:ind w:left="2880" w:hanging="360"/>
      </w:pPr>
      <w:rPr>
        <w:rFonts w:ascii="Arial" w:hAnsi="Arial" w:cs="Times New Roman" w:hint="default"/>
      </w:rPr>
    </w:lvl>
    <w:lvl w:ilvl="4" w:tplc="AC22079C">
      <w:start w:val="1"/>
      <w:numFmt w:val="bullet"/>
      <w:lvlText w:val="•"/>
      <w:lvlJc w:val="left"/>
      <w:pPr>
        <w:tabs>
          <w:tab w:val="num" w:pos="3600"/>
        </w:tabs>
        <w:ind w:left="3600" w:hanging="360"/>
      </w:pPr>
      <w:rPr>
        <w:rFonts w:ascii="Arial" w:hAnsi="Arial" w:cs="Times New Roman" w:hint="default"/>
      </w:rPr>
    </w:lvl>
    <w:lvl w:ilvl="5" w:tplc="575A9600">
      <w:start w:val="1"/>
      <w:numFmt w:val="bullet"/>
      <w:lvlText w:val="•"/>
      <w:lvlJc w:val="left"/>
      <w:pPr>
        <w:tabs>
          <w:tab w:val="num" w:pos="4320"/>
        </w:tabs>
        <w:ind w:left="4320" w:hanging="360"/>
      </w:pPr>
      <w:rPr>
        <w:rFonts w:ascii="Arial" w:hAnsi="Arial" w:cs="Times New Roman" w:hint="default"/>
      </w:rPr>
    </w:lvl>
    <w:lvl w:ilvl="6" w:tplc="F6469F7E">
      <w:start w:val="1"/>
      <w:numFmt w:val="bullet"/>
      <w:lvlText w:val="•"/>
      <w:lvlJc w:val="left"/>
      <w:pPr>
        <w:tabs>
          <w:tab w:val="num" w:pos="5040"/>
        </w:tabs>
        <w:ind w:left="5040" w:hanging="360"/>
      </w:pPr>
      <w:rPr>
        <w:rFonts w:ascii="Arial" w:hAnsi="Arial" w:cs="Times New Roman" w:hint="default"/>
      </w:rPr>
    </w:lvl>
    <w:lvl w:ilvl="7" w:tplc="13921CFE">
      <w:start w:val="1"/>
      <w:numFmt w:val="bullet"/>
      <w:lvlText w:val="•"/>
      <w:lvlJc w:val="left"/>
      <w:pPr>
        <w:tabs>
          <w:tab w:val="num" w:pos="5760"/>
        </w:tabs>
        <w:ind w:left="5760" w:hanging="360"/>
      </w:pPr>
      <w:rPr>
        <w:rFonts w:ascii="Arial" w:hAnsi="Arial" w:cs="Times New Roman" w:hint="default"/>
      </w:rPr>
    </w:lvl>
    <w:lvl w:ilvl="8" w:tplc="8ED275AC">
      <w:start w:val="1"/>
      <w:numFmt w:val="bullet"/>
      <w:lvlText w:val="•"/>
      <w:lvlJc w:val="left"/>
      <w:pPr>
        <w:tabs>
          <w:tab w:val="num" w:pos="6480"/>
        </w:tabs>
        <w:ind w:left="6480" w:hanging="360"/>
      </w:pPr>
      <w:rPr>
        <w:rFonts w:ascii="Arial" w:hAnsi="Arial" w:cs="Times New Roman" w:hint="default"/>
      </w:rPr>
    </w:lvl>
  </w:abstractNum>
  <w:abstractNum w:abstractNumId="113">
    <w:nsid w:val="23967886"/>
    <w:multiLevelType w:val="hybridMultilevel"/>
    <w:tmpl w:val="EB3854EC"/>
    <w:lvl w:ilvl="0" w:tplc="3D74DB26">
      <w:start w:val="1"/>
      <w:numFmt w:val="decimal"/>
      <w:lvlText w:val="%1."/>
      <w:lvlJc w:val="left"/>
      <w:pPr>
        <w:tabs>
          <w:tab w:val="num" w:pos="720"/>
        </w:tabs>
        <w:ind w:left="720" w:hanging="360"/>
      </w:pPr>
    </w:lvl>
    <w:lvl w:ilvl="1" w:tplc="CC406946">
      <w:start w:val="1"/>
      <w:numFmt w:val="decimal"/>
      <w:lvlText w:val="%2."/>
      <w:lvlJc w:val="left"/>
      <w:pPr>
        <w:tabs>
          <w:tab w:val="num" w:pos="1440"/>
        </w:tabs>
        <w:ind w:left="1440" w:hanging="360"/>
      </w:pPr>
    </w:lvl>
    <w:lvl w:ilvl="2" w:tplc="FC04C470">
      <w:start w:val="1"/>
      <w:numFmt w:val="decimal"/>
      <w:lvlText w:val="%3."/>
      <w:lvlJc w:val="left"/>
      <w:pPr>
        <w:tabs>
          <w:tab w:val="num" w:pos="2160"/>
        </w:tabs>
        <w:ind w:left="2160" w:hanging="360"/>
      </w:pPr>
    </w:lvl>
    <w:lvl w:ilvl="3" w:tplc="9EC6B704">
      <w:start w:val="1"/>
      <w:numFmt w:val="decimal"/>
      <w:lvlText w:val="%4."/>
      <w:lvlJc w:val="left"/>
      <w:pPr>
        <w:tabs>
          <w:tab w:val="num" w:pos="2880"/>
        </w:tabs>
        <w:ind w:left="2880" w:hanging="360"/>
      </w:pPr>
    </w:lvl>
    <w:lvl w:ilvl="4" w:tplc="C9D0BDC8">
      <w:start w:val="1"/>
      <w:numFmt w:val="decimal"/>
      <w:lvlText w:val="%5."/>
      <w:lvlJc w:val="left"/>
      <w:pPr>
        <w:tabs>
          <w:tab w:val="num" w:pos="3600"/>
        </w:tabs>
        <w:ind w:left="3600" w:hanging="360"/>
      </w:pPr>
    </w:lvl>
    <w:lvl w:ilvl="5" w:tplc="1DFA891C">
      <w:start w:val="1"/>
      <w:numFmt w:val="decimal"/>
      <w:lvlText w:val="%6."/>
      <w:lvlJc w:val="left"/>
      <w:pPr>
        <w:tabs>
          <w:tab w:val="num" w:pos="4320"/>
        </w:tabs>
        <w:ind w:left="4320" w:hanging="360"/>
      </w:pPr>
    </w:lvl>
    <w:lvl w:ilvl="6" w:tplc="8CD2F8E0">
      <w:start w:val="1"/>
      <w:numFmt w:val="decimal"/>
      <w:lvlText w:val="%7."/>
      <w:lvlJc w:val="left"/>
      <w:pPr>
        <w:tabs>
          <w:tab w:val="num" w:pos="5040"/>
        </w:tabs>
        <w:ind w:left="5040" w:hanging="360"/>
      </w:pPr>
    </w:lvl>
    <w:lvl w:ilvl="7" w:tplc="6240A270">
      <w:start w:val="1"/>
      <w:numFmt w:val="decimal"/>
      <w:lvlText w:val="%8."/>
      <w:lvlJc w:val="left"/>
      <w:pPr>
        <w:tabs>
          <w:tab w:val="num" w:pos="5760"/>
        </w:tabs>
        <w:ind w:left="5760" w:hanging="360"/>
      </w:pPr>
    </w:lvl>
    <w:lvl w:ilvl="8" w:tplc="2D0C9622">
      <w:start w:val="1"/>
      <w:numFmt w:val="decimal"/>
      <w:lvlText w:val="%9."/>
      <w:lvlJc w:val="left"/>
      <w:pPr>
        <w:tabs>
          <w:tab w:val="num" w:pos="6480"/>
        </w:tabs>
        <w:ind w:left="6480" w:hanging="360"/>
      </w:pPr>
    </w:lvl>
  </w:abstractNum>
  <w:abstractNum w:abstractNumId="114">
    <w:nsid w:val="24633141"/>
    <w:multiLevelType w:val="hybridMultilevel"/>
    <w:tmpl w:val="736C7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nsid w:val="248E0E0D"/>
    <w:multiLevelType w:val="hybridMultilevel"/>
    <w:tmpl w:val="5BCC3A46"/>
    <w:lvl w:ilvl="0" w:tplc="10AC0A1A">
      <w:start w:val="1"/>
      <w:numFmt w:val="bullet"/>
      <w:lvlText w:val="•"/>
      <w:lvlJc w:val="left"/>
      <w:pPr>
        <w:tabs>
          <w:tab w:val="num" w:pos="720"/>
        </w:tabs>
        <w:ind w:left="720" w:hanging="360"/>
      </w:pPr>
      <w:rPr>
        <w:rFonts w:ascii="Arial" w:hAnsi="Arial" w:cs="Times New Roman" w:hint="default"/>
      </w:rPr>
    </w:lvl>
    <w:lvl w:ilvl="1" w:tplc="F5A086B2">
      <w:start w:val="1"/>
      <w:numFmt w:val="bullet"/>
      <w:lvlText w:val="•"/>
      <w:lvlJc w:val="left"/>
      <w:pPr>
        <w:tabs>
          <w:tab w:val="num" w:pos="1440"/>
        </w:tabs>
        <w:ind w:left="1440" w:hanging="360"/>
      </w:pPr>
      <w:rPr>
        <w:rFonts w:ascii="Arial" w:hAnsi="Arial" w:cs="Times New Roman" w:hint="default"/>
      </w:rPr>
    </w:lvl>
    <w:lvl w:ilvl="2" w:tplc="F9EA4AB8">
      <w:start w:val="1"/>
      <w:numFmt w:val="bullet"/>
      <w:lvlText w:val="•"/>
      <w:lvlJc w:val="left"/>
      <w:pPr>
        <w:tabs>
          <w:tab w:val="num" w:pos="2160"/>
        </w:tabs>
        <w:ind w:left="2160" w:hanging="360"/>
      </w:pPr>
      <w:rPr>
        <w:rFonts w:ascii="Arial" w:hAnsi="Arial" w:cs="Times New Roman" w:hint="default"/>
      </w:rPr>
    </w:lvl>
    <w:lvl w:ilvl="3" w:tplc="E33C0366">
      <w:start w:val="1"/>
      <w:numFmt w:val="bullet"/>
      <w:lvlText w:val="•"/>
      <w:lvlJc w:val="left"/>
      <w:pPr>
        <w:tabs>
          <w:tab w:val="num" w:pos="2880"/>
        </w:tabs>
        <w:ind w:left="2880" w:hanging="360"/>
      </w:pPr>
      <w:rPr>
        <w:rFonts w:ascii="Arial" w:hAnsi="Arial" w:cs="Times New Roman" w:hint="default"/>
      </w:rPr>
    </w:lvl>
    <w:lvl w:ilvl="4" w:tplc="D57EFE40">
      <w:start w:val="1"/>
      <w:numFmt w:val="bullet"/>
      <w:lvlText w:val="•"/>
      <w:lvlJc w:val="left"/>
      <w:pPr>
        <w:tabs>
          <w:tab w:val="num" w:pos="3600"/>
        </w:tabs>
        <w:ind w:left="3600" w:hanging="360"/>
      </w:pPr>
      <w:rPr>
        <w:rFonts w:ascii="Arial" w:hAnsi="Arial" w:cs="Times New Roman" w:hint="default"/>
      </w:rPr>
    </w:lvl>
    <w:lvl w:ilvl="5" w:tplc="84007E9A">
      <w:start w:val="1"/>
      <w:numFmt w:val="bullet"/>
      <w:lvlText w:val="•"/>
      <w:lvlJc w:val="left"/>
      <w:pPr>
        <w:tabs>
          <w:tab w:val="num" w:pos="4320"/>
        </w:tabs>
        <w:ind w:left="4320" w:hanging="360"/>
      </w:pPr>
      <w:rPr>
        <w:rFonts w:ascii="Arial" w:hAnsi="Arial" w:cs="Times New Roman" w:hint="default"/>
      </w:rPr>
    </w:lvl>
    <w:lvl w:ilvl="6" w:tplc="801639E0">
      <w:start w:val="1"/>
      <w:numFmt w:val="bullet"/>
      <w:lvlText w:val="•"/>
      <w:lvlJc w:val="left"/>
      <w:pPr>
        <w:tabs>
          <w:tab w:val="num" w:pos="5040"/>
        </w:tabs>
        <w:ind w:left="5040" w:hanging="360"/>
      </w:pPr>
      <w:rPr>
        <w:rFonts w:ascii="Arial" w:hAnsi="Arial" w:cs="Times New Roman" w:hint="default"/>
      </w:rPr>
    </w:lvl>
    <w:lvl w:ilvl="7" w:tplc="A19EA722">
      <w:start w:val="1"/>
      <w:numFmt w:val="bullet"/>
      <w:lvlText w:val="•"/>
      <w:lvlJc w:val="left"/>
      <w:pPr>
        <w:tabs>
          <w:tab w:val="num" w:pos="5760"/>
        </w:tabs>
        <w:ind w:left="5760" w:hanging="360"/>
      </w:pPr>
      <w:rPr>
        <w:rFonts w:ascii="Arial" w:hAnsi="Arial" w:cs="Times New Roman" w:hint="default"/>
      </w:rPr>
    </w:lvl>
    <w:lvl w:ilvl="8" w:tplc="477CC6C4">
      <w:start w:val="1"/>
      <w:numFmt w:val="bullet"/>
      <w:lvlText w:val="•"/>
      <w:lvlJc w:val="left"/>
      <w:pPr>
        <w:tabs>
          <w:tab w:val="num" w:pos="6480"/>
        </w:tabs>
        <w:ind w:left="6480" w:hanging="360"/>
      </w:pPr>
      <w:rPr>
        <w:rFonts w:ascii="Arial" w:hAnsi="Arial" w:cs="Times New Roman" w:hint="default"/>
      </w:rPr>
    </w:lvl>
  </w:abstractNum>
  <w:abstractNum w:abstractNumId="116">
    <w:nsid w:val="24CA259C"/>
    <w:multiLevelType w:val="hybridMultilevel"/>
    <w:tmpl w:val="2E3C2562"/>
    <w:lvl w:ilvl="0" w:tplc="93E2BEF4">
      <w:start w:val="1"/>
      <w:numFmt w:val="bullet"/>
      <w:lvlText w:val="•"/>
      <w:lvlJc w:val="left"/>
      <w:pPr>
        <w:tabs>
          <w:tab w:val="num" w:pos="720"/>
        </w:tabs>
        <w:ind w:left="720" w:hanging="360"/>
      </w:pPr>
      <w:rPr>
        <w:rFonts w:ascii="Arial" w:hAnsi="Arial" w:hint="default"/>
      </w:rPr>
    </w:lvl>
    <w:lvl w:ilvl="1" w:tplc="31F610C2" w:tentative="1">
      <w:start w:val="1"/>
      <w:numFmt w:val="bullet"/>
      <w:lvlText w:val="•"/>
      <w:lvlJc w:val="left"/>
      <w:pPr>
        <w:tabs>
          <w:tab w:val="num" w:pos="1440"/>
        </w:tabs>
        <w:ind w:left="1440" w:hanging="360"/>
      </w:pPr>
      <w:rPr>
        <w:rFonts w:ascii="Arial" w:hAnsi="Arial" w:hint="default"/>
      </w:rPr>
    </w:lvl>
    <w:lvl w:ilvl="2" w:tplc="54826FD4" w:tentative="1">
      <w:start w:val="1"/>
      <w:numFmt w:val="bullet"/>
      <w:lvlText w:val="•"/>
      <w:lvlJc w:val="left"/>
      <w:pPr>
        <w:tabs>
          <w:tab w:val="num" w:pos="2160"/>
        </w:tabs>
        <w:ind w:left="2160" w:hanging="360"/>
      </w:pPr>
      <w:rPr>
        <w:rFonts w:ascii="Arial" w:hAnsi="Arial" w:hint="default"/>
      </w:rPr>
    </w:lvl>
    <w:lvl w:ilvl="3" w:tplc="A928E180" w:tentative="1">
      <w:start w:val="1"/>
      <w:numFmt w:val="bullet"/>
      <w:lvlText w:val="•"/>
      <w:lvlJc w:val="left"/>
      <w:pPr>
        <w:tabs>
          <w:tab w:val="num" w:pos="2880"/>
        </w:tabs>
        <w:ind w:left="2880" w:hanging="360"/>
      </w:pPr>
      <w:rPr>
        <w:rFonts w:ascii="Arial" w:hAnsi="Arial" w:hint="default"/>
      </w:rPr>
    </w:lvl>
    <w:lvl w:ilvl="4" w:tplc="A5C06660" w:tentative="1">
      <w:start w:val="1"/>
      <w:numFmt w:val="bullet"/>
      <w:lvlText w:val="•"/>
      <w:lvlJc w:val="left"/>
      <w:pPr>
        <w:tabs>
          <w:tab w:val="num" w:pos="3600"/>
        </w:tabs>
        <w:ind w:left="3600" w:hanging="360"/>
      </w:pPr>
      <w:rPr>
        <w:rFonts w:ascii="Arial" w:hAnsi="Arial" w:hint="default"/>
      </w:rPr>
    </w:lvl>
    <w:lvl w:ilvl="5" w:tplc="00A068EA" w:tentative="1">
      <w:start w:val="1"/>
      <w:numFmt w:val="bullet"/>
      <w:lvlText w:val="•"/>
      <w:lvlJc w:val="left"/>
      <w:pPr>
        <w:tabs>
          <w:tab w:val="num" w:pos="4320"/>
        </w:tabs>
        <w:ind w:left="4320" w:hanging="360"/>
      </w:pPr>
      <w:rPr>
        <w:rFonts w:ascii="Arial" w:hAnsi="Arial" w:hint="default"/>
      </w:rPr>
    </w:lvl>
    <w:lvl w:ilvl="6" w:tplc="6896A118" w:tentative="1">
      <w:start w:val="1"/>
      <w:numFmt w:val="bullet"/>
      <w:lvlText w:val="•"/>
      <w:lvlJc w:val="left"/>
      <w:pPr>
        <w:tabs>
          <w:tab w:val="num" w:pos="5040"/>
        </w:tabs>
        <w:ind w:left="5040" w:hanging="360"/>
      </w:pPr>
      <w:rPr>
        <w:rFonts w:ascii="Arial" w:hAnsi="Arial" w:hint="default"/>
      </w:rPr>
    </w:lvl>
    <w:lvl w:ilvl="7" w:tplc="B0345454" w:tentative="1">
      <w:start w:val="1"/>
      <w:numFmt w:val="bullet"/>
      <w:lvlText w:val="•"/>
      <w:lvlJc w:val="left"/>
      <w:pPr>
        <w:tabs>
          <w:tab w:val="num" w:pos="5760"/>
        </w:tabs>
        <w:ind w:left="5760" w:hanging="360"/>
      </w:pPr>
      <w:rPr>
        <w:rFonts w:ascii="Arial" w:hAnsi="Arial" w:hint="default"/>
      </w:rPr>
    </w:lvl>
    <w:lvl w:ilvl="8" w:tplc="ABDC88D8" w:tentative="1">
      <w:start w:val="1"/>
      <w:numFmt w:val="bullet"/>
      <w:lvlText w:val="•"/>
      <w:lvlJc w:val="left"/>
      <w:pPr>
        <w:tabs>
          <w:tab w:val="num" w:pos="6480"/>
        </w:tabs>
        <w:ind w:left="6480" w:hanging="360"/>
      </w:pPr>
      <w:rPr>
        <w:rFonts w:ascii="Arial" w:hAnsi="Arial" w:hint="default"/>
      </w:rPr>
    </w:lvl>
  </w:abstractNum>
  <w:abstractNum w:abstractNumId="117">
    <w:nsid w:val="251D074C"/>
    <w:multiLevelType w:val="hybridMultilevel"/>
    <w:tmpl w:val="34E83798"/>
    <w:lvl w:ilvl="0" w:tplc="2C448D48">
      <w:start w:val="1"/>
      <w:numFmt w:val="bullet"/>
      <w:lvlText w:val="•"/>
      <w:lvlJc w:val="left"/>
      <w:pPr>
        <w:tabs>
          <w:tab w:val="num" w:pos="720"/>
        </w:tabs>
        <w:ind w:left="720" w:hanging="360"/>
      </w:pPr>
      <w:rPr>
        <w:rFonts w:ascii="Arial" w:hAnsi="Arial" w:cs="Times New Roman" w:hint="default"/>
      </w:rPr>
    </w:lvl>
    <w:lvl w:ilvl="1" w:tplc="A3D816A4">
      <w:start w:val="1"/>
      <w:numFmt w:val="bullet"/>
      <w:lvlText w:val="•"/>
      <w:lvlJc w:val="left"/>
      <w:pPr>
        <w:tabs>
          <w:tab w:val="num" w:pos="1440"/>
        </w:tabs>
        <w:ind w:left="1440" w:hanging="360"/>
      </w:pPr>
      <w:rPr>
        <w:rFonts w:ascii="Arial" w:hAnsi="Arial" w:cs="Times New Roman" w:hint="default"/>
      </w:rPr>
    </w:lvl>
    <w:lvl w:ilvl="2" w:tplc="04AA690C">
      <w:start w:val="1"/>
      <w:numFmt w:val="bullet"/>
      <w:lvlText w:val="•"/>
      <w:lvlJc w:val="left"/>
      <w:pPr>
        <w:tabs>
          <w:tab w:val="num" w:pos="2160"/>
        </w:tabs>
        <w:ind w:left="2160" w:hanging="360"/>
      </w:pPr>
      <w:rPr>
        <w:rFonts w:ascii="Arial" w:hAnsi="Arial" w:cs="Times New Roman" w:hint="default"/>
      </w:rPr>
    </w:lvl>
    <w:lvl w:ilvl="3" w:tplc="8C1A6594">
      <w:start w:val="1"/>
      <w:numFmt w:val="bullet"/>
      <w:lvlText w:val="•"/>
      <w:lvlJc w:val="left"/>
      <w:pPr>
        <w:tabs>
          <w:tab w:val="num" w:pos="2880"/>
        </w:tabs>
        <w:ind w:left="2880" w:hanging="360"/>
      </w:pPr>
      <w:rPr>
        <w:rFonts w:ascii="Arial" w:hAnsi="Arial" w:cs="Times New Roman" w:hint="default"/>
      </w:rPr>
    </w:lvl>
    <w:lvl w:ilvl="4" w:tplc="67C8CFCE">
      <w:start w:val="1"/>
      <w:numFmt w:val="bullet"/>
      <w:lvlText w:val="•"/>
      <w:lvlJc w:val="left"/>
      <w:pPr>
        <w:tabs>
          <w:tab w:val="num" w:pos="3600"/>
        </w:tabs>
        <w:ind w:left="3600" w:hanging="360"/>
      </w:pPr>
      <w:rPr>
        <w:rFonts w:ascii="Arial" w:hAnsi="Arial" w:cs="Times New Roman" w:hint="default"/>
      </w:rPr>
    </w:lvl>
    <w:lvl w:ilvl="5" w:tplc="B400034E">
      <w:start w:val="1"/>
      <w:numFmt w:val="bullet"/>
      <w:lvlText w:val="•"/>
      <w:lvlJc w:val="left"/>
      <w:pPr>
        <w:tabs>
          <w:tab w:val="num" w:pos="4320"/>
        </w:tabs>
        <w:ind w:left="4320" w:hanging="360"/>
      </w:pPr>
      <w:rPr>
        <w:rFonts w:ascii="Arial" w:hAnsi="Arial" w:cs="Times New Roman" w:hint="default"/>
      </w:rPr>
    </w:lvl>
    <w:lvl w:ilvl="6" w:tplc="FFA88764">
      <w:start w:val="1"/>
      <w:numFmt w:val="bullet"/>
      <w:lvlText w:val="•"/>
      <w:lvlJc w:val="left"/>
      <w:pPr>
        <w:tabs>
          <w:tab w:val="num" w:pos="5040"/>
        </w:tabs>
        <w:ind w:left="5040" w:hanging="360"/>
      </w:pPr>
      <w:rPr>
        <w:rFonts w:ascii="Arial" w:hAnsi="Arial" w:cs="Times New Roman" w:hint="default"/>
      </w:rPr>
    </w:lvl>
    <w:lvl w:ilvl="7" w:tplc="8BDC1A6C">
      <w:start w:val="1"/>
      <w:numFmt w:val="bullet"/>
      <w:lvlText w:val="•"/>
      <w:lvlJc w:val="left"/>
      <w:pPr>
        <w:tabs>
          <w:tab w:val="num" w:pos="5760"/>
        </w:tabs>
        <w:ind w:left="5760" w:hanging="360"/>
      </w:pPr>
      <w:rPr>
        <w:rFonts w:ascii="Arial" w:hAnsi="Arial" w:cs="Times New Roman" w:hint="default"/>
      </w:rPr>
    </w:lvl>
    <w:lvl w:ilvl="8" w:tplc="1B389758">
      <w:start w:val="1"/>
      <w:numFmt w:val="bullet"/>
      <w:lvlText w:val="•"/>
      <w:lvlJc w:val="left"/>
      <w:pPr>
        <w:tabs>
          <w:tab w:val="num" w:pos="6480"/>
        </w:tabs>
        <w:ind w:left="6480" w:hanging="360"/>
      </w:pPr>
      <w:rPr>
        <w:rFonts w:ascii="Arial" w:hAnsi="Arial" w:cs="Times New Roman" w:hint="default"/>
      </w:rPr>
    </w:lvl>
  </w:abstractNum>
  <w:abstractNum w:abstractNumId="118">
    <w:nsid w:val="25C36614"/>
    <w:multiLevelType w:val="hybridMultilevel"/>
    <w:tmpl w:val="B37C120C"/>
    <w:lvl w:ilvl="0" w:tplc="A210E600">
      <w:start w:val="1"/>
      <w:numFmt w:val="bullet"/>
      <w:lvlText w:val="•"/>
      <w:lvlJc w:val="left"/>
      <w:pPr>
        <w:tabs>
          <w:tab w:val="num" w:pos="720"/>
        </w:tabs>
        <w:ind w:left="720" w:hanging="360"/>
      </w:pPr>
      <w:rPr>
        <w:rFonts w:ascii="Arial" w:hAnsi="Arial" w:cs="Times New Roman" w:hint="default"/>
      </w:rPr>
    </w:lvl>
    <w:lvl w:ilvl="1" w:tplc="3E06F02A">
      <w:start w:val="1"/>
      <w:numFmt w:val="bullet"/>
      <w:lvlText w:val="•"/>
      <w:lvlJc w:val="left"/>
      <w:pPr>
        <w:tabs>
          <w:tab w:val="num" w:pos="1440"/>
        </w:tabs>
        <w:ind w:left="1440" w:hanging="360"/>
      </w:pPr>
      <w:rPr>
        <w:rFonts w:ascii="Arial" w:hAnsi="Arial" w:cs="Times New Roman" w:hint="default"/>
      </w:rPr>
    </w:lvl>
    <w:lvl w:ilvl="2" w:tplc="2C5E8D2A">
      <w:start w:val="1"/>
      <w:numFmt w:val="bullet"/>
      <w:lvlText w:val="•"/>
      <w:lvlJc w:val="left"/>
      <w:pPr>
        <w:tabs>
          <w:tab w:val="num" w:pos="2160"/>
        </w:tabs>
        <w:ind w:left="2160" w:hanging="360"/>
      </w:pPr>
      <w:rPr>
        <w:rFonts w:ascii="Arial" w:hAnsi="Arial" w:cs="Times New Roman" w:hint="default"/>
      </w:rPr>
    </w:lvl>
    <w:lvl w:ilvl="3" w:tplc="25241BFC">
      <w:start w:val="1"/>
      <w:numFmt w:val="bullet"/>
      <w:lvlText w:val="•"/>
      <w:lvlJc w:val="left"/>
      <w:pPr>
        <w:tabs>
          <w:tab w:val="num" w:pos="2880"/>
        </w:tabs>
        <w:ind w:left="2880" w:hanging="360"/>
      </w:pPr>
      <w:rPr>
        <w:rFonts w:ascii="Arial" w:hAnsi="Arial" w:cs="Times New Roman" w:hint="default"/>
      </w:rPr>
    </w:lvl>
    <w:lvl w:ilvl="4" w:tplc="13B2156A">
      <w:start w:val="1"/>
      <w:numFmt w:val="bullet"/>
      <w:lvlText w:val="•"/>
      <w:lvlJc w:val="left"/>
      <w:pPr>
        <w:tabs>
          <w:tab w:val="num" w:pos="3600"/>
        </w:tabs>
        <w:ind w:left="3600" w:hanging="360"/>
      </w:pPr>
      <w:rPr>
        <w:rFonts w:ascii="Arial" w:hAnsi="Arial" w:cs="Times New Roman" w:hint="default"/>
      </w:rPr>
    </w:lvl>
    <w:lvl w:ilvl="5" w:tplc="D660D5C8">
      <w:start w:val="1"/>
      <w:numFmt w:val="bullet"/>
      <w:lvlText w:val="•"/>
      <w:lvlJc w:val="left"/>
      <w:pPr>
        <w:tabs>
          <w:tab w:val="num" w:pos="4320"/>
        </w:tabs>
        <w:ind w:left="4320" w:hanging="360"/>
      </w:pPr>
      <w:rPr>
        <w:rFonts w:ascii="Arial" w:hAnsi="Arial" w:cs="Times New Roman" w:hint="default"/>
      </w:rPr>
    </w:lvl>
    <w:lvl w:ilvl="6" w:tplc="17961938">
      <w:start w:val="1"/>
      <w:numFmt w:val="bullet"/>
      <w:lvlText w:val="•"/>
      <w:lvlJc w:val="left"/>
      <w:pPr>
        <w:tabs>
          <w:tab w:val="num" w:pos="5040"/>
        </w:tabs>
        <w:ind w:left="5040" w:hanging="360"/>
      </w:pPr>
      <w:rPr>
        <w:rFonts w:ascii="Arial" w:hAnsi="Arial" w:cs="Times New Roman" w:hint="default"/>
      </w:rPr>
    </w:lvl>
    <w:lvl w:ilvl="7" w:tplc="F4A4C776">
      <w:start w:val="1"/>
      <w:numFmt w:val="bullet"/>
      <w:lvlText w:val="•"/>
      <w:lvlJc w:val="left"/>
      <w:pPr>
        <w:tabs>
          <w:tab w:val="num" w:pos="5760"/>
        </w:tabs>
        <w:ind w:left="5760" w:hanging="360"/>
      </w:pPr>
      <w:rPr>
        <w:rFonts w:ascii="Arial" w:hAnsi="Arial" w:cs="Times New Roman" w:hint="default"/>
      </w:rPr>
    </w:lvl>
    <w:lvl w:ilvl="8" w:tplc="95D0DD7C">
      <w:start w:val="1"/>
      <w:numFmt w:val="bullet"/>
      <w:lvlText w:val="•"/>
      <w:lvlJc w:val="left"/>
      <w:pPr>
        <w:tabs>
          <w:tab w:val="num" w:pos="6480"/>
        </w:tabs>
        <w:ind w:left="6480" w:hanging="360"/>
      </w:pPr>
      <w:rPr>
        <w:rFonts w:ascii="Arial" w:hAnsi="Arial" w:cs="Times New Roman" w:hint="default"/>
      </w:rPr>
    </w:lvl>
  </w:abstractNum>
  <w:abstractNum w:abstractNumId="119">
    <w:nsid w:val="26221F51"/>
    <w:multiLevelType w:val="hybridMultilevel"/>
    <w:tmpl w:val="24D2D9B2"/>
    <w:lvl w:ilvl="0" w:tplc="0FE662B8">
      <w:start w:val="1"/>
      <w:numFmt w:val="bullet"/>
      <w:lvlText w:val="•"/>
      <w:lvlJc w:val="left"/>
      <w:pPr>
        <w:tabs>
          <w:tab w:val="num" w:pos="720"/>
        </w:tabs>
        <w:ind w:left="720" w:hanging="360"/>
      </w:pPr>
      <w:rPr>
        <w:rFonts w:ascii="Arial" w:hAnsi="Arial" w:cs="Times New Roman" w:hint="default"/>
      </w:rPr>
    </w:lvl>
    <w:lvl w:ilvl="1" w:tplc="BCFEE484">
      <w:start w:val="1"/>
      <w:numFmt w:val="bullet"/>
      <w:lvlText w:val="•"/>
      <w:lvlJc w:val="left"/>
      <w:pPr>
        <w:tabs>
          <w:tab w:val="num" w:pos="1440"/>
        </w:tabs>
        <w:ind w:left="1440" w:hanging="360"/>
      </w:pPr>
      <w:rPr>
        <w:rFonts w:ascii="Arial" w:hAnsi="Arial" w:cs="Times New Roman" w:hint="default"/>
      </w:rPr>
    </w:lvl>
    <w:lvl w:ilvl="2" w:tplc="23FCF612">
      <w:start w:val="1"/>
      <w:numFmt w:val="bullet"/>
      <w:lvlText w:val="•"/>
      <w:lvlJc w:val="left"/>
      <w:pPr>
        <w:tabs>
          <w:tab w:val="num" w:pos="2160"/>
        </w:tabs>
        <w:ind w:left="2160" w:hanging="360"/>
      </w:pPr>
      <w:rPr>
        <w:rFonts w:ascii="Arial" w:hAnsi="Arial" w:cs="Times New Roman" w:hint="default"/>
      </w:rPr>
    </w:lvl>
    <w:lvl w:ilvl="3" w:tplc="B30EA156">
      <w:start w:val="1"/>
      <w:numFmt w:val="bullet"/>
      <w:lvlText w:val="•"/>
      <w:lvlJc w:val="left"/>
      <w:pPr>
        <w:tabs>
          <w:tab w:val="num" w:pos="2880"/>
        </w:tabs>
        <w:ind w:left="2880" w:hanging="360"/>
      </w:pPr>
      <w:rPr>
        <w:rFonts w:ascii="Arial" w:hAnsi="Arial" w:cs="Times New Roman" w:hint="default"/>
      </w:rPr>
    </w:lvl>
    <w:lvl w:ilvl="4" w:tplc="DC38E1E2">
      <w:start w:val="1"/>
      <w:numFmt w:val="bullet"/>
      <w:lvlText w:val="•"/>
      <w:lvlJc w:val="left"/>
      <w:pPr>
        <w:tabs>
          <w:tab w:val="num" w:pos="3600"/>
        </w:tabs>
        <w:ind w:left="3600" w:hanging="360"/>
      </w:pPr>
      <w:rPr>
        <w:rFonts w:ascii="Arial" w:hAnsi="Arial" w:cs="Times New Roman" w:hint="default"/>
      </w:rPr>
    </w:lvl>
    <w:lvl w:ilvl="5" w:tplc="3AFAE040">
      <w:start w:val="1"/>
      <w:numFmt w:val="bullet"/>
      <w:lvlText w:val="•"/>
      <w:lvlJc w:val="left"/>
      <w:pPr>
        <w:tabs>
          <w:tab w:val="num" w:pos="4320"/>
        </w:tabs>
        <w:ind w:left="4320" w:hanging="360"/>
      </w:pPr>
      <w:rPr>
        <w:rFonts w:ascii="Arial" w:hAnsi="Arial" w:cs="Times New Roman" w:hint="default"/>
      </w:rPr>
    </w:lvl>
    <w:lvl w:ilvl="6" w:tplc="95E4EE7C">
      <w:start w:val="1"/>
      <w:numFmt w:val="bullet"/>
      <w:lvlText w:val="•"/>
      <w:lvlJc w:val="left"/>
      <w:pPr>
        <w:tabs>
          <w:tab w:val="num" w:pos="5040"/>
        </w:tabs>
        <w:ind w:left="5040" w:hanging="360"/>
      </w:pPr>
      <w:rPr>
        <w:rFonts w:ascii="Arial" w:hAnsi="Arial" w:cs="Times New Roman" w:hint="default"/>
      </w:rPr>
    </w:lvl>
    <w:lvl w:ilvl="7" w:tplc="B46894C4">
      <w:start w:val="1"/>
      <w:numFmt w:val="bullet"/>
      <w:lvlText w:val="•"/>
      <w:lvlJc w:val="left"/>
      <w:pPr>
        <w:tabs>
          <w:tab w:val="num" w:pos="5760"/>
        </w:tabs>
        <w:ind w:left="5760" w:hanging="360"/>
      </w:pPr>
      <w:rPr>
        <w:rFonts w:ascii="Arial" w:hAnsi="Arial" w:cs="Times New Roman" w:hint="default"/>
      </w:rPr>
    </w:lvl>
    <w:lvl w:ilvl="8" w:tplc="C1A4327E">
      <w:start w:val="1"/>
      <w:numFmt w:val="bullet"/>
      <w:lvlText w:val="•"/>
      <w:lvlJc w:val="left"/>
      <w:pPr>
        <w:tabs>
          <w:tab w:val="num" w:pos="6480"/>
        </w:tabs>
        <w:ind w:left="6480" w:hanging="360"/>
      </w:pPr>
      <w:rPr>
        <w:rFonts w:ascii="Arial" w:hAnsi="Arial" w:cs="Times New Roman" w:hint="default"/>
      </w:rPr>
    </w:lvl>
  </w:abstractNum>
  <w:abstractNum w:abstractNumId="120">
    <w:nsid w:val="265A76FF"/>
    <w:multiLevelType w:val="hybridMultilevel"/>
    <w:tmpl w:val="AC98E8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1">
    <w:nsid w:val="2670611A"/>
    <w:multiLevelType w:val="hybridMultilevel"/>
    <w:tmpl w:val="B7C24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nsid w:val="26B63F4A"/>
    <w:multiLevelType w:val="hybridMultilevel"/>
    <w:tmpl w:val="7632B5CA"/>
    <w:lvl w:ilvl="0" w:tplc="99A6F1B2">
      <w:start w:val="1"/>
      <w:numFmt w:val="bullet"/>
      <w:lvlText w:val="•"/>
      <w:lvlJc w:val="left"/>
      <w:pPr>
        <w:tabs>
          <w:tab w:val="num" w:pos="720"/>
        </w:tabs>
        <w:ind w:left="720" w:hanging="360"/>
      </w:pPr>
      <w:rPr>
        <w:rFonts w:ascii="Arial" w:hAnsi="Arial" w:cs="Times New Roman" w:hint="default"/>
      </w:rPr>
    </w:lvl>
    <w:lvl w:ilvl="1" w:tplc="EF4CC9D8">
      <w:start w:val="1"/>
      <w:numFmt w:val="bullet"/>
      <w:lvlText w:val="•"/>
      <w:lvlJc w:val="left"/>
      <w:pPr>
        <w:tabs>
          <w:tab w:val="num" w:pos="1440"/>
        </w:tabs>
        <w:ind w:left="1440" w:hanging="360"/>
      </w:pPr>
      <w:rPr>
        <w:rFonts w:ascii="Arial" w:hAnsi="Arial" w:cs="Times New Roman" w:hint="default"/>
      </w:rPr>
    </w:lvl>
    <w:lvl w:ilvl="2" w:tplc="F91686E0">
      <w:start w:val="1"/>
      <w:numFmt w:val="bullet"/>
      <w:lvlText w:val="•"/>
      <w:lvlJc w:val="left"/>
      <w:pPr>
        <w:tabs>
          <w:tab w:val="num" w:pos="2160"/>
        </w:tabs>
        <w:ind w:left="2160" w:hanging="360"/>
      </w:pPr>
      <w:rPr>
        <w:rFonts w:ascii="Arial" w:hAnsi="Arial" w:cs="Times New Roman" w:hint="default"/>
      </w:rPr>
    </w:lvl>
    <w:lvl w:ilvl="3" w:tplc="B76C2FE6">
      <w:start w:val="1"/>
      <w:numFmt w:val="bullet"/>
      <w:lvlText w:val="•"/>
      <w:lvlJc w:val="left"/>
      <w:pPr>
        <w:tabs>
          <w:tab w:val="num" w:pos="2880"/>
        </w:tabs>
        <w:ind w:left="2880" w:hanging="360"/>
      </w:pPr>
      <w:rPr>
        <w:rFonts w:ascii="Arial" w:hAnsi="Arial" w:cs="Times New Roman" w:hint="default"/>
      </w:rPr>
    </w:lvl>
    <w:lvl w:ilvl="4" w:tplc="F6165322">
      <w:start w:val="1"/>
      <w:numFmt w:val="bullet"/>
      <w:lvlText w:val="•"/>
      <w:lvlJc w:val="left"/>
      <w:pPr>
        <w:tabs>
          <w:tab w:val="num" w:pos="3600"/>
        </w:tabs>
        <w:ind w:left="3600" w:hanging="360"/>
      </w:pPr>
      <w:rPr>
        <w:rFonts w:ascii="Arial" w:hAnsi="Arial" w:cs="Times New Roman" w:hint="default"/>
      </w:rPr>
    </w:lvl>
    <w:lvl w:ilvl="5" w:tplc="AA9CCCB0">
      <w:start w:val="1"/>
      <w:numFmt w:val="bullet"/>
      <w:lvlText w:val="•"/>
      <w:lvlJc w:val="left"/>
      <w:pPr>
        <w:tabs>
          <w:tab w:val="num" w:pos="4320"/>
        </w:tabs>
        <w:ind w:left="4320" w:hanging="360"/>
      </w:pPr>
      <w:rPr>
        <w:rFonts w:ascii="Arial" w:hAnsi="Arial" w:cs="Times New Roman" w:hint="default"/>
      </w:rPr>
    </w:lvl>
    <w:lvl w:ilvl="6" w:tplc="F1F28A04">
      <w:start w:val="1"/>
      <w:numFmt w:val="bullet"/>
      <w:lvlText w:val="•"/>
      <w:lvlJc w:val="left"/>
      <w:pPr>
        <w:tabs>
          <w:tab w:val="num" w:pos="5040"/>
        </w:tabs>
        <w:ind w:left="5040" w:hanging="360"/>
      </w:pPr>
      <w:rPr>
        <w:rFonts w:ascii="Arial" w:hAnsi="Arial" w:cs="Times New Roman" w:hint="default"/>
      </w:rPr>
    </w:lvl>
    <w:lvl w:ilvl="7" w:tplc="534E4AC4">
      <w:start w:val="1"/>
      <w:numFmt w:val="bullet"/>
      <w:lvlText w:val="•"/>
      <w:lvlJc w:val="left"/>
      <w:pPr>
        <w:tabs>
          <w:tab w:val="num" w:pos="5760"/>
        </w:tabs>
        <w:ind w:left="5760" w:hanging="360"/>
      </w:pPr>
      <w:rPr>
        <w:rFonts w:ascii="Arial" w:hAnsi="Arial" w:cs="Times New Roman" w:hint="default"/>
      </w:rPr>
    </w:lvl>
    <w:lvl w:ilvl="8" w:tplc="A3C8BFD2">
      <w:start w:val="1"/>
      <w:numFmt w:val="bullet"/>
      <w:lvlText w:val="•"/>
      <w:lvlJc w:val="left"/>
      <w:pPr>
        <w:tabs>
          <w:tab w:val="num" w:pos="6480"/>
        </w:tabs>
        <w:ind w:left="6480" w:hanging="360"/>
      </w:pPr>
      <w:rPr>
        <w:rFonts w:ascii="Arial" w:hAnsi="Arial" w:cs="Times New Roman" w:hint="default"/>
      </w:rPr>
    </w:lvl>
  </w:abstractNum>
  <w:abstractNum w:abstractNumId="123">
    <w:nsid w:val="26DD2E69"/>
    <w:multiLevelType w:val="hybridMultilevel"/>
    <w:tmpl w:val="582C06AC"/>
    <w:lvl w:ilvl="0" w:tplc="4682539A">
      <w:start w:val="1"/>
      <w:numFmt w:val="bullet"/>
      <w:lvlText w:val="•"/>
      <w:lvlJc w:val="left"/>
      <w:pPr>
        <w:tabs>
          <w:tab w:val="num" w:pos="720"/>
        </w:tabs>
        <w:ind w:left="720" w:hanging="360"/>
      </w:pPr>
      <w:rPr>
        <w:rFonts w:ascii="Arial" w:hAnsi="Arial" w:cs="Times New Roman" w:hint="default"/>
      </w:rPr>
    </w:lvl>
    <w:lvl w:ilvl="1" w:tplc="B29C7A90">
      <w:start w:val="1"/>
      <w:numFmt w:val="bullet"/>
      <w:lvlText w:val="•"/>
      <w:lvlJc w:val="left"/>
      <w:pPr>
        <w:tabs>
          <w:tab w:val="num" w:pos="1440"/>
        </w:tabs>
        <w:ind w:left="1440" w:hanging="360"/>
      </w:pPr>
      <w:rPr>
        <w:rFonts w:ascii="Arial" w:hAnsi="Arial" w:cs="Times New Roman" w:hint="default"/>
      </w:rPr>
    </w:lvl>
    <w:lvl w:ilvl="2" w:tplc="4D24AD70">
      <w:start w:val="1"/>
      <w:numFmt w:val="bullet"/>
      <w:lvlText w:val="•"/>
      <w:lvlJc w:val="left"/>
      <w:pPr>
        <w:tabs>
          <w:tab w:val="num" w:pos="2160"/>
        </w:tabs>
        <w:ind w:left="2160" w:hanging="360"/>
      </w:pPr>
      <w:rPr>
        <w:rFonts w:ascii="Arial" w:hAnsi="Arial" w:cs="Times New Roman" w:hint="default"/>
      </w:rPr>
    </w:lvl>
    <w:lvl w:ilvl="3" w:tplc="555CFED6">
      <w:start w:val="1"/>
      <w:numFmt w:val="bullet"/>
      <w:lvlText w:val="•"/>
      <w:lvlJc w:val="left"/>
      <w:pPr>
        <w:tabs>
          <w:tab w:val="num" w:pos="2880"/>
        </w:tabs>
        <w:ind w:left="2880" w:hanging="360"/>
      </w:pPr>
      <w:rPr>
        <w:rFonts w:ascii="Arial" w:hAnsi="Arial" w:cs="Times New Roman" w:hint="default"/>
      </w:rPr>
    </w:lvl>
    <w:lvl w:ilvl="4" w:tplc="F7F2C406">
      <w:start w:val="1"/>
      <w:numFmt w:val="bullet"/>
      <w:lvlText w:val="•"/>
      <w:lvlJc w:val="left"/>
      <w:pPr>
        <w:tabs>
          <w:tab w:val="num" w:pos="3600"/>
        </w:tabs>
        <w:ind w:left="3600" w:hanging="360"/>
      </w:pPr>
      <w:rPr>
        <w:rFonts w:ascii="Arial" w:hAnsi="Arial" w:cs="Times New Roman" w:hint="default"/>
      </w:rPr>
    </w:lvl>
    <w:lvl w:ilvl="5" w:tplc="8C0AD8A8">
      <w:start w:val="1"/>
      <w:numFmt w:val="bullet"/>
      <w:lvlText w:val="•"/>
      <w:lvlJc w:val="left"/>
      <w:pPr>
        <w:tabs>
          <w:tab w:val="num" w:pos="4320"/>
        </w:tabs>
        <w:ind w:left="4320" w:hanging="360"/>
      </w:pPr>
      <w:rPr>
        <w:rFonts w:ascii="Arial" w:hAnsi="Arial" w:cs="Times New Roman" w:hint="default"/>
      </w:rPr>
    </w:lvl>
    <w:lvl w:ilvl="6" w:tplc="44F01C88">
      <w:start w:val="1"/>
      <w:numFmt w:val="bullet"/>
      <w:lvlText w:val="•"/>
      <w:lvlJc w:val="left"/>
      <w:pPr>
        <w:tabs>
          <w:tab w:val="num" w:pos="5040"/>
        </w:tabs>
        <w:ind w:left="5040" w:hanging="360"/>
      </w:pPr>
      <w:rPr>
        <w:rFonts w:ascii="Arial" w:hAnsi="Arial" w:cs="Times New Roman" w:hint="default"/>
      </w:rPr>
    </w:lvl>
    <w:lvl w:ilvl="7" w:tplc="E056EBC8">
      <w:start w:val="1"/>
      <w:numFmt w:val="bullet"/>
      <w:lvlText w:val="•"/>
      <w:lvlJc w:val="left"/>
      <w:pPr>
        <w:tabs>
          <w:tab w:val="num" w:pos="5760"/>
        </w:tabs>
        <w:ind w:left="5760" w:hanging="360"/>
      </w:pPr>
      <w:rPr>
        <w:rFonts w:ascii="Arial" w:hAnsi="Arial" w:cs="Times New Roman" w:hint="default"/>
      </w:rPr>
    </w:lvl>
    <w:lvl w:ilvl="8" w:tplc="00200E14">
      <w:start w:val="1"/>
      <w:numFmt w:val="bullet"/>
      <w:lvlText w:val="•"/>
      <w:lvlJc w:val="left"/>
      <w:pPr>
        <w:tabs>
          <w:tab w:val="num" w:pos="6480"/>
        </w:tabs>
        <w:ind w:left="6480" w:hanging="360"/>
      </w:pPr>
      <w:rPr>
        <w:rFonts w:ascii="Arial" w:hAnsi="Arial" w:cs="Times New Roman" w:hint="default"/>
      </w:rPr>
    </w:lvl>
  </w:abstractNum>
  <w:abstractNum w:abstractNumId="124">
    <w:nsid w:val="271D3665"/>
    <w:multiLevelType w:val="hybridMultilevel"/>
    <w:tmpl w:val="FCFE275A"/>
    <w:lvl w:ilvl="0" w:tplc="35B4A8D8">
      <w:start w:val="1"/>
      <w:numFmt w:val="bullet"/>
      <w:lvlText w:val="•"/>
      <w:lvlJc w:val="left"/>
      <w:pPr>
        <w:tabs>
          <w:tab w:val="num" w:pos="720"/>
        </w:tabs>
        <w:ind w:left="720" w:hanging="360"/>
      </w:pPr>
      <w:rPr>
        <w:rFonts w:ascii="Arial" w:hAnsi="Arial" w:hint="default"/>
      </w:rPr>
    </w:lvl>
    <w:lvl w:ilvl="1" w:tplc="D1F2E81C" w:tentative="1">
      <w:start w:val="1"/>
      <w:numFmt w:val="bullet"/>
      <w:lvlText w:val="•"/>
      <w:lvlJc w:val="left"/>
      <w:pPr>
        <w:tabs>
          <w:tab w:val="num" w:pos="1440"/>
        </w:tabs>
        <w:ind w:left="1440" w:hanging="360"/>
      </w:pPr>
      <w:rPr>
        <w:rFonts w:ascii="Arial" w:hAnsi="Arial" w:hint="default"/>
      </w:rPr>
    </w:lvl>
    <w:lvl w:ilvl="2" w:tplc="335CCED0" w:tentative="1">
      <w:start w:val="1"/>
      <w:numFmt w:val="bullet"/>
      <w:lvlText w:val="•"/>
      <w:lvlJc w:val="left"/>
      <w:pPr>
        <w:tabs>
          <w:tab w:val="num" w:pos="2160"/>
        </w:tabs>
        <w:ind w:left="2160" w:hanging="360"/>
      </w:pPr>
      <w:rPr>
        <w:rFonts w:ascii="Arial" w:hAnsi="Arial" w:hint="default"/>
      </w:rPr>
    </w:lvl>
    <w:lvl w:ilvl="3" w:tplc="9870876E" w:tentative="1">
      <w:start w:val="1"/>
      <w:numFmt w:val="bullet"/>
      <w:lvlText w:val="•"/>
      <w:lvlJc w:val="left"/>
      <w:pPr>
        <w:tabs>
          <w:tab w:val="num" w:pos="2880"/>
        </w:tabs>
        <w:ind w:left="2880" w:hanging="360"/>
      </w:pPr>
      <w:rPr>
        <w:rFonts w:ascii="Arial" w:hAnsi="Arial" w:hint="default"/>
      </w:rPr>
    </w:lvl>
    <w:lvl w:ilvl="4" w:tplc="F81CF802" w:tentative="1">
      <w:start w:val="1"/>
      <w:numFmt w:val="bullet"/>
      <w:lvlText w:val="•"/>
      <w:lvlJc w:val="left"/>
      <w:pPr>
        <w:tabs>
          <w:tab w:val="num" w:pos="3600"/>
        </w:tabs>
        <w:ind w:left="3600" w:hanging="360"/>
      </w:pPr>
      <w:rPr>
        <w:rFonts w:ascii="Arial" w:hAnsi="Arial" w:hint="default"/>
      </w:rPr>
    </w:lvl>
    <w:lvl w:ilvl="5" w:tplc="0BBC7232" w:tentative="1">
      <w:start w:val="1"/>
      <w:numFmt w:val="bullet"/>
      <w:lvlText w:val="•"/>
      <w:lvlJc w:val="left"/>
      <w:pPr>
        <w:tabs>
          <w:tab w:val="num" w:pos="4320"/>
        </w:tabs>
        <w:ind w:left="4320" w:hanging="360"/>
      </w:pPr>
      <w:rPr>
        <w:rFonts w:ascii="Arial" w:hAnsi="Arial" w:hint="default"/>
      </w:rPr>
    </w:lvl>
    <w:lvl w:ilvl="6" w:tplc="89BC785A" w:tentative="1">
      <w:start w:val="1"/>
      <w:numFmt w:val="bullet"/>
      <w:lvlText w:val="•"/>
      <w:lvlJc w:val="left"/>
      <w:pPr>
        <w:tabs>
          <w:tab w:val="num" w:pos="5040"/>
        </w:tabs>
        <w:ind w:left="5040" w:hanging="360"/>
      </w:pPr>
      <w:rPr>
        <w:rFonts w:ascii="Arial" w:hAnsi="Arial" w:hint="default"/>
      </w:rPr>
    </w:lvl>
    <w:lvl w:ilvl="7" w:tplc="B44AFBDE" w:tentative="1">
      <w:start w:val="1"/>
      <w:numFmt w:val="bullet"/>
      <w:lvlText w:val="•"/>
      <w:lvlJc w:val="left"/>
      <w:pPr>
        <w:tabs>
          <w:tab w:val="num" w:pos="5760"/>
        </w:tabs>
        <w:ind w:left="5760" w:hanging="360"/>
      </w:pPr>
      <w:rPr>
        <w:rFonts w:ascii="Arial" w:hAnsi="Arial" w:hint="default"/>
      </w:rPr>
    </w:lvl>
    <w:lvl w:ilvl="8" w:tplc="3E76AC5C" w:tentative="1">
      <w:start w:val="1"/>
      <w:numFmt w:val="bullet"/>
      <w:lvlText w:val="•"/>
      <w:lvlJc w:val="left"/>
      <w:pPr>
        <w:tabs>
          <w:tab w:val="num" w:pos="6480"/>
        </w:tabs>
        <w:ind w:left="6480" w:hanging="360"/>
      </w:pPr>
      <w:rPr>
        <w:rFonts w:ascii="Arial" w:hAnsi="Arial" w:hint="default"/>
      </w:rPr>
    </w:lvl>
  </w:abstractNum>
  <w:abstractNum w:abstractNumId="125">
    <w:nsid w:val="27220CA0"/>
    <w:multiLevelType w:val="hybridMultilevel"/>
    <w:tmpl w:val="21A05C2A"/>
    <w:lvl w:ilvl="0" w:tplc="37D6920E">
      <w:start w:val="1"/>
      <w:numFmt w:val="bullet"/>
      <w:lvlText w:val="•"/>
      <w:lvlJc w:val="left"/>
      <w:pPr>
        <w:tabs>
          <w:tab w:val="num" w:pos="720"/>
        </w:tabs>
        <w:ind w:left="720" w:hanging="360"/>
      </w:pPr>
      <w:rPr>
        <w:rFonts w:ascii="Arial" w:hAnsi="Arial" w:hint="default"/>
      </w:rPr>
    </w:lvl>
    <w:lvl w:ilvl="1" w:tplc="9F94634E" w:tentative="1">
      <w:start w:val="1"/>
      <w:numFmt w:val="bullet"/>
      <w:lvlText w:val="•"/>
      <w:lvlJc w:val="left"/>
      <w:pPr>
        <w:tabs>
          <w:tab w:val="num" w:pos="1440"/>
        </w:tabs>
        <w:ind w:left="1440" w:hanging="360"/>
      </w:pPr>
      <w:rPr>
        <w:rFonts w:ascii="Arial" w:hAnsi="Arial" w:hint="default"/>
      </w:rPr>
    </w:lvl>
    <w:lvl w:ilvl="2" w:tplc="19B21146" w:tentative="1">
      <w:start w:val="1"/>
      <w:numFmt w:val="bullet"/>
      <w:lvlText w:val="•"/>
      <w:lvlJc w:val="left"/>
      <w:pPr>
        <w:tabs>
          <w:tab w:val="num" w:pos="2160"/>
        </w:tabs>
        <w:ind w:left="2160" w:hanging="360"/>
      </w:pPr>
      <w:rPr>
        <w:rFonts w:ascii="Arial" w:hAnsi="Arial" w:hint="default"/>
      </w:rPr>
    </w:lvl>
    <w:lvl w:ilvl="3" w:tplc="286C268E" w:tentative="1">
      <w:start w:val="1"/>
      <w:numFmt w:val="bullet"/>
      <w:lvlText w:val="•"/>
      <w:lvlJc w:val="left"/>
      <w:pPr>
        <w:tabs>
          <w:tab w:val="num" w:pos="2880"/>
        </w:tabs>
        <w:ind w:left="2880" w:hanging="360"/>
      </w:pPr>
      <w:rPr>
        <w:rFonts w:ascii="Arial" w:hAnsi="Arial" w:hint="default"/>
      </w:rPr>
    </w:lvl>
    <w:lvl w:ilvl="4" w:tplc="95DA329C" w:tentative="1">
      <w:start w:val="1"/>
      <w:numFmt w:val="bullet"/>
      <w:lvlText w:val="•"/>
      <w:lvlJc w:val="left"/>
      <w:pPr>
        <w:tabs>
          <w:tab w:val="num" w:pos="3600"/>
        </w:tabs>
        <w:ind w:left="3600" w:hanging="360"/>
      </w:pPr>
      <w:rPr>
        <w:rFonts w:ascii="Arial" w:hAnsi="Arial" w:hint="default"/>
      </w:rPr>
    </w:lvl>
    <w:lvl w:ilvl="5" w:tplc="F2D20FD4" w:tentative="1">
      <w:start w:val="1"/>
      <w:numFmt w:val="bullet"/>
      <w:lvlText w:val="•"/>
      <w:lvlJc w:val="left"/>
      <w:pPr>
        <w:tabs>
          <w:tab w:val="num" w:pos="4320"/>
        </w:tabs>
        <w:ind w:left="4320" w:hanging="360"/>
      </w:pPr>
      <w:rPr>
        <w:rFonts w:ascii="Arial" w:hAnsi="Arial" w:hint="default"/>
      </w:rPr>
    </w:lvl>
    <w:lvl w:ilvl="6" w:tplc="B6FECA8E" w:tentative="1">
      <w:start w:val="1"/>
      <w:numFmt w:val="bullet"/>
      <w:lvlText w:val="•"/>
      <w:lvlJc w:val="left"/>
      <w:pPr>
        <w:tabs>
          <w:tab w:val="num" w:pos="5040"/>
        </w:tabs>
        <w:ind w:left="5040" w:hanging="360"/>
      </w:pPr>
      <w:rPr>
        <w:rFonts w:ascii="Arial" w:hAnsi="Arial" w:hint="default"/>
      </w:rPr>
    </w:lvl>
    <w:lvl w:ilvl="7" w:tplc="6466F66A" w:tentative="1">
      <w:start w:val="1"/>
      <w:numFmt w:val="bullet"/>
      <w:lvlText w:val="•"/>
      <w:lvlJc w:val="left"/>
      <w:pPr>
        <w:tabs>
          <w:tab w:val="num" w:pos="5760"/>
        </w:tabs>
        <w:ind w:left="5760" w:hanging="360"/>
      </w:pPr>
      <w:rPr>
        <w:rFonts w:ascii="Arial" w:hAnsi="Arial" w:hint="default"/>
      </w:rPr>
    </w:lvl>
    <w:lvl w:ilvl="8" w:tplc="F05EE26C" w:tentative="1">
      <w:start w:val="1"/>
      <w:numFmt w:val="bullet"/>
      <w:lvlText w:val="•"/>
      <w:lvlJc w:val="left"/>
      <w:pPr>
        <w:tabs>
          <w:tab w:val="num" w:pos="6480"/>
        </w:tabs>
        <w:ind w:left="6480" w:hanging="360"/>
      </w:pPr>
      <w:rPr>
        <w:rFonts w:ascii="Arial" w:hAnsi="Arial" w:hint="default"/>
      </w:rPr>
    </w:lvl>
  </w:abstractNum>
  <w:abstractNum w:abstractNumId="126">
    <w:nsid w:val="284E7D42"/>
    <w:multiLevelType w:val="hybridMultilevel"/>
    <w:tmpl w:val="5C3CF764"/>
    <w:lvl w:ilvl="0" w:tplc="7C30D1E2">
      <w:start w:val="1"/>
      <w:numFmt w:val="bullet"/>
      <w:lvlText w:val="•"/>
      <w:lvlJc w:val="left"/>
      <w:pPr>
        <w:tabs>
          <w:tab w:val="num" w:pos="720"/>
        </w:tabs>
        <w:ind w:left="720" w:hanging="360"/>
      </w:pPr>
      <w:rPr>
        <w:rFonts w:ascii="Arial" w:hAnsi="Arial" w:hint="default"/>
      </w:rPr>
    </w:lvl>
    <w:lvl w:ilvl="1" w:tplc="61546FB8" w:tentative="1">
      <w:start w:val="1"/>
      <w:numFmt w:val="bullet"/>
      <w:lvlText w:val="•"/>
      <w:lvlJc w:val="left"/>
      <w:pPr>
        <w:tabs>
          <w:tab w:val="num" w:pos="1440"/>
        </w:tabs>
        <w:ind w:left="1440" w:hanging="360"/>
      </w:pPr>
      <w:rPr>
        <w:rFonts w:ascii="Arial" w:hAnsi="Arial" w:hint="default"/>
      </w:rPr>
    </w:lvl>
    <w:lvl w:ilvl="2" w:tplc="7F429126" w:tentative="1">
      <w:start w:val="1"/>
      <w:numFmt w:val="bullet"/>
      <w:lvlText w:val="•"/>
      <w:lvlJc w:val="left"/>
      <w:pPr>
        <w:tabs>
          <w:tab w:val="num" w:pos="2160"/>
        </w:tabs>
        <w:ind w:left="2160" w:hanging="360"/>
      </w:pPr>
      <w:rPr>
        <w:rFonts w:ascii="Arial" w:hAnsi="Arial" w:hint="default"/>
      </w:rPr>
    </w:lvl>
    <w:lvl w:ilvl="3" w:tplc="F4587F76" w:tentative="1">
      <w:start w:val="1"/>
      <w:numFmt w:val="bullet"/>
      <w:lvlText w:val="•"/>
      <w:lvlJc w:val="left"/>
      <w:pPr>
        <w:tabs>
          <w:tab w:val="num" w:pos="2880"/>
        </w:tabs>
        <w:ind w:left="2880" w:hanging="360"/>
      </w:pPr>
      <w:rPr>
        <w:rFonts w:ascii="Arial" w:hAnsi="Arial" w:hint="default"/>
      </w:rPr>
    </w:lvl>
    <w:lvl w:ilvl="4" w:tplc="6EA2AC56" w:tentative="1">
      <w:start w:val="1"/>
      <w:numFmt w:val="bullet"/>
      <w:lvlText w:val="•"/>
      <w:lvlJc w:val="left"/>
      <w:pPr>
        <w:tabs>
          <w:tab w:val="num" w:pos="3600"/>
        </w:tabs>
        <w:ind w:left="3600" w:hanging="360"/>
      </w:pPr>
      <w:rPr>
        <w:rFonts w:ascii="Arial" w:hAnsi="Arial" w:hint="default"/>
      </w:rPr>
    </w:lvl>
    <w:lvl w:ilvl="5" w:tplc="D03888A2" w:tentative="1">
      <w:start w:val="1"/>
      <w:numFmt w:val="bullet"/>
      <w:lvlText w:val="•"/>
      <w:lvlJc w:val="left"/>
      <w:pPr>
        <w:tabs>
          <w:tab w:val="num" w:pos="4320"/>
        </w:tabs>
        <w:ind w:left="4320" w:hanging="360"/>
      </w:pPr>
      <w:rPr>
        <w:rFonts w:ascii="Arial" w:hAnsi="Arial" w:hint="default"/>
      </w:rPr>
    </w:lvl>
    <w:lvl w:ilvl="6" w:tplc="297CDDEA" w:tentative="1">
      <w:start w:val="1"/>
      <w:numFmt w:val="bullet"/>
      <w:lvlText w:val="•"/>
      <w:lvlJc w:val="left"/>
      <w:pPr>
        <w:tabs>
          <w:tab w:val="num" w:pos="5040"/>
        </w:tabs>
        <w:ind w:left="5040" w:hanging="360"/>
      </w:pPr>
      <w:rPr>
        <w:rFonts w:ascii="Arial" w:hAnsi="Arial" w:hint="default"/>
      </w:rPr>
    </w:lvl>
    <w:lvl w:ilvl="7" w:tplc="FBB0201E" w:tentative="1">
      <w:start w:val="1"/>
      <w:numFmt w:val="bullet"/>
      <w:lvlText w:val="•"/>
      <w:lvlJc w:val="left"/>
      <w:pPr>
        <w:tabs>
          <w:tab w:val="num" w:pos="5760"/>
        </w:tabs>
        <w:ind w:left="5760" w:hanging="360"/>
      </w:pPr>
      <w:rPr>
        <w:rFonts w:ascii="Arial" w:hAnsi="Arial" w:hint="default"/>
      </w:rPr>
    </w:lvl>
    <w:lvl w:ilvl="8" w:tplc="83B2E5E0" w:tentative="1">
      <w:start w:val="1"/>
      <w:numFmt w:val="bullet"/>
      <w:lvlText w:val="•"/>
      <w:lvlJc w:val="left"/>
      <w:pPr>
        <w:tabs>
          <w:tab w:val="num" w:pos="6480"/>
        </w:tabs>
        <w:ind w:left="6480" w:hanging="360"/>
      </w:pPr>
      <w:rPr>
        <w:rFonts w:ascii="Arial" w:hAnsi="Arial" w:hint="default"/>
      </w:rPr>
    </w:lvl>
  </w:abstractNum>
  <w:abstractNum w:abstractNumId="127">
    <w:nsid w:val="28550037"/>
    <w:multiLevelType w:val="hybridMultilevel"/>
    <w:tmpl w:val="F46207DE"/>
    <w:lvl w:ilvl="0" w:tplc="4328CA18">
      <w:start w:val="1"/>
      <w:numFmt w:val="bullet"/>
      <w:lvlText w:val="•"/>
      <w:lvlJc w:val="left"/>
      <w:pPr>
        <w:tabs>
          <w:tab w:val="num" w:pos="720"/>
        </w:tabs>
        <w:ind w:left="720" w:hanging="360"/>
      </w:pPr>
      <w:rPr>
        <w:rFonts w:ascii="Arial" w:hAnsi="Arial" w:hint="default"/>
      </w:rPr>
    </w:lvl>
    <w:lvl w:ilvl="1" w:tplc="AE36C3BC" w:tentative="1">
      <w:start w:val="1"/>
      <w:numFmt w:val="bullet"/>
      <w:lvlText w:val="•"/>
      <w:lvlJc w:val="left"/>
      <w:pPr>
        <w:tabs>
          <w:tab w:val="num" w:pos="1440"/>
        </w:tabs>
        <w:ind w:left="1440" w:hanging="360"/>
      </w:pPr>
      <w:rPr>
        <w:rFonts w:ascii="Arial" w:hAnsi="Arial" w:hint="default"/>
      </w:rPr>
    </w:lvl>
    <w:lvl w:ilvl="2" w:tplc="A878A7AC" w:tentative="1">
      <w:start w:val="1"/>
      <w:numFmt w:val="bullet"/>
      <w:lvlText w:val="•"/>
      <w:lvlJc w:val="left"/>
      <w:pPr>
        <w:tabs>
          <w:tab w:val="num" w:pos="2160"/>
        </w:tabs>
        <w:ind w:left="2160" w:hanging="360"/>
      </w:pPr>
      <w:rPr>
        <w:rFonts w:ascii="Arial" w:hAnsi="Arial" w:hint="default"/>
      </w:rPr>
    </w:lvl>
    <w:lvl w:ilvl="3" w:tplc="EDA8CEA2" w:tentative="1">
      <w:start w:val="1"/>
      <w:numFmt w:val="bullet"/>
      <w:lvlText w:val="•"/>
      <w:lvlJc w:val="left"/>
      <w:pPr>
        <w:tabs>
          <w:tab w:val="num" w:pos="2880"/>
        </w:tabs>
        <w:ind w:left="2880" w:hanging="360"/>
      </w:pPr>
      <w:rPr>
        <w:rFonts w:ascii="Arial" w:hAnsi="Arial" w:hint="default"/>
      </w:rPr>
    </w:lvl>
    <w:lvl w:ilvl="4" w:tplc="B70E3B6C" w:tentative="1">
      <w:start w:val="1"/>
      <w:numFmt w:val="bullet"/>
      <w:lvlText w:val="•"/>
      <w:lvlJc w:val="left"/>
      <w:pPr>
        <w:tabs>
          <w:tab w:val="num" w:pos="3600"/>
        </w:tabs>
        <w:ind w:left="3600" w:hanging="360"/>
      </w:pPr>
      <w:rPr>
        <w:rFonts w:ascii="Arial" w:hAnsi="Arial" w:hint="default"/>
      </w:rPr>
    </w:lvl>
    <w:lvl w:ilvl="5" w:tplc="F210F870" w:tentative="1">
      <w:start w:val="1"/>
      <w:numFmt w:val="bullet"/>
      <w:lvlText w:val="•"/>
      <w:lvlJc w:val="left"/>
      <w:pPr>
        <w:tabs>
          <w:tab w:val="num" w:pos="4320"/>
        </w:tabs>
        <w:ind w:left="4320" w:hanging="360"/>
      </w:pPr>
      <w:rPr>
        <w:rFonts w:ascii="Arial" w:hAnsi="Arial" w:hint="default"/>
      </w:rPr>
    </w:lvl>
    <w:lvl w:ilvl="6" w:tplc="A694F5FA" w:tentative="1">
      <w:start w:val="1"/>
      <w:numFmt w:val="bullet"/>
      <w:lvlText w:val="•"/>
      <w:lvlJc w:val="left"/>
      <w:pPr>
        <w:tabs>
          <w:tab w:val="num" w:pos="5040"/>
        </w:tabs>
        <w:ind w:left="5040" w:hanging="360"/>
      </w:pPr>
      <w:rPr>
        <w:rFonts w:ascii="Arial" w:hAnsi="Arial" w:hint="default"/>
      </w:rPr>
    </w:lvl>
    <w:lvl w:ilvl="7" w:tplc="05284C76" w:tentative="1">
      <w:start w:val="1"/>
      <w:numFmt w:val="bullet"/>
      <w:lvlText w:val="•"/>
      <w:lvlJc w:val="left"/>
      <w:pPr>
        <w:tabs>
          <w:tab w:val="num" w:pos="5760"/>
        </w:tabs>
        <w:ind w:left="5760" w:hanging="360"/>
      </w:pPr>
      <w:rPr>
        <w:rFonts w:ascii="Arial" w:hAnsi="Arial" w:hint="default"/>
      </w:rPr>
    </w:lvl>
    <w:lvl w:ilvl="8" w:tplc="B53C6CD8" w:tentative="1">
      <w:start w:val="1"/>
      <w:numFmt w:val="bullet"/>
      <w:lvlText w:val="•"/>
      <w:lvlJc w:val="left"/>
      <w:pPr>
        <w:tabs>
          <w:tab w:val="num" w:pos="6480"/>
        </w:tabs>
        <w:ind w:left="6480" w:hanging="360"/>
      </w:pPr>
      <w:rPr>
        <w:rFonts w:ascii="Arial" w:hAnsi="Arial" w:hint="default"/>
      </w:rPr>
    </w:lvl>
  </w:abstractNum>
  <w:abstractNum w:abstractNumId="128">
    <w:nsid w:val="285D365F"/>
    <w:multiLevelType w:val="hybridMultilevel"/>
    <w:tmpl w:val="1BB41C76"/>
    <w:lvl w:ilvl="0" w:tplc="3D10FAD4">
      <w:start w:val="1"/>
      <w:numFmt w:val="bullet"/>
      <w:lvlText w:val="•"/>
      <w:lvlJc w:val="left"/>
      <w:pPr>
        <w:tabs>
          <w:tab w:val="num" w:pos="720"/>
        </w:tabs>
        <w:ind w:left="720" w:hanging="360"/>
      </w:pPr>
      <w:rPr>
        <w:rFonts w:ascii="Arial" w:hAnsi="Arial" w:hint="default"/>
      </w:rPr>
    </w:lvl>
    <w:lvl w:ilvl="1" w:tplc="40C2BBCC" w:tentative="1">
      <w:start w:val="1"/>
      <w:numFmt w:val="bullet"/>
      <w:lvlText w:val="•"/>
      <w:lvlJc w:val="left"/>
      <w:pPr>
        <w:tabs>
          <w:tab w:val="num" w:pos="1440"/>
        </w:tabs>
        <w:ind w:left="1440" w:hanging="360"/>
      </w:pPr>
      <w:rPr>
        <w:rFonts w:ascii="Arial" w:hAnsi="Arial" w:hint="default"/>
      </w:rPr>
    </w:lvl>
    <w:lvl w:ilvl="2" w:tplc="36049E44" w:tentative="1">
      <w:start w:val="1"/>
      <w:numFmt w:val="bullet"/>
      <w:lvlText w:val="•"/>
      <w:lvlJc w:val="left"/>
      <w:pPr>
        <w:tabs>
          <w:tab w:val="num" w:pos="2160"/>
        </w:tabs>
        <w:ind w:left="2160" w:hanging="360"/>
      </w:pPr>
      <w:rPr>
        <w:rFonts w:ascii="Arial" w:hAnsi="Arial" w:hint="default"/>
      </w:rPr>
    </w:lvl>
    <w:lvl w:ilvl="3" w:tplc="1A72E696" w:tentative="1">
      <w:start w:val="1"/>
      <w:numFmt w:val="bullet"/>
      <w:lvlText w:val="•"/>
      <w:lvlJc w:val="left"/>
      <w:pPr>
        <w:tabs>
          <w:tab w:val="num" w:pos="2880"/>
        </w:tabs>
        <w:ind w:left="2880" w:hanging="360"/>
      </w:pPr>
      <w:rPr>
        <w:rFonts w:ascii="Arial" w:hAnsi="Arial" w:hint="default"/>
      </w:rPr>
    </w:lvl>
    <w:lvl w:ilvl="4" w:tplc="BB0E9E82" w:tentative="1">
      <w:start w:val="1"/>
      <w:numFmt w:val="bullet"/>
      <w:lvlText w:val="•"/>
      <w:lvlJc w:val="left"/>
      <w:pPr>
        <w:tabs>
          <w:tab w:val="num" w:pos="3600"/>
        </w:tabs>
        <w:ind w:left="3600" w:hanging="360"/>
      </w:pPr>
      <w:rPr>
        <w:rFonts w:ascii="Arial" w:hAnsi="Arial" w:hint="default"/>
      </w:rPr>
    </w:lvl>
    <w:lvl w:ilvl="5" w:tplc="767869F0" w:tentative="1">
      <w:start w:val="1"/>
      <w:numFmt w:val="bullet"/>
      <w:lvlText w:val="•"/>
      <w:lvlJc w:val="left"/>
      <w:pPr>
        <w:tabs>
          <w:tab w:val="num" w:pos="4320"/>
        </w:tabs>
        <w:ind w:left="4320" w:hanging="360"/>
      </w:pPr>
      <w:rPr>
        <w:rFonts w:ascii="Arial" w:hAnsi="Arial" w:hint="default"/>
      </w:rPr>
    </w:lvl>
    <w:lvl w:ilvl="6" w:tplc="7B782AB0" w:tentative="1">
      <w:start w:val="1"/>
      <w:numFmt w:val="bullet"/>
      <w:lvlText w:val="•"/>
      <w:lvlJc w:val="left"/>
      <w:pPr>
        <w:tabs>
          <w:tab w:val="num" w:pos="5040"/>
        </w:tabs>
        <w:ind w:left="5040" w:hanging="360"/>
      </w:pPr>
      <w:rPr>
        <w:rFonts w:ascii="Arial" w:hAnsi="Arial" w:hint="default"/>
      </w:rPr>
    </w:lvl>
    <w:lvl w:ilvl="7" w:tplc="2C949DF6" w:tentative="1">
      <w:start w:val="1"/>
      <w:numFmt w:val="bullet"/>
      <w:lvlText w:val="•"/>
      <w:lvlJc w:val="left"/>
      <w:pPr>
        <w:tabs>
          <w:tab w:val="num" w:pos="5760"/>
        </w:tabs>
        <w:ind w:left="5760" w:hanging="360"/>
      </w:pPr>
      <w:rPr>
        <w:rFonts w:ascii="Arial" w:hAnsi="Arial" w:hint="default"/>
      </w:rPr>
    </w:lvl>
    <w:lvl w:ilvl="8" w:tplc="5D586434" w:tentative="1">
      <w:start w:val="1"/>
      <w:numFmt w:val="bullet"/>
      <w:lvlText w:val="•"/>
      <w:lvlJc w:val="left"/>
      <w:pPr>
        <w:tabs>
          <w:tab w:val="num" w:pos="6480"/>
        </w:tabs>
        <w:ind w:left="6480" w:hanging="360"/>
      </w:pPr>
      <w:rPr>
        <w:rFonts w:ascii="Arial" w:hAnsi="Arial" w:hint="default"/>
      </w:rPr>
    </w:lvl>
  </w:abstractNum>
  <w:abstractNum w:abstractNumId="129">
    <w:nsid w:val="29880390"/>
    <w:multiLevelType w:val="hybridMultilevel"/>
    <w:tmpl w:val="AEF6CA28"/>
    <w:lvl w:ilvl="0" w:tplc="0C1E40F4">
      <w:start w:val="1"/>
      <w:numFmt w:val="bullet"/>
      <w:lvlText w:val="•"/>
      <w:lvlJc w:val="left"/>
      <w:pPr>
        <w:tabs>
          <w:tab w:val="num" w:pos="720"/>
        </w:tabs>
        <w:ind w:left="720" w:hanging="360"/>
      </w:pPr>
      <w:rPr>
        <w:rFonts w:ascii="Arial" w:hAnsi="Arial" w:cs="Times New Roman" w:hint="default"/>
      </w:rPr>
    </w:lvl>
    <w:lvl w:ilvl="1" w:tplc="4B22D3A6">
      <w:start w:val="1"/>
      <w:numFmt w:val="bullet"/>
      <w:lvlText w:val="•"/>
      <w:lvlJc w:val="left"/>
      <w:pPr>
        <w:tabs>
          <w:tab w:val="num" w:pos="1440"/>
        </w:tabs>
        <w:ind w:left="1440" w:hanging="360"/>
      </w:pPr>
      <w:rPr>
        <w:rFonts w:ascii="Arial" w:hAnsi="Arial" w:cs="Times New Roman" w:hint="default"/>
      </w:rPr>
    </w:lvl>
    <w:lvl w:ilvl="2" w:tplc="20CE062C">
      <w:start w:val="1"/>
      <w:numFmt w:val="bullet"/>
      <w:lvlText w:val="•"/>
      <w:lvlJc w:val="left"/>
      <w:pPr>
        <w:tabs>
          <w:tab w:val="num" w:pos="2160"/>
        </w:tabs>
        <w:ind w:left="2160" w:hanging="360"/>
      </w:pPr>
      <w:rPr>
        <w:rFonts w:ascii="Arial" w:hAnsi="Arial" w:cs="Times New Roman" w:hint="default"/>
      </w:rPr>
    </w:lvl>
    <w:lvl w:ilvl="3" w:tplc="14CAF1F2">
      <w:start w:val="1"/>
      <w:numFmt w:val="bullet"/>
      <w:lvlText w:val="•"/>
      <w:lvlJc w:val="left"/>
      <w:pPr>
        <w:tabs>
          <w:tab w:val="num" w:pos="2880"/>
        </w:tabs>
        <w:ind w:left="2880" w:hanging="360"/>
      </w:pPr>
      <w:rPr>
        <w:rFonts w:ascii="Arial" w:hAnsi="Arial" w:cs="Times New Roman" w:hint="default"/>
      </w:rPr>
    </w:lvl>
    <w:lvl w:ilvl="4" w:tplc="5426B9AC">
      <w:start w:val="1"/>
      <w:numFmt w:val="bullet"/>
      <w:lvlText w:val="•"/>
      <w:lvlJc w:val="left"/>
      <w:pPr>
        <w:tabs>
          <w:tab w:val="num" w:pos="3600"/>
        </w:tabs>
        <w:ind w:left="3600" w:hanging="360"/>
      </w:pPr>
      <w:rPr>
        <w:rFonts w:ascii="Arial" w:hAnsi="Arial" w:cs="Times New Roman" w:hint="default"/>
      </w:rPr>
    </w:lvl>
    <w:lvl w:ilvl="5" w:tplc="91AAC7CE">
      <w:start w:val="1"/>
      <w:numFmt w:val="bullet"/>
      <w:lvlText w:val="•"/>
      <w:lvlJc w:val="left"/>
      <w:pPr>
        <w:tabs>
          <w:tab w:val="num" w:pos="4320"/>
        </w:tabs>
        <w:ind w:left="4320" w:hanging="360"/>
      </w:pPr>
      <w:rPr>
        <w:rFonts w:ascii="Arial" w:hAnsi="Arial" w:cs="Times New Roman" w:hint="default"/>
      </w:rPr>
    </w:lvl>
    <w:lvl w:ilvl="6" w:tplc="AFD86DCA">
      <w:start w:val="1"/>
      <w:numFmt w:val="bullet"/>
      <w:lvlText w:val="•"/>
      <w:lvlJc w:val="left"/>
      <w:pPr>
        <w:tabs>
          <w:tab w:val="num" w:pos="5040"/>
        </w:tabs>
        <w:ind w:left="5040" w:hanging="360"/>
      </w:pPr>
      <w:rPr>
        <w:rFonts w:ascii="Arial" w:hAnsi="Arial" w:cs="Times New Roman" w:hint="default"/>
      </w:rPr>
    </w:lvl>
    <w:lvl w:ilvl="7" w:tplc="820A34F6">
      <w:start w:val="1"/>
      <w:numFmt w:val="bullet"/>
      <w:lvlText w:val="•"/>
      <w:lvlJc w:val="left"/>
      <w:pPr>
        <w:tabs>
          <w:tab w:val="num" w:pos="5760"/>
        </w:tabs>
        <w:ind w:left="5760" w:hanging="360"/>
      </w:pPr>
      <w:rPr>
        <w:rFonts w:ascii="Arial" w:hAnsi="Arial" w:cs="Times New Roman" w:hint="default"/>
      </w:rPr>
    </w:lvl>
    <w:lvl w:ilvl="8" w:tplc="47E20648">
      <w:start w:val="1"/>
      <w:numFmt w:val="bullet"/>
      <w:lvlText w:val="•"/>
      <w:lvlJc w:val="left"/>
      <w:pPr>
        <w:tabs>
          <w:tab w:val="num" w:pos="6480"/>
        </w:tabs>
        <w:ind w:left="6480" w:hanging="360"/>
      </w:pPr>
      <w:rPr>
        <w:rFonts w:ascii="Arial" w:hAnsi="Arial" w:cs="Times New Roman" w:hint="default"/>
      </w:rPr>
    </w:lvl>
  </w:abstractNum>
  <w:abstractNum w:abstractNumId="130">
    <w:nsid w:val="2990401F"/>
    <w:multiLevelType w:val="hybridMultilevel"/>
    <w:tmpl w:val="5F2CB1DA"/>
    <w:lvl w:ilvl="0" w:tplc="76760AD0">
      <w:start w:val="1"/>
      <w:numFmt w:val="bullet"/>
      <w:lvlText w:val="•"/>
      <w:lvlJc w:val="left"/>
      <w:pPr>
        <w:tabs>
          <w:tab w:val="num" w:pos="720"/>
        </w:tabs>
        <w:ind w:left="720" w:hanging="360"/>
      </w:pPr>
      <w:rPr>
        <w:rFonts w:ascii="Arial" w:hAnsi="Arial" w:cs="Times New Roman" w:hint="default"/>
      </w:rPr>
    </w:lvl>
    <w:lvl w:ilvl="1" w:tplc="1526C976">
      <w:start w:val="1"/>
      <w:numFmt w:val="bullet"/>
      <w:lvlText w:val="•"/>
      <w:lvlJc w:val="left"/>
      <w:pPr>
        <w:tabs>
          <w:tab w:val="num" w:pos="1440"/>
        </w:tabs>
        <w:ind w:left="1440" w:hanging="360"/>
      </w:pPr>
      <w:rPr>
        <w:rFonts w:ascii="Arial" w:hAnsi="Arial" w:cs="Times New Roman" w:hint="default"/>
      </w:rPr>
    </w:lvl>
    <w:lvl w:ilvl="2" w:tplc="5412B5A6">
      <w:start w:val="1"/>
      <w:numFmt w:val="bullet"/>
      <w:lvlText w:val="•"/>
      <w:lvlJc w:val="left"/>
      <w:pPr>
        <w:tabs>
          <w:tab w:val="num" w:pos="2160"/>
        </w:tabs>
        <w:ind w:left="2160" w:hanging="360"/>
      </w:pPr>
      <w:rPr>
        <w:rFonts w:ascii="Arial" w:hAnsi="Arial" w:cs="Times New Roman" w:hint="default"/>
      </w:rPr>
    </w:lvl>
    <w:lvl w:ilvl="3" w:tplc="22709BD0">
      <w:start w:val="1"/>
      <w:numFmt w:val="bullet"/>
      <w:lvlText w:val="•"/>
      <w:lvlJc w:val="left"/>
      <w:pPr>
        <w:tabs>
          <w:tab w:val="num" w:pos="2880"/>
        </w:tabs>
        <w:ind w:left="2880" w:hanging="360"/>
      </w:pPr>
      <w:rPr>
        <w:rFonts w:ascii="Arial" w:hAnsi="Arial" w:cs="Times New Roman" w:hint="default"/>
      </w:rPr>
    </w:lvl>
    <w:lvl w:ilvl="4" w:tplc="0896BAD2">
      <w:start w:val="1"/>
      <w:numFmt w:val="bullet"/>
      <w:lvlText w:val="•"/>
      <w:lvlJc w:val="left"/>
      <w:pPr>
        <w:tabs>
          <w:tab w:val="num" w:pos="3600"/>
        </w:tabs>
        <w:ind w:left="3600" w:hanging="360"/>
      </w:pPr>
      <w:rPr>
        <w:rFonts w:ascii="Arial" w:hAnsi="Arial" w:cs="Times New Roman" w:hint="default"/>
      </w:rPr>
    </w:lvl>
    <w:lvl w:ilvl="5" w:tplc="79482504">
      <w:start w:val="1"/>
      <w:numFmt w:val="bullet"/>
      <w:lvlText w:val="•"/>
      <w:lvlJc w:val="left"/>
      <w:pPr>
        <w:tabs>
          <w:tab w:val="num" w:pos="4320"/>
        </w:tabs>
        <w:ind w:left="4320" w:hanging="360"/>
      </w:pPr>
      <w:rPr>
        <w:rFonts w:ascii="Arial" w:hAnsi="Arial" w:cs="Times New Roman" w:hint="default"/>
      </w:rPr>
    </w:lvl>
    <w:lvl w:ilvl="6" w:tplc="810ACE66">
      <w:start w:val="1"/>
      <w:numFmt w:val="bullet"/>
      <w:lvlText w:val="•"/>
      <w:lvlJc w:val="left"/>
      <w:pPr>
        <w:tabs>
          <w:tab w:val="num" w:pos="5040"/>
        </w:tabs>
        <w:ind w:left="5040" w:hanging="360"/>
      </w:pPr>
      <w:rPr>
        <w:rFonts w:ascii="Arial" w:hAnsi="Arial" w:cs="Times New Roman" w:hint="default"/>
      </w:rPr>
    </w:lvl>
    <w:lvl w:ilvl="7" w:tplc="D422D542">
      <w:start w:val="1"/>
      <w:numFmt w:val="bullet"/>
      <w:lvlText w:val="•"/>
      <w:lvlJc w:val="left"/>
      <w:pPr>
        <w:tabs>
          <w:tab w:val="num" w:pos="5760"/>
        </w:tabs>
        <w:ind w:left="5760" w:hanging="360"/>
      </w:pPr>
      <w:rPr>
        <w:rFonts w:ascii="Arial" w:hAnsi="Arial" w:cs="Times New Roman" w:hint="default"/>
      </w:rPr>
    </w:lvl>
    <w:lvl w:ilvl="8" w:tplc="F364FB34">
      <w:start w:val="1"/>
      <w:numFmt w:val="bullet"/>
      <w:lvlText w:val="•"/>
      <w:lvlJc w:val="left"/>
      <w:pPr>
        <w:tabs>
          <w:tab w:val="num" w:pos="6480"/>
        </w:tabs>
        <w:ind w:left="6480" w:hanging="360"/>
      </w:pPr>
      <w:rPr>
        <w:rFonts w:ascii="Arial" w:hAnsi="Arial" w:cs="Times New Roman" w:hint="default"/>
      </w:rPr>
    </w:lvl>
  </w:abstractNum>
  <w:abstractNum w:abstractNumId="131">
    <w:nsid w:val="29E45317"/>
    <w:multiLevelType w:val="hybridMultilevel"/>
    <w:tmpl w:val="BFDC04C6"/>
    <w:lvl w:ilvl="0" w:tplc="96CA3794">
      <w:start w:val="1"/>
      <w:numFmt w:val="bullet"/>
      <w:lvlText w:val="•"/>
      <w:lvlJc w:val="left"/>
      <w:pPr>
        <w:tabs>
          <w:tab w:val="num" w:pos="720"/>
        </w:tabs>
        <w:ind w:left="720" w:hanging="360"/>
      </w:pPr>
      <w:rPr>
        <w:rFonts w:ascii="Arial" w:hAnsi="Arial" w:hint="default"/>
      </w:rPr>
    </w:lvl>
    <w:lvl w:ilvl="1" w:tplc="B0A08BD6" w:tentative="1">
      <w:start w:val="1"/>
      <w:numFmt w:val="bullet"/>
      <w:lvlText w:val="•"/>
      <w:lvlJc w:val="left"/>
      <w:pPr>
        <w:tabs>
          <w:tab w:val="num" w:pos="1440"/>
        </w:tabs>
        <w:ind w:left="1440" w:hanging="360"/>
      </w:pPr>
      <w:rPr>
        <w:rFonts w:ascii="Arial" w:hAnsi="Arial" w:hint="default"/>
      </w:rPr>
    </w:lvl>
    <w:lvl w:ilvl="2" w:tplc="F8CAF3BC" w:tentative="1">
      <w:start w:val="1"/>
      <w:numFmt w:val="bullet"/>
      <w:lvlText w:val="•"/>
      <w:lvlJc w:val="left"/>
      <w:pPr>
        <w:tabs>
          <w:tab w:val="num" w:pos="2160"/>
        </w:tabs>
        <w:ind w:left="2160" w:hanging="360"/>
      </w:pPr>
      <w:rPr>
        <w:rFonts w:ascii="Arial" w:hAnsi="Arial" w:hint="default"/>
      </w:rPr>
    </w:lvl>
    <w:lvl w:ilvl="3" w:tplc="3BE4F0EC" w:tentative="1">
      <w:start w:val="1"/>
      <w:numFmt w:val="bullet"/>
      <w:lvlText w:val="•"/>
      <w:lvlJc w:val="left"/>
      <w:pPr>
        <w:tabs>
          <w:tab w:val="num" w:pos="2880"/>
        </w:tabs>
        <w:ind w:left="2880" w:hanging="360"/>
      </w:pPr>
      <w:rPr>
        <w:rFonts w:ascii="Arial" w:hAnsi="Arial" w:hint="default"/>
      </w:rPr>
    </w:lvl>
    <w:lvl w:ilvl="4" w:tplc="22685476" w:tentative="1">
      <w:start w:val="1"/>
      <w:numFmt w:val="bullet"/>
      <w:lvlText w:val="•"/>
      <w:lvlJc w:val="left"/>
      <w:pPr>
        <w:tabs>
          <w:tab w:val="num" w:pos="3600"/>
        </w:tabs>
        <w:ind w:left="3600" w:hanging="360"/>
      </w:pPr>
      <w:rPr>
        <w:rFonts w:ascii="Arial" w:hAnsi="Arial" w:hint="default"/>
      </w:rPr>
    </w:lvl>
    <w:lvl w:ilvl="5" w:tplc="B702487C" w:tentative="1">
      <w:start w:val="1"/>
      <w:numFmt w:val="bullet"/>
      <w:lvlText w:val="•"/>
      <w:lvlJc w:val="left"/>
      <w:pPr>
        <w:tabs>
          <w:tab w:val="num" w:pos="4320"/>
        </w:tabs>
        <w:ind w:left="4320" w:hanging="360"/>
      </w:pPr>
      <w:rPr>
        <w:rFonts w:ascii="Arial" w:hAnsi="Arial" w:hint="default"/>
      </w:rPr>
    </w:lvl>
    <w:lvl w:ilvl="6" w:tplc="46DCB84A" w:tentative="1">
      <w:start w:val="1"/>
      <w:numFmt w:val="bullet"/>
      <w:lvlText w:val="•"/>
      <w:lvlJc w:val="left"/>
      <w:pPr>
        <w:tabs>
          <w:tab w:val="num" w:pos="5040"/>
        </w:tabs>
        <w:ind w:left="5040" w:hanging="360"/>
      </w:pPr>
      <w:rPr>
        <w:rFonts w:ascii="Arial" w:hAnsi="Arial" w:hint="default"/>
      </w:rPr>
    </w:lvl>
    <w:lvl w:ilvl="7" w:tplc="634A6EF6" w:tentative="1">
      <w:start w:val="1"/>
      <w:numFmt w:val="bullet"/>
      <w:lvlText w:val="•"/>
      <w:lvlJc w:val="left"/>
      <w:pPr>
        <w:tabs>
          <w:tab w:val="num" w:pos="5760"/>
        </w:tabs>
        <w:ind w:left="5760" w:hanging="360"/>
      </w:pPr>
      <w:rPr>
        <w:rFonts w:ascii="Arial" w:hAnsi="Arial" w:hint="default"/>
      </w:rPr>
    </w:lvl>
    <w:lvl w:ilvl="8" w:tplc="2CA2BBD0" w:tentative="1">
      <w:start w:val="1"/>
      <w:numFmt w:val="bullet"/>
      <w:lvlText w:val="•"/>
      <w:lvlJc w:val="left"/>
      <w:pPr>
        <w:tabs>
          <w:tab w:val="num" w:pos="6480"/>
        </w:tabs>
        <w:ind w:left="6480" w:hanging="360"/>
      </w:pPr>
      <w:rPr>
        <w:rFonts w:ascii="Arial" w:hAnsi="Arial" w:hint="default"/>
      </w:rPr>
    </w:lvl>
  </w:abstractNum>
  <w:abstractNum w:abstractNumId="132">
    <w:nsid w:val="29EA235B"/>
    <w:multiLevelType w:val="hybridMultilevel"/>
    <w:tmpl w:val="402C33D8"/>
    <w:lvl w:ilvl="0" w:tplc="5DC6D266">
      <w:start w:val="1"/>
      <w:numFmt w:val="bullet"/>
      <w:lvlText w:val="•"/>
      <w:lvlJc w:val="left"/>
      <w:pPr>
        <w:tabs>
          <w:tab w:val="num" w:pos="720"/>
        </w:tabs>
        <w:ind w:left="720" w:hanging="360"/>
      </w:pPr>
      <w:rPr>
        <w:rFonts w:ascii="Arial" w:hAnsi="Arial" w:cs="Times New Roman" w:hint="default"/>
      </w:rPr>
    </w:lvl>
    <w:lvl w:ilvl="1" w:tplc="0DA84E7E">
      <w:start w:val="1"/>
      <w:numFmt w:val="bullet"/>
      <w:lvlText w:val="•"/>
      <w:lvlJc w:val="left"/>
      <w:pPr>
        <w:tabs>
          <w:tab w:val="num" w:pos="1440"/>
        </w:tabs>
        <w:ind w:left="1440" w:hanging="360"/>
      </w:pPr>
      <w:rPr>
        <w:rFonts w:ascii="Arial" w:hAnsi="Arial" w:cs="Times New Roman" w:hint="default"/>
      </w:rPr>
    </w:lvl>
    <w:lvl w:ilvl="2" w:tplc="B6FC571E">
      <w:start w:val="1"/>
      <w:numFmt w:val="bullet"/>
      <w:lvlText w:val="•"/>
      <w:lvlJc w:val="left"/>
      <w:pPr>
        <w:tabs>
          <w:tab w:val="num" w:pos="2160"/>
        </w:tabs>
        <w:ind w:left="2160" w:hanging="360"/>
      </w:pPr>
      <w:rPr>
        <w:rFonts w:ascii="Arial" w:hAnsi="Arial" w:cs="Times New Roman" w:hint="default"/>
      </w:rPr>
    </w:lvl>
    <w:lvl w:ilvl="3" w:tplc="A2261A6E">
      <w:start w:val="1"/>
      <w:numFmt w:val="bullet"/>
      <w:lvlText w:val="•"/>
      <w:lvlJc w:val="left"/>
      <w:pPr>
        <w:tabs>
          <w:tab w:val="num" w:pos="2880"/>
        </w:tabs>
        <w:ind w:left="2880" w:hanging="360"/>
      </w:pPr>
      <w:rPr>
        <w:rFonts w:ascii="Arial" w:hAnsi="Arial" w:cs="Times New Roman" w:hint="default"/>
      </w:rPr>
    </w:lvl>
    <w:lvl w:ilvl="4" w:tplc="3998FF12">
      <w:start w:val="1"/>
      <w:numFmt w:val="bullet"/>
      <w:lvlText w:val="•"/>
      <w:lvlJc w:val="left"/>
      <w:pPr>
        <w:tabs>
          <w:tab w:val="num" w:pos="3600"/>
        </w:tabs>
        <w:ind w:left="3600" w:hanging="360"/>
      </w:pPr>
      <w:rPr>
        <w:rFonts w:ascii="Arial" w:hAnsi="Arial" w:cs="Times New Roman" w:hint="default"/>
      </w:rPr>
    </w:lvl>
    <w:lvl w:ilvl="5" w:tplc="EED85D48">
      <w:start w:val="1"/>
      <w:numFmt w:val="bullet"/>
      <w:lvlText w:val="•"/>
      <w:lvlJc w:val="left"/>
      <w:pPr>
        <w:tabs>
          <w:tab w:val="num" w:pos="4320"/>
        </w:tabs>
        <w:ind w:left="4320" w:hanging="360"/>
      </w:pPr>
      <w:rPr>
        <w:rFonts w:ascii="Arial" w:hAnsi="Arial" w:cs="Times New Roman" w:hint="default"/>
      </w:rPr>
    </w:lvl>
    <w:lvl w:ilvl="6" w:tplc="1AE292D2">
      <w:start w:val="1"/>
      <w:numFmt w:val="bullet"/>
      <w:lvlText w:val="•"/>
      <w:lvlJc w:val="left"/>
      <w:pPr>
        <w:tabs>
          <w:tab w:val="num" w:pos="5040"/>
        </w:tabs>
        <w:ind w:left="5040" w:hanging="360"/>
      </w:pPr>
      <w:rPr>
        <w:rFonts w:ascii="Arial" w:hAnsi="Arial" w:cs="Times New Roman" w:hint="default"/>
      </w:rPr>
    </w:lvl>
    <w:lvl w:ilvl="7" w:tplc="0F12996E">
      <w:start w:val="1"/>
      <w:numFmt w:val="bullet"/>
      <w:lvlText w:val="•"/>
      <w:lvlJc w:val="left"/>
      <w:pPr>
        <w:tabs>
          <w:tab w:val="num" w:pos="5760"/>
        </w:tabs>
        <w:ind w:left="5760" w:hanging="360"/>
      </w:pPr>
      <w:rPr>
        <w:rFonts w:ascii="Arial" w:hAnsi="Arial" w:cs="Times New Roman" w:hint="default"/>
      </w:rPr>
    </w:lvl>
    <w:lvl w:ilvl="8" w:tplc="97FAE964">
      <w:start w:val="1"/>
      <w:numFmt w:val="bullet"/>
      <w:lvlText w:val="•"/>
      <w:lvlJc w:val="left"/>
      <w:pPr>
        <w:tabs>
          <w:tab w:val="num" w:pos="6480"/>
        </w:tabs>
        <w:ind w:left="6480" w:hanging="360"/>
      </w:pPr>
      <w:rPr>
        <w:rFonts w:ascii="Arial" w:hAnsi="Arial" w:cs="Times New Roman" w:hint="default"/>
      </w:rPr>
    </w:lvl>
  </w:abstractNum>
  <w:abstractNum w:abstractNumId="133">
    <w:nsid w:val="2A152C9F"/>
    <w:multiLevelType w:val="hybridMultilevel"/>
    <w:tmpl w:val="0B1C7C36"/>
    <w:lvl w:ilvl="0" w:tplc="A4BC3A20">
      <w:start w:val="1"/>
      <w:numFmt w:val="bullet"/>
      <w:lvlText w:val="•"/>
      <w:lvlJc w:val="left"/>
      <w:pPr>
        <w:tabs>
          <w:tab w:val="num" w:pos="720"/>
        </w:tabs>
        <w:ind w:left="720" w:hanging="360"/>
      </w:pPr>
      <w:rPr>
        <w:rFonts w:ascii="Arial" w:hAnsi="Arial" w:hint="default"/>
      </w:rPr>
    </w:lvl>
    <w:lvl w:ilvl="1" w:tplc="5392830C" w:tentative="1">
      <w:start w:val="1"/>
      <w:numFmt w:val="bullet"/>
      <w:lvlText w:val="•"/>
      <w:lvlJc w:val="left"/>
      <w:pPr>
        <w:tabs>
          <w:tab w:val="num" w:pos="1440"/>
        </w:tabs>
        <w:ind w:left="1440" w:hanging="360"/>
      </w:pPr>
      <w:rPr>
        <w:rFonts w:ascii="Arial" w:hAnsi="Arial" w:hint="default"/>
      </w:rPr>
    </w:lvl>
    <w:lvl w:ilvl="2" w:tplc="D1622ED8" w:tentative="1">
      <w:start w:val="1"/>
      <w:numFmt w:val="bullet"/>
      <w:lvlText w:val="•"/>
      <w:lvlJc w:val="left"/>
      <w:pPr>
        <w:tabs>
          <w:tab w:val="num" w:pos="2160"/>
        </w:tabs>
        <w:ind w:left="2160" w:hanging="360"/>
      </w:pPr>
      <w:rPr>
        <w:rFonts w:ascii="Arial" w:hAnsi="Arial" w:hint="default"/>
      </w:rPr>
    </w:lvl>
    <w:lvl w:ilvl="3" w:tplc="A02661F6" w:tentative="1">
      <w:start w:val="1"/>
      <w:numFmt w:val="bullet"/>
      <w:lvlText w:val="•"/>
      <w:lvlJc w:val="left"/>
      <w:pPr>
        <w:tabs>
          <w:tab w:val="num" w:pos="2880"/>
        </w:tabs>
        <w:ind w:left="2880" w:hanging="360"/>
      </w:pPr>
      <w:rPr>
        <w:rFonts w:ascii="Arial" w:hAnsi="Arial" w:hint="default"/>
      </w:rPr>
    </w:lvl>
    <w:lvl w:ilvl="4" w:tplc="9FD06A16" w:tentative="1">
      <w:start w:val="1"/>
      <w:numFmt w:val="bullet"/>
      <w:lvlText w:val="•"/>
      <w:lvlJc w:val="left"/>
      <w:pPr>
        <w:tabs>
          <w:tab w:val="num" w:pos="3600"/>
        </w:tabs>
        <w:ind w:left="3600" w:hanging="360"/>
      </w:pPr>
      <w:rPr>
        <w:rFonts w:ascii="Arial" w:hAnsi="Arial" w:hint="default"/>
      </w:rPr>
    </w:lvl>
    <w:lvl w:ilvl="5" w:tplc="3190D286" w:tentative="1">
      <w:start w:val="1"/>
      <w:numFmt w:val="bullet"/>
      <w:lvlText w:val="•"/>
      <w:lvlJc w:val="left"/>
      <w:pPr>
        <w:tabs>
          <w:tab w:val="num" w:pos="4320"/>
        </w:tabs>
        <w:ind w:left="4320" w:hanging="360"/>
      </w:pPr>
      <w:rPr>
        <w:rFonts w:ascii="Arial" w:hAnsi="Arial" w:hint="default"/>
      </w:rPr>
    </w:lvl>
    <w:lvl w:ilvl="6" w:tplc="071E55E2" w:tentative="1">
      <w:start w:val="1"/>
      <w:numFmt w:val="bullet"/>
      <w:lvlText w:val="•"/>
      <w:lvlJc w:val="left"/>
      <w:pPr>
        <w:tabs>
          <w:tab w:val="num" w:pos="5040"/>
        </w:tabs>
        <w:ind w:left="5040" w:hanging="360"/>
      </w:pPr>
      <w:rPr>
        <w:rFonts w:ascii="Arial" w:hAnsi="Arial" w:hint="default"/>
      </w:rPr>
    </w:lvl>
    <w:lvl w:ilvl="7" w:tplc="162011B4" w:tentative="1">
      <w:start w:val="1"/>
      <w:numFmt w:val="bullet"/>
      <w:lvlText w:val="•"/>
      <w:lvlJc w:val="left"/>
      <w:pPr>
        <w:tabs>
          <w:tab w:val="num" w:pos="5760"/>
        </w:tabs>
        <w:ind w:left="5760" w:hanging="360"/>
      </w:pPr>
      <w:rPr>
        <w:rFonts w:ascii="Arial" w:hAnsi="Arial" w:hint="default"/>
      </w:rPr>
    </w:lvl>
    <w:lvl w:ilvl="8" w:tplc="9EC8F338" w:tentative="1">
      <w:start w:val="1"/>
      <w:numFmt w:val="bullet"/>
      <w:lvlText w:val="•"/>
      <w:lvlJc w:val="left"/>
      <w:pPr>
        <w:tabs>
          <w:tab w:val="num" w:pos="6480"/>
        </w:tabs>
        <w:ind w:left="6480" w:hanging="360"/>
      </w:pPr>
      <w:rPr>
        <w:rFonts w:ascii="Arial" w:hAnsi="Arial" w:hint="default"/>
      </w:rPr>
    </w:lvl>
  </w:abstractNum>
  <w:abstractNum w:abstractNumId="134">
    <w:nsid w:val="2A2C0577"/>
    <w:multiLevelType w:val="hybridMultilevel"/>
    <w:tmpl w:val="8AE62708"/>
    <w:lvl w:ilvl="0" w:tplc="D7EAD94A">
      <w:start w:val="1"/>
      <w:numFmt w:val="bullet"/>
      <w:lvlText w:val="•"/>
      <w:lvlJc w:val="left"/>
      <w:pPr>
        <w:tabs>
          <w:tab w:val="num" w:pos="720"/>
        </w:tabs>
        <w:ind w:left="720" w:hanging="360"/>
      </w:pPr>
      <w:rPr>
        <w:rFonts w:ascii="Arial" w:hAnsi="Arial" w:cs="Times New Roman" w:hint="default"/>
      </w:rPr>
    </w:lvl>
    <w:lvl w:ilvl="1" w:tplc="7E7608E4">
      <w:start w:val="1"/>
      <w:numFmt w:val="bullet"/>
      <w:lvlText w:val="•"/>
      <w:lvlJc w:val="left"/>
      <w:pPr>
        <w:tabs>
          <w:tab w:val="num" w:pos="1440"/>
        </w:tabs>
        <w:ind w:left="1440" w:hanging="360"/>
      </w:pPr>
      <w:rPr>
        <w:rFonts w:ascii="Arial" w:hAnsi="Arial" w:cs="Times New Roman" w:hint="default"/>
      </w:rPr>
    </w:lvl>
    <w:lvl w:ilvl="2" w:tplc="53F449BC">
      <w:start w:val="1"/>
      <w:numFmt w:val="bullet"/>
      <w:lvlText w:val="•"/>
      <w:lvlJc w:val="left"/>
      <w:pPr>
        <w:tabs>
          <w:tab w:val="num" w:pos="2160"/>
        </w:tabs>
        <w:ind w:left="2160" w:hanging="360"/>
      </w:pPr>
      <w:rPr>
        <w:rFonts w:ascii="Arial" w:hAnsi="Arial" w:cs="Times New Roman" w:hint="default"/>
      </w:rPr>
    </w:lvl>
    <w:lvl w:ilvl="3" w:tplc="10C0F8F0">
      <w:start w:val="1"/>
      <w:numFmt w:val="bullet"/>
      <w:lvlText w:val="•"/>
      <w:lvlJc w:val="left"/>
      <w:pPr>
        <w:tabs>
          <w:tab w:val="num" w:pos="2880"/>
        </w:tabs>
        <w:ind w:left="2880" w:hanging="360"/>
      </w:pPr>
      <w:rPr>
        <w:rFonts w:ascii="Arial" w:hAnsi="Arial" w:cs="Times New Roman" w:hint="default"/>
      </w:rPr>
    </w:lvl>
    <w:lvl w:ilvl="4" w:tplc="9454F964">
      <w:start w:val="1"/>
      <w:numFmt w:val="bullet"/>
      <w:lvlText w:val="•"/>
      <w:lvlJc w:val="left"/>
      <w:pPr>
        <w:tabs>
          <w:tab w:val="num" w:pos="3600"/>
        </w:tabs>
        <w:ind w:left="3600" w:hanging="360"/>
      </w:pPr>
      <w:rPr>
        <w:rFonts w:ascii="Arial" w:hAnsi="Arial" w:cs="Times New Roman" w:hint="default"/>
      </w:rPr>
    </w:lvl>
    <w:lvl w:ilvl="5" w:tplc="0646ED80">
      <w:start w:val="1"/>
      <w:numFmt w:val="bullet"/>
      <w:lvlText w:val="•"/>
      <w:lvlJc w:val="left"/>
      <w:pPr>
        <w:tabs>
          <w:tab w:val="num" w:pos="4320"/>
        </w:tabs>
        <w:ind w:left="4320" w:hanging="360"/>
      </w:pPr>
      <w:rPr>
        <w:rFonts w:ascii="Arial" w:hAnsi="Arial" w:cs="Times New Roman" w:hint="default"/>
      </w:rPr>
    </w:lvl>
    <w:lvl w:ilvl="6" w:tplc="E7ECF19E">
      <w:start w:val="1"/>
      <w:numFmt w:val="bullet"/>
      <w:lvlText w:val="•"/>
      <w:lvlJc w:val="left"/>
      <w:pPr>
        <w:tabs>
          <w:tab w:val="num" w:pos="5040"/>
        </w:tabs>
        <w:ind w:left="5040" w:hanging="360"/>
      </w:pPr>
      <w:rPr>
        <w:rFonts w:ascii="Arial" w:hAnsi="Arial" w:cs="Times New Roman" w:hint="default"/>
      </w:rPr>
    </w:lvl>
    <w:lvl w:ilvl="7" w:tplc="CAB0459A">
      <w:start w:val="1"/>
      <w:numFmt w:val="bullet"/>
      <w:lvlText w:val="•"/>
      <w:lvlJc w:val="left"/>
      <w:pPr>
        <w:tabs>
          <w:tab w:val="num" w:pos="5760"/>
        </w:tabs>
        <w:ind w:left="5760" w:hanging="360"/>
      </w:pPr>
      <w:rPr>
        <w:rFonts w:ascii="Arial" w:hAnsi="Arial" w:cs="Times New Roman" w:hint="default"/>
      </w:rPr>
    </w:lvl>
    <w:lvl w:ilvl="8" w:tplc="B9466054">
      <w:start w:val="1"/>
      <w:numFmt w:val="bullet"/>
      <w:lvlText w:val="•"/>
      <w:lvlJc w:val="left"/>
      <w:pPr>
        <w:tabs>
          <w:tab w:val="num" w:pos="6480"/>
        </w:tabs>
        <w:ind w:left="6480" w:hanging="360"/>
      </w:pPr>
      <w:rPr>
        <w:rFonts w:ascii="Arial" w:hAnsi="Arial" w:cs="Times New Roman" w:hint="default"/>
      </w:rPr>
    </w:lvl>
  </w:abstractNum>
  <w:abstractNum w:abstractNumId="135">
    <w:nsid w:val="2AAE7FAC"/>
    <w:multiLevelType w:val="hybridMultilevel"/>
    <w:tmpl w:val="892A8D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6">
    <w:nsid w:val="2AD44661"/>
    <w:multiLevelType w:val="hybridMultilevel"/>
    <w:tmpl w:val="7FB83F30"/>
    <w:lvl w:ilvl="0" w:tplc="864A4112">
      <w:start w:val="1"/>
      <w:numFmt w:val="bullet"/>
      <w:lvlText w:val="•"/>
      <w:lvlJc w:val="left"/>
      <w:pPr>
        <w:tabs>
          <w:tab w:val="num" w:pos="786"/>
        </w:tabs>
        <w:ind w:left="786" w:hanging="360"/>
      </w:pPr>
      <w:rPr>
        <w:rFonts w:ascii="Arial" w:hAnsi="Arial" w:hint="default"/>
      </w:rPr>
    </w:lvl>
    <w:lvl w:ilvl="1" w:tplc="C8B0908C" w:tentative="1">
      <w:start w:val="1"/>
      <w:numFmt w:val="bullet"/>
      <w:lvlText w:val="•"/>
      <w:lvlJc w:val="left"/>
      <w:pPr>
        <w:tabs>
          <w:tab w:val="num" w:pos="1440"/>
        </w:tabs>
        <w:ind w:left="1440" w:hanging="360"/>
      </w:pPr>
      <w:rPr>
        <w:rFonts w:ascii="Arial" w:hAnsi="Arial" w:hint="default"/>
      </w:rPr>
    </w:lvl>
    <w:lvl w:ilvl="2" w:tplc="E1FE8EE0" w:tentative="1">
      <w:start w:val="1"/>
      <w:numFmt w:val="bullet"/>
      <w:lvlText w:val="•"/>
      <w:lvlJc w:val="left"/>
      <w:pPr>
        <w:tabs>
          <w:tab w:val="num" w:pos="2160"/>
        </w:tabs>
        <w:ind w:left="2160" w:hanging="360"/>
      </w:pPr>
      <w:rPr>
        <w:rFonts w:ascii="Arial" w:hAnsi="Arial" w:hint="default"/>
      </w:rPr>
    </w:lvl>
    <w:lvl w:ilvl="3" w:tplc="C6066B38" w:tentative="1">
      <w:start w:val="1"/>
      <w:numFmt w:val="bullet"/>
      <w:lvlText w:val="•"/>
      <w:lvlJc w:val="left"/>
      <w:pPr>
        <w:tabs>
          <w:tab w:val="num" w:pos="2880"/>
        </w:tabs>
        <w:ind w:left="2880" w:hanging="360"/>
      </w:pPr>
      <w:rPr>
        <w:rFonts w:ascii="Arial" w:hAnsi="Arial" w:hint="default"/>
      </w:rPr>
    </w:lvl>
    <w:lvl w:ilvl="4" w:tplc="AC4A37C6" w:tentative="1">
      <w:start w:val="1"/>
      <w:numFmt w:val="bullet"/>
      <w:lvlText w:val="•"/>
      <w:lvlJc w:val="left"/>
      <w:pPr>
        <w:tabs>
          <w:tab w:val="num" w:pos="3600"/>
        </w:tabs>
        <w:ind w:left="3600" w:hanging="360"/>
      </w:pPr>
      <w:rPr>
        <w:rFonts w:ascii="Arial" w:hAnsi="Arial" w:hint="default"/>
      </w:rPr>
    </w:lvl>
    <w:lvl w:ilvl="5" w:tplc="0A884312" w:tentative="1">
      <w:start w:val="1"/>
      <w:numFmt w:val="bullet"/>
      <w:lvlText w:val="•"/>
      <w:lvlJc w:val="left"/>
      <w:pPr>
        <w:tabs>
          <w:tab w:val="num" w:pos="4320"/>
        </w:tabs>
        <w:ind w:left="4320" w:hanging="360"/>
      </w:pPr>
      <w:rPr>
        <w:rFonts w:ascii="Arial" w:hAnsi="Arial" w:hint="default"/>
      </w:rPr>
    </w:lvl>
    <w:lvl w:ilvl="6" w:tplc="9BC45AFE" w:tentative="1">
      <w:start w:val="1"/>
      <w:numFmt w:val="bullet"/>
      <w:lvlText w:val="•"/>
      <w:lvlJc w:val="left"/>
      <w:pPr>
        <w:tabs>
          <w:tab w:val="num" w:pos="5040"/>
        </w:tabs>
        <w:ind w:left="5040" w:hanging="360"/>
      </w:pPr>
      <w:rPr>
        <w:rFonts w:ascii="Arial" w:hAnsi="Arial" w:hint="default"/>
      </w:rPr>
    </w:lvl>
    <w:lvl w:ilvl="7" w:tplc="32622B7A" w:tentative="1">
      <w:start w:val="1"/>
      <w:numFmt w:val="bullet"/>
      <w:lvlText w:val="•"/>
      <w:lvlJc w:val="left"/>
      <w:pPr>
        <w:tabs>
          <w:tab w:val="num" w:pos="5760"/>
        </w:tabs>
        <w:ind w:left="5760" w:hanging="360"/>
      </w:pPr>
      <w:rPr>
        <w:rFonts w:ascii="Arial" w:hAnsi="Arial" w:hint="default"/>
      </w:rPr>
    </w:lvl>
    <w:lvl w:ilvl="8" w:tplc="680C225C" w:tentative="1">
      <w:start w:val="1"/>
      <w:numFmt w:val="bullet"/>
      <w:lvlText w:val="•"/>
      <w:lvlJc w:val="left"/>
      <w:pPr>
        <w:tabs>
          <w:tab w:val="num" w:pos="6480"/>
        </w:tabs>
        <w:ind w:left="6480" w:hanging="360"/>
      </w:pPr>
      <w:rPr>
        <w:rFonts w:ascii="Arial" w:hAnsi="Arial" w:hint="default"/>
      </w:rPr>
    </w:lvl>
  </w:abstractNum>
  <w:abstractNum w:abstractNumId="137">
    <w:nsid w:val="2AD97AAC"/>
    <w:multiLevelType w:val="hybridMultilevel"/>
    <w:tmpl w:val="EDCC576A"/>
    <w:lvl w:ilvl="0" w:tplc="D36EBFB6">
      <w:start w:val="1"/>
      <w:numFmt w:val="bullet"/>
      <w:lvlText w:val="•"/>
      <w:lvlJc w:val="left"/>
      <w:pPr>
        <w:tabs>
          <w:tab w:val="num" w:pos="720"/>
        </w:tabs>
        <w:ind w:left="720" w:hanging="360"/>
      </w:pPr>
      <w:rPr>
        <w:rFonts w:ascii="Arial" w:hAnsi="Arial" w:hint="default"/>
      </w:rPr>
    </w:lvl>
    <w:lvl w:ilvl="1" w:tplc="58065AB0" w:tentative="1">
      <w:start w:val="1"/>
      <w:numFmt w:val="bullet"/>
      <w:lvlText w:val="•"/>
      <w:lvlJc w:val="left"/>
      <w:pPr>
        <w:tabs>
          <w:tab w:val="num" w:pos="1440"/>
        </w:tabs>
        <w:ind w:left="1440" w:hanging="360"/>
      </w:pPr>
      <w:rPr>
        <w:rFonts w:ascii="Arial" w:hAnsi="Arial" w:hint="default"/>
      </w:rPr>
    </w:lvl>
    <w:lvl w:ilvl="2" w:tplc="91F26C7A" w:tentative="1">
      <w:start w:val="1"/>
      <w:numFmt w:val="bullet"/>
      <w:lvlText w:val="•"/>
      <w:lvlJc w:val="left"/>
      <w:pPr>
        <w:tabs>
          <w:tab w:val="num" w:pos="2160"/>
        </w:tabs>
        <w:ind w:left="2160" w:hanging="360"/>
      </w:pPr>
      <w:rPr>
        <w:rFonts w:ascii="Arial" w:hAnsi="Arial" w:hint="default"/>
      </w:rPr>
    </w:lvl>
    <w:lvl w:ilvl="3" w:tplc="FE46771E" w:tentative="1">
      <w:start w:val="1"/>
      <w:numFmt w:val="bullet"/>
      <w:lvlText w:val="•"/>
      <w:lvlJc w:val="left"/>
      <w:pPr>
        <w:tabs>
          <w:tab w:val="num" w:pos="2880"/>
        </w:tabs>
        <w:ind w:left="2880" w:hanging="360"/>
      </w:pPr>
      <w:rPr>
        <w:rFonts w:ascii="Arial" w:hAnsi="Arial" w:hint="default"/>
      </w:rPr>
    </w:lvl>
    <w:lvl w:ilvl="4" w:tplc="3E20B63A" w:tentative="1">
      <w:start w:val="1"/>
      <w:numFmt w:val="bullet"/>
      <w:lvlText w:val="•"/>
      <w:lvlJc w:val="left"/>
      <w:pPr>
        <w:tabs>
          <w:tab w:val="num" w:pos="3600"/>
        </w:tabs>
        <w:ind w:left="3600" w:hanging="360"/>
      </w:pPr>
      <w:rPr>
        <w:rFonts w:ascii="Arial" w:hAnsi="Arial" w:hint="default"/>
      </w:rPr>
    </w:lvl>
    <w:lvl w:ilvl="5" w:tplc="80F4ACB4" w:tentative="1">
      <w:start w:val="1"/>
      <w:numFmt w:val="bullet"/>
      <w:lvlText w:val="•"/>
      <w:lvlJc w:val="left"/>
      <w:pPr>
        <w:tabs>
          <w:tab w:val="num" w:pos="4320"/>
        </w:tabs>
        <w:ind w:left="4320" w:hanging="360"/>
      </w:pPr>
      <w:rPr>
        <w:rFonts w:ascii="Arial" w:hAnsi="Arial" w:hint="default"/>
      </w:rPr>
    </w:lvl>
    <w:lvl w:ilvl="6" w:tplc="16D8C136" w:tentative="1">
      <w:start w:val="1"/>
      <w:numFmt w:val="bullet"/>
      <w:lvlText w:val="•"/>
      <w:lvlJc w:val="left"/>
      <w:pPr>
        <w:tabs>
          <w:tab w:val="num" w:pos="5040"/>
        </w:tabs>
        <w:ind w:left="5040" w:hanging="360"/>
      </w:pPr>
      <w:rPr>
        <w:rFonts w:ascii="Arial" w:hAnsi="Arial" w:hint="default"/>
      </w:rPr>
    </w:lvl>
    <w:lvl w:ilvl="7" w:tplc="C3DA2E7E" w:tentative="1">
      <w:start w:val="1"/>
      <w:numFmt w:val="bullet"/>
      <w:lvlText w:val="•"/>
      <w:lvlJc w:val="left"/>
      <w:pPr>
        <w:tabs>
          <w:tab w:val="num" w:pos="5760"/>
        </w:tabs>
        <w:ind w:left="5760" w:hanging="360"/>
      </w:pPr>
      <w:rPr>
        <w:rFonts w:ascii="Arial" w:hAnsi="Arial" w:hint="default"/>
      </w:rPr>
    </w:lvl>
    <w:lvl w:ilvl="8" w:tplc="E6AE3EA0" w:tentative="1">
      <w:start w:val="1"/>
      <w:numFmt w:val="bullet"/>
      <w:lvlText w:val="•"/>
      <w:lvlJc w:val="left"/>
      <w:pPr>
        <w:tabs>
          <w:tab w:val="num" w:pos="6480"/>
        </w:tabs>
        <w:ind w:left="6480" w:hanging="360"/>
      </w:pPr>
      <w:rPr>
        <w:rFonts w:ascii="Arial" w:hAnsi="Arial" w:hint="default"/>
      </w:rPr>
    </w:lvl>
  </w:abstractNum>
  <w:abstractNum w:abstractNumId="138">
    <w:nsid w:val="2B51035F"/>
    <w:multiLevelType w:val="hybridMultilevel"/>
    <w:tmpl w:val="18EA432C"/>
    <w:lvl w:ilvl="0" w:tplc="7E6C76AA">
      <w:start w:val="1"/>
      <w:numFmt w:val="lowerRoman"/>
      <w:lvlText w:val="%1."/>
      <w:lvlJc w:val="right"/>
      <w:pPr>
        <w:tabs>
          <w:tab w:val="num" w:pos="720"/>
        </w:tabs>
        <w:ind w:left="720" w:hanging="360"/>
      </w:pPr>
    </w:lvl>
    <w:lvl w:ilvl="1" w:tplc="DD6403BE">
      <w:start w:val="1"/>
      <w:numFmt w:val="lowerRoman"/>
      <w:lvlText w:val="%2."/>
      <w:lvlJc w:val="right"/>
      <w:pPr>
        <w:tabs>
          <w:tab w:val="num" w:pos="1440"/>
        </w:tabs>
        <w:ind w:left="1440" w:hanging="360"/>
      </w:pPr>
    </w:lvl>
    <w:lvl w:ilvl="2" w:tplc="EF7AB296">
      <w:start w:val="1"/>
      <w:numFmt w:val="lowerRoman"/>
      <w:lvlText w:val="%3."/>
      <w:lvlJc w:val="right"/>
      <w:pPr>
        <w:tabs>
          <w:tab w:val="num" w:pos="2160"/>
        </w:tabs>
        <w:ind w:left="2160" w:hanging="360"/>
      </w:pPr>
    </w:lvl>
    <w:lvl w:ilvl="3" w:tplc="A6126A86">
      <w:start w:val="1"/>
      <w:numFmt w:val="lowerRoman"/>
      <w:lvlText w:val="%4."/>
      <w:lvlJc w:val="right"/>
      <w:pPr>
        <w:tabs>
          <w:tab w:val="num" w:pos="2880"/>
        </w:tabs>
        <w:ind w:left="2880" w:hanging="360"/>
      </w:pPr>
    </w:lvl>
    <w:lvl w:ilvl="4" w:tplc="218C5404">
      <w:start w:val="1"/>
      <w:numFmt w:val="lowerRoman"/>
      <w:lvlText w:val="%5."/>
      <w:lvlJc w:val="right"/>
      <w:pPr>
        <w:tabs>
          <w:tab w:val="num" w:pos="3600"/>
        </w:tabs>
        <w:ind w:left="3600" w:hanging="360"/>
      </w:pPr>
    </w:lvl>
    <w:lvl w:ilvl="5" w:tplc="9D02FFD6">
      <w:start w:val="1"/>
      <w:numFmt w:val="lowerRoman"/>
      <w:lvlText w:val="%6."/>
      <w:lvlJc w:val="right"/>
      <w:pPr>
        <w:tabs>
          <w:tab w:val="num" w:pos="4320"/>
        </w:tabs>
        <w:ind w:left="4320" w:hanging="360"/>
      </w:pPr>
    </w:lvl>
    <w:lvl w:ilvl="6" w:tplc="46884850">
      <w:start w:val="1"/>
      <w:numFmt w:val="lowerRoman"/>
      <w:lvlText w:val="%7."/>
      <w:lvlJc w:val="right"/>
      <w:pPr>
        <w:tabs>
          <w:tab w:val="num" w:pos="5040"/>
        </w:tabs>
        <w:ind w:left="5040" w:hanging="360"/>
      </w:pPr>
    </w:lvl>
    <w:lvl w:ilvl="7" w:tplc="879A9856">
      <w:start w:val="1"/>
      <w:numFmt w:val="lowerRoman"/>
      <w:lvlText w:val="%8."/>
      <w:lvlJc w:val="right"/>
      <w:pPr>
        <w:tabs>
          <w:tab w:val="num" w:pos="5760"/>
        </w:tabs>
        <w:ind w:left="5760" w:hanging="360"/>
      </w:pPr>
    </w:lvl>
    <w:lvl w:ilvl="8" w:tplc="C5641080">
      <w:start w:val="1"/>
      <w:numFmt w:val="lowerRoman"/>
      <w:lvlText w:val="%9."/>
      <w:lvlJc w:val="right"/>
      <w:pPr>
        <w:tabs>
          <w:tab w:val="num" w:pos="6480"/>
        </w:tabs>
        <w:ind w:left="6480" w:hanging="360"/>
      </w:pPr>
    </w:lvl>
  </w:abstractNum>
  <w:abstractNum w:abstractNumId="139">
    <w:nsid w:val="2B5C11CE"/>
    <w:multiLevelType w:val="hybridMultilevel"/>
    <w:tmpl w:val="5AD061BC"/>
    <w:lvl w:ilvl="0" w:tplc="D2D27B8E">
      <w:start w:val="1"/>
      <w:numFmt w:val="bullet"/>
      <w:lvlText w:val="•"/>
      <w:lvlJc w:val="left"/>
      <w:pPr>
        <w:tabs>
          <w:tab w:val="num" w:pos="720"/>
        </w:tabs>
        <w:ind w:left="720" w:hanging="360"/>
      </w:pPr>
      <w:rPr>
        <w:rFonts w:ascii="Arial" w:hAnsi="Arial" w:hint="default"/>
      </w:rPr>
    </w:lvl>
    <w:lvl w:ilvl="1" w:tplc="98EE7DA2" w:tentative="1">
      <w:start w:val="1"/>
      <w:numFmt w:val="bullet"/>
      <w:lvlText w:val="•"/>
      <w:lvlJc w:val="left"/>
      <w:pPr>
        <w:tabs>
          <w:tab w:val="num" w:pos="1440"/>
        </w:tabs>
        <w:ind w:left="1440" w:hanging="360"/>
      </w:pPr>
      <w:rPr>
        <w:rFonts w:ascii="Arial" w:hAnsi="Arial" w:hint="default"/>
      </w:rPr>
    </w:lvl>
    <w:lvl w:ilvl="2" w:tplc="19AA07D8" w:tentative="1">
      <w:start w:val="1"/>
      <w:numFmt w:val="bullet"/>
      <w:lvlText w:val="•"/>
      <w:lvlJc w:val="left"/>
      <w:pPr>
        <w:tabs>
          <w:tab w:val="num" w:pos="2160"/>
        </w:tabs>
        <w:ind w:left="2160" w:hanging="360"/>
      </w:pPr>
      <w:rPr>
        <w:rFonts w:ascii="Arial" w:hAnsi="Arial" w:hint="default"/>
      </w:rPr>
    </w:lvl>
    <w:lvl w:ilvl="3" w:tplc="45646632" w:tentative="1">
      <w:start w:val="1"/>
      <w:numFmt w:val="bullet"/>
      <w:lvlText w:val="•"/>
      <w:lvlJc w:val="left"/>
      <w:pPr>
        <w:tabs>
          <w:tab w:val="num" w:pos="2880"/>
        </w:tabs>
        <w:ind w:left="2880" w:hanging="360"/>
      </w:pPr>
      <w:rPr>
        <w:rFonts w:ascii="Arial" w:hAnsi="Arial" w:hint="default"/>
      </w:rPr>
    </w:lvl>
    <w:lvl w:ilvl="4" w:tplc="FEAA7844" w:tentative="1">
      <w:start w:val="1"/>
      <w:numFmt w:val="bullet"/>
      <w:lvlText w:val="•"/>
      <w:lvlJc w:val="left"/>
      <w:pPr>
        <w:tabs>
          <w:tab w:val="num" w:pos="3600"/>
        </w:tabs>
        <w:ind w:left="3600" w:hanging="360"/>
      </w:pPr>
      <w:rPr>
        <w:rFonts w:ascii="Arial" w:hAnsi="Arial" w:hint="default"/>
      </w:rPr>
    </w:lvl>
    <w:lvl w:ilvl="5" w:tplc="5F6C3518" w:tentative="1">
      <w:start w:val="1"/>
      <w:numFmt w:val="bullet"/>
      <w:lvlText w:val="•"/>
      <w:lvlJc w:val="left"/>
      <w:pPr>
        <w:tabs>
          <w:tab w:val="num" w:pos="4320"/>
        </w:tabs>
        <w:ind w:left="4320" w:hanging="360"/>
      </w:pPr>
      <w:rPr>
        <w:rFonts w:ascii="Arial" w:hAnsi="Arial" w:hint="default"/>
      </w:rPr>
    </w:lvl>
    <w:lvl w:ilvl="6" w:tplc="3656DB32" w:tentative="1">
      <w:start w:val="1"/>
      <w:numFmt w:val="bullet"/>
      <w:lvlText w:val="•"/>
      <w:lvlJc w:val="left"/>
      <w:pPr>
        <w:tabs>
          <w:tab w:val="num" w:pos="5040"/>
        </w:tabs>
        <w:ind w:left="5040" w:hanging="360"/>
      </w:pPr>
      <w:rPr>
        <w:rFonts w:ascii="Arial" w:hAnsi="Arial" w:hint="default"/>
      </w:rPr>
    </w:lvl>
    <w:lvl w:ilvl="7" w:tplc="AE9E64B6" w:tentative="1">
      <w:start w:val="1"/>
      <w:numFmt w:val="bullet"/>
      <w:lvlText w:val="•"/>
      <w:lvlJc w:val="left"/>
      <w:pPr>
        <w:tabs>
          <w:tab w:val="num" w:pos="5760"/>
        </w:tabs>
        <w:ind w:left="5760" w:hanging="360"/>
      </w:pPr>
      <w:rPr>
        <w:rFonts w:ascii="Arial" w:hAnsi="Arial" w:hint="default"/>
      </w:rPr>
    </w:lvl>
    <w:lvl w:ilvl="8" w:tplc="F8127844" w:tentative="1">
      <w:start w:val="1"/>
      <w:numFmt w:val="bullet"/>
      <w:lvlText w:val="•"/>
      <w:lvlJc w:val="left"/>
      <w:pPr>
        <w:tabs>
          <w:tab w:val="num" w:pos="6480"/>
        </w:tabs>
        <w:ind w:left="6480" w:hanging="360"/>
      </w:pPr>
      <w:rPr>
        <w:rFonts w:ascii="Arial" w:hAnsi="Arial" w:hint="default"/>
      </w:rPr>
    </w:lvl>
  </w:abstractNum>
  <w:abstractNum w:abstractNumId="140">
    <w:nsid w:val="2B867FFB"/>
    <w:multiLevelType w:val="hybridMultilevel"/>
    <w:tmpl w:val="3C12EED2"/>
    <w:lvl w:ilvl="0" w:tplc="7F322A58">
      <w:start w:val="1"/>
      <w:numFmt w:val="bullet"/>
      <w:lvlText w:val="•"/>
      <w:lvlJc w:val="left"/>
      <w:pPr>
        <w:tabs>
          <w:tab w:val="num" w:pos="720"/>
        </w:tabs>
        <w:ind w:left="720" w:hanging="360"/>
      </w:pPr>
      <w:rPr>
        <w:rFonts w:ascii="Arial" w:hAnsi="Arial" w:cs="Times New Roman" w:hint="default"/>
      </w:rPr>
    </w:lvl>
    <w:lvl w:ilvl="1" w:tplc="FE70D948">
      <w:start w:val="1"/>
      <w:numFmt w:val="bullet"/>
      <w:lvlText w:val="•"/>
      <w:lvlJc w:val="left"/>
      <w:pPr>
        <w:tabs>
          <w:tab w:val="num" w:pos="1440"/>
        </w:tabs>
        <w:ind w:left="1440" w:hanging="360"/>
      </w:pPr>
      <w:rPr>
        <w:rFonts w:ascii="Arial" w:hAnsi="Arial" w:cs="Times New Roman" w:hint="default"/>
      </w:rPr>
    </w:lvl>
    <w:lvl w:ilvl="2" w:tplc="49CCACFC">
      <w:start w:val="1"/>
      <w:numFmt w:val="bullet"/>
      <w:lvlText w:val="•"/>
      <w:lvlJc w:val="left"/>
      <w:pPr>
        <w:tabs>
          <w:tab w:val="num" w:pos="2160"/>
        </w:tabs>
        <w:ind w:left="2160" w:hanging="360"/>
      </w:pPr>
      <w:rPr>
        <w:rFonts w:ascii="Arial" w:hAnsi="Arial" w:cs="Times New Roman" w:hint="default"/>
      </w:rPr>
    </w:lvl>
    <w:lvl w:ilvl="3" w:tplc="EB84BBC6">
      <w:start w:val="1"/>
      <w:numFmt w:val="bullet"/>
      <w:lvlText w:val="•"/>
      <w:lvlJc w:val="left"/>
      <w:pPr>
        <w:tabs>
          <w:tab w:val="num" w:pos="2880"/>
        </w:tabs>
        <w:ind w:left="2880" w:hanging="360"/>
      </w:pPr>
      <w:rPr>
        <w:rFonts w:ascii="Arial" w:hAnsi="Arial" w:cs="Times New Roman" w:hint="default"/>
      </w:rPr>
    </w:lvl>
    <w:lvl w:ilvl="4" w:tplc="32229BDC">
      <w:start w:val="1"/>
      <w:numFmt w:val="bullet"/>
      <w:lvlText w:val="•"/>
      <w:lvlJc w:val="left"/>
      <w:pPr>
        <w:tabs>
          <w:tab w:val="num" w:pos="3600"/>
        </w:tabs>
        <w:ind w:left="3600" w:hanging="360"/>
      </w:pPr>
      <w:rPr>
        <w:rFonts w:ascii="Arial" w:hAnsi="Arial" w:cs="Times New Roman" w:hint="default"/>
      </w:rPr>
    </w:lvl>
    <w:lvl w:ilvl="5" w:tplc="C3A4E8AC">
      <w:start w:val="1"/>
      <w:numFmt w:val="bullet"/>
      <w:lvlText w:val="•"/>
      <w:lvlJc w:val="left"/>
      <w:pPr>
        <w:tabs>
          <w:tab w:val="num" w:pos="4320"/>
        </w:tabs>
        <w:ind w:left="4320" w:hanging="360"/>
      </w:pPr>
      <w:rPr>
        <w:rFonts w:ascii="Arial" w:hAnsi="Arial" w:cs="Times New Roman" w:hint="default"/>
      </w:rPr>
    </w:lvl>
    <w:lvl w:ilvl="6" w:tplc="8F202F5A">
      <w:start w:val="1"/>
      <w:numFmt w:val="bullet"/>
      <w:lvlText w:val="•"/>
      <w:lvlJc w:val="left"/>
      <w:pPr>
        <w:tabs>
          <w:tab w:val="num" w:pos="5040"/>
        </w:tabs>
        <w:ind w:left="5040" w:hanging="360"/>
      </w:pPr>
      <w:rPr>
        <w:rFonts w:ascii="Arial" w:hAnsi="Arial" w:cs="Times New Roman" w:hint="default"/>
      </w:rPr>
    </w:lvl>
    <w:lvl w:ilvl="7" w:tplc="F1C0E924">
      <w:start w:val="1"/>
      <w:numFmt w:val="bullet"/>
      <w:lvlText w:val="•"/>
      <w:lvlJc w:val="left"/>
      <w:pPr>
        <w:tabs>
          <w:tab w:val="num" w:pos="5760"/>
        </w:tabs>
        <w:ind w:left="5760" w:hanging="360"/>
      </w:pPr>
      <w:rPr>
        <w:rFonts w:ascii="Arial" w:hAnsi="Arial" w:cs="Times New Roman" w:hint="default"/>
      </w:rPr>
    </w:lvl>
    <w:lvl w:ilvl="8" w:tplc="9642E76E">
      <w:start w:val="1"/>
      <w:numFmt w:val="bullet"/>
      <w:lvlText w:val="•"/>
      <w:lvlJc w:val="left"/>
      <w:pPr>
        <w:tabs>
          <w:tab w:val="num" w:pos="6480"/>
        </w:tabs>
        <w:ind w:left="6480" w:hanging="360"/>
      </w:pPr>
      <w:rPr>
        <w:rFonts w:ascii="Arial" w:hAnsi="Arial" w:cs="Times New Roman" w:hint="default"/>
      </w:rPr>
    </w:lvl>
  </w:abstractNum>
  <w:abstractNum w:abstractNumId="141">
    <w:nsid w:val="2BF520CC"/>
    <w:multiLevelType w:val="hybridMultilevel"/>
    <w:tmpl w:val="D63650D2"/>
    <w:lvl w:ilvl="0" w:tplc="0786D8CC">
      <w:start w:val="1"/>
      <w:numFmt w:val="bullet"/>
      <w:lvlText w:val="•"/>
      <w:lvlJc w:val="left"/>
      <w:pPr>
        <w:tabs>
          <w:tab w:val="num" w:pos="720"/>
        </w:tabs>
        <w:ind w:left="720" w:hanging="360"/>
      </w:pPr>
      <w:rPr>
        <w:rFonts w:ascii="Arial" w:hAnsi="Arial" w:hint="default"/>
      </w:rPr>
    </w:lvl>
    <w:lvl w:ilvl="1" w:tplc="B37E8B10" w:tentative="1">
      <w:start w:val="1"/>
      <w:numFmt w:val="bullet"/>
      <w:lvlText w:val="•"/>
      <w:lvlJc w:val="left"/>
      <w:pPr>
        <w:tabs>
          <w:tab w:val="num" w:pos="1440"/>
        </w:tabs>
        <w:ind w:left="1440" w:hanging="360"/>
      </w:pPr>
      <w:rPr>
        <w:rFonts w:ascii="Arial" w:hAnsi="Arial" w:hint="default"/>
      </w:rPr>
    </w:lvl>
    <w:lvl w:ilvl="2" w:tplc="728E4C0A" w:tentative="1">
      <w:start w:val="1"/>
      <w:numFmt w:val="bullet"/>
      <w:lvlText w:val="•"/>
      <w:lvlJc w:val="left"/>
      <w:pPr>
        <w:tabs>
          <w:tab w:val="num" w:pos="2160"/>
        </w:tabs>
        <w:ind w:left="2160" w:hanging="360"/>
      </w:pPr>
      <w:rPr>
        <w:rFonts w:ascii="Arial" w:hAnsi="Arial" w:hint="default"/>
      </w:rPr>
    </w:lvl>
    <w:lvl w:ilvl="3" w:tplc="9F96E2F4" w:tentative="1">
      <w:start w:val="1"/>
      <w:numFmt w:val="bullet"/>
      <w:lvlText w:val="•"/>
      <w:lvlJc w:val="left"/>
      <w:pPr>
        <w:tabs>
          <w:tab w:val="num" w:pos="2880"/>
        </w:tabs>
        <w:ind w:left="2880" w:hanging="360"/>
      </w:pPr>
      <w:rPr>
        <w:rFonts w:ascii="Arial" w:hAnsi="Arial" w:hint="default"/>
      </w:rPr>
    </w:lvl>
    <w:lvl w:ilvl="4" w:tplc="3BFCB34A" w:tentative="1">
      <w:start w:val="1"/>
      <w:numFmt w:val="bullet"/>
      <w:lvlText w:val="•"/>
      <w:lvlJc w:val="left"/>
      <w:pPr>
        <w:tabs>
          <w:tab w:val="num" w:pos="3600"/>
        </w:tabs>
        <w:ind w:left="3600" w:hanging="360"/>
      </w:pPr>
      <w:rPr>
        <w:rFonts w:ascii="Arial" w:hAnsi="Arial" w:hint="default"/>
      </w:rPr>
    </w:lvl>
    <w:lvl w:ilvl="5" w:tplc="C01A5042" w:tentative="1">
      <w:start w:val="1"/>
      <w:numFmt w:val="bullet"/>
      <w:lvlText w:val="•"/>
      <w:lvlJc w:val="left"/>
      <w:pPr>
        <w:tabs>
          <w:tab w:val="num" w:pos="4320"/>
        </w:tabs>
        <w:ind w:left="4320" w:hanging="360"/>
      </w:pPr>
      <w:rPr>
        <w:rFonts w:ascii="Arial" w:hAnsi="Arial" w:hint="default"/>
      </w:rPr>
    </w:lvl>
    <w:lvl w:ilvl="6" w:tplc="7BA29622" w:tentative="1">
      <w:start w:val="1"/>
      <w:numFmt w:val="bullet"/>
      <w:lvlText w:val="•"/>
      <w:lvlJc w:val="left"/>
      <w:pPr>
        <w:tabs>
          <w:tab w:val="num" w:pos="5040"/>
        </w:tabs>
        <w:ind w:left="5040" w:hanging="360"/>
      </w:pPr>
      <w:rPr>
        <w:rFonts w:ascii="Arial" w:hAnsi="Arial" w:hint="default"/>
      </w:rPr>
    </w:lvl>
    <w:lvl w:ilvl="7" w:tplc="3A789AD0" w:tentative="1">
      <w:start w:val="1"/>
      <w:numFmt w:val="bullet"/>
      <w:lvlText w:val="•"/>
      <w:lvlJc w:val="left"/>
      <w:pPr>
        <w:tabs>
          <w:tab w:val="num" w:pos="5760"/>
        </w:tabs>
        <w:ind w:left="5760" w:hanging="360"/>
      </w:pPr>
      <w:rPr>
        <w:rFonts w:ascii="Arial" w:hAnsi="Arial" w:hint="default"/>
      </w:rPr>
    </w:lvl>
    <w:lvl w:ilvl="8" w:tplc="91F4DE34" w:tentative="1">
      <w:start w:val="1"/>
      <w:numFmt w:val="bullet"/>
      <w:lvlText w:val="•"/>
      <w:lvlJc w:val="left"/>
      <w:pPr>
        <w:tabs>
          <w:tab w:val="num" w:pos="6480"/>
        </w:tabs>
        <w:ind w:left="6480" w:hanging="360"/>
      </w:pPr>
      <w:rPr>
        <w:rFonts w:ascii="Arial" w:hAnsi="Arial" w:hint="default"/>
      </w:rPr>
    </w:lvl>
  </w:abstractNum>
  <w:abstractNum w:abstractNumId="142">
    <w:nsid w:val="2BF807F2"/>
    <w:multiLevelType w:val="hybridMultilevel"/>
    <w:tmpl w:val="9828D1CC"/>
    <w:lvl w:ilvl="0" w:tplc="83049B04">
      <w:start w:val="1"/>
      <w:numFmt w:val="decimal"/>
      <w:lvlText w:val="%1."/>
      <w:lvlJc w:val="left"/>
      <w:pPr>
        <w:ind w:left="720" w:hanging="360"/>
      </w:pPr>
      <w:rPr>
        <w:rFonts w:hint="default"/>
        <w:b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2C3226A5"/>
    <w:multiLevelType w:val="hybridMultilevel"/>
    <w:tmpl w:val="A77CB1DC"/>
    <w:lvl w:ilvl="0" w:tplc="D8D86A2A">
      <w:start w:val="1"/>
      <w:numFmt w:val="bullet"/>
      <w:lvlText w:val="•"/>
      <w:lvlJc w:val="left"/>
      <w:pPr>
        <w:tabs>
          <w:tab w:val="num" w:pos="720"/>
        </w:tabs>
        <w:ind w:left="720" w:hanging="360"/>
      </w:pPr>
      <w:rPr>
        <w:rFonts w:ascii="Arial" w:hAnsi="Arial" w:hint="default"/>
      </w:rPr>
    </w:lvl>
    <w:lvl w:ilvl="1" w:tplc="5BF05E8C" w:tentative="1">
      <w:start w:val="1"/>
      <w:numFmt w:val="bullet"/>
      <w:lvlText w:val="•"/>
      <w:lvlJc w:val="left"/>
      <w:pPr>
        <w:tabs>
          <w:tab w:val="num" w:pos="1440"/>
        </w:tabs>
        <w:ind w:left="1440" w:hanging="360"/>
      </w:pPr>
      <w:rPr>
        <w:rFonts w:ascii="Arial" w:hAnsi="Arial" w:hint="default"/>
      </w:rPr>
    </w:lvl>
    <w:lvl w:ilvl="2" w:tplc="B768ACD0" w:tentative="1">
      <w:start w:val="1"/>
      <w:numFmt w:val="bullet"/>
      <w:lvlText w:val="•"/>
      <w:lvlJc w:val="left"/>
      <w:pPr>
        <w:tabs>
          <w:tab w:val="num" w:pos="2160"/>
        </w:tabs>
        <w:ind w:left="2160" w:hanging="360"/>
      </w:pPr>
      <w:rPr>
        <w:rFonts w:ascii="Arial" w:hAnsi="Arial" w:hint="default"/>
      </w:rPr>
    </w:lvl>
    <w:lvl w:ilvl="3" w:tplc="49A6FB20" w:tentative="1">
      <w:start w:val="1"/>
      <w:numFmt w:val="bullet"/>
      <w:lvlText w:val="•"/>
      <w:lvlJc w:val="left"/>
      <w:pPr>
        <w:tabs>
          <w:tab w:val="num" w:pos="2880"/>
        </w:tabs>
        <w:ind w:left="2880" w:hanging="360"/>
      </w:pPr>
      <w:rPr>
        <w:rFonts w:ascii="Arial" w:hAnsi="Arial" w:hint="default"/>
      </w:rPr>
    </w:lvl>
    <w:lvl w:ilvl="4" w:tplc="7D9E8EBE" w:tentative="1">
      <w:start w:val="1"/>
      <w:numFmt w:val="bullet"/>
      <w:lvlText w:val="•"/>
      <w:lvlJc w:val="left"/>
      <w:pPr>
        <w:tabs>
          <w:tab w:val="num" w:pos="3600"/>
        </w:tabs>
        <w:ind w:left="3600" w:hanging="360"/>
      </w:pPr>
      <w:rPr>
        <w:rFonts w:ascii="Arial" w:hAnsi="Arial" w:hint="default"/>
      </w:rPr>
    </w:lvl>
    <w:lvl w:ilvl="5" w:tplc="886877C6" w:tentative="1">
      <w:start w:val="1"/>
      <w:numFmt w:val="bullet"/>
      <w:lvlText w:val="•"/>
      <w:lvlJc w:val="left"/>
      <w:pPr>
        <w:tabs>
          <w:tab w:val="num" w:pos="4320"/>
        </w:tabs>
        <w:ind w:left="4320" w:hanging="360"/>
      </w:pPr>
      <w:rPr>
        <w:rFonts w:ascii="Arial" w:hAnsi="Arial" w:hint="default"/>
      </w:rPr>
    </w:lvl>
    <w:lvl w:ilvl="6" w:tplc="650E673C" w:tentative="1">
      <w:start w:val="1"/>
      <w:numFmt w:val="bullet"/>
      <w:lvlText w:val="•"/>
      <w:lvlJc w:val="left"/>
      <w:pPr>
        <w:tabs>
          <w:tab w:val="num" w:pos="5040"/>
        </w:tabs>
        <w:ind w:left="5040" w:hanging="360"/>
      </w:pPr>
      <w:rPr>
        <w:rFonts w:ascii="Arial" w:hAnsi="Arial" w:hint="default"/>
      </w:rPr>
    </w:lvl>
    <w:lvl w:ilvl="7" w:tplc="FC66884C" w:tentative="1">
      <w:start w:val="1"/>
      <w:numFmt w:val="bullet"/>
      <w:lvlText w:val="•"/>
      <w:lvlJc w:val="left"/>
      <w:pPr>
        <w:tabs>
          <w:tab w:val="num" w:pos="5760"/>
        </w:tabs>
        <w:ind w:left="5760" w:hanging="360"/>
      </w:pPr>
      <w:rPr>
        <w:rFonts w:ascii="Arial" w:hAnsi="Arial" w:hint="default"/>
      </w:rPr>
    </w:lvl>
    <w:lvl w:ilvl="8" w:tplc="383CE3A0" w:tentative="1">
      <w:start w:val="1"/>
      <w:numFmt w:val="bullet"/>
      <w:lvlText w:val="•"/>
      <w:lvlJc w:val="left"/>
      <w:pPr>
        <w:tabs>
          <w:tab w:val="num" w:pos="6480"/>
        </w:tabs>
        <w:ind w:left="6480" w:hanging="360"/>
      </w:pPr>
      <w:rPr>
        <w:rFonts w:ascii="Arial" w:hAnsi="Arial" w:hint="default"/>
      </w:rPr>
    </w:lvl>
  </w:abstractNum>
  <w:abstractNum w:abstractNumId="144">
    <w:nsid w:val="2C9B7542"/>
    <w:multiLevelType w:val="hybridMultilevel"/>
    <w:tmpl w:val="8A14A3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5">
    <w:nsid w:val="2CB83FBD"/>
    <w:multiLevelType w:val="hybridMultilevel"/>
    <w:tmpl w:val="DB96AC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6">
    <w:nsid w:val="2CC37F93"/>
    <w:multiLevelType w:val="hybridMultilevel"/>
    <w:tmpl w:val="1D48B6EA"/>
    <w:lvl w:ilvl="0" w:tplc="D5583048">
      <w:start w:val="1"/>
      <w:numFmt w:val="bullet"/>
      <w:lvlText w:val="•"/>
      <w:lvlJc w:val="left"/>
      <w:pPr>
        <w:tabs>
          <w:tab w:val="num" w:pos="720"/>
        </w:tabs>
        <w:ind w:left="720" w:hanging="360"/>
      </w:pPr>
      <w:rPr>
        <w:rFonts w:ascii="Arial" w:hAnsi="Arial" w:hint="default"/>
      </w:rPr>
    </w:lvl>
    <w:lvl w:ilvl="1" w:tplc="81505CE6" w:tentative="1">
      <w:start w:val="1"/>
      <w:numFmt w:val="bullet"/>
      <w:lvlText w:val="•"/>
      <w:lvlJc w:val="left"/>
      <w:pPr>
        <w:tabs>
          <w:tab w:val="num" w:pos="1440"/>
        </w:tabs>
        <w:ind w:left="1440" w:hanging="360"/>
      </w:pPr>
      <w:rPr>
        <w:rFonts w:ascii="Arial" w:hAnsi="Arial" w:hint="default"/>
      </w:rPr>
    </w:lvl>
    <w:lvl w:ilvl="2" w:tplc="3968B47A" w:tentative="1">
      <w:start w:val="1"/>
      <w:numFmt w:val="bullet"/>
      <w:lvlText w:val="•"/>
      <w:lvlJc w:val="left"/>
      <w:pPr>
        <w:tabs>
          <w:tab w:val="num" w:pos="2160"/>
        </w:tabs>
        <w:ind w:left="2160" w:hanging="360"/>
      </w:pPr>
      <w:rPr>
        <w:rFonts w:ascii="Arial" w:hAnsi="Arial" w:hint="default"/>
      </w:rPr>
    </w:lvl>
    <w:lvl w:ilvl="3" w:tplc="3948D6B0" w:tentative="1">
      <w:start w:val="1"/>
      <w:numFmt w:val="bullet"/>
      <w:lvlText w:val="•"/>
      <w:lvlJc w:val="left"/>
      <w:pPr>
        <w:tabs>
          <w:tab w:val="num" w:pos="2880"/>
        </w:tabs>
        <w:ind w:left="2880" w:hanging="360"/>
      </w:pPr>
      <w:rPr>
        <w:rFonts w:ascii="Arial" w:hAnsi="Arial" w:hint="default"/>
      </w:rPr>
    </w:lvl>
    <w:lvl w:ilvl="4" w:tplc="A9F236F6" w:tentative="1">
      <w:start w:val="1"/>
      <w:numFmt w:val="bullet"/>
      <w:lvlText w:val="•"/>
      <w:lvlJc w:val="left"/>
      <w:pPr>
        <w:tabs>
          <w:tab w:val="num" w:pos="3600"/>
        </w:tabs>
        <w:ind w:left="3600" w:hanging="360"/>
      </w:pPr>
      <w:rPr>
        <w:rFonts w:ascii="Arial" w:hAnsi="Arial" w:hint="default"/>
      </w:rPr>
    </w:lvl>
    <w:lvl w:ilvl="5" w:tplc="C2000D0E" w:tentative="1">
      <w:start w:val="1"/>
      <w:numFmt w:val="bullet"/>
      <w:lvlText w:val="•"/>
      <w:lvlJc w:val="left"/>
      <w:pPr>
        <w:tabs>
          <w:tab w:val="num" w:pos="4320"/>
        </w:tabs>
        <w:ind w:left="4320" w:hanging="360"/>
      </w:pPr>
      <w:rPr>
        <w:rFonts w:ascii="Arial" w:hAnsi="Arial" w:hint="default"/>
      </w:rPr>
    </w:lvl>
    <w:lvl w:ilvl="6" w:tplc="2A008834" w:tentative="1">
      <w:start w:val="1"/>
      <w:numFmt w:val="bullet"/>
      <w:lvlText w:val="•"/>
      <w:lvlJc w:val="left"/>
      <w:pPr>
        <w:tabs>
          <w:tab w:val="num" w:pos="5040"/>
        </w:tabs>
        <w:ind w:left="5040" w:hanging="360"/>
      </w:pPr>
      <w:rPr>
        <w:rFonts w:ascii="Arial" w:hAnsi="Arial" w:hint="default"/>
      </w:rPr>
    </w:lvl>
    <w:lvl w:ilvl="7" w:tplc="B712DCDA" w:tentative="1">
      <w:start w:val="1"/>
      <w:numFmt w:val="bullet"/>
      <w:lvlText w:val="•"/>
      <w:lvlJc w:val="left"/>
      <w:pPr>
        <w:tabs>
          <w:tab w:val="num" w:pos="5760"/>
        </w:tabs>
        <w:ind w:left="5760" w:hanging="360"/>
      </w:pPr>
      <w:rPr>
        <w:rFonts w:ascii="Arial" w:hAnsi="Arial" w:hint="default"/>
      </w:rPr>
    </w:lvl>
    <w:lvl w:ilvl="8" w:tplc="1368FD2A" w:tentative="1">
      <w:start w:val="1"/>
      <w:numFmt w:val="bullet"/>
      <w:lvlText w:val="•"/>
      <w:lvlJc w:val="left"/>
      <w:pPr>
        <w:tabs>
          <w:tab w:val="num" w:pos="6480"/>
        </w:tabs>
        <w:ind w:left="6480" w:hanging="360"/>
      </w:pPr>
      <w:rPr>
        <w:rFonts w:ascii="Arial" w:hAnsi="Arial" w:hint="default"/>
      </w:rPr>
    </w:lvl>
  </w:abstractNum>
  <w:abstractNum w:abstractNumId="147">
    <w:nsid w:val="2D6003EF"/>
    <w:multiLevelType w:val="hybridMultilevel"/>
    <w:tmpl w:val="43CE960A"/>
    <w:lvl w:ilvl="0" w:tplc="7D602D82">
      <w:start w:val="1"/>
      <w:numFmt w:val="bullet"/>
      <w:lvlText w:val="•"/>
      <w:lvlJc w:val="left"/>
      <w:pPr>
        <w:tabs>
          <w:tab w:val="num" w:pos="720"/>
        </w:tabs>
        <w:ind w:left="720" w:hanging="360"/>
      </w:pPr>
      <w:rPr>
        <w:rFonts w:ascii="Arial" w:hAnsi="Arial" w:hint="default"/>
      </w:rPr>
    </w:lvl>
    <w:lvl w:ilvl="1" w:tplc="59163E4A" w:tentative="1">
      <w:start w:val="1"/>
      <w:numFmt w:val="bullet"/>
      <w:lvlText w:val="•"/>
      <w:lvlJc w:val="left"/>
      <w:pPr>
        <w:tabs>
          <w:tab w:val="num" w:pos="1440"/>
        </w:tabs>
        <w:ind w:left="1440" w:hanging="360"/>
      </w:pPr>
      <w:rPr>
        <w:rFonts w:ascii="Arial" w:hAnsi="Arial" w:hint="default"/>
      </w:rPr>
    </w:lvl>
    <w:lvl w:ilvl="2" w:tplc="189C91DA" w:tentative="1">
      <w:start w:val="1"/>
      <w:numFmt w:val="bullet"/>
      <w:lvlText w:val="•"/>
      <w:lvlJc w:val="left"/>
      <w:pPr>
        <w:tabs>
          <w:tab w:val="num" w:pos="2160"/>
        </w:tabs>
        <w:ind w:left="2160" w:hanging="360"/>
      </w:pPr>
      <w:rPr>
        <w:rFonts w:ascii="Arial" w:hAnsi="Arial" w:hint="default"/>
      </w:rPr>
    </w:lvl>
    <w:lvl w:ilvl="3" w:tplc="E72C29AE" w:tentative="1">
      <w:start w:val="1"/>
      <w:numFmt w:val="bullet"/>
      <w:lvlText w:val="•"/>
      <w:lvlJc w:val="left"/>
      <w:pPr>
        <w:tabs>
          <w:tab w:val="num" w:pos="2880"/>
        </w:tabs>
        <w:ind w:left="2880" w:hanging="360"/>
      </w:pPr>
      <w:rPr>
        <w:rFonts w:ascii="Arial" w:hAnsi="Arial" w:hint="default"/>
      </w:rPr>
    </w:lvl>
    <w:lvl w:ilvl="4" w:tplc="7D800A00" w:tentative="1">
      <w:start w:val="1"/>
      <w:numFmt w:val="bullet"/>
      <w:lvlText w:val="•"/>
      <w:lvlJc w:val="left"/>
      <w:pPr>
        <w:tabs>
          <w:tab w:val="num" w:pos="3600"/>
        </w:tabs>
        <w:ind w:left="3600" w:hanging="360"/>
      </w:pPr>
      <w:rPr>
        <w:rFonts w:ascii="Arial" w:hAnsi="Arial" w:hint="default"/>
      </w:rPr>
    </w:lvl>
    <w:lvl w:ilvl="5" w:tplc="DD22E0B2" w:tentative="1">
      <w:start w:val="1"/>
      <w:numFmt w:val="bullet"/>
      <w:lvlText w:val="•"/>
      <w:lvlJc w:val="left"/>
      <w:pPr>
        <w:tabs>
          <w:tab w:val="num" w:pos="4320"/>
        </w:tabs>
        <w:ind w:left="4320" w:hanging="360"/>
      </w:pPr>
      <w:rPr>
        <w:rFonts w:ascii="Arial" w:hAnsi="Arial" w:hint="default"/>
      </w:rPr>
    </w:lvl>
    <w:lvl w:ilvl="6" w:tplc="C332F618" w:tentative="1">
      <w:start w:val="1"/>
      <w:numFmt w:val="bullet"/>
      <w:lvlText w:val="•"/>
      <w:lvlJc w:val="left"/>
      <w:pPr>
        <w:tabs>
          <w:tab w:val="num" w:pos="5040"/>
        </w:tabs>
        <w:ind w:left="5040" w:hanging="360"/>
      </w:pPr>
      <w:rPr>
        <w:rFonts w:ascii="Arial" w:hAnsi="Arial" w:hint="default"/>
      </w:rPr>
    </w:lvl>
    <w:lvl w:ilvl="7" w:tplc="A57C137C" w:tentative="1">
      <w:start w:val="1"/>
      <w:numFmt w:val="bullet"/>
      <w:lvlText w:val="•"/>
      <w:lvlJc w:val="left"/>
      <w:pPr>
        <w:tabs>
          <w:tab w:val="num" w:pos="5760"/>
        </w:tabs>
        <w:ind w:left="5760" w:hanging="360"/>
      </w:pPr>
      <w:rPr>
        <w:rFonts w:ascii="Arial" w:hAnsi="Arial" w:hint="default"/>
      </w:rPr>
    </w:lvl>
    <w:lvl w:ilvl="8" w:tplc="EDAECB8E" w:tentative="1">
      <w:start w:val="1"/>
      <w:numFmt w:val="bullet"/>
      <w:lvlText w:val="•"/>
      <w:lvlJc w:val="left"/>
      <w:pPr>
        <w:tabs>
          <w:tab w:val="num" w:pos="6480"/>
        </w:tabs>
        <w:ind w:left="6480" w:hanging="360"/>
      </w:pPr>
      <w:rPr>
        <w:rFonts w:ascii="Arial" w:hAnsi="Arial" w:hint="default"/>
      </w:rPr>
    </w:lvl>
  </w:abstractNum>
  <w:abstractNum w:abstractNumId="148">
    <w:nsid w:val="2DD862F8"/>
    <w:multiLevelType w:val="hybridMultilevel"/>
    <w:tmpl w:val="F9F6E6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9">
    <w:nsid w:val="2E1059C0"/>
    <w:multiLevelType w:val="hybridMultilevel"/>
    <w:tmpl w:val="B6B0133A"/>
    <w:lvl w:ilvl="0" w:tplc="DC043A18">
      <w:start w:val="1"/>
      <w:numFmt w:val="bullet"/>
      <w:lvlText w:val="•"/>
      <w:lvlJc w:val="left"/>
      <w:pPr>
        <w:tabs>
          <w:tab w:val="num" w:pos="720"/>
        </w:tabs>
        <w:ind w:left="720" w:hanging="360"/>
      </w:pPr>
      <w:rPr>
        <w:rFonts w:ascii="Arial" w:hAnsi="Arial" w:hint="default"/>
      </w:rPr>
    </w:lvl>
    <w:lvl w:ilvl="1" w:tplc="F806BC16" w:tentative="1">
      <w:start w:val="1"/>
      <w:numFmt w:val="bullet"/>
      <w:lvlText w:val="•"/>
      <w:lvlJc w:val="left"/>
      <w:pPr>
        <w:tabs>
          <w:tab w:val="num" w:pos="1440"/>
        </w:tabs>
        <w:ind w:left="1440" w:hanging="360"/>
      </w:pPr>
      <w:rPr>
        <w:rFonts w:ascii="Arial" w:hAnsi="Arial" w:hint="default"/>
      </w:rPr>
    </w:lvl>
    <w:lvl w:ilvl="2" w:tplc="0F70882E" w:tentative="1">
      <w:start w:val="1"/>
      <w:numFmt w:val="bullet"/>
      <w:lvlText w:val="•"/>
      <w:lvlJc w:val="left"/>
      <w:pPr>
        <w:tabs>
          <w:tab w:val="num" w:pos="2160"/>
        </w:tabs>
        <w:ind w:left="2160" w:hanging="360"/>
      </w:pPr>
      <w:rPr>
        <w:rFonts w:ascii="Arial" w:hAnsi="Arial" w:hint="default"/>
      </w:rPr>
    </w:lvl>
    <w:lvl w:ilvl="3" w:tplc="C6A651D4" w:tentative="1">
      <w:start w:val="1"/>
      <w:numFmt w:val="bullet"/>
      <w:lvlText w:val="•"/>
      <w:lvlJc w:val="left"/>
      <w:pPr>
        <w:tabs>
          <w:tab w:val="num" w:pos="2880"/>
        </w:tabs>
        <w:ind w:left="2880" w:hanging="360"/>
      </w:pPr>
      <w:rPr>
        <w:rFonts w:ascii="Arial" w:hAnsi="Arial" w:hint="default"/>
      </w:rPr>
    </w:lvl>
    <w:lvl w:ilvl="4" w:tplc="A5C86B7A" w:tentative="1">
      <w:start w:val="1"/>
      <w:numFmt w:val="bullet"/>
      <w:lvlText w:val="•"/>
      <w:lvlJc w:val="left"/>
      <w:pPr>
        <w:tabs>
          <w:tab w:val="num" w:pos="3600"/>
        </w:tabs>
        <w:ind w:left="3600" w:hanging="360"/>
      </w:pPr>
      <w:rPr>
        <w:rFonts w:ascii="Arial" w:hAnsi="Arial" w:hint="default"/>
      </w:rPr>
    </w:lvl>
    <w:lvl w:ilvl="5" w:tplc="B3FC6F6A" w:tentative="1">
      <w:start w:val="1"/>
      <w:numFmt w:val="bullet"/>
      <w:lvlText w:val="•"/>
      <w:lvlJc w:val="left"/>
      <w:pPr>
        <w:tabs>
          <w:tab w:val="num" w:pos="4320"/>
        </w:tabs>
        <w:ind w:left="4320" w:hanging="360"/>
      </w:pPr>
      <w:rPr>
        <w:rFonts w:ascii="Arial" w:hAnsi="Arial" w:hint="default"/>
      </w:rPr>
    </w:lvl>
    <w:lvl w:ilvl="6" w:tplc="D2A21456" w:tentative="1">
      <w:start w:val="1"/>
      <w:numFmt w:val="bullet"/>
      <w:lvlText w:val="•"/>
      <w:lvlJc w:val="left"/>
      <w:pPr>
        <w:tabs>
          <w:tab w:val="num" w:pos="5040"/>
        </w:tabs>
        <w:ind w:left="5040" w:hanging="360"/>
      </w:pPr>
      <w:rPr>
        <w:rFonts w:ascii="Arial" w:hAnsi="Arial" w:hint="default"/>
      </w:rPr>
    </w:lvl>
    <w:lvl w:ilvl="7" w:tplc="6A861640" w:tentative="1">
      <w:start w:val="1"/>
      <w:numFmt w:val="bullet"/>
      <w:lvlText w:val="•"/>
      <w:lvlJc w:val="left"/>
      <w:pPr>
        <w:tabs>
          <w:tab w:val="num" w:pos="5760"/>
        </w:tabs>
        <w:ind w:left="5760" w:hanging="360"/>
      </w:pPr>
      <w:rPr>
        <w:rFonts w:ascii="Arial" w:hAnsi="Arial" w:hint="default"/>
      </w:rPr>
    </w:lvl>
    <w:lvl w:ilvl="8" w:tplc="14B02CC0" w:tentative="1">
      <w:start w:val="1"/>
      <w:numFmt w:val="bullet"/>
      <w:lvlText w:val="•"/>
      <w:lvlJc w:val="left"/>
      <w:pPr>
        <w:tabs>
          <w:tab w:val="num" w:pos="6480"/>
        </w:tabs>
        <w:ind w:left="6480" w:hanging="360"/>
      </w:pPr>
      <w:rPr>
        <w:rFonts w:ascii="Arial" w:hAnsi="Arial" w:hint="default"/>
      </w:rPr>
    </w:lvl>
  </w:abstractNum>
  <w:abstractNum w:abstractNumId="150">
    <w:nsid w:val="2E3676F4"/>
    <w:multiLevelType w:val="hybridMultilevel"/>
    <w:tmpl w:val="691E4120"/>
    <w:lvl w:ilvl="0" w:tplc="E9305D0E">
      <w:start w:val="1"/>
      <w:numFmt w:val="bullet"/>
      <w:lvlText w:val="•"/>
      <w:lvlJc w:val="left"/>
      <w:pPr>
        <w:tabs>
          <w:tab w:val="num" w:pos="720"/>
        </w:tabs>
        <w:ind w:left="720" w:hanging="360"/>
      </w:pPr>
      <w:rPr>
        <w:rFonts w:ascii="Arial" w:hAnsi="Arial" w:hint="default"/>
      </w:rPr>
    </w:lvl>
    <w:lvl w:ilvl="1" w:tplc="7568B8EC" w:tentative="1">
      <w:start w:val="1"/>
      <w:numFmt w:val="bullet"/>
      <w:lvlText w:val="•"/>
      <w:lvlJc w:val="left"/>
      <w:pPr>
        <w:tabs>
          <w:tab w:val="num" w:pos="1440"/>
        </w:tabs>
        <w:ind w:left="1440" w:hanging="360"/>
      </w:pPr>
      <w:rPr>
        <w:rFonts w:ascii="Arial" w:hAnsi="Arial" w:hint="default"/>
      </w:rPr>
    </w:lvl>
    <w:lvl w:ilvl="2" w:tplc="C0B43F3C" w:tentative="1">
      <w:start w:val="1"/>
      <w:numFmt w:val="bullet"/>
      <w:lvlText w:val="•"/>
      <w:lvlJc w:val="left"/>
      <w:pPr>
        <w:tabs>
          <w:tab w:val="num" w:pos="2160"/>
        </w:tabs>
        <w:ind w:left="2160" w:hanging="360"/>
      </w:pPr>
      <w:rPr>
        <w:rFonts w:ascii="Arial" w:hAnsi="Arial" w:hint="default"/>
      </w:rPr>
    </w:lvl>
    <w:lvl w:ilvl="3" w:tplc="43884E5E" w:tentative="1">
      <w:start w:val="1"/>
      <w:numFmt w:val="bullet"/>
      <w:lvlText w:val="•"/>
      <w:lvlJc w:val="left"/>
      <w:pPr>
        <w:tabs>
          <w:tab w:val="num" w:pos="2880"/>
        </w:tabs>
        <w:ind w:left="2880" w:hanging="360"/>
      </w:pPr>
      <w:rPr>
        <w:rFonts w:ascii="Arial" w:hAnsi="Arial" w:hint="default"/>
      </w:rPr>
    </w:lvl>
    <w:lvl w:ilvl="4" w:tplc="E31437C0" w:tentative="1">
      <w:start w:val="1"/>
      <w:numFmt w:val="bullet"/>
      <w:lvlText w:val="•"/>
      <w:lvlJc w:val="left"/>
      <w:pPr>
        <w:tabs>
          <w:tab w:val="num" w:pos="3600"/>
        </w:tabs>
        <w:ind w:left="3600" w:hanging="360"/>
      </w:pPr>
      <w:rPr>
        <w:rFonts w:ascii="Arial" w:hAnsi="Arial" w:hint="default"/>
      </w:rPr>
    </w:lvl>
    <w:lvl w:ilvl="5" w:tplc="3D4ABCA0" w:tentative="1">
      <w:start w:val="1"/>
      <w:numFmt w:val="bullet"/>
      <w:lvlText w:val="•"/>
      <w:lvlJc w:val="left"/>
      <w:pPr>
        <w:tabs>
          <w:tab w:val="num" w:pos="4320"/>
        </w:tabs>
        <w:ind w:left="4320" w:hanging="360"/>
      </w:pPr>
      <w:rPr>
        <w:rFonts w:ascii="Arial" w:hAnsi="Arial" w:hint="default"/>
      </w:rPr>
    </w:lvl>
    <w:lvl w:ilvl="6" w:tplc="C518DE50" w:tentative="1">
      <w:start w:val="1"/>
      <w:numFmt w:val="bullet"/>
      <w:lvlText w:val="•"/>
      <w:lvlJc w:val="left"/>
      <w:pPr>
        <w:tabs>
          <w:tab w:val="num" w:pos="5040"/>
        </w:tabs>
        <w:ind w:left="5040" w:hanging="360"/>
      </w:pPr>
      <w:rPr>
        <w:rFonts w:ascii="Arial" w:hAnsi="Arial" w:hint="default"/>
      </w:rPr>
    </w:lvl>
    <w:lvl w:ilvl="7" w:tplc="586EF970" w:tentative="1">
      <w:start w:val="1"/>
      <w:numFmt w:val="bullet"/>
      <w:lvlText w:val="•"/>
      <w:lvlJc w:val="left"/>
      <w:pPr>
        <w:tabs>
          <w:tab w:val="num" w:pos="5760"/>
        </w:tabs>
        <w:ind w:left="5760" w:hanging="360"/>
      </w:pPr>
      <w:rPr>
        <w:rFonts w:ascii="Arial" w:hAnsi="Arial" w:hint="default"/>
      </w:rPr>
    </w:lvl>
    <w:lvl w:ilvl="8" w:tplc="DC68363A" w:tentative="1">
      <w:start w:val="1"/>
      <w:numFmt w:val="bullet"/>
      <w:lvlText w:val="•"/>
      <w:lvlJc w:val="left"/>
      <w:pPr>
        <w:tabs>
          <w:tab w:val="num" w:pos="6480"/>
        </w:tabs>
        <w:ind w:left="6480" w:hanging="360"/>
      </w:pPr>
      <w:rPr>
        <w:rFonts w:ascii="Arial" w:hAnsi="Arial" w:hint="default"/>
      </w:rPr>
    </w:lvl>
  </w:abstractNum>
  <w:abstractNum w:abstractNumId="151">
    <w:nsid w:val="2E6A623F"/>
    <w:multiLevelType w:val="hybridMultilevel"/>
    <w:tmpl w:val="9D7C11FA"/>
    <w:lvl w:ilvl="0" w:tplc="1188FAF6">
      <w:start w:val="1"/>
      <w:numFmt w:val="bullet"/>
      <w:lvlText w:val="•"/>
      <w:lvlJc w:val="left"/>
      <w:pPr>
        <w:tabs>
          <w:tab w:val="num" w:pos="720"/>
        </w:tabs>
        <w:ind w:left="720" w:hanging="360"/>
      </w:pPr>
      <w:rPr>
        <w:rFonts w:ascii="Arial" w:hAnsi="Arial" w:cs="Times New Roman" w:hint="default"/>
      </w:rPr>
    </w:lvl>
    <w:lvl w:ilvl="1" w:tplc="6BF6411A">
      <w:start w:val="1"/>
      <w:numFmt w:val="bullet"/>
      <w:lvlText w:val="•"/>
      <w:lvlJc w:val="left"/>
      <w:pPr>
        <w:tabs>
          <w:tab w:val="num" w:pos="1440"/>
        </w:tabs>
        <w:ind w:left="1440" w:hanging="360"/>
      </w:pPr>
      <w:rPr>
        <w:rFonts w:ascii="Arial" w:hAnsi="Arial" w:cs="Times New Roman" w:hint="default"/>
      </w:rPr>
    </w:lvl>
    <w:lvl w:ilvl="2" w:tplc="E5688020">
      <w:start w:val="1"/>
      <w:numFmt w:val="bullet"/>
      <w:lvlText w:val="•"/>
      <w:lvlJc w:val="left"/>
      <w:pPr>
        <w:tabs>
          <w:tab w:val="num" w:pos="2160"/>
        </w:tabs>
        <w:ind w:left="2160" w:hanging="360"/>
      </w:pPr>
      <w:rPr>
        <w:rFonts w:ascii="Arial" w:hAnsi="Arial" w:cs="Times New Roman" w:hint="default"/>
      </w:rPr>
    </w:lvl>
    <w:lvl w:ilvl="3" w:tplc="C47EA17A">
      <w:start w:val="1"/>
      <w:numFmt w:val="bullet"/>
      <w:lvlText w:val="•"/>
      <w:lvlJc w:val="left"/>
      <w:pPr>
        <w:tabs>
          <w:tab w:val="num" w:pos="2880"/>
        </w:tabs>
        <w:ind w:left="2880" w:hanging="360"/>
      </w:pPr>
      <w:rPr>
        <w:rFonts w:ascii="Arial" w:hAnsi="Arial" w:cs="Times New Roman" w:hint="default"/>
      </w:rPr>
    </w:lvl>
    <w:lvl w:ilvl="4" w:tplc="3B30027A">
      <w:start w:val="1"/>
      <w:numFmt w:val="bullet"/>
      <w:lvlText w:val="•"/>
      <w:lvlJc w:val="left"/>
      <w:pPr>
        <w:tabs>
          <w:tab w:val="num" w:pos="3600"/>
        </w:tabs>
        <w:ind w:left="3600" w:hanging="360"/>
      </w:pPr>
      <w:rPr>
        <w:rFonts w:ascii="Arial" w:hAnsi="Arial" w:cs="Times New Roman" w:hint="default"/>
      </w:rPr>
    </w:lvl>
    <w:lvl w:ilvl="5" w:tplc="4F7CC8AA">
      <w:start w:val="1"/>
      <w:numFmt w:val="bullet"/>
      <w:lvlText w:val="•"/>
      <w:lvlJc w:val="left"/>
      <w:pPr>
        <w:tabs>
          <w:tab w:val="num" w:pos="4320"/>
        </w:tabs>
        <w:ind w:left="4320" w:hanging="360"/>
      </w:pPr>
      <w:rPr>
        <w:rFonts w:ascii="Arial" w:hAnsi="Arial" w:cs="Times New Roman" w:hint="default"/>
      </w:rPr>
    </w:lvl>
    <w:lvl w:ilvl="6" w:tplc="951AA502">
      <w:start w:val="1"/>
      <w:numFmt w:val="bullet"/>
      <w:lvlText w:val="•"/>
      <w:lvlJc w:val="left"/>
      <w:pPr>
        <w:tabs>
          <w:tab w:val="num" w:pos="5040"/>
        </w:tabs>
        <w:ind w:left="5040" w:hanging="360"/>
      </w:pPr>
      <w:rPr>
        <w:rFonts w:ascii="Arial" w:hAnsi="Arial" w:cs="Times New Roman" w:hint="default"/>
      </w:rPr>
    </w:lvl>
    <w:lvl w:ilvl="7" w:tplc="D396A82A">
      <w:start w:val="1"/>
      <w:numFmt w:val="bullet"/>
      <w:lvlText w:val="•"/>
      <w:lvlJc w:val="left"/>
      <w:pPr>
        <w:tabs>
          <w:tab w:val="num" w:pos="5760"/>
        </w:tabs>
        <w:ind w:left="5760" w:hanging="360"/>
      </w:pPr>
      <w:rPr>
        <w:rFonts w:ascii="Arial" w:hAnsi="Arial" w:cs="Times New Roman" w:hint="default"/>
      </w:rPr>
    </w:lvl>
    <w:lvl w:ilvl="8" w:tplc="EB38871C">
      <w:start w:val="1"/>
      <w:numFmt w:val="bullet"/>
      <w:lvlText w:val="•"/>
      <w:lvlJc w:val="left"/>
      <w:pPr>
        <w:tabs>
          <w:tab w:val="num" w:pos="6480"/>
        </w:tabs>
        <w:ind w:left="6480" w:hanging="360"/>
      </w:pPr>
      <w:rPr>
        <w:rFonts w:ascii="Arial" w:hAnsi="Arial" w:cs="Times New Roman" w:hint="default"/>
      </w:rPr>
    </w:lvl>
  </w:abstractNum>
  <w:abstractNum w:abstractNumId="152">
    <w:nsid w:val="2E9000A8"/>
    <w:multiLevelType w:val="hybridMultilevel"/>
    <w:tmpl w:val="861E91B8"/>
    <w:lvl w:ilvl="0" w:tplc="488C9B12">
      <w:start w:val="1"/>
      <w:numFmt w:val="lowerLetter"/>
      <w:lvlText w:val="%1)"/>
      <w:lvlJc w:val="left"/>
      <w:pPr>
        <w:tabs>
          <w:tab w:val="num" w:pos="720"/>
        </w:tabs>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3">
    <w:nsid w:val="2E9D6E94"/>
    <w:multiLevelType w:val="hybridMultilevel"/>
    <w:tmpl w:val="DB94638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4">
    <w:nsid w:val="2F324511"/>
    <w:multiLevelType w:val="hybridMultilevel"/>
    <w:tmpl w:val="41966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nsid w:val="2F82574C"/>
    <w:multiLevelType w:val="hybridMultilevel"/>
    <w:tmpl w:val="94A4D84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6">
    <w:nsid w:val="300E4D8E"/>
    <w:multiLevelType w:val="hybridMultilevel"/>
    <w:tmpl w:val="FEA81E68"/>
    <w:lvl w:ilvl="0" w:tplc="D2E88D9C">
      <w:start w:val="1"/>
      <w:numFmt w:val="bullet"/>
      <w:lvlText w:val="•"/>
      <w:lvlJc w:val="left"/>
      <w:pPr>
        <w:tabs>
          <w:tab w:val="num" w:pos="720"/>
        </w:tabs>
        <w:ind w:left="720" w:hanging="360"/>
      </w:pPr>
      <w:rPr>
        <w:rFonts w:ascii="Arial" w:hAnsi="Arial" w:cs="Times New Roman" w:hint="default"/>
      </w:rPr>
    </w:lvl>
    <w:lvl w:ilvl="1" w:tplc="043265FA">
      <w:start w:val="1"/>
      <w:numFmt w:val="bullet"/>
      <w:lvlText w:val="•"/>
      <w:lvlJc w:val="left"/>
      <w:pPr>
        <w:tabs>
          <w:tab w:val="num" w:pos="1440"/>
        </w:tabs>
        <w:ind w:left="1440" w:hanging="360"/>
      </w:pPr>
      <w:rPr>
        <w:rFonts w:ascii="Arial" w:hAnsi="Arial" w:cs="Times New Roman" w:hint="default"/>
      </w:rPr>
    </w:lvl>
    <w:lvl w:ilvl="2" w:tplc="AE2A0796">
      <w:start w:val="1"/>
      <w:numFmt w:val="bullet"/>
      <w:lvlText w:val="•"/>
      <w:lvlJc w:val="left"/>
      <w:pPr>
        <w:tabs>
          <w:tab w:val="num" w:pos="2160"/>
        </w:tabs>
        <w:ind w:left="2160" w:hanging="360"/>
      </w:pPr>
      <w:rPr>
        <w:rFonts w:ascii="Arial" w:hAnsi="Arial" w:cs="Times New Roman" w:hint="default"/>
      </w:rPr>
    </w:lvl>
    <w:lvl w:ilvl="3" w:tplc="4AF070D8">
      <w:start w:val="1"/>
      <w:numFmt w:val="bullet"/>
      <w:lvlText w:val="•"/>
      <w:lvlJc w:val="left"/>
      <w:pPr>
        <w:tabs>
          <w:tab w:val="num" w:pos="2880"/>
        </w:tabs>
        <w:ind w:left="2880" w:hanging="360"/>
      </w:pPr>
      <w:rPr>
        <w:rFonts w:ascii="Arial" w:hAnsi="Arial" w:cs="Times New Roman" w:hint="default"/>
      </w:rPr>
    </w:lvl>
    <w:lvl w:ilvl="4" w:tplc="B2EA6DEE">
      <w:start w:val="1"/>
      <w:numFmt w:val="bullet"/>
      <w:lvlText w:val="•"/>
      <w:lvlJc w:val="left"/>
      <w:pPr>
        <w:tabs>
          <w:tab w:val="num" w:pos="3600"/>
        </w:tabs>
        <w:ind w:left="3600" w:hanging="360"/>
      </w:pPr>
      <w:rPr>
        <w:rFonts w:ascii="Arial" w:hAnsi="Arial" w:cs="Times New Roman" w:hint="default"/>
      </w:rPr>
    </w:lvl>
    <w:lvl w:ilvl="5" w:tplc="9DC65060">
      <w:start w:val="1"/>
      <w:numFmt w:val="bullet"/>
      <w:lvlText w:val="•"/>
      <w:lvlJc w:val="left"/>
      <w:pPr>
        <w:tabs>
          <w:tab w:val="num" w:pos="4320"/>
        </w:tabs>
        <w:ind w:left="4320" w:hanging="360"/>
      </w:pPr>
      <w:rPr>
        <w:rFonts w:ascii="Arial" w:hAnsi="Arial" w:cs="Times New Roman" w:hint="default"/>
      </w:rPr>
    </w:lvl>
    <w:lvl w:ilvl="6" w:tplc="E030282A">
      <w:start w:val="1"/>
      <w:numFmt w:val="bullet"/>
      <w:lvlText w:val="•"/>
      <w:lvlJc w:val="left"/>
      <w:pPr>
        <w:tabs>
          <w:tab w:val="num" w:pos="5040"/>
        </w:tabs>
        <w:ind w:left="5040" w:hanging="360"/>
      </w:pPr>
      <w:rPr>
        <w:rFonts w:ascii="Arial" w:hAnsi="Arial" w:cs="Times New Roman" w:hint="default"/>
      </w:rPr>
    </w:lvl>
    <w:lvl w:ilvl="7" w:tplc="52A4E868">
      <w:start w:val="1"/>
      <w:numFmt w:val="bullet"/>
      <w:lvlText w:val="•"/>
      <w:lvlJc w:val="left"/>
      <w:pPr>
        <w:tabs>
          <w:tab w:val="num" w:pos="5760"/>
        </w:tabs>
        <w:ind w:left="5760" w:hanging="360"/>
      </w:pPr>
      <w:rPr>
        <w:rFonts w:ascii="Arial" w:hAnsi="Arial" w:cs="Times New Roman" w:hint="default"/>
      </w:rPr>
    </w:lvl>
    <w:lvl w:ilvl="8" w:tplc="903825A4">
      <w:start w:val="1"/>
      <w:numFmt w:val="bullet"/>
      <w:lvlText w:val="•"/>
      <w:lvlJc w:val="left"/>
      <w:pPr>
        <w:tabs>
          <w:tab w:val="num" w:pos="6480"/>
        </w:tabs>
        <w:ind w:left="6480" w:hanging="360"/>
      </w:pPr>
      <w:rPr>
        <w:rFonts w:ascii="Arial" w:hAnsi="Arial" w:cs="Times New Roman" w:hint="default"/>
      </w:rPr>
    </w:lvl>
  </w:abstractNum>
  <w:abstractNum w:abstractNumId="157">
    <w:nsid w:val="30167946"/>
    <w:multiLevelType w:val="hybridMultilevel"/>
    <w:tmpl w:val="74DEE71E"/>
    <w:lvl w:ilvl="0" w:tplc="F4D2DD40">
      <w:start w:val="1"/>
      <w:numFmt w:val="bullet"/>
      <w:lvlText w:val="•"/>
      <w:lvlJc w:val="left"/>
      <w:pPr>
        <w:tabs>
          <w:tab w:val="num" w:pos="720"/>
        </w:tabs>
        <w:ind w:left="720" w:hanging="360"/>
      </w:pPr>
      <w:rPr>
        <w:rFonts w:ascii="Arial" w:hAnsi="Arial" w:hint="default"/>
      </w:rPr>
    </w:lvl>
    <w:lvl w:ilvl="1" w:tplc="61CE7E0C" w:tentative="1">
      <w:start w:val="1"/>
      <w:numFmt w:val="bullet"/>
      <w:lvlText w:val="•"/>
      <w:lvlJc w:val="left"/>
      <w:pPr>
        <w:tabs>
          <w:tab w:val="num" w:pos="1440"/>
        </w:tabs>
        <w:ind w:left="1440" w:hanging="360"/>
      </w:pPr>
      <w:rPr>
        <w:rFonts w:ascii="Arial" w:hAnsi="Arial" w:hint="default"/>
      </w:rPr>
    </w:lvl>
    <w:lvl w:ilvl="2" w:tplc="11F6660C" w:tentative="1">
      <w:start w:val="1"/>
      <w:numFmt w:val="bullet"/>
      <w:lvlText w:val="•"/>
      <w:lvlJc w:val="left"/>
      <w:pPr>
        <w:tabs>
          <w:tab w:val="num" w:pos="2160"/>
        </w:tabs>
        <w:ind w:left="2160" w:hanging="360"/>
      </w:pPr>
      <w:rPr>
        <w:rFonts w:ascii="Arial" w:hAnsi="Arial" w:hint="default"/>
      </w:rPr>
    </w:lvl>
    <w:lvl w:ilvl="3" w:tplc="485A0660" w:tentative="1">
      <w:start w:val="1"/>
      <w:numFmt w:val="bullet"/>
      <w:lvlText w:val="•"/>
      <w:lvlJc w:val="left"/>
      <w:pPr>
        <w:tabs>
          <w:tab w:val="num" w:pos="2880"/>
        </w:tabs>
        <w:ind w:left="2880" w:hanging="360"/>
      </w:pPr>
      <w:rPr>
        <w:rFonts w:ascii="Arial" w:hAnsi="Arial" w:hint="default"/>
      </w:rPr>
    </w:lvl>
    <w:lvl w:ilvl="4" w:tplc="FF82D9C0" w:tentative="1">
      <w:start w:val="1"/>
      <w:numFmt w:val="bullet"/>
      <w:lvlText w:val="•"/>
      <w:lvlJc w:val="left"/>
      <w:pPr>
        <w:tabs>
          <w:tab w:val="num" w:pos="3600"/>
        </w:tabs>
        <w:ind w:left="3600" w:hanging="360"/>
      </w:pPr>
      <w:rPr>
        <w:rFonts w:ascii="Arial" w:hAnsi="Arial" w:hint="default"/>
      </w:rPr>
    </w:lvl>
    <w:lvl w:ilvl="5" w:tplc="188865EC" w:tentative="1">
      <w:start w:val="1"/>
      <w:numFmt w:val="bullet"/>
      <w:lvlText w:val="•"/>
      <w:lvlJc w:val="left"/>
      <w:pPr>
        <w:tabs>
          <w:tab w:val="num" w:pos="4320"/>
        </w:tabs>
        <w:ind w:left="4320" w:hanging="360"/>
      </w:pPr>
      <w:rPr>
        <w:rFonts w:ascii="Arial" w:hAnsi="Arial" w:hint="default"/>
      </w:rPr>
    </w:lvl>
    <w:lvl w:ilvl="6" w:tplc="995CFA9C" w:tentative="1">
      <w:start w:val="1"/>
      <w:numFmt w:val="bullet"/>
      <w:lvlText w:val="•"/>
      <w:lvlJc w:val="left"/>
      <w:pPr>
        <w:tabs>
          <w:tab w:val="num" w:pos="5040"/>
        </w:tabs>
        <w:ind w:left="5040" w:hanging="360"/>
      </w:pPr>
      <w:rPr>
        <w:rFonts w:ascii="Arial" w:hAnsi="Arial" w:hint="default"/>
      </w:rPr>
    </w:lvl>
    <w:lvl w:ilvl="7" w:tplc="FA60B832" w:tentative="1">
      <w:start w:val="1"/>
      <w:numFmt w:val="bullet"/>
      <w:lvlText w:val="•"/>
      <w:lvlJc w:val="left"/>
      <w:pPr>
        <w:tabs>
          <w:tab w:val="num" w:pos="5760"/>
        </w:tabs>
        <w:ind w:left="5760" w:hanging="360"/>
      </w:pPr>
      <w:rPr>
        <w:rFonts w:ascii="Arial" w:hAnsi="Arial" w:hint="default"/>
      </w:rPr>
    </w:lvl>
    <w:lvl w:ilvl="8" w:tplc="F5D22288" w:tentative="1">
      <w:start w:val="1"/>
      <w:numFmt w:val="bullet"/>
      <w:lvlText w:val="•"/>
      <w:lvlJc w:val="left"/>
      <w:pPr>
        <w:tabs>
          <w:tab w:val="num" w:pos="6480"/>
        </w:tabs>
        <w:ind w:left="6480" w:hanging="360"/>
      </w:pPr>
      <w:rPr>
        <w:rFonts w:ascii="Arial" w:hAnsi="Arial" w:hint="default"/>
      </w:rPr>
    </w:lvl>
  </w:abstractNum>
  <w:abstractNum w:abstractNumId="158">
    <w:nsid w:val="307F4593"/>
    <w:multiLevelType w:val="hybridMultilevel"/>
    <w:tmpl w:val="DB3889EE"/>
    <w:lvl w:ilvl="0" w:tplc="E4C63E24">
      <w:start w:val="1"/>
      <w:numFmt w:val="bullet"/>
      <w:lvlText w:val="•"/>
      <w:lvlJc w:val="left"/>
      <w:pPr>
        <w:tabs>
          <w:tab w:val="num" w:pos="720"/>
        </w:tabs>
        <w:ind w:left="720" w:hanging="360"/>
      </w:pPr>
      <w:rPr>
        <w:rFonts w:ascii="Arial" w:hAnsi="Arial" w:hint="default"/>
      </w:rPr>
    </w:lvl>
    <w:lvl w:ilvl="1" w:tplc="6FA69DC8" w:tentative="1">
      <w:start w:val="1"/>
      <w:numFmt w:val="bullet"/>
      <w:lvlText w:val="•"/>
      <w:lvlJc w:val="left"/>
      <w:pPr>
        <w:tabs>
          <w:tab w:val="num" w:pos="1440"/>
        </w:tabs>
        <w:ind w:left="1440" w:hanging="360"/>
      </w:pPr>
      <w:rPr>
        <w:rFonts w:ascii="Arial" w:hAnsi="Arial" w:hint="default"/>
      </w:rPr>
    </w:lvl>
    <w:lvl w:ilvl="2" w:tplc="ADB6C930" w:tentative="1">
      <w:start w:val="1"/>
      <w:numFmt w:val="bullet"/>
      <w:lvlText w:val="•"/>
      <w:lvlJc w:val="left"/>
      <w:pPr>
        <w:tabs>
          <w:tab w:val="num" w:pos="2160"/>
        </w:tabs>
        <w:ind w:left="2160" w:hanging="360"/>
      </w:pPr>
      <w:rPr>
        <w:rFonts w:ascii="Arial" w:hAnsi="Arial" w:hint="default"/>
      </w:rPr>
    </w:lvl>
    <w:lvl w:ilvl="3" w:tplc="ED2A0748" w:tentative="1">
      <w:start w:val="1"/>
      <w:numFmt w:val="bullet"/>
      <w:lvlText w:val="•"/>
      <w:lvlJc w:val="left"/>
      <w:pPr>
        <w:tabs>
          <w:tab w:val="num" w:pos="2880"/>
        </w:tabs>
        <w:ind w:left="2880" w:hanging="360"/>
      </w:pPr>
      <w:rPr>
        <w:rFonts w:ascii="Arial" w:hAnsi="Arial" w:hint="default"/>
      </w:rPr>
    </w:lvl>
    <w:lvl w:ilvl="4" w:tplc="CE6EF382" w:tentative="1">
      <w:start w:val="1"/>
      <w:numFmt w:val="bullet"/>
      <w:lvlText w:val="•"/>
      <w:lvlJc w:val="left"/>
      <w:pPr>
        <w:tabs>
          <w:tab w:val="num" w:pos="3600"/>
        </w:tabs>
        <w:ind w:left="3600" w:hanging="360"/>
      </w:pPr>
      <w:rPr>
        <w:rFonts w:ascii="Arial" w:hAnsi="Arial" w:hint="default"/>
      </w:rPr>
    </w:lvl>
    <w:lvl w:ilvl="5" w:tplc="4BCC407C" w:tentative="1">
      <w:start w:val="1"/>
      <w:numFmt w:val="bullet"/>
      <w:lvlText w:val="•"/>
      <w:lvlJc w:val="left"/>
      <w:pPr>
        <w:tabs>
          <w:tab w:val="num" w:pos="4320"/>
        </w:tabs>
        <w:ind w:left="4320" w:hanging="360"/>
      </w:pPr>
      <w:rPr>
        <w:rFonts w:ascii="Arial" w:hAnsi="Arial" w:hint="default"/>
      </w:rPr>
    </w:lvl>
    <w:lvl w:ilvl="6" w:tplc="34A2936C" w:tentative="1">
      <w:start w:val="1"/>
      <w:numFmt w:val="bullet"/>
      <w:lvlText w:val="•"/>
      <w:lvlJc w:val="left"/>
      <w:pPr>
        <w:tabs>
          <w:tab w:val="num" w:pos="5040"/>
        </w:tabs>
        <w:ind w:left="5040" w:hanging="360"/>
      </w:pPr>
      <w:rPr>
        <w:rFonts w:ascii="Arial" w:hAnsi="Arial" w:hint="default"/>
      </w:rPr>
    </w:lvl>
    <w:lvl w:ilvl="7" w:tplc="31666B94" w:tentative="1">
      <w:start w:val="1"/>
      <w:numFmt w:val="bullet"/>
      <w:lvlText w:val="•"/>
      <w:lvlJc w:val="left"/>
      <w:pPr>
        <w:tabs>
          <w:tab w:val="num" w:pos="5760"/>
        </w:tabs>
        <w:ind w:left="5760" w:hanging="360"/>
      </w:pPr>
      <w:rPr>
        <w:rFonts w:ascii="Arial" w:hAnsi="Arial" w:hint="default"/>
      </w:rPr>
    </w:lvl>
    <w:lvl w:ilvl="8" w:tplc="93D828AE" w:tentative="1">
      <w:start w:val="1"/>
      <w:numFmt w:val="bullet"/>
      <w:lvlText w:val="•"/>
      <w:lvlJc w:val="left"/>
      <w:pPr>
        <w:tabs>
          <w:tab w:val="num" w:pos="6480"/>
        </w:tabs>
        <w:ind w:left="6480" w:hanging="360"/>
      </w:pPr>
      <w:rPr>
        <w:rFonts w:ascii="Arial" w:hAnsi="Arial" w:hint="default"/>
      </w:rPr>
    </w:lvl>
  </w:abstractNum>
  <w:abstractNum w:abstractNumId="159">
    <w:nsid w:val="30AE51F6"/>
    <w:multiLevelType w:val="hybridMultilevel"/>
    <w:tmpl w:val="2EB8C746"/>
    <w:lvl w:ilvl="0" w:tplc="68D402F2">
      <w:start w:val="1"/>
      <w:numFmt w:val="bullet"/>
      <w:lvlText w:val="•"/>
      <w:lvlJc w:val="left"/>
      <w:pPr>
        <w:tabs>
          <w:tab w:val="num" w:pos="720"/>
        </w:tabs>
        <w:ind w:left="720" w:hanging="360"/>
      </w:pPr>
      <w:rPr>
        <w:rFonts w:ascii="Arial" w:hAnsi="Arial" w:cs="Times New Roman" w:hint="default"/>
      </w:rPr>
    </w:lvl>
    <w:lvl w:ilvl="1" w:tplc="49DCCF00">
      <w:start w:val="1"/>
      <w:numFmt w:val="bullet"/>
      <w:lvlText w:val="•"/>
      <w:lvlJc w:val="left"/>
      <w:pPr>
        <w:tabs>
          <w:tab w:val="num" w:pos="1440"/>
        </w:tabs>
        <w:ind w:left="1440" w:hanging="360"/>
      </w:pPr>
      <w:rPr>
        <w:rFonts w:ascii="Arial" w:hAnsi="Arial" w:cs="Times New Roman" w:hint="default"/>
      </w:rPr>
    </w:lvl>
    <w:lvl w:ilvl="2" w:tplc="AA5AB04C">
      <w:start w:val="1"/>
      <w:numFmt w:val="bullet"/>
      <w:lvlText w:val="•"/>
      <w:lvlJc w:val="left"/>
      <w:pPr>
        <w:tabs>
          <w:tab w:val="num" w:pos="2160"/>
        </w:tabs>
        <w:ind w:left="2160" w:hanging="360"/>
      </w:pPr>
      <w:rPr>
        <w:rFonts w:ascii="Arial" w:hAnsi="Arial" w:cs="Times New Roman" w:hint="default"/>
      </w:rPr>
    </w:lvl>
    <w:lvl w:ilvl="3" w:tplc="027805DC">
      <w:start w:val="1"/>
      <w:numFmt w:val="bullet"/>
      <w:lvlText w:val="•"/>
      <w:lvlJc w:val="left"/>
      <w:pPr>
        <w:tabs>
          <w:tab w:val="num" w:pos="2880"/>
        </w:tabs>
        <w:ind w:left="2880" w:hanging="360"/>
      </w:pPr>
      <w:rPr>
        <w:rFonts w:ascii="Arial" w:hAnsi="Arial" w:cs="Times New Roman" w:hint="default"/>
      </w:rPr>
    </w:lvl>
    <w:lvl w:ilvl="4" w:tplc="03FC3862">
      <w:start w:val="1"/>
      <w:numFmt w:val="bullet"/>
      <w:lvlText w:val="•"/>
      <w:lvlJc w:val="left"/>
      <w:pPr>
        <w:tabs>
          <w:tab w:val="num" w:pos="3600"/>
        </w:tabs>
        <w:ind w:left="3600" w:hanging="360"/>
      </w:pPr>
      <w:rPr>
        <w:rFonts w:ascii="Arial" w:hAnsi="Arial" w:cs="Times New Roman" w:hint="default"/>
      </w:rPr>
    </w:lvl>
    <w:lvl w:ilvl="5" w:tplc="51688DA8">
      <w:start w:val="1"/>
      <w:numFmt w:val="bullet"/>
      <w:lvlText w:val="•"/>
      <w:lvlJc w:val="left"/>
      <w:pPr>
        <w:tabs>
          <w:tab w:val="num" w:pos="4320"/>
        </w:tabs>
        <w:ind w:left="4320" w:hanging="360"/>
      </w:pPr>
      <w:rPr>
        <w:rFonts w:ascii="Arial" w:hAnsi="Arial" w:cs="Times New Roman" w:hint="default"/>
      </w:rPr>
    </w:lvl>
    <w:lvl w:ilvl="6" w:tplc="D8EC5FDA">
      <w:start w:val="1"/>
      <w:numFmt w:val="bullet"/>
      <w:lvlText w:val="•"/>
      <w:lvlJc w:val="left"/>
      <w:pPr>
        <w:tabs>
          <w:tab w:val="num" w:pos="5040"/>
        </w:tabs>
        <w:ind w:left="5040" w:hanging="360"/>
      </w:pPr>
      <w:rPr>
        <w:rFonts w:ascii="Arial" w:hAnsi="Arial" w:cs="Times New Roman" w:hint="default"/>
      </w:rPr>
    </w:lvl>
    <w:lvl w:ilvl="7" w:tplc="8AE8571E">
      <w:start w:val="1"/>
      <w:numFmt w:val="bullet"/>
      <w:lvlText w:val="•"/>
      <w:lvlJc w:val="left"/>
      <w:pPr>
        <w:tabs>
          <w:tab w:val="num" w:pos="5760"/>
        </w:tabs>
        <w:ind w:left="5760" w:hanging="360"/>
      </w:pPr>
      <w:rPr>
        <w:rFonts w:ascii="Arial" w:hAnsi="Arial" w:cs="Times New Roman" w:hint="default"/>
      </w:rPr>
    </w:lvl>
    <w:lvl w:ilvl="8" w:tplc="96C80220">
      <w:start w:val="1"/>
      <w:numFmt w:val="bullet"/>
      <w:lvlText w:val="•"/>
      <w:lvlJc w:val="left"/>
      <w:pPr>
        <w:tabs>
          <w:tab w:val="num" w:pos="6480"/>
        </w:tabs>
        <w:ind w:left="6480" w:hanging="360"/>
      </w:pPr>
      <w:rPr>
        <w:rFonts w:ascii="Arial" w:hAnsi="Arial" w:cs="Times New Roman" w:hint="default"/>
      </w:rPr>
    </w:lvl>
  </w:abstractNum>
  <w:abstractNum w:abstractNumId="160">
    <w:nsid w:val="31276330"/>
    <w:multiLevelType w:val="hybridMultilevel"/>
    <w:tmpl w:val="07245F4E"/>
    <w:lvl w:ilvl="0" w:tplc="995A8F4E">
      <w:start w:val="1"/>
      <w:numFmt w:val="bullet"/>
      <w:lvlText w:val="•"/>
      <w:lvlJc w:val="left"/>
      <w:pPr>
        <w:tabs>
          <w:tab w:val="num" w:pos="720"/>
        </w:tabs>
        <w:ind w:left="720" w:hanging="360"/>
      </w:pPr>
      <w:rPr>
        <w:rFonts w:ascii="Arial" w:hAnsi="Arial" w:cs="Times New Roman" w:hint="default"/>
      </w:rPr>
    </w:lvl>
    <w:lvl w:ilvl="1" w:tplc="4A96C504">
      <w:start w:val="1"/>
      <w:numFmt w:val="bullet"/>
      <w:lvlText w:val="•"/>
      <w:lvlJc w:val="left"/>
      <w:pPr>
        <w:tabs>
          <w:tab w:val="num" w:pos="1440"/>
        </w:tabs>
        <w:ind w:left="1440" w:hanging="360"/>
      </w:pPr>
      <w:rPr>
        <w:rFonts w:ascii="Arial" w:hAnsi="Arial" w:cs="Times New Roman" w:hint="default"/>
      </w:rPr>
    </w:lvl>
    <w:lvl w:ilvl="2" w:tplc="DE3C53A0">
      <w:start w:val="1"/>
      <w:numFmt w:val="bullet"/>
      <w:lvlText w:val="•"/>
      <w:lvlJc w:val="left"/>
      <w:pPr>
        <w:tabs>
          <w:tab w:val="num" w:pos="2160"/>
        </w:tabs>
        <w:ind w:left="2160" w:hanging="360"/>
      </w:pPr>
      <w:rPr>
        <w:rFonts w:ascii="Arial" w:hAnsi="Arial" w:cs="Times New Roman" w:hint="default"/>
      </w:rPr>
    </w:lvl>
    <w:lvl w:ilvl="3" w:tplc="BA06EA56">
      <w:start w:val="1"/>
      <w:numFmt w:val="bullet"/>
      <w:lvlText w:val="•"/>
      <w:lvlJc w:val="left"/>
      <w:pPr>
        <w:tabs>
          <w:tab w:val="num" w:pos="2880"/>
        </w:tabs>
        <w:ind w:left="2880" w:hanging="360"/>
      </w:pPr>
      <w:rPr>
        <w:rFonts w:ascii="Arial" w:hAnsi="Arial" w:cs="Times New Roman" w:hint="default"/>
      </w:rPr>
    </w:lvl>
    <w:lvl w:ilvl="4" w:tplc="80FE245E">
      <w:start w:val="1"/>
      <w:numFmt w:val="bullet"/>
      <w:lvlText w:val="•"/>
      <w:lvlJc w:val="left"/>
      <w:pPr>
        <w:tabs>
          <w:tab w:val="num" w:pos="3600"/>
        </w:tabs>
        <w:ind w:left="3600" w:hanging="360"/>
      </w:pPr>
      <w:rPr>
        <w:rFonts w:ascii="Arial" w:hAnsi="Arial" w:cs="Times New Roman" w:hint="default"/>
      </w:rPr>
    </w:lvl>
    <w:lvl w:ilvl="5" w:tplc="79146BEE">
      <w:start w:val="1"/>
      <w:numFmt w:val="bullet"/>
      <w:lvlText w:val="•"/>
      <w:lvlJc w:val="left"/>
      <w:pPr>
        <w:tabs>
          <w:tab w:val="num" w:pos="4320"/>
        </w:tabs>
        <w:ind w:left="4320" w:hanging="360"/>
      </w:pPr>
      <w:rPr>
        <w:rFonts w:ascii="Arial" w:hAnsi="Arial" w:cs="Times New Roman" w:hint="default"/>
      </w:rPr>
    </w:lvl>
    <w:lvl w:ilvl="6" w:tplc="FCEA53FC">
      <w:start w:val="1"/>
      <w:numFmt w:val="bullet"/>
      <w:lvlText w:val="•"/>
      <w:lvlJc w:val="left"/>
      <w:pPr>
        <w:tabs>
          <w:tab w:val="num" w:pos="5040"/>
        </w:tabs>
        <w:ind w:left="5040" w:hanging="360"/>
      </w:pPr>
      <w:rPr>
        <w:rFonts w:ascii="Arial" w:hAnsi="Arial" w:cs="Times New Roman" w:hint="default"/>
      </w:rPr>
    </w:lvl>
    <w:lvl w:ilvl="7" w:tplc="74D6DB1E">
      <w:start w:val="1"/>
      <w:numFmt w:val="bullet"/>
      <w:lvlText w:val="•"/>
      <w:lvlJc w:val="left"/>
      <w:pPr>
        <w:tabs>
          <w:tab w:val="num" w:pos="5760"/>
        </w:tabs>
        <w:ind w:left="5760" w:hanging="360"/>
      </w:pPr>
      <w:rPr>
        <w:rFonts w:ascii="Arial" w:hAnsi="Arial" w:cs="Times New Roman" w:hint="default"/>
      </w:rPr>
    </w:lvl>
    <w:lvl w:ilvl="8" w:tplc="93549B54">
      <w:start w:val="1"/>
      <w:numFmt w:val="bullet"/>
      <w:lvlText w:val="•"/>
      <w:lvlJc w:val="left"/>
      <w:pPr>
        <w:tabs>
          <w:tab w:val="num" w:pos="6480"/>
        </w:tabs>
        <w:ind w:left="6480" w:hanging="360"/>
      </w:pPr>
      <w:rPr>
        <w:rFonts w:ascii="Arial" w:hAnsi="Arial" w:cs="Times New Roman" w:hint="default"/>
      </w:rPr>
    </w:lvl>
  </w:abstractNum>
  <w:abstractNum w:abstractNumId="161">
    <w:nsid w:val="313922FD"/>
    <w:multiLevelType w:val="hybridMultilevel"/>
    <w:tmpl w:val="0D26D7DC"/>
    <w:lvl w:ilvl="0" w:tplc="B6F67D50">
      <w:start w:val="1"/>
      <w:numFmt w:val="bullet"/>
      <w:lvlText w:val="•"/>
      <w:lvlJc w:val="left"/>
      <w:pPr>
        <w:tabs>
          <w:tab w:val="num" w:pos="720"/>
        </w:tabs>
        <w:ind w:left="720" w:hanging="360"/>
      </w:pPr>
      <w:rPr>
        <w:rFonts w:ascii="Arial" w:hAnsi="Arial" w:hint="default"/>
      </w:rPr>
    </w:lvl>
    <w:lvl w:ilvl="1" w:tplc="DB8AD12E" w:tentative="1">
      <w:start w:val="1"/>
      <w:numFmt w:val="bullet"/>
      <w:lvlText w:val="•"/>
      <w:lvlJc w:val="left"/>
      <w:pPr>
        <w:tabs>
          <w:tab w:val="num" w:pos="1440"/>
        </w:tabs>
        <w:ind w:left="1440" w:hanging="360"/>
      </w:pPr>
      <w:rPr>
        <w:rFonts w:ascii="Arial" w:hAnsi="Arial" w:hint="default"/>
      </w:rPr>
    </w:lvl>
    <w:lvl w:ilvl="2" w:tplc="490E11B2" w:tentative="1">
      <w:start w:val="1"/>
      <w:numFmt w:val="bullet"/>
      <w:lvlText w:val="•"/>
      <w:lvlJc w:val="left"/>
      <w:pPr>
        <w:tabs>
          <w:tab w:val="num" w:pos="2160"/>
        </w:tabs>
        <w:ind w:left="2160" w:hanging="360"/>
      </w:pPr>
      <w:rPr>
        <w:rFonts w:ascii="Arial" w:hAnsi="Arial" w:hint="default"/>
      </w:rPr>
    </w:lvl>
    <w:lvl w:ilvl="3" w:tplc="44E0A448" w:tentative="1">
      <w:start w:val="1"/>
      <w:numFmt w:val="bullet"/>
      <w:lvlText w:val="•"/>
      <w:lvlJc w:val="left"/>
      <w:pPr>
        <w:tabs>
          <w:tab w:val="num" w:pos="2880"/>
        </w:tabs>
        <w:ind w:left="2880" w:hanging="360"/>
      </w:pPr>
      <w:rPr>
        <w:rFonts w:ascii="Arial" w:hAnsi="Arial" w:hint="default"/>
      </w:rPr>
    </w:lvl>
    <w:lvl w:ilvl="4" w:tplc="FE04ADD8" w:tentative="1">
      <w:start w:val="1"/>
      <w:numFmt w:val="bullet"/>
      <w:lvlText w:val="•"/>
      <w:lvlJc w:val="left"/>
      <w:pPr>
        <w:tabs>
          <w:tab w:val="num" w:pos="3600"/>
        </w:tabs>
        <w:ind w:left="3600" w:hanging="360"/>
      </w:pPr>
      <w:rPr>
        <w:rFonts w:ascii="Arial" w:hAnsi="Arial" w:hint="default"/>
      </w:rPr>
    </w:lvl>
    <w:lvl w:ilvl="5" w:tplc="C4E63D74" w:tentative="1">
      <w:start w:val="1"/>
      <w:numFmt w:val="bullet"/>
      <w:lvlText w:val="•"/>
      <w:lvlJc w:val="left"/>
      <w:pPr>
        <w:tabs>
          <w:tab w:val="num" w:pos="4320"/>
        </w:tabs>
        <w:ind w:left="4320" w:hanging="360"/>
      </w:pPr>
      <w:rPr>
        <w:rFonts w:ascii="Arial" w:hAnsi="Arial" w:hint="default"/>
      </w:rPr>
    </w:lvl>
    <w:lvl w:ilvl="6" w:tplc="04269856" w:tentative="1">
      <w:start w:val="1"/>
      <w:numFmt w:val="bullet"/>
      <w:lvlText w:val="•"/>
      <w:lvlJc w:val="left"/>
      <w:pPr>
        <w:tabs>
          <w:tab w:val="num" w:pos="5040"/>
        </w:tabs>
        <w:ind w:left="5040" w:hanging="360"/>
      </w:pPr>
      <w:rPr>
        <w:rFonts w:ascii="Arial" w:hAnsi="Arial" w:hint="default"/>
      </w:rPr>
    </w:lvl>
    <w:lvl w:ilvl="7" w:tplc="A4281946" w:tentative="1">
      <w:start w:val="1"/>
      <w:numFmt w:val="bullet"/>
      <w:lvlText w:val="•"/>
      <w:lvlJc w:val="left"/>
      <w:pPr>
        <w:tabs>
          <w:tab w:val="num" w:pos="5760"/>
        </w:tabs>
        <w:ind w:left="5760" w:hanging="360"/>
      </w:pPr>
      <w:rPr>
        <w:rFonts w:ascii="Arial" w:hAnsi="Arial" w:hint="default"/>
      </w:rPr>
    </w:lvl>
    <w:lvl w:ilvl="8" w:tplc="E27A0FC0" w:tentative="1">
      <w:start w:val="1"/>
      <w:numFmt w:val="bullet"/>
      <w:lvlText w:val="•"/>
      <w:lvlJc w:val="left"/>
      <w:pPr>
        <w:tabs>
          <w:tab w:val="num" w:pos="6480"/>
        </w:tabs>
        <w:ind w:left="6480" w:hanging="360"/>
      </w:pPr>
      <w:rPr>
        <w:rFonts w:ascii="Arial" w:hAnsi="Arial" w:hint="default"/>
      </w:rPr>
    </w:lvl>
  </w:abstractNum>
  <w:abstractNum w:abstractNumId="162">
    <w:nsid w:val="31B06FE2"/>
    <w:multiLevelType w:val="hybridMultilevel"/>
    <w:tmpl w:val="05283890"/>
    <w:lvl w:ilvl="0" w:tplc="42FE82D8">
      <w:start w:val="1"/>
      <w:numFmt w:val="decimal"/>
      <w:lvlText w:val="%1."/>
      <w:lvlJc w:val="left"/>
      <w:pPr>
        <w:tabs>
          <w:tab w:val="num" w:pos="720"/>
        </w:tabs>
        <w:ind w:left="720" w:hanging="360"/>
      </w:pPr>
    </w:lvl>
    <w:lvl w:ilvl="1" w:tplc="293EACF6" w:tentative="1">
      <w:start w:val="1"/>
      <w:numFmt w:val="decimal"/>
      <w:lvlText w:val="%2."/>
      <w:lvlJc w:val="left"/>
      <w:pPr>
        <w:tabs>
          <w:tab w:val="num" w:pos="1440"/>
        </w:tabs>
        <w:ind w:left="1440" w:hanging="360"/>
      </w:pPr>
    </w:lvl>
    <w:lvl w:ilvl="2" w:tplc="F78658EC" w:tentative="1">
      <w:start w:val="1"/>
      <w:numFmt w:val="decimal"/>
      <w:lvlText w:val="%3."/>
      <w:lvlJc w:val="left"/>
      <w:pPr>
        <w:tabs>
          <w:tab w:val="num" w:pos="2160"/>
        </w:tabs>
        <w:ind w:left="2160" w:hanging="360"/>
      </w:pPr>
    </w:lvl>
    <w:lvl w:ilvl="3" w:tplc="E8BAB290" w:tentative="1">
      <w:start w:val="1"/>
      <w:numFmt w:val="decimal"/>
      <w:lvlText w:val="%4."/>
      <w:lvlJc w:val="left"/>
      <w:pPr>
        <w:tabs>
          <w:tab w:val="num" w:pos="2880"/>
        </w:tabs>
        <w:ind w:left="2880" w:hanging="360"/>
      </w:pPr>
    </w:lvl>
    <w:lvl w:ilvl="4" w:tplc="CA3E3A46" w:tentative="1">
      <w:start w:val="1"/>
      <w:numFmt w:val="decimal"/>
      <w:lvlText w:val="%5."/>
      <w:lvlJc w:val="left"/>
      <w:pPr>
        <w:tabs>
          <w:tab w:val="num" w:pos="3600"/>
        </w:tabs>
        <w:ind w:left="3600" w:hanging="360"/>
      </w:pPr>
    </w:lvl>
    <w:lvl w:ilvl="5" w:tplc="073E4A64" w:tentative="1">
      <w:start w:val="1"/>
      <w:numFmt w:val="decimal"/>
      <w:lvlText w:val="%6."/>
      <w:lvlJc w:val="left"/>
      <w:pPr>
        <w:tabs>
          <w:tab w:val="num" w:pos="4320"/>
        </w:tabs>
        <w:ind w:left="4320" w:hanging="360"/>
      </w:pPr>
    </w:lvl>
    <w:lvl w:ilvl="6" w:tplc="42CA8C62" w:tentative="1">
      <w:start w:val="1"/>
      <w:numFmt w:val="decimal"/>
      <w:lvlText w:val="%7."/>
      <w:lvlJc w:val="left"/>
      <w:pPr>
        <w:tabs>
          <w:tab w:val="num" w:pos="5040"/>
        </w:tabs>
        <w:ind w:left="5040" w:hanging="360"/>
      </w:pPr>
    </w:lvl>
    <w:lvl w:ilvl="7" w:tplc="37F41CB0" w:tentative="1">
      <w:start w:val="1"/>
      <w:numFmt w:val="decimal"/>
      <w:lvlText w:val="%8."/>
      <w:lvlJc w:val="left"/>
      <w:pPr>
        <w:tabs>
          <w:tab w:val="num" w:pos="5760"/>
        </w:tabs>
        <w:ind w:left="5760" w:hanging="360"/>
      </w:pPr>
    </w:lvl>
    <w:lvl w:ilvl="8" w:tplc="CDB0552E" w:tentative="1">
      <w:start w:val="1"/>
      <w:numFmt w:val="decimal"/>
      <w:lvlText w:val="%9."/>
      <w:lvlJc w:val="left"/>
      <w:pPr>
        <w:tabs>
          <w:tab w:val="num" w:pos="6480"/>
        </w:tabs>
        <w:ind w:left="6480" w:hanging="360"/>
      </w:pPr>
    </w:lvl>
  </w:abstractNum>
  <w:abstractNum w:abstractNumId="163">
    <w:nsid w:val="31C354F4"/>
    <w:multiLevelType w:val="hybridMultilevel"/>
    <w:tmpl w:val="AE78E5BE"/>
    <w:lvl w:ilvl="0" w:tplc="5540CC9E">
      <w:start w:val="1"/>
      <w:numFmt w:val="bullet"/>
      <w:lvlText w:val="•"/>
      <w:lvlJc w:val="left"/>
      <w:pPr>
        <w:tabs>
          <w:tab w:val="num" w:pos="720"/>
        </w:tabs>
        <w:ind w:left="720" w:hanging="360"/>
      </w:pPr>
      <w:rPr>
        <w:rFonts w:ascii="Arial" w:hAnsi="Arial" w:hint="default"/>
      </w:rPr>
    </w:lvl>
    <w:lvl w:ilvl="1" w:tplc="7736BBA8" w:tentative="1">
      <w:start w:val="1"/>
      <w:numFmt w:val="bullet"/>
      <w:lvlText w:val="•"/>
      <w:lvlJc w:val="left"/>
      <w:pPr>
        <w:tabs>
          <w:tab w:val="num" w:pos="1440"/>
        </w:tabs>
        <w:ind w:left="1440" w:hanging="360"/>
      </w:pPr>
      <w:rPr>
        <w:rFonts w:ascii="Arial" w:hAnsi="Arial" w:hint="default"/>
      </w:rPr>
    </w:lvl>
    <w:lvl w:ilvl="2" w:tplc="9860475C" w:tentative="1">
      <w:start w:val="1"/>
      <w:numFmt w:val="bullet"/>
      <w:lvlText w:val="•"/>
      <w:lvlJc w:val="left"/>
      <w:pPr>
        <w:tabs>
          <w:tab w:val="num" w:pos="2160"/>
        </w:tabs>
        <w:ind w:left="2160" w:hanging="360"/>
      </w:pPr>
      <w:rPr>
        <w:rFonts w:ascii="Arial" w:hAnsi="Arial" w:hint="default"/>
      </w:rPr>
    </w:lvl>
    <w:lvl w:ilvl="3" w:tplc="22D0D806" w:tentative="1">
      <w:start w:val="1"/>
      <w:numFmt w:val="bullet"/>
      <w:lvlText w:val="•"/>
      <w:lvlJc w:val="left"/>
      <w:pPr>
        <w:tabs>
          <w:tab w:val="num" w:pos="2880"/>
        </w:tabs>
        <w:ind w:left="2880" w:hanging="360"/>
      </w:pPr>
      <w:rPr>
        <w:rFonts w:ascii="Arial" w:hAnsi="Arial" w:hint="default"/>
      </w:rPr>
    </w:lvl>
    <w:lvl w:ilvl="4" w:tplc="D78A5E1E" w:tentative="1">
      <w:start w:val="1"/>
      <w:numFmt w:val="bullet"/>
      <w:lvlText w:val="•"/>
      <w:lvlJc w:val="left"/>
      <w:pPr>
        <w:tabs>
          <w:tab w:val="num" w:pos="3600"/>
        </w:tabs>
        <w:ind w:left="3600" w:hanging="360"/>
      </w:pPr>
      <w:rPr>
        <w:rFonts w:ascii="Arial" w:hAnsi="Arial" w:hint="default"/>
      </w:rPr>
    </w:lvl>
    <w:lvl w:ilvl="5" w:tplc="0226C9BE" w:tentative="1">
      <w:start w:val="1"/>
      <w:numFmt w:val="bullet"/>
      <w:lvlText w:val="•"/>
      <w:lvlJc w:val="left"/>
      <w:pPr>
        <w:tabs>
          <w:tab w:val="num" w:pos="4320"/>
        </w:tabs>
        <w:ind w:left="4320" w:hanging="360"/>
      </w:pPr>
      <w:rPr>
        <w:rFonts w:ascii="Arial" w:hAnsi="Arial" w:hint="default"/>
      </w:rPr>
    </w:lvl>
    <w:lvl w:ilvl="6" w:tplc="145694D6" w:tentative="1">
      <w:start w:val="1"/>
      <w:numFmt w:val="bullet"/>
      <w:lvlText w:val="•"/>
      <w:lvlJc w:val="left"/>
      <w:pPr>
        <w:tabs>
          <w:tab w:val="num" w:pos="5040"/>
        </w:tabs>
        <w:ind w:left="5040" w:hanging="360"/>
      </w:pPr>
      <w:rPr>
        <w:rFonts w:ascii="Arial" w:hAnsi="Arial" w:hint="default"/>
      </w:rPr>
    </w:lvl>
    <w:lvl w:ilvl="7" w:tplc="5AA0231E" w:tentative="1">
      <w:start w:val="1"/>
      <w:numFmt w:val="bullet"/>
      <w:lvlText w:val="•"/>
      <w:lvlJc w:val="left"/>
      <w:pPr>
        <w:tabs>
          <w:tab w:val="num" w:pos="5760"/>
        </w:tabs>
        <w:ind w:left="5760" w:hanging="360"/>
      </w:pPr>
      <w:rPr>
        <w:rFonts w:ascii="Arial" w:hAnsi="Arial" w:hint="default"/>
      </w:rPr>
    </w:lvl>
    <w:lvl w:ilvl="8" w:tplc="995CDF58" w:tentative="1">
      <w:start w:val="1"/>
      <w:numFmt w:val="bullet"/>
      <w:lvlText w:val="•"/>
      <w:lvlJc w:val="left"/>
      <w:pPr>
        <w:tabs>
          <w:tab w:val="num" w:pos="6480"/>
        </w:tabs>
        <w:ind w:left="6480" w:hanging="360"/>
      </w:pPr>
      <w:rPr>
        <w:rFonts w:ascii="Arial" w:hAnsi="Arial" w:hint="default"/>
      </w:rPr>
    </w:lvl>
  </w:abstractNum>
  <w:abstractNum w:abstractNumId="164">
    <w:nsid w:val="323011DF"/>
    <w:multiLevelType w:val="hybridMultilevel"/>
    <w:tmpl w:val="88DC0782"/>
    <w:lvl w:ilvl="0" w:tplc="522CE012">
      <w:start w:val="1"/>
      <w:numFmt w:val="bullet"/>
      <w:lvlText w:val="•"/>
      <w:lvlJc w:val="left"/>
      <w:pPr>
        <w:tabs>
          <w:tab w:val="num" w:pos="720"/>
        </w:tabs>
        <w:ind w:left="720" w:hanging="360"/>
      </w:pPr>
      <w:rPr>
        <w:rFonts w:ascii="Arial" w:hAnsi="Arial" w:hint="default"/>
      </w:rPr>
    </w:lvl>
    <w:lvl w:ilvl="1" w:tplc="D75ED6F6" w:tentative="1">
      <w:start w:val="1"/>
      <w:numFmt w:val="bullet"/>
      <w:lvlText w:val="•"/>
      <w:lvlJc w:val="left"/>
      <w:pPr>
        <w:tabs>
          <w:tab w:val="num" w:pos="1440"/>
        </w:tabs>
        <w:ind w:left="1440" w:hanging="360"/>
      </w:pPr>
      <w:rPr>
        <w:rFonts w:ascii="Arial" w:hAnsi="Arial" w:hint="default"/>
      </w:rPr>
    </w:lvl>
    <w:lvl w:ilvl="2" w:tplc="3C3A0F94" w:tentative="1">
      <w:start w:val="1"/>
      <w:numFmt w:val="bullet"/>
      <w:lvlText w:val="•"/>
      <w:lvlJc w:val="left"/>
      <w:pPr>
        <w:tabs>
          <w:tab w:val="num" w:pos="2160"/>
        </w:tabs>
        <w:ind w:left="2160" w:hanging="360"/>
      </w:pPr>
      <w:rPr>
        <w:rFonts w:ascii="Arial" w:hAnsi="Arial" w:hint="default"/>
      </w:rPr>
    </w:lvl>
    <w:lvl w:ilvl="3" w:tplc="EE860E1E" w:tentative="1">
      <w:start w:val="1"/>
      <w:numFmt w:val="bullet"/>
      <w:lvlText w:val="•"/>
      <w:lvlJc w:val="left"/>
      <w:pPr>
        <w:tabs>
          <w:tab w:val="num" w:pos="2880"/>
        </w:tabs>
        <w:ind w:left="2880" w:hanging="360"/>
      </w:pPr>
      <w:rPr>
        <w:rFonts w:ascii="Arial" w:hAnsi="Arial" w:hint="default"/>
      </w:rPr>
    </w:lvl>
    <w:lvl w:ilvl="4" w:tplc="D9229032" w:tentative="1">
      <w:start w:val="1"/>
      <w:numFmt w:val="bullet"/>
      <w:lvlText w:val="•"/>
      <w:lvlJc w:val="left"/>
      <w:pPr>
        <w:tabs>
          <w:tab w:val="num" w:pos="3600"/>
        </w:tabs>
        <w:ind w:left="3600" w:hanging="360"/>
      </w:pPr>
      <w:rPr>
        <w:rFonts w:ascii="Arial" w:hAnsi="Arial" w:hint="default"/>
      </w:rPr>
    </w:lvl>
    <w:lvl w:ilvl="5" w:tplc="57F81FB8" w:tentative="1">
      <w:start w:val="1"/>
      <w:numFmt w:val="bullet"/>
      <w:lvlText w:val="•"/>
      <w:lvlJc w:val="left"/>
      <w:pPr>
        <w:tabs>
          <w:tab w:val="num" w:pos="4320"/>
        </w:tabs>
        <w:ind w:left="4320" w:hanging="360"/>
      </w:pPr>
      <w:rPr>
        <w:rFonts w:ascii="Arial" w:hAnsi="Arial" w:hint="default"/>
      </w:rPr>
    </w:lvl>
    <w:lvl w:ilvl="6" w:tplc="3092A4BC" w:tentative="1">
      <w:start w:val="1"/>
      <w:numFmt w:val="bullet"/>
      <w:lvlText w:val="•"/>
      <w:lvlJc w:val="left"/>
      <w:pPr>
        <w:tabs>
          <w:tab w:val="num" w:pos="5040"/>
        </w:tabs>
        <w:ind w:left="5040" w:hanging="360"/>
      </w:pPr>
      <w:rPr>
        <w:rFonts w:ascii="Arial" w:hAnsi="Arial" w:hint="default"/>
      </w:rPr>
    </w:lvl>
    <w:lvl w:ilvl="7" w:tplc="54D608B0" w:tentative="1">
      <w:start w:val="1"/>
      <w:numFmt w:val="bullet"/>
      <w:lvlText w:val="•"/>
      <w:lvlJc w:val="left"/>
      <w:pPr>
        <w:tabs>
          <w:tab w:val="num" w:pos="5760"/>
        </w:tabs>
        <w:ind w:left="5760" w:hanging="360"/>
      </w:pPr>
      <w:rPr>
        <w:rFonts w:ascii="Arial" w:hAnsi="Arial" w:hint="default"/>
      </w:rPr>
    </w:lvl>
    <w:lvl w:ilvl="8" w:tplc="C40ED86E" w:tentative="1">
      <w:start w:val="1"/>
      <w:numFmt w:val="bullet"/>
      <w:lvlText w:val="•"/>
      <w:lvlJc w:val="left"/>
      <w:pPr>
        <w:tabs>
          <w:tab w:val="num" w:pos="6480"/>
        </w:tabs>
        <w:ind w:left="6480" w:hanging="360"/>
      </w:pPr>
      <w:rPr>
        <w:rFonts w:ascii="Arial" w:hAnsi="Arial" w:hint="default"/>
      </w:rPr>
    </w:lvl>
  </w:abstractNum>
  <w:abstractNum w:abstractNumId="165">
    <w:nsid w:val="325C29DB"/>
    <w:multiLevelType w:val="hybridMultilevel"/>
    <w:tmpl w:val="D5A22132"/>
    <w:lvl w:ilvl="0" w:tplc="FE28F6A2">
      <w:start w:val="1"/>
      <w:numFmt w:val="bullet"/>
      <w:lvlText w:val="•"/>
      <w:lvlJc w:val="left"/>
      <w:pPr>
        <w:tabs>
          <w:tab w:val="num" w:pos="720"/>
        </w:tabs>
        <w:ind w:left="720" w:hanging="360"/>
      </w:pPr>
      <w:rPr>
        <w:rFonts w:ascii="Arial" w:hAnsi="Arial" w:hint="default"/>
      </w:rPr>
    </w:lvl>
    <w:lvl w:ilvl="1" w:tplc="2D9C3362" w:tentative="1">
      <w:start w:val="1"/>
      <w:numFmt w:val="bullet"/>
      <w:lvlText w:val="•"/>
      <w:lvlJc w:val="left"/>
      <w:pPr>
        <w:tabs>
          <w:tab w:val="num" w:pos="1440"/>
        </w:tabs>
        <w:ind w:left="1440" w:hanging="360"/>
      </w:pPr>
      <w:rPr>
        <w:rFonts w:ascii="Arial" w:hAnsi="Arial" w:hint="default"/>
      </w:rPr>
    </w:lvl>
    <w:lvl w:ilvl="2" w:tplc="BE26624C" w:tentative="1">
      <w:start w:val="1"/>
      <w:numFmt w:val="bullet"/>
      <w:lvlText w:val="•"/>
      <w:lvlJc w:val="left"/>
      <w:pPr>
        <w:tabs>
          <w:tab w:val="num" w:pos="2160"/>
        </w:tabs>
        <w:ind w:left="2160" w:hanging="360"/>
      </w:pPr>
      <w:rPr>
        <w:rFonts w:ascii="Arial" w:hAnsi="Arial" w:hint="default"/>
      </w:rPr>
    </w:lvl>
    <w:lvl w:ilvl="3" w:tplc="6326254A" w:tentative="1">
      <w:start w:val="1"/>
      <w:numFmt w:val="bullet"/>
      <w:lvlText w:val="•"/>
      <w:lvlJc w:val="left"/>
      <w:pPr>
        <w:tabs>
          <w:tab w:val="num" w:pos="2880"/>
        </w:tabs>
        <w:ind w:left="2880" w:hanging="360"/>
      </w:pPr>
      <w:rPr>
        <w:rFonts w:ascii="Arial" w:hAnsi="Arial" w:hint="default"/>
      </w:rPr>
    </w:lvl>
    <w:lvl w:ilvl="4" w:tplc="F0B01140" w:tentative="1">
      <w:start w:val="1"/>
      <w:numFmt w:val="bullet"/>
      <w:lvlText w:val="•"/>
      <w:lvlJc w:val="left"/>
      <w:pPr>
        <w:tabs>
          <w:tab w:val="num" w:pos="3600"/>
        </w:tabs>
        <w:ind w:left="3600" w:hanging="360"/>
      </w:pPr>
      <w:rPr>
        <w:rFonts w:ascii="Arial" w:hAnsi="Arial" w:hint="default"/>
      </w:rPr>
    </w:lvl>
    <w:lvl w:ilvl="5" w:tplc="3A82FDDA" w:tentative="1">
      <w:start w:val="1"/>
      <w:numFmt w:val="bullet"/>
      <w:lvlText w:val="•"/>
      <w:lvlJc w:val="left"/>
      <w:pPr>
        <w:tabs>
          <w:tab w:val="num" w:pos="4320"/>
        </w:tabs>
        <w:ind w:left="4320" w:hanging="360"/>
      </w:pPr>
      <w:rPr>
        <w:rFonts w:ascii="Arial" w:hAnsi="Arial" w:hint="default"/>
      </w:rPr>
    </w:lvl>
    <w:lvl w:ilvl="6" w:tplc="4A9E1F46" w:tentative="1">
      <w:start w:val="1"/>
      <w:numFmt w:val="bullet"/>
      <w:lvlText w:val="•"/>
      <w:lvlJc w:val="left"/>
      <w:pPr>
        <w:tabs>
          <w:tab w:val="num" w:pos="5040"/>
        </w:tabs>
        <w:ind w:left="5040" w:hanging="360"/>
      </w:pPr>
      <w:rPr>
        <w:rFonts w:ascii="Arial" w:hAnsi="Arial" w:hint="default"/>
      </w:rPr>
    </w:lvl>
    <w:lvl w:ilvl="7" w:tplc="4C7EEEB4" w:tentative="1">
      <w:start w:val="1"/>
      <w:numFmt w:val="bullet"/>
      <w:lvlText w:val="•"/>
      <w:lvlJc w:val="left"/>
      <w:pPr>
        <w:tabs>
          <w:tab w:val="num" w:pos="5760"/>
        </w:tabs>
        <w:ind w:left="5760" w:hanging="360"/>
      </w:pPr>
      <w:rPr>
        <w:rFonts w:ascii="Arial" w:hAnsi="Arial" w:hint="default"/>
      </w:rPr>
    </w:lvl>
    <w:lvl w:ilvl="8" w:tplc="084CC666" w:tentative="1">
      <w:start w:val="1"/>
      <w:numFmt w:val="bullet"/>
      <w:lvlText w:val="•"/>
      <w:lvlJc w:val="left"/>
      <w:pPr>
        <w:tabs>
          <w:tab w:val="num" w:pos="6480"/>
        </w:tabs>
        <w:ind w:left="6480" w:hanging="360"/>
      </w:pPr>
      <w:rPr>
        <w:rFonts w:ascii="Arial" w:hAnsi="Arial" w:hint="default"/>
      </w:rPr>
    </w:lvl>
  </w:abstractNum>
  <w:abstractNum w:abstractNumId="166">
    <w:nsid w:val="328F5D86"/>
    <w:multiLevelType w:val="hybridMultilevel"/>
    <w:tmpl w:val="5770DD96"/>
    <w:lvl w:ilvl="0" w:tplc="49D2895E">
      <w:start w:val="1"/>
      <w:numFmt w:val="bullet"/>
      <w:lvlText w:val="•"/>
      <w:lvlJc w:val="left"/>
      <w:pPr>
        <w:tabs>
          <w:tab w:val="num" w:pos="720"/>
        </w:tabs>
        <w:ind w:left="720" w:hanging="360"/>
      </w:pPr>
      <w:rPr>
        <w:rFonts w:ascii="Arial" w:hAnsi="Arial" w:hint="default"/>
      </w:rPr>
    </w:lvl>
    <w:lvl w:ilvl="1" w:tplc="3C16A03C" w:tentative="1">
      <w:start w:val="1"/>
      <w:numFmt w:val="bullet"/>
      <w:lvlText w:val="•"/>
      <w:lvlJc w:val="left"/>
      <w:pPr>
        <w:tabs>
          <w:tab w:val="num" w:pos="1440"/>
        </w:tabs>
        <w:ind w:left="1440" w:hanging="360"/>
      </w:pPr>
      <w:rPr>
        <w:rFonts w:ascii="Arial" w:hAnsi="Arial" w:hint="default"/>
      </w:rPr>
    </w:lvl>
    <w:lvl w:ilvl="2" w:tplc="8E06FA6C" w:tentative="1">
      <w:start w:val="1"/>
      <w:numFmt w:val="bullet"/>
      <w:lvlText w:val="•"/>
      <w:lvlJc w:val="left"/>
      <w:pPr>
        <w:tabs>
          <w:tab w:val="num" w:pos="2160"/>
        </w:tabs>
        <w:ind w:left="2160" w:hanging="360"/>
      </w:pPr>
      <w:rPr>
        <w:rFonts w:ascii="Arial" w:hAnsi="Arial" w:hint="default"/>
      </w:rPr>
    </w:lvl>
    <w:lvl w:ilvl="3" w:tplc="CDAE0698" w:tentative="1">
      <w:start w:val="1"/>
      <w:numFmt w:val="bullet"/>
      <w:lvlText w:val="•"/>
      <w:lvlJc w:val="left"/>
      <w:pPr>
        <w:tabs>
          <w:tab w:val="num" w:pos="2880"/>
        </w:tabs>
        <w:ind w:left="2880" w:hanging="360"/>
      </w:pPr>
      <w:rPr>
        <w:rFonts w:ascii="Arial" w:hAnsi="Arial" w:hint="default"/>
      </w:rPr>
    </w:lvl>
    <w:lvl w:ilvl="4" w:tplc="36B67304" w:tentative="1">
      <w:start w:val="1"/>
      <w:numFmt w:val="bullet"/>
      <w:lvlText w:val="•"/>
      <w:lvlJc w:val="left"/>
      <w:pPr>
        <w:tabs>
          <w:tab w:val="num" w:pos="3600"/>
        </w:tabs>
        <w:ind w:left="3600" w:hanging="360"/>
      </w:pPr>
      <w:rPr>
        <w:rFonts w:ascii="Arial" w:hAnsi="Arial" w:hint="default"/>
      </w:rPr>
    </w:lvl>
    <w:lvl w:ilvl="5" w:tplc="CF407488" w:tentative="1">
      <w:start w:val="1"/>
      <w:numFmt w:val="bullet"/>
      <w:lvlText w:val="•"/>
      <w:lvlJc w:val="left"/>
      <w:pPr>
        <w:tabs>
          <w:tab w:val="num" w:pos="4320"/>
        </w:tabs>
        <w:ind w:left="4320" w:hanging="360"/>
      </w:pPr>
      <w:rPr>
        <w:rFonts w:ascii="Arial" w:hAnsi="Arial" w:hint="default"/>
      </w:rPr>
    </w:lvl>
    <w:lvl w:ilvl="6" w:tplc="2AD8F99E" w:tentative="1">
      <w:start w:val="1"/>
      <w:numFmt w:val="bullet"/>
      <w:lvlText w:val="•"/>
      <w:lvlJc w:val="left"/>
      <w:pPr>
        <w:tabs>
          <w:tab w:val="num" w:pos="5040"/>
        </w:tabs>
        <w:ind w:left="5040" w:hanging="360"/>
      </w:pPr>
      <w:rPr>
        <w:rFonts w:ascii="Arial" w:hAnsi="Arial" w:hint="default"/>
      </w:rPr>
    </w:lvl>
    <w:lvl w:ilvl="7" w:tplc="C50E64F8" w:tentative="1">
      <w:start w:val="1"/>
      <w:numFmt w:val="bullet"/>
      <w:lvlText w:val="•"/>
      <w:lvlJc w:val="left"/>
      <w:pPr>
        <w:tabs>
          <w:tab w:val="num" w:pos="5760"/>
        </w:tabs>
        <w:ind w:left="5760" w:hanging="360"/>
      </w:pPr>
      <w:rPr>
        <w:rFonts w:ascii="Arial" w:hAnsi="Arial" w:hint="default"/>
      </w:rPr>
    </w:lvl>
    <w:lvl w:ilvl="8" w:tplc="D482F808" w:tentative="1">
      <w:start w:val="1"/>
      <w:numFmt w:val="bullet"/>
      <w:lvlText w:val="•"/>
      <w:lvlJc w:val="left"/>
      <w:pPr>
        <w:tabs>
          <w:tab w:val="num" w:pos="6480"/>
        </w:tabs>
        <w:ind w:left="6480" w:hanging="360"/>
      </w:pPr>
      <w:rPr>
        <w:rFonts w:ascii="Arial" w:hAnsi="Arial" w:hint="default"/>
      </w:rPr>
    </w:lvl>
  </w:abstractNum>
  <w:abstractNum w:abstractNumId="167">
    <w:nsid w:val="33160B9F"/>
    <w:multiLevelType w:val="hybridMultilevel"/>
    <w:tmpl w:val="15FCB2B2"/>
    <w:lvl w:ilvl="0" w:tplc="C734CD3A">
      <w:start w:val="1"/>
      <w:numFmt w:val="bullet"/>
      <w:lvlText w:val="•"/>
      <w:lvlJc w:val="left"/>
      <w:pPr>
        <w:tabs>
          <w:tab w:val="num" w:pos="720"/>
        </w:tabs>
        <w:ind w:left="720" w:hanging="360"/>
      </w:pPr>
      <w:rPr>
        <w:rFonts w:ascii="Arial" w:hAnsi="Arial" w:cs="Times New Roman" w:hint="default"/>
      </w:rPr>
    </w:lvl>
    <w:lvl w:ilvl="1" w:tplc="A41C6934">
      <w:start w:val="1"/>
      <w:numFmt w:val="bullet"/>
      <w:lvlText w:val="•"/>
      <w:lvlJc w:val="left"/>
      <w:pPr>
        <w:tabs>
          <w:tab w:val="num" w:pos="1440"/>
        </w:tabs>
        <w:ind w:left="1440" w:hanging="360"/>
      </w:pPr>
      <w:rPr>
        <w:rFonts w:ascii="Arial" w:hAnsi="Arial" w:cs="Times New Roman" w:hint="default"/>
      </w:rPr>
    </w:lvl>
    <w:lvl w:ilvl="2" w:tplc="88583574">
      <w:start w:val="1"/>
      <w:numFmt w:val="bullet"/>
      <w:lvlText w:val="•"/>
      <w:lvlJc w:val="left"/>
      <w:pPr>
        <w:tabs>
          <w:tab w:val="num" w:pos="2160"/>
        </w:tabs>
        <w:ind w:left="2160" w:hanging="360"/>
      </w:pPr>
      <w:rPr>
        <w:rFonts w:ascii="Arial" w:hAnsi="Arial" w:cs="Times New Roman" w:hint="default"/>
      </w:rPr>
    </w:lvl>
    <w:lvl w:ilvl="3" w:tplc="1B001B2A">
      <w:start w:val="1"/>
      <w:numFmt w:val="bullet"/>
      <w:lvlText w:val="•"/>
      <w:lvlJc w:val="left"/>
      <w:pPr>
        <w:tabs>
          <w:tab w:val="num" w:pos="2880"/>
        </w:tabs>
        <w:ind w:left="2880" w:hanging="360"/>
      </w:pPr>
      <w:rPr>
        <w:rFonts w:ascii="Arial" w:hAnsi="Arial" w:cs="Times New Roman" w:hint="default"/>
      </w:rPr>
    </w:lvl>
    <w:lvl w:ilvl="4" w:tplc="66869E16">
      <w:start w:val="1"/>
      <w:numFmt w:val="bullet"/>
      <w:lvlText w:val="•"/>
      <w:lvlJc w:val="left"/>
      <w:pPr>
        <w:tabs>
          <w:tab w:val="num" w:pos="3600"/>
        </w:tabs>
        <w:ind w:left="3600" w:hanging="360"/>
      </w:pPr>
      <w:rPr>
        <w:rFonts w:ascii="Arial" w:hAnsi="Arial" w:cs="Times New Roman" w:hint="default"/>
      </w:rPr>
    </w:lvl>
    <w:lvl w:ilvl="5" w:tplc="371EC588">
      <w:start w:val="1"/>
      <w:numFmt w:val="bullet"/>
      <w:lvlText w:val="•"/>
      <w:lvlJc w:val="left"/>
      <w:pPr>
        <w:tabs>
          <w:tab w:val="num" w:pos="4320"/>
        </w:tabs>
        <w:ind w:left="4320" w:hanging="360"/>
      </w:pPr>
      <w:rPr>
        <w:rFonts w:ascii="Arial" w:hAnsi="Arial" w:cs="Times New Roman" w:hint="default"/>
      </w:rPr>
    </w:lvl>
    <w:lvl w:ilvl="6" w:tplc="79E2779A">
      <w:start w:val="1"/>
      <w:numFmt w:val="bullet"/>
      <w:lvlText w:val="•"/>
      <w:lvlJc w:val="left"/>
      <w:pPr>
        <w:tabs>
          <w:tab w:val="num" w:pos="5040"/>
        </w:tabs>
        <w:ind w:left="5040" w:hanging="360"/>
      </w:pPr>
      <w:rPr>
        <w:rFonts w:ascii="Arial" w:hAnsi="Arial" w:cs="Times New Roman" w:hint="default"/>
      </w:rPr>
    </w:lvl>
    <w:lvl w:ilvl="7" w:tplc="E7C894A6">
      <w:start w:val="1"/>
      <w:numFmt w:val="bullet"/>
      <w:lvlText w:val="•"/>
      <w:lvlJc w:val="left"/>
      <w:pPr>
        <w:tabs>
          <w:tab w:val="num" w:pos="5760"/>
        </w:tabs>
        <w:ind w:left="5760" w:hanging="360"/>
      </w:pPr>
      <w:rPr>
        <w:rFonts w:ascii="Arial" w:hAnsi="Arial" w:cs="Times New Roman" w:hint="default"/>
      </w:rPr>
    </w:lvl>
    <w:lvl w:ilvl="8" w:tplc="0804EBC6">
      <w:start w:val="1"/>
      <w:numFmt w:val="bullet"/>
      <w:lvlText w:val="•"/>
      <w:lvlJc w:val="left"/>
      <w:pPr>
        <w:tabs>
          <w:tab w:val="num" w:pos="6480"/>
        </w:tabs>
        <w:ind w:left="6480" w:hanging="360"/>
      </w:pPr>
      <w:rPr>
        <w:rFonts w:ascii="Arial" w:hAnsi="Arial" w:cs="Times New Roman" w:hint="default"/>
      </w:rPr>
    </w:lvl>
  </w:abstractNum>
  <w:abstractNum w:abstractNumId="168">
    <w:nsid w:val="33713539"/>
    <w:multiLevelType w:val="hybridMultilevel"/>
    <w:tmpl w:val="FD2AD4C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9">
    <w:nsid w:val="337661A8"/>
    <w:multiLevelType w:val="hybridMultilevel"/>
    <w:tmpl w:val="52D62BC8"/>
    <w:lvl w:ilvl="0" w:tplc="03260724">
      <w:start w:val="1"/>
      <w:numFmt w:val="bullet"/>
      <w:lvlText w:val="•"/>
      <w:lvlJc w:val="left"/>
      <w:pPr>
        <w:tabs>
          <w:tab w:val="num" w:pos="720"/>
        </w:tabs>
        <w:ind w:left="720" w:hanging="360"/>
      </w:pPr>
      <w:rPr>
        <w:rFonts w:ascii="Arial" w:hAnsi="Arial" w:cs="Times New Roman" w:hint="default"/>
      </w:rPr>
    </w:lvl>
    <w:lvl w:ilvl="1" w:tplc="5440A7D6">
      <w:start w:val="1"/>
      <w:numFmt w:val="bullet"/>
      <w:lvlText w:val="•"/>
      <w:lvlJc w:val="left"/>
      <w:pPr>
        <w:tabs>
          <w:tab w:val="num" w:pos="1440"/>
        </w:tabs>
        <w:ind w:left="1440" w:hanging="360"/>
      </w:pPr>
      <w:rPr>
        <w:rFonts w:ascii="Arial" w:hAnsi="Arial" w:cs="Times New Roman" w:hint="default"/>
      </w:rPr>
    </w:lvl>
    <w:lvl w:ilvl="2" w:tplc="37565C32">
      <w:start w:val="1"/>
      <w:numFmt w:val="bullet"/>
      <w:lvlText w:val="•"/>
      <w:lvlJc w:val="left"/>
      <w:pPr>
        <w:tabs>
          <w:tab w:val="num" w:pos="2160"/>
        </w:tabs>
        <w:ind w:left="2160" w:hanging="360"/>
      </w:pPr>
      <w:rPr>
        <w:rFonts w:ascii="Arial" w:hAnsi="Arial" w:cs="Times New Roman" w:hint="default"/>
      </w:rPr>
    </w:lvl>
    <w:lvl w:ilvl="3" w:tplc="772C59EE">
      <w:start w:val="1"/>
      <w:numFmt w:val="bullet"/>
      <w:lvlText w:val="•"/>
      <w:lvlJc w:val="left"/>
      <w:pPr>
        <w:tabs>
          <w:tab w:val="num" w:pos="2880"/>
        </w:tabs>
        <w:ind w:left="2880" w:hanging="360"/>
      </w:pPr>
      <w:rPr>
        <w:rFonts w:ascii="Arial" w:hAnsi="Arial" w:cs="Times New Roman" w:hint="default"/>
      </w:rPr>
    </w:lvl>
    <w:lvl w:ilvl="4" w:tplc="9B00C6CC">
      <w:start w:val="1"/>
      <w:numFmt w:val="bullet"/>
      <w:lvlText w:val="•"/>
      <w:lvlJc w:val="left"/>
      <w:pPr>
        <w:tabs>
          <w:tab w:val="num" w:pos="3600"/>
        </w:tabs>
        <w:ind w:left="3600" w:hanging="360"/>
      </w:pPr>
      <w:rPr>
        <w:rFonts w:ascii="Arial" w:hAnsi="Arial" w:cs="Times New Roman" w:hint="default"/>
      </w:rPr>
    </w:lvl>
    <w:lvl w:ilvl="5" w:tplc="07AA753A">
      <w:start w:val="1"/>
      <w:numFmt w:val="bullet"/>
      <w:lvlText w:val="•"/>
      <w:lvlJc w:val="left"/>
      <w:pPr>
        <w:tabs>
          <w:tab w:val="num" w:pos="4320"/>
        </w:tabs>
        <w:ind w:left="4320" w:hanging="360"/>
      </w:pPr>
      <w:rPr>
        <w:rFonts w:ascii="Arial" w:hAnsi="Arial" w:cs="Times New Roman" w:hint="default"/>
      </w:rPr>
    </w:lvl>
    <w:lvl w:ilvl="6" w:tplc="BA749B76">
      <w:start w:val="1"/>
      <w:numFmt w:val="bullet"/>
      <w:lvlText w:val="•"/>
      <w:lvlJc w:val="left"/>
      <w:pPr>
        <w:tabs>
          <w:tab w:val="num" w:pos="5040"/>
        </w:tabs>
        <w:ind w:left="5040" w:hanging="360"/>
      </w:pPr>
      <w:rPr>
        <w:rFonts w:ascii="Arial" w:hAnsi="Arial" w:cs="Times New Roman" w:hint="default"/>
      </w:rPr>
    </w:lvl>
    <w:lvl w:ilvl="7" w:tplc="648CC018">
      <w:start w:val="1"/>
      <w:numFmt w:val="bullet"/>
      <w:lvlText w:val="•"/>
      <w:lvlJc w:val="left"/>
      <w:pPr>
        <w:tabs>
          <w:tab w:val="num" w:pos="5760"/>
        </w:tabs>
        <w:ind w:left="5760" w:hanging="360"/>
      </w:pPr>
      <w:rPr>
        <w:rFonts w:ascii="Arial" w:hAnsi="Arial" w:cs="Times New Roman" w:hint="default"/>
      </w:rPr>
    </w:lvl>
    <w:lvl w:ilvl="8" w:tplc="053E9F82">
      <w:start w:val="1"/>
      <w:numFmt w:val="bullet"/>
      <w:lvlText w:val="•"/>
      <w:lvlJc w:val="left"/>
      <w:pPr>
        <w:tabs>
          <w:tab w:val="num" w:pos="6480"/>
        </w:tabs>
        <w:ind w:left="6480" w:hanging="360"/>
      </w:pPr>
      <w:rPr>
        <w:rFonts w:ascii="Arial" w:hAnsi="Arial" w:cs="Times New Roman" w:hint="default"/>
      </w:rPr>
    </w:lvl>
  </w:abstractNum>
  <w:abstractNum w:abstractNumId="170">
    <w:nsid w:val="3387024D"/>
    <w:multiLevelType w:val="hybridMultilevel"/>
    <w:tmpl w:val="076AEEF0"/>
    <w:lvl w:ilvl="0" w:tplc="0A92C90E">
      <w:start w:val="1"/>
      <w:numFmt w:val="bullet"/>
      <w:lvlText w:val="•"/>
      <w:lvlJc w:val="left"/>
      <w:pPr>
        <w:tabs>
          <w:tab w:val="num" w:pos="720"/>
        </w:tabs>
        <w:ind w:left="720" w:hanging="360"/>
      </w:pPr>
      <w:rPr>
        <w:rFonts w:ascii="Arial" w:hAnsi="Arial" w:hint="default"/>
      </w:rPr>
    </w:lvl>
    <w:lvl w:ilvl="1" w:tplc="96607882" w:tentative="1">
      <w:start w:val="1"/>
      <w:numFmt w:val="bullet"/>
      <w:lvlText w:val="•"/>
      <w:lvlJc w:val="left"/>
      <w:pPr>
        <w:tabs>
          <w:tab w:val="num" w:pos="1440"/>
        </w:tabs>
        <w:ind w:left="1440" w:hanging="360"/>
      </w:pPr>
      <w:rPr>
        <w:rFonts w:ascii="Arial" w:hAnsi="Arial" w:hint="default"/>
      </w:rPr>
    </w:lvl>
    <w:lvl w:ilvl="2" w:tplc="B59A85EA" w:tentative="1">
      <w:start w:val="1"/>
      <w:numFmt w:val="bullet"/>
      <w:lvlText w:val="•"/>
      <w:lvlJc w:val="left"/>
      <w:pPr>
        <w:tabs>
          <w:tab w:val="num" w:pos="2160"/>
        </w:tabs>
        <w:ind w:left="2160" w:hanging="360"/>
      </w:pPr>
      <w:rPr>
        <w:rFonts w:ascii="Arial" w:hAnsi="Arial" w:hint="default"/>
      </w:rPr>
    </w:lvl>
    <w:lvl w:ilvl="3" w:tplc="CA56DB96" w:tentative="1">
      <w:start w:val="1"/>
      <w:numFmt w:val="bullet"/>
      <w:lvlText w:val="•"/>
      <w:lvlJc w:val="left"/>
      <w:pPr>
        <w:tabs>
          <w:tab w:val="num" w:pos="2880"/>
        </w:tabs>
        <w:ind w:left="2880" w:hanging="360"/>
      </w:pPr>
      <w:rPr>
        <w:rFonts w:ascii="Arial" w:hAnsi="Arial" w:hint="default"/>
      </w:rPr>
    </w:lvl>
    <w:lvl w:ilvl="4" w:tplc="97BA57C4" w:tentative="1">
      <w:start w:val="1"/>
      <w:numFmt w:val="bullet"/>
      <w:lvlText w:val="•"/>
      <w:lvlJc w:val="left"/>
      <w:pPr>
        <w:tabs>
          <w:tab w:val="num" w:pos="3600"/>
        </w:tabs>
        <w:ind w:left="3600" w:hanging="360"/>
      </w:pPr>
      <w:rPr>
        <w:rFonts w:ascii="Arial" w:hAnsi="Arial" w:hint="default"/>
      </w:rPr>
    </w:lvl>
    <w:lvl w:ilvl="5" w:tplc="8D8CCC3C" w:tentative="1">
      <w:start w:val="1"/>
      <w:numFmt w:val="bullet"/>
      <w:lvlText w:val="•"/>
      <w:lvlJc w:val="left"/>
      <w:pPr>
        <w:tabs>
          <w:tab w:val="num" w:pos="4320"/>
        </w:tabs>
        <w:ind w:left="4320" w:hanging="360"/>
      </w:pPr>
      <w:rPr>
        <w:rFonts w:ascii="Arial" w:hAnsi="Arial" w:hint="default"/>
      </w:rPr>
    </w:lvl>
    <w:lvl w:ilvl="6" w:tplc="B18E0D80" w:tentative="1">
      <w:start w:val="1"/>
      <w:numFmt w:val="bullet"/>
      <w:lvlText w:val="•"/>
      <w:lvlJc w:val="left"/>
      <w:pPr>
        <w:tabs>
          <w:tab w:val="num" w:pos="5040"/>
        </w:tabs>
        <w:ind w:left="5040" w:hanging="360"/>
      </w:pPr>
      <w:rPr>
        <w:rFonts w:ascii="Arial" w:hAnsi="Arial" w:hint="default"/>
      </w:rPr>
    </w:lvl>
    <w:lvl w:ilvl="7" w:tplc="474A3B82" w:tentative="1">
      <w:start w:val="1"/>
      <w:numFmt w:val="bullet"/>
      <w:lvlText w:val="•"/>
      <w:lvlJc w:val="left"/>
      <w:pPr>
        <w:tabs>
          <w:tab w:val="num" w:pos="5760"/>
        </w:tabs>
        <w:ind w:left="5760" w:hanging="360"/>
      </w:pPr>
      <w:rPr>
        <w:rFonts w:ascii="Arial" w:hAnsi="Arial" w:hint="default"/>
      </w:rPr>
    </w:lvl>
    <w:lvl w:ilvl="8" w:tplc="6F2A2034" w:tentative="1">
      <w:start w:val="1"/>
      <w:numFmt w:val="bullet"/>
      <w:lvlText w:val="•"/>
      <w:lvlJc w:val="left"/>
      <w:pPr>
        <w:tabs>
          <w:tab w:val="num" w:pos="6480"/>
        </w:tabs>
        <w:ind w:left="6480" w:hanging="360"/>
      </w:pPr>
      <w:rPr>
        <w:rFonts w:ascii="Arial" w:hAnsi="Arial" w:hint="default"/>
      </w:rPr>
    </w:lvl>
  </w:abstractNum>
  <w:abstractNum w:abstractNumId="171">
    <w:nsid w:val="33A176B7"/>
    <w:multiLevelType w:val="hybridMultilevel"/>
    <w:tmpl w:val="1CBA90C8"/>
    <w:lvl w:ilvl="0" w:tplc="F22AE530">
      <w:start w:val="1"/>
      <w:numFmt w:val="decimal"/>
      <w:lvlText w:val="%1."/>
      <w:lvlJc w:val="left"/>
      <w:pPr>
        <w:tabs>
          <w:tab w:val="num" w:pos="720"/>
        </w:tabs>
        <w:ind w:left="720" w:hanging="360"/>
      </w:pPr>
    </w:lvl>
    <w:lvl w:ilvl="1" w:tplc="EC7E37E0" w:tentative="1">
      <w:start w:val="1"/>
      <w:numFmt w:val="decimal"/>
      <w:lvlText w:val="%2."/>
      <w:lvlJc w:val="left"/>
      <w:pPr>
        <w:tabs>
          <w:tab w:val="num" w:pos="1440"/>
        </w:tabs>
        <w:ind w:left="1440" w:hanging="360"/>
      </w:pPr>
    </w:lvl>
    <w:lvl w:ilvl="2" w:tplc="1466FF00" w:tentative="1">
      <w:start w:val="1"/>
      <w:numFmt w:val="decimal"/>
      <w:lvlText w:val="%3."/>
      <w:lvlJc w:val="left"/>
      <w:pPr>
        <w:tabs>
          <w:tab w:val="num" w:pos="2160"/>
        </w:tabs>
        <w:ind w:left="2160" w:hanging="360"/>
      </w:pPr>
    </w:lvl>
    <w:lvl w:ilvl="3" w:tplc="5DCCAE42" w:tentative="1">
      <w:start w:val="1"/>
      <w:numFmt w:val="decimal"/>
      <w:lvlText w:val="%4."/>
      <w:lvlJc w:val="left"/>
      <w:pPr>
        <w:tabs>
          <w:tab w:val="num" w:pos="2880"/>
        </w:tabs>
        <w:ind w:left="2880" w:hanging="360"/>
      </w:pPr>
    </w:lvl>
    <w:lvl w:ilvl="4" w:tplc="975C3B16" w:tentative="1">
      <w:start w:val="1"/>
      <w:numFmt w:val="decimal"/>
      <w:lvlText w:val="%5."/>
      <w:lvlJc w:val="left"/>
      <w:pPr>
        <w:tabs>
          <w:tab w:val="num" w:pos="3600"/>
        </w:tabs>
        <w:ind w:left="3600" w:hanging="360"/>
      </w:pPr>
    </w:lvl>
    <w:lvl w:ilvl="5" w:tplc="1DEC4734" w:tentative="1">
      <w:start w:val="1"/>
      <w:numFmt w:val="decimal"/>
      <w:lvlText w:val="%6."/>
      <w:lvlJc w:val="left"/>
      <w:pPr>
        <w:tabs>
          <w:tab w:val="num" w:pos="4320"/>
        </w:tabs>
        <w:ind w:left="4320" w:hanging="360"/>
      </w:pPr>
    </w:lvl>
    <w:lvl w:ilvl="6" w:tplc="075800CE" w:tentative="1">
      <w:start w:val="1"/>
      <w:numFmt w:val="decimal"/>
      <w:lvlText w:val="%7."/>
      <w:lvlJc w:val="left"/>
      <w:pPr>
        <w:tabs>
          <w:tab w:val="num" w:pos="5040"/>
        </w:tabs>
        <w:ind w:left="5040" w:hanging="360"/>
      </w:pPr>
    </w:lvl>
    <w:lvl w:ilvl="7" w:tplc="3B1AA560" w:tentative="1">
      <w:start w:val="1"/>
      <w:numFmt w:val="decimal"/>
      <w:lvlText w:val="%8."/>
      <w:lvlJc w:val="left"/>
      <w:pPr>
        <w:tabs>
          <w:tab w:val="num" w:pos="5760"/>
        </w:tabs>
        <w:ind w:left="5760" w:hanging="360"/>
      </w:pPr>
    </w:lvl>
    <w:lvl w:ilvl="8" w:tplc="CECC1558" w:tentative="1">
      <w:start w:val="1"/>
      <w:numFmt w:val="decimal"/>
      <w:lvlText w:val="%9."/>
      <w:lvlJc w:val="left"/>
      <w:pPr>
        <w:tabs>
          <w:tab w:val="num" w:pos="6480"/>
        </w:tabs>
        <w:ind w:left="6480" w:hanging="360"/>
      </w:pPr>
    </w:lvl>
  </w:abstractNum>
  <w:abstractNum w:abstractNumId="172">
    <w:nsid w:val="33D07ADE"/>
    <w:multiLevelType w:val="hybridMultilevel"/>
    <w:tmpl w:val="F95E4450"/>
    <w:lvl w:ilvl="0" w:tplc="1D886126">
      <w:start w:val="1"/>
      <w:numFmt w:val="bullet"/>
      <w:lvlText w:val="•"/>
      <w:lvlJc w:val="left"/>
      <w:pPr>
        <w:tabs>
          <w:tab w:val="num" w:pos="720"/>
        </w:tabs>
        <w:ind w:left="720" w:hanging="360"/>
      </w:pPr>
      <w:rPr>
        <w:rFonts w:ascii="Arial" w:hAnsi="Arial" w:cs="Times New Roman" w:hint="default"/>
      </w:rPr>
    </w:lvl>
    <w:lvl w:ilvl="1" w:tplc="81864F9A">
      <w:start w:val="1"/>
      <w:numFmt w:val="bullet"/>
      <w:lvlText w:val="•"/>
      <w:lvlJc w:val="left"/>
      <w:pPr>
        <w:tabs>
          <w:tab w:val="num" w:pos="1440"/>
        </w:tabs>
        <w:ind w:left="1440" w:hanging="360"/>
      </w:pPr>
      <w:rPr>
        <w:rFonts w:ascii="Arial" w:hAnsi="Arial" w:cs="Times New Roman" w:hint="default"/>
      </w:rPr>
    </w:lvl>
    <w:lvl w:ilvl="2" w:tplc="4D06651C">
      <w:start w:val="1"/>
      <w:numFmt w:val="bullet"/>
      <w:lvlText w:val="•"/>
      <w:lvlJc w:val="left"/>
      <w:pPr>
        <w:tabs>
          <w:tab w:val="num" w:pos="2160"/>
        </w:tabs>
        <w:ind w:left="2160" w:hanging="360"/>
      </w:pPr>
      <w:rPr>
        <w:rFonts w:ascii="Arial" w:hAnsi="Arial" w:cs="Times New Roman" w:hint="default"/>
      </w:rPr>
    </w:lvl>
    <w:lvl w:ilvl="3" w:tplc="43B2782A">
      <w:start w:val="1"/>
      <w:numFmt w:val="bullet"/>
      <w:lvlText w:val="•"/>
      <w:lvlJc w:val="left"/>
      <w:pPr>
        <w:tabs>
          <w:tab w:val="num" w:pos="2880"/>
        </w:tabs>
        <w:ind w:left="2880" w:hanging="360"/>
      </w:pPr>
      <w:rPr>
        <w:rFonts w:ascii="Arial" w:hAnsi="Arial" w:cs="Times New Roman" w:hint="default"/>
      </w:rPr>
    </w:lvl>
    <w:lvl w:ilvl="4" w:tplc="43E66508">
      <w:start w:val="1"/>
      <w:numFmt w:val="bullet"/>
      <w:lvlText w:val="•"/>
      <w:lvlJc w:val="left"/>
      <w:pPr>
        <w:tabs>
          <w:tab w:val="num" w:pos="3600"/>
        </w:tabs>
        <w:ind w:left="3600" w:hanging="360"/>
      </w:pPr>
      <w:rPr>
        <w:rFonts w:ascii="Arial" w:hAnsi="Arial" w:cs="Times New Roman" w:hint="default"/>
      </w:rPr>
    </w:lvl>
    <w:lvl w:ilvl="5" w:tplc="4BE6120A">
      <w:start w:val="1"/>
      <w:numFmt w:val="bullet"/>
      <w:lvlText w:val="•"/>
      <w:lvlJc w:val="left"/>
      <w:pPr>
        <w:tabs>
          <w:tab w:val="num" w:pos="4320"/>
        </w:tabs>
        <w:ind w:left="4320" w:hanging="360"/>
      </w:pPr>
      <w:rPr>
        <w:rFonts w:ascii="Arial" w:hAnsi="Arial" w:cs="Times New Roman" w:hint="default"/>
      </w:rPr>
    </w:lvl>
    <w:lvl w:ilvl="6" w:tplc="6B2296DA">
      <w:start w:val="1"/>
      <w:numFmt w:val="bullet"/>
      <w:lvlText w:val="•"/>
      <w:lvlJc w:val="left"/>
      <w:pPr>
        <w:tabs>
          <w:tab w:val="num" w:pos="5040"/>
        </w:tabs>
        <w:ind w:left="5040" w:hanging="360"/>
      </w:pPr>
      <w:rPr>
        <w:rFonts w:ascii="Arial" w:hAnsi="Arial" w:cs="Times New Roman" w:hint="default"/>
      </w:rPr>
    </w:lvl>
    <w:lvl w:ilvl="7" w:tplc="B2C0DC22">
      <w:start w:val="1"/>
      <w:numFmt w:val="bullet"/>
      <w:lvlText w:val="•"/>
      <w:lvlJc w:val="left"/>
      <w:pPr>
        <w:tabs>
          <w:tab w:val="num" w:pos="5760"/>
        </w:tabs>
        <w:ind w:left="5760" w:hanging="360"/>
      </w:pPr>
      <w:rPr>
        <w:rFonts w:ascii="Arial" w:hAnsi="Arial" w:cs="Times New Roman" w:hint="default"/>
      </w:rPr>
    </w:lvl>
    <w:lvl w:ilvl="8" w:tplc="C548FC9A">
      <w:start w:val="1"/>
      <w:numFmt w:val="bullet"/>
      <w:lvlText w:val="•"/>
      <w:lvlJc w:val="left"/>
      <w:pPr>
        <w:tabs>
          <w:tab w:val="num" w:pos="6480"/>
        </w:tabs>
        <w:ind w:left="6480" w:hanging="360"/>
      </w:pPr>
      <w:rPr>
        <w:rFonts w:ascii="Arial" w:hAnsi="Arial" w:cs="Times New Roman" w:hint="default"/>
      </w:rPr>
    </w:lvl>
  </w:abstractNum>
  <w:abstractNum w:abstractNumId="173">
    <w:nsid w:val="343223C1"/>
    <w:multiLevelType w:val="hybridMultilevel"/>
    <w:tmpl w:val="BAA61EA2"/>
    <w:lvl w:ilvl="0" w:tplc="7B029834">
      <w:start w:val="1"/>
      <w:numFmt w:val="bullet"/>
      <w:lvlText w:val="•"/>
      <w:lvlJc w:val="left"/>
      <w:pPr>
        <w:tabs>
          <w:tab w:val="num" w:pos="720"/>
        </w:tabs>
        <w:ind w:left="720" w:hanging="360"/>
      </w:pPr>
      <w:rPr>
        <w:rFonts w:ascii="Arial" w:hAnsi="Arial" w:hint="default"/>
      </w:rPr>
    </w:lvl>
    <w:lvl w:ilvl="1" w:tplc="A030EF00" w:tentative="1">
      <w:start w:val="1"/>
      <w:numFmt w:val="bullet"/>
      <w:lvlText w:val="•"/>
      <w:lvlJc w:val="left"/>
      <w:pPr>
        <w:tabs>
          <w:tab w:val="num" w:pos="1440"/>
        </w:tabs>
        <w:ind w:left="1440" w:hanging="360"/>
      </w:pPr>
      <w:rPr>
        <w:rFonts w:ascii="Arial" w:hAnsi="Arial" w:hint="default"/>
      </w:rPr>
    </w:lvl>
    <w:lvl w:ilvl="2" w:tplc="8E725524" w:tentative="1">
      <w:start w:val="1"/>
      <w:numFmt w:val="bullet"/>
      <w:lvlText w:val="•"/>
      <w:lvlJc w:val="left"/>
      <w:pPr>
        <w:tabs>
          <w:tab w:val="num" w:pos="2160"/>
        </w:tabs>
        <w:ind w:left="2160" w:hanging="360"/>
      </w:pPr>
      <w:rPr>
        <w:rFonts w:ascii="Arial" w:hAnsi="Arial" w:hint="default"/>
      </w:rPr>
    </w:lvl>
    <w:lvl w:ilvl="3" w:tplc="AA1C6B66" w:tentative="1">
      <w:start w:val="1"/>
      <w:numFmt w:val="bullet"/>
      <w:lvlText w:val="•"/>
      <w:lvlJc w:val="left"/>
      <w:pPr>
        <w:tabs>
          <w:tab w:val="num" w:pos="2880"/>
        </w:tabs>
        <w:ind w:left="2880" w:hanging="360"/>
      </w:pPr>
      <w:rPr>
        <w:rFonts w:ascii="Arial" w:hAnsi="Arial" w:hint="default"/>
      </w:rPr>
    </w:lvl>
    <w:lvl w:ilvl="4" w:tplc="8FBCBD00" w:tentative="1">
      <w:start w:val="1"/>
      <w:numFmt w:val="bullet"/>
      <w:lvlText w:val="•"/>
      <w:lvlJc w:val="left"/>
      <w:pPr>
        <w:tabs>
          <w:tab w:val="num" w:pos="3600"/>
        </w:tabs>
        <w:ind w:left="3600" w:hanging="360"/>
      </w:pPr>
      <w:rPr>
        <w:rFonts w:ascii="Arial" w:hAnsi="Arial" w:hint="default"/>
      </w:rPr>
    </w:lvl>
    <w:lvl w:ilvl="5" w:tplc="517A4108" w:tentative="1">
      <w:start w:val="1"/>
      <w:numFmt w:val="bullet"/>
      <w:lvlText w:val="•"/>
      <w:lvlJc w:val="left"/>
      <w:pPr>
        <w:tabs>
          <w:tab w:val="num" w:pos="4320"/>
        </w:tabs>
        <w:ind w:left="4320" w:hanging="360"/>
      </w:pPr>
      <w:rPr>
        <w:rFonts w:ascii="Arial" w:hAnsi="Arial" w:hint="default"/>
      </w:rPr>
    </w:lvl>
    <w:lvl w:ilvl="6" w:tplc="652CE028" w:tentative="1">
      <w:start w:val="1"/>
      <w:numFmt w:val="bullet"/>
      <w:lvlText w:val="•"/>
      <w:lvlJc w:val="left"/>
      <w:pPr>
        <w:tabs>
          <w:tab w:val="num" w:pos="5040"/>
        </w:tabs>
        <w:ind w:left="5040" w:hanging="360"/>
      </w:pPr>
      <w:rPr>
        <w:rFonts w:ascii="Arial" w:hAnsi="Arial" w:hint="default"/>
      </w:rPr>
    </w:lvl>
    <w:lvl w:ilvl="7" w:tplc="DDE8B45A" w:tentative="1">
      <w:start w:val="1"/>
      <w:numFmt w:val="bullet"/>
      <w:lvlText w:val="•"/>
      <w:lvlJc w:val="left"/>
      <w:pPr>
        <w:tabs>
          <w:tab w:val="num" w:pos="5760"/>
        </w:tabs>
        <w:ind w:left="5760" w:hanging="360"/>
      </w:pPr>
      <w:rPr>
        <w:rFonts w:ascii="Arial" w:hAnsi="Arial" w:hint="default"/>
      </w:rPr>
    </w:lvl>
    <w:lvl w:ilvl="8" w:tplc="908AA5F0" w:tentative="1">
      <w:start w:val="1"/>
      <w:numFmt w:val="bullet"/>
      <w:lvlText w:val="•"/>
      <w:lvlJc w:val="left"/>
      <w:pPr>
        <w:tabs>
          <w:tab w:val="num" w:pos="6480"/>
        </w:tabs>
        <w:ind w:left="6480" w:hanging="360"/>
      </w:pPr>
      <w:rPr>
        <w:rFonts w:ascii="Arial" w:hAnsi="Arial" w:hint="default"/>
      </w:rPr>
    </w:lvl>
  </w:abstractNum>
  <w:abstractNum w:abstractNumId="174">
    <w:nsid w:val="344324B0"/>
    <w:multiLevelType w:val="hybridMultilevel"/>
    <w:tmpl w:val="5F8281AE"/>
    <w:lvl w:ilvl="0" w:tplc="97644FBE">
      <w:start w:val="1"/>
      <w:numFmt w:val="bullet"/>
      <w:lvlText w:val="•"/>
      <w:lvlJc w:val="left"/>
      <w:pPr>
        <w:tabs>
          <w:tab w:val="num" w:pos="720"/>
        </w:tabs>
        <w:ind w:left="720" w:hanging="360"/>
      </w:pPr>
      <w:rPr>
        <w:rFonts w:ascii="Arial" w:hAnsi="Arial" w:cs="Times New Roman" w:hint="default"/>
      </w:rPr>
    </w:lvl>
    <w:lvl w:ilvl="1" w:tplc="B3D0C108">
      <w:start w:val="1"/>
      <w:numFmt w:val="bullet"/>
      <w:lvlText w:val="•"/>
      <w:lvlJc w:val="left"/>
      <w:pPr>
        <w:tabs>
          <w:tab w:val="num" w:pos="1440"/>
        </w:tabs>
        <w:ind w:left="1440" w:hanging="360"/>
      </w:pPr>
      <w:rPr>
        <w:rFonts w:ascii="Arial" w:hAnsi="Arial" w:cs="Times New Roman" w:hint="default"/>
      </w:rPr>
    </w:lvl>
    <w:lvl w:ilvl="2" w:tplc="EEF0349C">
      <w:start w:val="1"/>
      <w:numFmt w:val="bullet"/>
      <w:lvlText w:val="•"/>
      <w:lvlJc w:val="left"/>
      <w:pPr>
        <w:tabs>
          <w:tab w:val="num" w:pos="2160"/>
        </w:tabs>
        <w:ind w:left="2160" w:hanging="360"/>
      </w:pPr>
      <w:rPr>
        <w:rFonts w:ascii="Arial" w:hAnsi="Arial" w:cs="Times New Roman" w:hint="default"/>
      </w:rPr>
    </w:lvl>
    <w:lvl w:ilvl="3" w:tplc="C7886A82">
      <w:start w:val="1"/>
      <w:numFmt w:val="bullet"/>
      <w:lvlText w:val="•"/>
      <w:lvlJc w:val="left"/>
      <w:pPr>
        <w:tabs>
          <w:tab w:val="num" w:pos="2880"/>
        </w:tabs>
        <w:ind w:left="2880" w:hanging="360"/>
      </w:pPr>
      <w:rPr>
        <w:rFonts w:ascii="Arial" w:hAnsi="Arial" w:cs="Times New Roman" w:hint="default"/>
      </w:rPr>
    </w:lvl>
    <w:lvl w:ilvl="4" w:tplc="6526E4E6">
      <w:start w:val="1"/>
      <w:numFmt w:val="bullet"/>
      <w:lvlText w:val="•"/>
      <w:lvlJc w:val="left"/>
      <w:pPr>
        <w:tabs>
          <w:tab w:val="num" w:pos="3600"/>
        </w:tabs>
        <w:ind w:left="3600" w:hanging="360"/>
      </w:pPr>
      <w:rPr>
        <w:rFonts w:ascii="Arial" w:hAnsi="Arial" w:cs="Times New Roman" w:hint="default"/>
      </w:rPr>
    </w:lvl>
    <w:lvl w:ilvl="5" w:tplc="CCEC25D8">
      <w:start w:val="1"/>
      <w:numFmt w:val="bullet"/>
      <w:lvlText w:val="•"/>
      <w:lvlJc w:val="left"/>
      <w:pPr>
        <w:tabs>
          <w:tab w:val="num" w:pos="4320"/>
        </w:tabs>
        <w:ind w:left="4320" w:hanging="360"/>
      </w:pPr>
      <w:rPr>
        <w:rFonts w:ascii="Arial" w:hAnsi="Arial" w:cs="Times New Roman" w:hint="default"/>
      </w:rPr>
    </w:lvl>
    <w:lvl w:ilvl="6" w:tplc="166A690C">
      <w:start w:val="1"/>
      <w:numFmt w:val="bullet"/>
      <w:lvlText w:val="•"/>
      <w:lvlJc w:val="left"/>
      <w:pPr>
        <w:tabs>
          <w:tab w:val="num" w:pos="5040"/>
        </w:tabs>
        <w:ind w:left="5040" w:hanging="360"/>
      </w:pPr>
      <w:rPr>
        <w:rFonts w:ascii="Arial" w:hAnsi="Arial" w:cs="Times New Roman" w:hint="default"/>
      </w:rPr>
    </w:lvl>
    <w:lvl w:ilvl="7" w:tplc="7EB8C470">
      <w:start w:val="1"/>
      <w:numFmt w:val="bullet"/>
      <w:lvlText w:val="•"/>
      <w:lvlJc w:val="left"/>
      <w:pPr>
        <w:tabs>
          <w:tab w:val="num" w:pos="5760"/>
        </w:tabs>
        <w:ind w:left="5760" w:hanging="360"/>
      </w:pPr>
      <w:rPr>
        <w:rFonts w:ascii="Arial" w:hAnsi="Arial" w:cs="Times New Roman" w:hint="default"/>
      </w:rPr>
    </w:lvl>
    <w:lvl w:ilvl="8" w:tplc="8A741A34">
      <w:start w:val="1"/>
      <w:numFmt w:val="bullet"/>
      <w:lvlText w:val="•"/>
      <w:lvlJc w:val="left"/>
      <w:pPr>
        <w:tabs>
          <w:tab w:val="num" w:pos="6480"/>
        </w:tabs>
        <w:ind w:left="6480" w:hanging="360"/>
      </w:pPr>
      <w:rPr>
        <w:rFonts w:ascii="Arial" w:hAnsi="Arial" w:cs="Times New Roman" w:hint="default"/>
      </w:rPr>
    </w:lvl>
  </w:abstractNum>
  <w:abstractNum w:abstractNumId="175">
    <w:nsid w:val="34C80F9D"/>
    <w:multiLevelType w:val="hybridMultilevel"/>
    <w:tmpl w:val="4086BC28"/>
    <w:lvl w:ilvl="0" w:tplc="DB1C76C8">
      <w:start w:val="1"/>
      <w:numFmt w:val="bullet"/>
      <w:lvlText w:val="•"/>
      <w:lvlJc w:val="left"/>
      <w:pPr>
        <w:tabs>
          <w:tab w:val="num" w:pos="720"/>
        </w:tabs>
        <w:ind w:left="720" w:hanging="360"/>
      </w:pPr>
      <w:rPr>
        <w:rFonts w:ascii="Arial" w:hAnsi="Arial" w:hint="default"/>
      </w:rPr>
    </w:lvl>
    <w:lvl w:ilvl="1" w:tplc="328EEE26" w:tentative="1">
      <w:start w:val="1"/>
      <w:numFmt w:val="bullet"/>
      <w:lvlText w:val="•"/>
      <w:lvlJc w:val="left"/>
      <w:pPr>
        <w:tabs>
          <w:tab w:val="num" w:pos="1440"/>
        </w:tabs>
        <w:ind w:left="1440" w:hanging="360"/>
      </w:pPr>
      <w:rPr>
        <w:rFonts w:ascii="Arial" w:hAnsi="Arial" w:hint="default"/>
      </w:rPr>
    </w:lvl>
    <w:lvl w:ilvl="2" w:tplc="DD6E7722" w:tentative="1">
      <w:start w:val="1"/>
      <w:numFmt w:val="bullet"/>
      <w:lvlText w:val="•"/>
      <w:lvlJc w:val="left"/>
      <w:pPr>
        <w:tabs>
          <w:tab w:val="num" w:pos="2160"/>
        </w:tabs>
        <w:ind w:left="2160" w:hanging="360"/>
      </w:pPr>
      <w:rPr>
        <w:rFonts w:ascii="Arial" w:hAnsi="Arial" w:hint="default"/>
      </w:rPr>
    </w:lvl>
    <w:lvl w:ilvl="3" w:tplc="E1B6A07A" w:tentative="1">
      <w:start w:val="1"/>
      <w:numFmt w:val="bullet"/>
      <w:lvlText w:val="•"/>
      <w:lvlJc w:val="left"/>
      <w:pPr>
        <w:tabs>
          <w:tab w:val="num" w:pos="2880"/>
        </w:tabs>
        <w:ind w:left="2880" w:hanging="360"/>
      </w:pPr>
      <w:rPr>
        <w:rFonts w:ascii="Arial" w:hAnsi="Arial" w:hint="default"/>
      </w:rPr>
    </w:lvl>
    <w:lvl w:ilvl="4" w:tplc="0F42D772" w:tentative="1">
      <w:start w:val="1"/>
      <w:numFmt w:val="bullet"/>
      <w:lvlText w:val="•"/>
      <w:lvlJc w:val="left"/>
      <w:pPr>
        <w:tabs>
          <w:tab w:val="num" w:pos="3600"/>
        </w:tabs>
        <w:ind w:left="3600" w:hanging="360"/>
      </w:pPr>
      <w:rPr>
        <w:rFonts w:ascii="Arial" w:hAnsi="Arial" w:hint="default"/>
      </w:rPr>
    </w:lvl>
    <w:lvl w:ilvl="5" w:tplc="AAC02D5A" w:tentative="1">
      <w:start w:val="1"/>
      <w:numFmt w:val="bullet"/>
      <w:lvlText w:val="•"/>
      <w:lvlJc w:val="left"/>
      <w:pPr>
        <w:tabs>
          <w:tab w:val="num" w:pos="4320"/>
        </w:tabs>
        <w:ind w:left="4320" w:hanging="360"/>
      </w:pPr>
      <w:rPr>
        <w:rFonts w:ascii="Arial" w:hAnsi="Arial" w:hint="default"/>
      </w:rPr>
    </w:lvl>
    <w:lvl w:ilvl="6" w:tplc="330E289E" w:tentative="1">
      <w:start w:val="1"/>
      <w:numFmt w:val="bullet"/>
      <w:lvlText w:val="•"/>
      <w:lvlJc w:val="left"/>
      <w:pPr>
        <w:tabs>
          <w:tab w:val="num" w:pos="5040"/>
        </w:tabs>
        <w:ind w:left="5040" w:hanging="360"/>
      </w:pPr>
      <w:rPr>
        <w:rFonts w:ascii="Arial" w:hAnsi="Arial" w:hint="default"/>
      </w:rPr>
    </w:lvl>
    <w:lvl w:ilvl="7" w:tplc="B8C03F22" w:tentative="1">
      <w:start w:val="1"/>
      <w:numFmt w:val="bullet"/>
      <w:lvlText w:val="•"/>
      <w:lvlJc w:val="left"/>
      <w:pPr>
        <w:tabs>
          <w:tab w:val="num" w:pos="5760"/>
        </w:tabs>
        <w:ind w:left="5760" w:hanging="360"/>
      </w:pPr>
      <w:rPr>
        <w:rFonts w:ascii="Arial" w:hAnsi="Arial" w:hint="default"/>
      </w:rPr>
    </w:lvl>
    <w:lvl w:ilvl="8" w:tplc="65D41126" w:tentative="1">
      <w:start w:val="1"/>
      <w:numFmt w:val="bullet"/>
      <w:lvlText w:val="•"/>
      <w:lvlJc w:val="left"/>
      <w:pPr>
        <w:tabs>
          <w:tab w:val="num" w:pos="6480"/>
        </w:tabs>
        <w:ind w:left="6480" w:hanging="360"/>
      </w:pPr>
      <w:rPr>
        <w:rFonts w:ascii="Arial" w:hAnsi="Arial" w:hint="default"/>
      </w:rPr>
    </w:lvl>
  </w:abstractNum>
  <w:abstractNum w:abstractNumId="176">
    <w:nsid w:val="35180983"/>
    <w:multiLevelType w:val="hybridMultilevel"/>
    <w:tmpl w:val="378E8DEA"/>
    <w:lvl w:ilvl="0" w:tplc="F33A8402">
      <w:start w:val="1"/>
      <w:numFmt w:val="bullet"/>
      <w:lvlText w:val="•"/>
      <w:lvlJc w:val="left"/>
      <w:pPr>
        <w:tabs>
          <w:tab w:val="num" w:pos="720"/>
        </w:tabs>
        <w:ind w:left="720" w:hanging="360"/>
      </w:pPr>
      <w:rPr>
        <w:rFonts w:ascii="Arial" w:hAnsi="Arial" w:hint="default"/>
      </w:rPr>
    </w:lvl>
    <w:lvl w:ilvl="1" w:tplc="BB2C0530" w:tentative="1">
      <w:start w:val="1"/>
      <w:numFmt w:val="bullet"/>
      <w:lvlText w:val="•"/>
      <w:lvlJc w:val="left"/>
      <w:pPr>
        <w:tabs>
          <w:tab w:val="num" w:pos="1440"/>
        </w:tabs>
        <w:ind w:left="1440" w:hanging="360"/>
      </w:pPr>
      <w:rPr>
        <w:rFonts w:ascii="Arial" w:hAnsi="Arial" w:hint="default"/>
      </w:rPr>
    </w:lvl>
    <w:lvl w:ilvl="2" w:tplc="5DA8613A" w:tentative="1">
      <w:start w:val="1"/>
      <w:numFmt w:val="bullet"/>
      <w:lvlText w:val="•"/>
      <w:lvlJc w:val="left"/>
      <w:pPr>
        <w:tabs>
          <w:tab w:val="num" w:pos="2160"/>
        </w:tabs>
        <w:ind w:left="2160" w:hanging="360"/>
      </w:pPr>
      <w:rPr>
        <w:rFonts w:ascii="Arial" w:hAnsi="Arial" w:hint="default"/>
      </w:rPr>
    </w:lvl>
    <w:lvl w:ilvl="3" w:tplc="47D2BF52" w:tentative="1">
      <w:start w:val="1"/>
      <w:numFmt w:val="bullet"/>
      <w:lvlText w:val="•"/>
      <w:lvlJc w:val="left"/>
      <w:pPr>
        <w:tabs>
          <w:tab w:val="num" w:pos="2880"/>
        </w:tabs>
        <w:ind w:left="2880" w:hanging="360"/>
      </w:pPr>
      <w:rPr>
        <w:rFonts w:ascii="Arial" w:hAnsi="Arial" w:hint="default"/>
      </w:rPr>
    </w:lvl>
    <w:lvl w:ilvl="4" w:tplc="2BA0E980" w:tentative="1">
      <w:start w:val="1"/>
      <w:numFmt w:val="bullet"/>
      <w:lvlText w:val="•"/>
      <w:lvlJc w:val="left"/>
      <w:pPr>
        <w:tabs>
          <w:tab w:val="num" w:pos="3600"/>
        </w:tabs>
        <w:ind w:left="3600" w:hanging="360"/>
      </w:pPr>
      <w:rPr>
        <w:rFonts w:ascii="Arial" w:hAnsi="Arial" w:hint="default"/>
      </w:rPr>
    </w:lvl>
    <w:lvl w:ilvl="5" w:tplc="737E3B96" w:tentative="1">
      <w:start w:val="1"/>
      <w:numFmt w:val="bullet"/>
      <w:lvlText w:val="•"/>
      <w:lvlJc w:val="left"/>
      <w:pPr>
        <w:tabs>
          <w:tab w:val="num" w:pos="4320"/>
        </w:tabs>
        <w:ind w:left="4320" w:hanging="360"/>
      </w:pPr>
      <w:rPr>
        <w:rFonts w:ascii="Arial" w:hAnsi="Arial" w:hint="default"/>
      </w:rPr>
    </w:lvl>
    <w:lvl w:ilvl="6" w:tplc="46E635E8" w:tentative="1">
      <w:start w:val="1"/>
      <w:numFmt w:val="bullet"/>
      <w:lvlText w:val="•"/>
      <w:lvlJc w:val="left"/>
      <w:pPr>
        <w:tabs>
          <w:tab w:val="num" w:pos="5040"/>
        </w:tabs>
        <w:ind w:left="5040" w:hanging="360"/>
      </w:pPr>
      <w:rPr>
        <w:rFonts w:ascii="Arial" w:hAnsi="Arial" w:hint="default"/>
      </w:rPr>
    </w:lvl>
    <w:lvl w:ilvl="7" w:tplc="94BEC07A" w:tentative="1">
      <w:start w:val="1"/>
      <w:numFmt w:val="bullet"/>
      <w:lvlText w:val="•"/>
      <w:lvlJc w:val="left"/>
      <w:pPr>
        <w:tabs>
          <w:tab w:val="num" w:pos="5760"/>
        </w:tabs>
        <w:ind w:left="5760" w:hanging="360"/>
      </w:pPr>
      <w:rPr>
        <w:rFonts w:ascii="Arial" w:hAnsi="Arial" w:hint="default"/>
      </w:rPr>
    </w:lvl>
    <w:lvl w:ilvl="8" w:tplc="A32C3FE8" w:tentative="1">
      <w:start w:val="1"/>
      <w:numFmt w:val="bullet"/>
      <w:lvlText w:val="•"/>
      <w:lvlJc w:val="left"/>
      <w:pPr>
        <w:tabs>
          <w:tab w:val="num" w:pos="6480"/>
        </w:tabs>
        <w:ind w:left="6480" w:hanging="360"/>
      </w:pPr>
      <w:rPr>
        <w:rFonts w:ascii="Arial" w:hAnsi="Arial" w:hint="default"/>
      </w:rPr>
    </w:lvl>
  </w:abstractNum>
  <w:abstractNum w:abstractNumId="177">
    <w:nsid w:val="35BB0693"/>
    <w:multiLevelType w:val="hybridMultilevel"/>
    <w:tmpl w:val="D0944B7E"/>
    <w:lvl w:ilvl="0" w:tplc="B63E0E2C">
      <w:start w:val="1"/>
      <w:numFmt w:val="bullet"/>
      <w:lvlText w:val="•"/>
      <w:lvlJc w:val="left"/>
      <w:pPr>
        <w:tabs>
          <w:tab w:val="num" w:pos="720"/>
        </w:tabs>
        <w:ind w:left="720" w:hanging="360"/>
      </w:pPr>
      <w:rPr>
        <w:rFonts w:ascii="Arial" w:hAnsi="Arial" w:hint="default"/>
      </w:rPr>
    </w:lvl>
    <w:lvl w:ilvl="1" w:tplc="F78A3212" w:tentative="1">
      <w:start w:val="1"/>
      <w:numFmt w:val="bullet"/>
      <w:lvlText w:val="•"/>
      <w:lvlJc w:val="left"/>
      <w:pPr>
        <w:tabs>
          <w:tab w:val="num" w:pos="1440"/>
        </w:tabs>
        <w:ind w:left="1440" w:hanging="360"/>
      </w:pPr>
      <w:rPr>
        <w:rFonts w:ascii="Arial" w:hAnsi="Arial" w:hint="default"/>
      </w:rPr>
    </w:lvl>
    <w:lvl w:ilvl="2" w:tplc="48D44E3E" w:tentative="1">
      <w:start w:val="1"/>
      <w:numFmt w:val="bullet"/>
      <w:lvlText w:val="•"/>
      <w:lvlJc w:val="left"/>
      <w:pPr>
        <w:tabs>
          <w:tab w:val="num" w:pos="2160"/>
        </w:tabs>
        <w:ind w:left="2160" w:hanging="360"/>
      </w:pPr>
      <w:rPr>
        <w:rFonts w:ascii="Arial" w:hAnsi="Arial" w:hint="default"/>
      </w:rPr>
    </w:lvl>
    <w:lvl w:ilvl="3" w:tplc="1AD6036E" w:tentative="1">
      <w:start w:val="1"/>
      <w:numFmt w:val="bullet"/>
      <w:lvlText w:val="•"/>
      <w:lvlJc w:val="left"/>
      <w:pPr>
        <w:tabs>
          <w:tab w:val="num" w:pos="2880"/>
        </w:tabs>
        <w:ind w:left="2880" w:hanging="360"/>
      </w:pPr>
      <w:rPr>
        <w:rFonts w:ascii="Arial" w:hAnsi="Arial" w:hint="default"/>
      </w:rPr>
    </w:lvl>
    <w:lvl w:ilvl="4" w:tplc="05DAC334" w:tentative="1">
      <w:start w:val="1"/>
      <w:numFmt w:val="bullet"/>
      <w:lvlText w:val="•"/>
      <w:lvlJc w:val="left"/>
      <w:pPr>
        <w:tabs>
          <w:tab w:val="num" w:pos="3600"/>
        </w:tabs>
        <w:ind w:left="3600" w:hanging="360"/>
      </w:pPr>
      <w:rPr>
        <w:rFonts w:ascii="Arial" w:hAnsi="Arial" w:hint="default"/>
      </w:rPr>
    </w:lvl>
    <w:lvl w:ilvl="5" w:tplc="4C0E3138" w:tentative="1">
      <w:start w:val="1"/>
      <w:numFmt w:val="bullet"/>
      <w:lvlText w:val="•"/>
      <w:lvlJc w:val="left"/>
      <w:pPr>
        <w:tabs>
          <w:tab w:val="num" w:pos="4320"/>
        </w:tabs>
        <w:ind w:left="4320" w:hanging="360"/>
      </w:pPr>
      <w:rPr>
        <w:rFonts w:ascii="Arial" w:hAnsi="Arial" w:hint="default"/>
      </w:rPr>
    </w:lvl>
    <w:lvl w:ilvl="6" w:tplc="BB8A3E90" w:tentative="1">
      <w:start w:val="1"/>
      <w:numFmt w:val="bullet"/>
      <w:lvlText w:val="•"/>
      <w:lvlJc w:val="left"/>
      <w:pPr>
        <w:tabs>
          <w:tab w:val="num" w:pos="5040"/>
        </w:tabs>
        <w:ind w:left="5040" w:hanging="360"/>
      </w:pPr>
      <w:rPr>
        <w:rFonts w:ascii="Arial" w:hAnsi="Arial" w:hint="default"/>
      </w:rPr>
    </w:lvl>
    <w:lvl w:ilvl="7" w:tplc="86DE6EE2" w:tentative="1">
      <w:start w:val="1"/>
      <w:numFmt w:val="bullet"/>
      <w:lvlText w:val="•"/>
      <w:lvlJc w:val="left"/>
      <w:pPr>
        <w:tabs>
          <w:tab w:val="num" w:pos="5760"/>
        </w:tabs>
        <w:ind w:left="5760" w:hanging="360"/>
      </w:pPr>
      <w:rPr>
        <w:rFonts w:ascii="Arial" w:hAnsi="Arial" w:hint="default"/>
      </w:rPr>
    </w:lvl>
    <w:lvl w:ilvl="8" w:tplc="41A60838" w:tentative="1">
      <w:start w:val="1"/>
      <w:numFmt w:val="bullet"/>
      <w:lvlText w:val="•"/>
      <w:lvlJc w:val="left"/>
      <w:pPr>
        <w:tabs>
          <w:tab w:val="num" w:pos="6480"/>
        </w:tabs>
        <w:ind w:left="6480" w:hanging="360"/>
      </w:pPr>
      <w:rPr>
        <w:rFonts w:ascii="Arial" w:hAnsi="Arial" w:hint="default"/>
      </w:rPr>
    </w:lvl>
  </w:abstractNum>
  <w:abstractNum w:abstractNumId="178">
    <w:nsid w:val="35E0077D"/>
    <w:multiLevelType w:val="hybridMultilevel"/>
    <w:tmpl w:val="ECC60DB2"/>
    <w:lvl w:ilvl="0" w:tplc="D1007A7E">
      <w:start w:val="1"/>
      <w:numFmt w:val="bullet"/>
      <w:lvlText w:val="•"/>
      <w:lvlJc w:val="left"/>
      <w:pPr>
        <w:tabs>
          <w:tab w:val="num" w:pos="720"/>
        </w:tabs>
        <w:ind w:left="720" w:hanging="360"/>
      </w:pPr>
      <w:rPr>
        <w:rFonts w:ascii="Arial" w:hAnsi="Arial" w:cs="Times New Roman" w:hint="default"/>
      </w:rPr>
    </w:lvl>
    <w:lvl w:ilvl="1" w:tplc="C7106618">
      <w:start w:val="1"/>
      <w:numFmt w:val="bullet"/>
      <w:lvlText w:val="•"/>
      <w:lvlJc w:val="left"/>
      <w:pPr>
        <w:tabs>
          <w:tab w:val="num" w:pos="1440"/>
        </w:tabs>
        <w:ind w:left="1440" w:hanging="360"/>
      </w:pPr>
      <w:rPr>
        <w:rFonts w:ascii="Arial" w:hAnsi="Arial" w:cs="Times New Roman" w:hint="default"/>
      </w:rPr>
    </w:lvl>
    <w:lvl w:ilvl="2" w:tplc="42D42BFE">
      <w:start w:val="1"/>
      <w:numFmt w:val="bullet"/>
      <w:lvlText w:val="•"/>
      <w:lvlJc w:val="left"/>
      <w:pPr>
        <w:tabs>
          <w:tab w:val="num" w:pos="2160"/>
        </w:tabs>
        <w:ind w:left="2160" w:hanging="360"/>
      </w:pPr>
      <w:rPr>
        <w:rFonts w:ascii="Arial" w:hAnsi="Arial" w:cs="Times New Roman" w:hint="default"/>
      </w:rPr>
    </w:lvl>
    <w:lvl w:ilvl="3" w:tplc="368050FC">
      <w:start w:val="1"/>
      <w:numFmt w:val="bullet"/>
      <w:lvlText w:val="•"/>
      <w:lvlJc w:val="left"/>
      <w:pPr>
        <w:tabs>
          <w:tab w:val="num" w:pos="2880"/>
        </w:tabs>
        <w:ind w:left="2880" w:hanging="360"/>
      </w:pPr>
      <w:rPr>
        <w:rFonts w:ascii="Arial" w:hAnsi="Arial" w:cs="Times New Roman" w:hint="default"/>
      </w:rPr>
    </w:lvl>
    <w:lvl w:ilvl="4" w:tplc="4BF2E5EC">
      <w:start w:val="1"/>
      <w:numFmt w:val="bullet"/>
      <w:lvlText w:val="•"/>
      <w:lvlJc w:val="left"/>
      <w:pPr>
        <w:tabs>
          <w:tab w:val="num" w:pos="3600"/>
        </w:tabs>
        <w:ind w:left="3600" w:hanging="360"/>
      </w:pPr>
      <w:rPr>
        <w:rFonts w:ascii="Arial" w:hAnsi="Arial" w:cs="Times New Roman" w:hint="default"/>
      </w:rPr>
    </w:lvl>
    <w:lvl w:ilvl="5" w:tplc="290E57A6">
      <w:start w:val="1"/>
      <w:numFmt w:val="bullet"/>
      <w:lvlText w:val="•"/>
      <w:lvlJc w:val="left"/>
      <w:pPr>
        <w:tabs>
          <w:tab w:val="num" w:pos="4320"/>
        </w:tabs>
        <w:ind w:left="4320" w:hanging="360"/>
      </w:pPr>
      <w:rPr>
        <w:rFonts w:ascii="Arial" w:hAnsi="Arial" w:cs="Times New Roman" w:hint="default"/>
      </w:rPr>
    </w:lvl>
    <w:lvl w:ilvl="6" w:tplc="FDECE44E">
      <w:start w:val="1"/>
      <w:numFmt w:val="bullet"/>
      <w:lvlText w:val="•"/>
      <w:lvlJc w:val="left"/>
      <w:pPr>
        <w:tabs>
          <w:tab w:val="num" w:pos="5040"/>
        </w:tabs>
        <w:ind w:left="5040" w:hanging="360"/>
      </w:pPr>
      <w:rPr>
        <w:rFonts w:ascii="Arial" w:hAnsi="Arial" w:cs="Times New Roman" w:hint="default"/>
      </w:rPr>
    </w:lvl>
    <w:lvl w:ilvl="7" w:tplc="1B422A86">
      <w:start w:val="1"/>
      <w:numFmt w:val="bullet"/>
      <w:lvlText w:val="•"/>
      <w:lvlJc w:val="left"/>
      <w:pPr>
        <w:tabs>
          <w:tab w:val="num" w:pos="5760"/>
        </w:tabs>
        <w:ind w:left="5760" w:hanging="360"/>
      </w:pPr>
      <w:rPr>
        <w:rFonts w:ascii="Arial" w:hAnsi="Arial" w:cs="Times New Roman" w:hint="default"/>
      </w:rPr>
    </w:lvl>
    <w:lvl w:ilvl="8" w:tplc="D05CD6DA">
      <w:start w:val="1"/>
      <w:numFmt w:val="bullet"/>
      <w:lvlText w:val="•"/>
      <w:lvlJc w:val="left"/>
      <w:pPr>
        <w:tabs>
          <w:tab w:val="num" w:pos="6480"/>
        </w:tabs>
        <w:ind w:left="6480" w:hanging="360"/>
      </w:pPr>
      <w:rPr>
        <w:rFonts w:ascii="Arial" w:hAnsi="Arial" w:cs="Times New Roman" w:hint="default"/>
      </w:rPr>
    </w:lvl>
  </w:abstractNum>
  <w:abstractNum w:abstractNumId="179">
    <w:nsid w:val="35ED75CC"/>
    <w:multiLevelType w:val="hybridMultilevel"/>
    <w:tmpl w:val="B53649F4"/>
    <w:lvl w:ilvl="0" w:tplc="7E0E73E4">
      <w:start w:val="1"/>
      <w:numFmt w:val="bullet"/>
      <w:lvlText w:val="•"/>
      <w:lvlJc w:val="left"/>
      <w:pPr>
        <w:tabs>
          <w:tab w:val="num" w:pos="720"/>
        </w:tabs>
        <w:ind w:left="720" w:hanging="360"/>
      </w:pPr>
      <w:rPr>
        <w:rFonts w:ascii="Arial" w:hAnsi="Arial" w:hint="default"/>
      </w:rPr>
    </w:lvl>
    <w:lvl w:ilvl="1" w:tplc="70A003B2" w:tentative="1">
      <w:start w:val="1"/>
      <w:numFmt w:val="bullet"/>
      <w:lvlText w:val="•"/>
      <w:lvlJc w:val="left"/>
      <w:pPr>
        <w:tabs>
          <w:tab w:val="num" w:pos="1440"/>
        </w:tabs>
        <w:ind w:left="1440" w:hanging="360"/>
      </w:pPr>
      <w:rPr>
        <w:rFonts w:ascii="Arial" w:hAnsi="Arial" w:hint="default"/>
      </w:rPr>
    </w:lvl>
    <w:lvl w:ilvl="2" w:tplc="FDDEC3C6" w:tentative="1">
      <w:start w:val="1"/>
      <w:numFmt w:val="bullet"/>
      <w:lvlText w:val="•"/>
      <w:lvlJc w:val="left"/>
      <w:pPr>
        <w:tabs>
          <w:tab w:val="num" w:pos="2160"/>
        </w:tabs>
        <w:ind w:left="2160" w:hanging="360"/>
      </w:pPr>
      <w:rPr>
        <w:rFonts w:ascii="Arial" w:hAnsi="Arial" w:hint="default"/>
      </w:rPr>
    </w:lvl>
    <w:lvl w:ilvl="3" w:tplc="39EC9CD2" w:tentative="1">
      <w:start w:val="1"/>
      <w:numFmt w:val="bullet"/>
      <w:lvlText w:val="•"/>
      <w:lvlJc w:val="left"/>
      <w:pPr>
        <w:tabs>
          <w:tab w:val="num" w:pos="2880"/>
        </w:tabs>
        <w:ind w:left="2880" w:hanging="360"/>
      </w:pPr>
      <w:rPr>
        <w:rFonts w:ascii="Arial" w:hAnsi="Arial" w:hint="default"/>
      </w:rPr>
    </w:lvl>
    <w:lvl w:ilvl="4" w:tplc="A75268D8" w:tentative="1">
      <w:start w:val="1"/>
      <w:numFmt w:val="bullet"/>
      <w:lvlText w:val="•"/>
      <w:lvlJc w:val="left"/>
      <w:pPr>
        <w:tabs>
          <w:tab w:val="num" w:pos="3600"/>
        </w:tabs>
        <w:ind w:left="3600" w:hanging="360"/>
      </w:pPr>
      <w:rPr>
        <w:rFonts w:ascii="Arial" w:hAnsi="Arial" w:hint="default"/>
      </w:rPr>
    </w:lvl>
    <w:lvl w:ilvl="5" w:tplc="9D427A84" w:tentative="1">
      <w:start w:val="1"/>
      <w:numFmt w:val="bullet"/>
      <w:lvlText w:val="•"/>
      <w:lvlJc w:val="left"/>
      <w:pPr>
        <w:tabs>
          <w:tab w:val="num" w:pos="4320"/>
        </w:tabs>
        <w:ind w:left="4320" w:hanging="360"/>
      </w:pPr>
      <w:rPr>
        <w:rFonts w:ascii="Arial" w:hAnsi="Arial" w:hint="default"/>
      </w:rPr>
    </w:lvl>
    <w:lvl w:ilvl="6" w:tplc="82463BAA" w:tentative="1">
      <w:start w:val="1"/>
      <w:numFmt w:val="bullet"/>
      <w:lvlText w:val="•"/>
      <w:lvlJc w:val="left"/>
      <w:pPr>
        <w:tabs>
          <w:tab w:val="num" w:pos="5040"/>
        </w:tabs>
        <w:ind w:left="5040" w:hanging="360"/>
      </w:pPr>
      <w:rPr>
        <w:rFonts w:ascii="Arial" w:hAnsi="Arial" w:hint="default"/>
      </w:rPr>
    </w:lvl>
    <w:lvl w:ilvl="7" w:tplc="77A42FC0" w:tentative="1">
      <w:start w:val="1"/>
      <w:numFmt w:val="bullet"/>
      <w:lvlText w:val="•"/>
      <w:lvlJc w:val="left"/>
      <w:pPr>
        <w:tabs>
          <w:tab w:val="num" w:pos="5760"/>
        </w:tabs>
        <w:ind w:left="5760" w:hanging="360"/>
      </w:pPr>
      <w:rPr>
        <w:rFonts w:ascii="Arial" w:hAnsi="Arial" w:hint="default"/>
      </w:rPr>
    </w:lvl>
    <w:lvl w:ilvl="8" w:tplc="699E3174" w:tentative="1">
      <w:start w:val="1"/>
      <w:numFmt w:val="bullet"/>
      <w:lvlText w:val="•"/>
      <w:lvlJc w:val="left"/>
      <w:pPr>
        <w:tabs>
          <w:tab w:val="num" w:pos="6480"/>
        </w:tabs>
        <w:ind w:left="6480" w:hanging="360"/>
      </w:pPr>
      <w:rPr>
        <w:rFonts w:ascii="Arial" w:hAnsi="Arial" w:hint="default"/>
      </w:rPr>
    </w:lvl>
  </w:abstractNum>
  <w:abstractNum w:abstractNumId="180">
    <w:nsid w:val="36047988"/>
    <w:multiLevelType w:val="hybridMultilevel"/>
    <w:tmpl w:val="498C0D06"/>
    <w:lvl w:ilvl="0" w:tplc="DF2AC94C">
      <w:start w:val="1"/>
      <w:numFmt w:val="bullet"/>
      <w:lvlText w:val="•"/>
      <w:lvlJc w:val="left"/>
      <w:pPr>
        <w:tabs>
          <w:tab w:val="num" w:pos="720"/>
        </w:tabs>
        <w:ind w:left="720" w:hanging="360"/>
      </w:pPr>
      <w:rPr>
        <w:rFonts w:ascii="Arial" w:hAnsi="Arial" w:cs="Times New Roman" w:hint="default"/>
      </w:rPr>
    </w:lvl>
    <w:lvl w:ilvl="1" w:tplc="02AAB15A">
      <w:start w:val="1"/>
      <w:numFmt w:val="bullet"/>
      <w:lvlText w:val="•"/>
      <w:lvlJc w:val="left"/>
      <w:pPr>
        <w:tabs>
          <w:tab w:val="num" w:pos="1440"/>
        </w:tabs>
        <w:ind w:left="1440" w:hanging="360"/>
      </w:pPr>
      <w:rPr>
        <w:rFonts w:ascii="Arial" w:hAnsi="Arial" w:cs="Times New Roman" w:hint="default"/>
      </w:rPr>
    </w:lvl>
    <w:lvl w:ilvl="2" w:tplc="42947CBC">
      <w:start w:val="1"/>
      <w:numFmt w:val="bullet"/>
      <w:lvlText w:val="•"/>
      <w:lvlJc w:val="left"/>
      <w:pPr>
        <w:tabs>
          <w:tab w:val="num" w:pos="2160"/>
        </w:tabs>
        <w:ind w:left="2160" w:hanging="360"/>
      </w:pPr>
      <w:rPr>
        <w:rFonts w:ascii="Arial" w:hAnsi="Arial" w:cs="Times New Roman" w:hint="default"/>
      </w:rPr>
    </w:lvl>
    <w:lvl w:ilvl="3" w:tplc="C7049DE0">
      <w:start w:val="1"/>
      <w:numFmt w:val="bullet"/>
      <w:lvlText w:val="•"/>
      <w:lvlJc w:val="left"/>
      <w:pPr>
        <w:tabs>
          <w:tab w:val="num" w:pos="2880"/>
        </w:tabs>
        <w:ind w:left="2880" w:hanging="360"/>
      </w:pPr>
      <w:rPr>
        <w:rFonts w:ascii="Arial" w:hAnsi="Arial" w:cs="Times New Roman" w:hint="default"/>
      </w:rPr>
    </w:lvl>
    <w:lvl w:ilvl="4" w:tplc="0F4C1BA0">
      <w:start w:val="1"/>
      <w:numFmt w:val="bullet"/>
      <w:lvlText w:val="•"/>
      <w:lvlJc w:val="left"/>
      <w:pPr>
        <w:tabs>
          <w:tab w:val="num" w:pos="3600"/>
        </w:tabs>
        <w:ind w:left="3600" w:hanging="360"/>
      </w:pPr>
      <w:rPr>
        <w:rFonts w:ascii="Arial" w:hAnsi="Arial" w:cs="Times New Roman" w:hint="default"/>
      </w:rPr>
    </w:lvl>
    <w:lvl w:ilvl="5" w:tplc="1FC08832">
      <w:start w:val="1"/>
      <w:numFmt w:val="bullet"/>
      <w:lvlText w:val="•"/>
      <w:lvlJc w:val="left"/>
      <w:pPr>
        <w:tabs>
          <w:tab w:val="num" w:pos="4320"/>
        </w:tabs>
        <w:ind w:left="4320" w:hanging="360"/>
      </w:pPr>
      <w:rPr>
        <w:rFonts w:ascii="Arial" w:hAnsi="Arial" w:cs="Times New Roman" w:hint="default"/>
      </w:rPr>
    </w:lvl>
    <w:lvl w:ilvl="6" w:tplc="7DA6A7EA">
      <w:start w:val="1"/>
      <w:numFmt w:val="bullet"/>
      <w:lvlText w:val="•"/>
      <w:lvlJc w:val="left"/>
      <w:pPr>
        <w:tabs>
          <w:tab w:val="num" w:pos="5040"/>
        </w:tabs>
        <w:ind w:left="5040" w:hanging="360"/>
      </w:pPr>
      <w:rPr>
        <w:rFonts w:ascii="Arial" w:hAnsi="Arial" w:cs="Times New Roman" w:hint="default"/>
      </w:rPr>
    </w:lvl>
    <w:lvl w:ilvl="7" w:tplc="68A0514C">
      <w:start w:val="1"/>
      <w:numFmt w:val="bullet"/>
      <w:lvlText w:val="•"/>
      <w:lvlJc w:val="left"/>
      <w:pPr>
        <w:tabs>
          <w:tab w:val="num" w:pos="5760"/>
        </w:tabs>
        <w:ind w:left="5760" w:hanging="360"/>
      </w:pPr>
      <w:rPr>
        <w:rFonts w:ascii="Arial" w:hAnsi="Arial" w:cs="Times New Roman" w:hint="default"/>
      </w:rPr>
    </w:lvl>
    <w:lvl w:ilvl="8" w:tplc="2442846C">
      <w:start w:val="1"/>
      <w:numFmt w:val="bullet"/>
      <w:lvlText w:val="•"/>
      <w:lvlJc w:val="left"/>
      <w:pPr>
        <w:tabs>
          <w:tab w:val="num" w:pos="6480"/>
        </w:tabs>
        <w:ind w:left="6480" w:hanging="360"/>
      </w:pPr>
      <w:rPr>
        <w:rFonts w:ascii="Arial" w:hAnsi="Arial" w:cs="Times New Roman" w:hint="default"/>
      </w:rPr>
    </w:lvl>
  </w:abstractNum>
  <w:abstractNum w:abstractNumId="181">
    <w:nsid w:val="363123A3"/>
    <w:multiLevelType w:val="hybridMultilevel"/>
    <w:tmpl w:val="C2107846"/>
    <w:lvl w:ilvl="0" w:tplc="99E8CE30">
      <w:start w:val="1"/>
      <w:numFmt w:val="bullet"/>
      <w:lvlText w:val="•"/>
      <w:lvlJc w:val="left"/>
      <w:pPr>
        <w:tabs>
          <w:tab w:val="num" w:pos="720"/>
        </w:tabs>
        <w:ind w:left="720" w:hanging="360"/>
      </w:pPr>
      <w:rPr>
        <w:rFonts w:ascii="Arial" w:hAnsi="Arial" w:hint="default"/>
      </w:rPr>
    </w:lvl>
    <w:lvl w:ilvl="1" w:tplc="81D07C14" w:tentative="1">
      <w:start w:val="1"/>
      <w:numFmt w:val="bullet"/>
      <w:lvlText w:val="•"/>
      <w:lvlJc w:val="left"/>
      <w:pPr>
        <w:tabs>
          <w:tab w:val="num" w:pos="1440"/>
        </w:tabs>
        <w:ind w:left="1440" w:hanging="360"/>
      </w:pPr>
      <w:rPr>
        <w:rFonts w:ascii="Arial" w:hAnsi="Arial" w:hint="default"/>
      </w:rPr>
    </w:lvl>
    <w:lvl w:ilvl="2" w:tplc="AB7AE482" w:tentative="1">
      <w:start w:val="1"/>
      <w:numFmt w:val="bullet"/>
      <w:lvlText w:val="•"/>
      <w:lvlJc w:val="left"/>
      <w:pPr>
        <w:tabs>
          <w:tab w:val="num" w:pos="2160"/>
        </w:tabs>
        <w:ind w:left="2160" w:hanging="360"/>
      </w:pPr>
      <w:rPr>
        <w:rFonts w:ascii="Arial" w:hAnsi="Arial" w:hint="default"/>
      </w:rPr>
    </w:lvl>
    <w:lvl w:ilvl="3" w:tplc="CBECD4BC" w:tentative="1">
      <w:start w:val="1"/>
      <w:numFmt w:val="bullet"/>
      <w:lvlText w:val="•"/>
      <w:lvlJc w:val="left"/>
      <w:pPr>
        <w:tabs>
          <w:tab w:val="num" w:pos="2880"/>
        </w:tabs>
        <w:ind w:left="2880" w:hanging="360"/>
      </w:pPr>
      <w:rPr>
        <w:rFonts w:ascii="Arial" w:hAnsi="Arial" w:hint="default"/>
      </w:rPr>
    </w:lvl>
    <w:lvl w:ilvl="4" w:tplc="EA8A5A8A" w:tentative="1">
      <w:start w:val="1"/>
      <w:numFmt w:val="bullet"/>
      <w:lvlText w:val="•"/>
      <w:lvlJc w:val="left"/>
      <w:pPr>
        <w:tabs>
          <w:tab w:val="num" w:pos="3600"/>
        </w:tabs>
        <w:ind w:left="3600" w:hanging="360"/>
      </w:pPr>
      <w:rPr>
        <w:rFonts w:ascii="Arial" w:hAnsi="Arial" w:hint="default"/>
      </w:rPr>
    </w:lvl>
    <w:lvl w:ilvl="5" w:tplc="ED6E3EDA" w:tentative="1">
      <w:start w:val="1"/>
      <w:numFmt w:val="bullet"/>
      <w:lvlText w:val="•"/>
      <w:lvlJc w:val="left"/>
      <w:pPr>
        <w:tabs>
          <w:tab w:val="num" w:pos="4320"/>
        </w:tabs>
        <w:ind w:left="4320" w:hanging="360"/>
      </w:pPr>
      <w:rPr>
        <w:rFonts w:ascii="Arial" w:hAnsi="Arial" w:hint="default"/>
      </w:rPr>
    </w:lvl>
    <w:lvl w:ilvl="6" w:tplc="87DA280C" w:tentative="1">
      <w:start w:val="1"/>
      <w:numFmt w:val="bullet"/>
      <w:lvlText w:val="•"/>
      <w:lvlJc w:val="left"/>
      <w:pPr>
        <w:tabs>
          <w:tab w:val="num" w:pos="5040"/>
        </w:tabs>
        <w:ind w:left="5040" w:hanging="360"/>
      </w:pPr>
      <w:rPr>
        <w:rFonts w:ascii="Arial" w:hAnsi="Arial" w:hint="default"/>
      </w:rPr>
    </w:lvl>
    <w:lvl w:ilvl="7" w:tplc="DAB84936" w:tentative="1">
      <w:start w:val="1"/>
      <w:numFmt w:val="bullet"/>
      <w:lvlText w:val="•"/>
      <w:lvlJc w:val="left"/>
      <w:pPr>
        <w:tabs>
          <w:tab w:val="num" w:pos="5760"/>
        </w:tabs>
        <w:ind w:left="5760" w:hanging="360"/>
      </w:pPr>
      <w:rPr>
        <w:rFonts w:ascii="Arial" w:hAnsi="Arial" w:hint="default"/>
      </w:rPr>
    </w:lvl>
    <w:lvl w:ilvl="8" w:tplc="F56A749C" w:tentative="1">
      <w:start w:val="1"/>
      <w:numFmt w:val="bullet"/>
      <w:lvlText w:val="•"/>
      <w:lvlJc w:val="left"/>
      <w:pPr>
        <w:tabs>
          <w:tab w:val="num" w:pos="6480"/>
        </w:tabs>
        <w:ind w:left="6480" w:hanging="360"/>
      </w:pPr>
      <w:rPr>
        <w:rFonts w:ascii="Arial" w:hAnsi="Arial" w:hint="default"/>
      </w:rPr>
    </w:lvl>
  </w:abstractNum>
  <w:abstractNum w:abstractNumId="182">
    <w:nsid w:val="37056EDB"/>
    <w:multiLevelType w:val="hybridMultilevel"/>
    <w:tmpl w:val="50A89284"/>
    <w:lvl w:ilvl="0" w:tplc="3586D9C8">
      <w:start w:val="1"/>
      <w:numFmt w:val="decimal"/>
      <w:lvlText w:val="%1."/>
      <w:lvlJc w:val="left"/>
      <w:pPr>
        <w:tabs>
          <w:tab w:val="num" w:pos="720"/>
        </w:tabs>
        <w:ind w:left="720" w:hanging="360"/>
      </w:pPr>
    </w:lvl>
    <w:lvl w:ilvl="1" w:tplc="4BE64516" w:tentative="1">
      <w:start w:val="1"/>
      <w:numFmt w:val="decimal"/>
      <w:lvlText w:val="%2."/>
      <w:lvlJc w:val="left"/>
      <w:pPr>
        <w:tabs>
          <w:tab w:val="num" w:pos="1440"/>
        </w:tabs>
        <w:ind w:left="1440" w:hanging="360"/>
      </w:pPr>
    </w:lvl>
    <w:lvl w:ilvl="2" w:tplc="D8C6CD6E" w:tentative="1">
      <w:start w:val="1"/>
      <w:numFmt w:val="decimal"/>
      <w:lvlText w:val="%3."/>
      <w:lvlJc w:val="left"/>
      <w:pPr>
        <w:tabs>
          <w:tab w:val="num" w:pos="2160"/>
        </w:tabs>
        <w:ind w:left="2160" w:hanging="360"/>
      </w:pPr>
    </w:lvl>
    <w:lvl w:ilvl="3" w:tplc="9D5677EE" w:tentative="1">
      <w:start w:val="1"/>
      <w:numFmt w:val="decimal"/>
      <w:lvlText w:val="%4."/>
      <w:lvlJc w:val="left"/>
      <w:pPr>
        <w:tabs>
          <w:tab w:val="num" w:pos="2880"/>
        </w:tabs>
        <w:ind w:left="2880" w:hanging="360"/>
      </w:pPr>
    </w:lvl>
    <w:lvl w:ilvl="4" w:tplc="593E14A8" w:tentative="1">
      <w:start w:val="1"/>
      <w:numFmt w:val="decimal"/>
      <w:lvlText w:val="%5."/>
      <w:lvlJc w:val="left"/>
      <w:pPr>
        <w:tabs>
          <w:tab w:val="num" w:pos="3600"/>
        </w:tabs>
        <w:ind w:left="3600" w:hanging="360"/>
      </w:pPr>
    </w:lvl>
    <w:lvl w:ilvl="5" w:tplc="CA90819C" w:tentative="1">
      <w:start w:val="1"/>
      <w:numFmt w:val="decimal"/>
      <w:lvlText w:val="%6."/>
      <w:lvlJc w:val="left"/>
      <w:pPr>
        <w:tabs>
          <w:tab w:val="num" w:pos="4320"/>
        </w:tabs>
        <w:ind w:left="4320" w:hanging="360"/>
      </w:pPr>
    </w:lvl>
    <w:lvl w:ilvl="6" w:tplc="C4E63C7C" w:tentative="1">
      <w:start w:val="1"/>
      <w:numFmt w:val="decimal"/>
      <w:lvlText w:val="%7."/>
      <w:lvlJc w:val="left"/>
      <w:pPr>
        <w:tabs>
          <w:tab w:val="num" w:pos="5040"/>
        </w:tabs>
        <w:ind w:left="5040" w:hanging="360"/>
      </w:pPr>
    </w:lvl>
    <w:lvl w:ilvl="7" w:tplc="B0CAA436" w:tentative="1">
      <w:start w:val="1"/>
      <w:numFmt w:val="decimal"/>
      <w:lvlText w:val="%8."/>
      <w:lvlJc w:val="left"/>
      <w:pPr>
        <w:tabs>
          <w:tab w:val="num" w:pos="5760"/>
        </w:tabs>
        <w:ind w:left="5760" w:hanging="360"/>
      </w:pPr>
    </w:lvl>
    <w:lvl w:ilvl="8" w:tplc="24786EAE" w:tentative="1">
      <w:start w:val="1"/>
      <w:numFmt w:val="decimal"/>
      <w:lvlText w:val="%9."/>
      <w:lvlJc w:val="left"/>
      <w:pPr>
        <w:tabs>
          <w:tab w:val="num" w:pos="6480"/>
        </w:tabs>
        <w:ind w:left="6480" w:hanging="360"/>
      </w:pPr>
    </w:lvl>
  </w:abstractNum>
  <w:abstractNum w:abstractNumId="183">
    <w:nsid w:val="370877B2"/>
    <w:multiLevelType w:val="hybridMultilevel"/>
    <w:tmpl w:val="7AA6ABDC"/>
    <w:lvl w:ilvl="0" w:tplc="A4389A70">
      <w:start w:val="1"/>
      <w:numFmt w:val="bullet"/>
      <w:lvlText w:val="•"/>
      <w:lvlJc w:val="left"/>
      <w:pPr>
        <w:tabs>
          <w:tab w:val="num" w:pos="720"/>
        </w:tabs>
        <w:ind w:left="720" w:hanging="360"/>
      </w:pPr>
      <w:rPr>
        <w:rFonts w:ascii="Arial" w:hAnsi="Arial" w:hint="default"/>
      </w:rPr>
    </w:lvl>
    <w:lvl w:ilvl="1" w:tplc="3B92991C" w:tentative="1">
      <w:start w:val="1"/>
      <w:numFmt w:val="bullet"/>
      <w:lvlText w:val="•"/>
      <w:lvlJc w:val="left"/>
      <w:pPr>
        <w:tabs>
          <w:tab w:val="num" w:pos="1440"/>
        </w:tabs>
        <w:ind w:left="1440" w:hanging="360"/>
      </w:pPr>
      <w:rPr>
        <w:rFonts w:ascii="Arial" w:hAnsi="Arial" w:hint="default"/>
      </w:rPr>
    </w:lvl>
    <w:lvl w:ilvl="2" w:tplc="639A94FE" w:tentative="1">
      <w:start w:val="1"/>
      <w:numFmt w:val="bullet"/>
      <w:lvlText w:val="•"/>
      <w:lvlJc w:val="left"/>
      <w:pPr>
        <w:tabs>
          <w:tab w:val="num" w:pos="2160"/>
        </w:tabs>
        <w:ind w:left="2160" w:hanging="360"/>
      </w:pPr>
      <w:rPr>
        <w:rFonts w:ascii="Arial" w:hAnsi="Arial" w:hint="default"/>
      </w:rPr>
    </w:lvl>
    <w:lvl w:ilvl="3" w:tplc="44E44CB0" w:tentative="1">
      <w:start w:val="1"/>
      <w:numFmt w:val="bullet"/>
      <w:lvlText w:val="•"/>
      <w:lvlJc w:val="left"/>
      <w:pPr>
        <w:tabs>
          <w:tab w:val="num" w:pos="2880"/>
        </w:tabs>
        <w:ind w:left="2880" w:hanging="360"/>
      </w:pPr>
      <w:rPr>
        <w:rFonts w:ascii="Arial" w:hAnsi="Arial" w:hint="default"/>
      </w:rPr>
    </w:lvl>
    <w:lvl w:ilvl="4" w:tplc="5A96C42E" w:tentative="1">
      <w:start w:val="1"/>
      <w:numFmt w:val="bullet"/>
      <w:lvlText w:val="•"/>
      <w:lvlJc w:val="left"/>
      <w:pPr>
        <w:tabs>
          <w:tab w:val="num" w:pos="3600"/>
        </w:tabs>
        <w:ind w:left="3600" w:hanging="360"/>
      </w:pPr>
      <w:rPr>
        <w:rFonts w:ascii="Arial" w:hAnsi="Arial" w:hint="default"/>
      </w:rPr>
    </w:lvl>
    <w:lvl w:ilvl="5" w:tplc="A542589C" w:tentative="1">
      <w:start w:val="1"/>
      <w:numFmt w:val="bullet"/>
      <w:lvlText w:val="•"/>
      <w:lvlJc w:val="left"/>
      <w:pPr>
        <w:tabs>
          <w:tab w:val="num" w:pos="4320"/>
        </w:tabs>
        <w:ind w:left="4320" w:hanging="360"/>
      </w:pPr>
      <w:rPr>
        <w:rFonts w:ascii="Arial" w:hAnsi="Arial" w:hint="default"/>
      </w:rPr>
    </w:lvl>
    <w:lvl w:ilvl="6" w:tplc="E3944862" w:tentative="1">
      <w:start w:val="1"/>
      <w:numFmt w:val="bullet"/>
      <w:lvlText w:val="•"/>
      <w:lvlJc w:val="left"/>
      <w:pPr>
        <w:tabs>
          <w:tab w:val="num" w:pos="5040"/>
        </w:tabs>
        <w:ind w:left="5040" w:hanging="360"/>
      </w:pPr>
      <w:rPr>
        <w:rFonts w:ascii="Arial" w:hAnsi="Arial" w:hint="default"/>
      </w:rPr>
    </w:lvl>
    <w:lvl w:ilvl="7" w:tplc="3B5A61C4" w:tentative="1">
      <w:start w:val="1"/>
      <w:numFmt w:val="bullet"/>
      <w:lvlText w:val="•"/>
      <w:lvlJc w:val="left"/>
      <w:pPr>
        <w:tabs>
          <w:tab w:val="num" w:pos="5760"/>
        </w:tabs>
        <w:ind w:left="5760" w:hanging="360"/>
      </w:pPr>
      <w:rPr>
        <w:rFonts w:ascii="Arial" w:hAnsi="Arial" w:hint="default"/>
      </w:rPr>
    </w:lvl>
    <w:lvl w:ilvl="8" w:tplc="19E4BD1A" w:tentative="1">
      <w:start w:val="1"/>
      <w:numFmt w:val="bullet"/>
      <w:lvlText w:val="•"/>
      <w:lvlJc w:val="left"/>
      <w:pPr>
        <w:tabs>
          <w:tab w:val="num" w:pos="6480"/>
        </w:tabs>
        <w:ind w:left="6480" w:hanging="360"/>
      </w:pPr>
      <w:rPr>
        <w:rFonts w:ascii="Arial" w:hAnsi="Arial" w:hint="default"/>
      </w:rPr>
    </w:lvl>
  </w:abstractNum>
  <w:abstractNum w:abstractNumId="184">
    <w:nsid w:val="376A14AD"/>
    <w:multiLevelType w:val="hybridMultilevel"/>
    <w:tmpl w:val="EBF6EF86"/>
    <w:lvl w:ilvl="0" w:tplc="8958561E">
      <w:start w:val="1"/>
      <w:numFmt w:val="bullet"/>
      <w:lvlText w:val="•"/>
      <w:lvlJc w:val="left"/>
      <w:pPr>
        <w:tabs>
          <w:tab w:val="num" w:pos="720"/>
        </w:tabs>
        <w:ind w:left="720" w:hanging="360"/>
      </w:pPr>
      <w:rPr>
        <w:rFonts w:ascii="Arial" w:hAnsi="Arial" w:hint="default"/>
      </w:rPr>
    </w:lvl>
    <w:lvl w:ilvl="1" w:tplc="2432DD20" w:tentative="1">
      <w:start w:val="1"/>
      <w:numFmt w:val="bullet"/>
      <w:lvlText w:val="•"/>
      <w:lvlJc w:val="left"/>
      <w:pPr>
        <w:tabs>
          <w:tab w:val="num" w:pos="1440"/>
        </w:tabs>
        <w:ind w:left="1440" w:hanging="360"/>
      </w:pPr>
      <w:rPr>
        <w:rFonts w:ascii="Arial" w:hAnsi="Arial" w:hint="default"/>
      </w:rPr>
    </w:lvl>
    <w:lvl w:ilvl="2" w:tplc="A4F2550A" w:tentative="1">
      <w:start w:val="1"/>
      <w:numFmt w:val="bullet"/>
      <w:lvlText w:val="•"/>
      <w:lvlJc w:val="left"/>
      <w:pPr>
        <w:tabs>
          <w:tab w:val="num" w:pos="2160"/>
        </w:tabs>
        <w:ind w:left="2160" w:hanging="360"/>
      </w:pPr>
      <w:rPr>
        <w:rFonts w:ascii="Arial" w:hAnsi="Arial" w:hint="default"/>
      </w:rPr>
    </w:lvl>
    <w:lvl w:ilvl="3" w:tplc="C478B70E" w:tentative="1">
      <w:start w:val="1"/>
      <w:numFmt w:val="bullet"/>
      <w:lvlText w:val="•"/>
      <w:lvlJc w:val="left"/>
      <w:pPr>
        <w:tabs>
          <w:tab w:val="num" w:pos="2880"/>
        </w:tabs>
        <w:ind w:left="2880" w:hanging="360"/>
      </w:pPr>
      <w:rPr>
        <w:rFonts w:ascii="Arial" w:hAnsi="Arial" w:hint="default"/>
      </w:rPr>
    </w:lvl>
    <w:lvl w:ilvl="4" w:tplc="119CFC9C" w:tentative="1">
      <w:start w:val="1"/>
      <w:numFmt w:val="bullet"/>
      <w:lvlText w:val="•"/>
      <w:lvlJc w:val="left"/>
      <w:pPr>
        <w:tabs>
          <w:tab w:val="num" w:pos="3600"/>
        </w:tabs>
        <w:ind w:left="3600" w:hanging="360"/>
      </w:pPr>
      <w:rPr>
        <w:rFonts w:ascii="Arial" w:hAnsi="Arial" w:hint="default"/>
      </w:rPr>
    </w:lvl>
    <w:lvl w:ilvl="5" w:tplc="7BC490A2" w:tentative="1">
      <w:start w:val="1"/>
      <w:numFmt w:val="bullet"/>
      <w:lvlText w:val="•"/>
      <w:lvlJc w:val="left"/>
      <w:pPr>
        <w:tabs>
          <w:tab w:val="num" w:pos="4320"/>
        </w:tabs>
        <w:ind w:left="4320" w:hanging="360"/>
      </w:pPr>
      <w:rPr>
        <w:rFonts w:ascii="Arial" w:hAnsi="Arial" w:hint="default"/>
      </w:rPr>
    </w:lvl>
    <w:lvl w:ilvl="6" w:tplc="0352DD20" w:tentative="1">
      <w:start w:val="1"/>
      <w:numFmt w:val="bullet"/>
      <w:lvlText w:val="•"/>
      <w:lvlJc w:val="left"/>
      <w:pPr>
        <w:tabs>
          <w:tab w:val="num" w:pos="5040"/>
        </w:tabs>
        <w:ind w:left="5040" w:hanging="360"/>
      </w:pPr>
      <w:rPr>
        <w:rFonts w:ascii="Arial" w:hAnsi="Arial" w:hint="default"/>
      </w:rPr>
    </w:lvl>
    <w:lvl w:ilvl="7" w:tplc="94180702" w:tentative="1">
      <w:start w:val="1"/>
      <w:numFmt w:val="bullet"/>
      <w:lvlText w:val="•"/>
      <w:lvlJc w:val="left"/>
      <w:pPr>
        <w:tabs>
          <w:tab w:val="num" w:pos="5760"/>
        </w:tabs>
        <w:ind w:left="5760" w:hanging="360"/>
      </w:pPr>
      <w:rPr>
        <w:rFonts w:ascii="Arial" w:hAnsi="Arial" w:hint="default"/>
      </w:rPr>
    </w:lvl>
    <w:lvl w:ilvl="8" w:tplc="154AFCC2" w:tentative="1">
      <w:start w:val="1"/>
      <w:numFmt w:val="bullet"/>
      <w:lvlText w:val="•"/>
      <w:lvlJc w:val="left"/>
      <w:pPr>
        <w:tabs>
          <w:tab w:val="num" w:pos="6480"/>
        </w:tabs>
        <w:ind w:left="6480" w:hanging="360"/>
      </w:pPr>
      <w:rPr>
        <w:rFonts w:ascii="Arial" w:hAnsi="Arial" w:hint="default"/>
      </w:rPr>
    </w:lvl>
  </w:abstractNum>
  <w:abstractNum w:abstractNumId="185">
    <w:nsid w:val="376A186C"/>
    <w:multiLevelType w:val="hybridMultilevel"/>
    <w:tmpl w:val="27368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nsid w:val="388D34B2"/>
    <w:multiLevelType w:val="hybridMultilevel"/>
    <w:tmpl w:val="B35A2F78"/>
    <w:lvl w:ilvl="0" w:tplc="5A2A682C">
      <w:start w:val="1"/>
      <w:numFmt w:val="bullet"/>
      <w:lvlText w:val="•"/>
      <w:lvlJc w:val="left"/>
      <w:pPr>
        <w:tabs>
          <w:tab w:val="num" w:pos="720"/>
        </w:tabs>
        <w:ind w:left="720" w:hanging="360"/>
      </w:pPr>
      <w:rPr>
        <w:rFonts w:ascii="Arial" w:hAnsi="Arial" w:hint="default"/>
      </w:rPr>
    </w:lvl>
    <w:lvl w:ilvl="1" w:tplc="BD90D308" w:tentative="1">
      <w:start w:val="1"/>
      <w:numFmt w:val="bullet"/>
      <w:lvlText w:val="•"/>
      <w:lvlJc w:val="left"/>
      <w:pPr>
        <w:tabs>
          <w:tab w:val="num" w:pos="1440"/>
        </w:tabs>
        <w:ind w:left="1440" w:hanging="360"/>
      </w:pPr>
      <w:rPr>
        <w:rFonts w:ascii="Arial" w:hAnsi="Arial" w:hint="default"/>
      </w:rPr>
    </w:lvl>
    <w:lvl w:ilvl="2" w:tplc="53B6D3C8" w:tentative="1">
      <w:start w:val="1"/>
      <w:numFmt w:val="bullet"/>
      <w:lvlText w:val="•"/>
      <w:lvlJc w:val="left"/>
      <w:pPr>
        <w:tabs>
          <w:tab w:val="num" w:pos="2160"/>
        </w:tabs>
        <w:ind w:left="2160" w:hanging="360"/>
      </w:pPr>
      <w:rPr>
        <w:rFonts w:ascii="Arial" w:hAnsi="Arial" w:hint="default"/>
      </w:rPr>
    </w:lvl>
    <w:lvl w:ilvl="3" w:tplc="55DE90FE" w:tentative="1">
      <w:start w:val="1"/>
      <w:numFmt w:val="bullet"/>
      <w:lvlText w:val="•"/>
      <w:lvlJc w:val="left"/>
      <w:pPr>
        <w:tabs>
          <w:tab w:val="num" w:pos="2880"/>
        </w:tabs>
        <w:ind w:left="2880" w:hanging="360"/>
      </w:pPr>
      <w:rPr>
        <w:rFonts w:ascii="Arial" w:hAnsi="Arial" w:hint="default"/>
      </w:rPr>
    </w:lvl>
    <w:lvl w:ilvl="4" w:tplc="DCDEA968" w:tentative="1">
      <w:start w:val="1"/>
      <w:numFmt w:val="bullet"/>
      <w:lvlText w:val="•"/>
      <w:lvlJc w:val="left"/>
      <w:pPr>
        <w:tabs>
          <w:tab w:val="num" w:pos="3600"/>
        </w:tabs>
        <w:ind w:left="3600" w:hanging="360"/>
      </w:pPr>
      <w:rPr>
        <w:rFonts w:ascii="Arial" w:hAnsi="Arial" w:hint="default"/>
      </w:rPr>
    </w:lvl>
    <w:lvl w:ilvl="5" w:tplc="AA4A5718" w:tentative="1">
      <w:start w:val="1"/>
      <w:numFmt w:val="bullet"/>
      <w:lvlText w:val="•"/>
      <w:lvlJc w:val="left"/>
      <w:pPr>
        <w:tabs>
          <w:tab w:val="num" w:pos="4320"/>
        </w:tabs>
        <w:ind w:left="4320" w:hanging="360"/>
      </w:pPr>
      <w:rPr>
        <w:rFonts w:ascii="Arial" w:hAnsi="Arial" w:hint="default"/>
      </w:rPr>
    </w:lvl>
    <w:lvl w:ilvl="6" w:tplc="A5285C94" w:tentative="1">
      <w:start w:val="1"/>
      <w:numFmt w:val="bullet"/>
      <w:lvlText w:val="•"/>
      <w:lvlJc w:val="left"/>
      <w:pPr>
        <w:tabs>
          <w:tab w:val="num" w:pos="5040"/>
        </w:tabs>
        <w:ind w:left="5040" w:hanging="360"/>
      </w:pPr>
      <w:rPr>
        <w:rFonts w:ascii="Arial" w:hAnsi="Arial" w:hint="default"/>
      </w:rPr>
    </w:lvl>
    <w:lvl w:ilvl="7" w:tplc="182A47A8" w:tentative="1">
      <w:start w:val="1"/>
      <w:numFmt w:val="bullet"/>
      <w:lvlText w:val="•"/>
      <w:lvlJc w:val="left"/>
      <w:pPr>
        <w:tabs>
          <w:tab w:val="num" w:pos="5760"/>
        </w:tabs>
        <w:ind w:left="5760" w:hanging="360"/>
      </w:pPr>
      <w:rPr>
        <w:rFonts w:ascii="Arial" w:hAnsi="Arial" w:hint="default"/>
      </w:rPr>
    </w:lvl>
    <w:lvl w:ilvl="8" w:tplc="88B28E34" w:tentative="1">
      <w:start w:val="1"/>
      <w:numFmt w:val="bullet"/>
      <w:lvlText w:val="•"/>
      <w:lvlJc w:val="left"/>
      <w:pPr>
        <w:tabs>
          <w:tab w:val="num" w:pos="6480"/>
        </w:tabs>
        <w:ind w:left="6480" w:hanging="360"/>
      </w:pPr>
      <w:rPr>
        <w:rFonts w:ascii="Arial" w:hAnsi="Arial" w:hint="default"/>
      </w:rPr>
    </w:lvl>
  </w:abstractNum>
  <w:abstractNum w:abstractNumId="187">
    <w:nsid w:val="38903BB1"/>
    <w:multiLevelType w:val="hybridMultilevel"/>
    <w:tmpl w:val="640EDFBE"/>
    <w:lvl w:ilvl="0" w:tplc="34283540">
      <w:start w:val="3"/>
      <w:numFmt w:val="decimal"/>
      <w:lvlText w:val="%1."/>
      <w:lvlJc w:val="left"/>
      <w:pPr>
        <w:tabs>
          <w:tab w:val="num" w:pos="720"/>
        </w:tabs>
        <w:ind w:left="720" w:hanging="360"/>
      </w:pPr>
    </w:lvl>
    <w:lvl w:ilvl="1" w:tplc="34F63E50">
      <w:start w:val="1"/>
      <w:numFmt w:val="decimal"/>
      <w:lvlText w:val="%2."/>
      <w:lvlJc w:val="left"/>
      <w:pPr>
        <w:tabs>
          <w:tab w:val="num" w:pos="1440"/>
        </w:tabs>
        <w:ind w:left="1440" w:hanging="360"/>
      </w:pPr>
    </w:lvl>
    <w:lvl w:ilvl="2" w:tplc="CE4827C0">
      <w:start w:val="1"/>
      <w:numFmt w:val="decimal"/>
      <w:lvlText w:val="%3."/>
      <w:lvlJc w:val="left"/>
      <w:pPr>
        <w:tabs>
          <w:tab w:val="num" w:pos="2160"/>
        </w:tabs>
        <w:ind w:left="2160" w:hanging="360"/>
      </w:pPr>
    </w:lvl>
    <w:lvl w:ilvl="3" w:tplc="3D0C3F20">
      <w:start w:val="1"/>
      <w:numFmt w:val="decimal"/>
      <w:lvlText w:val="%4."/>
      <w:lvlJc w:val="left"/>
      <w:pPr>
        <w:tabs>
          <w:tab w:val="num" w:pos="2880"/>
        </w:tabs>
        <w:ind w:left="2880" w:hanging="360"/>
      </w:pPr>
    </w:lvl>
    <w:lvl w:ilvl="4" w:tplc="44109408">
      <w:start w:val="1"/>
      <w:numFmt w:val="decimal"/>
      <w:lvlText w:val="%5."/>
      <w:lvlJc w:val="left"/>
      <w:pPr>
        <w:tabs>
          <w:tab w:val="num" w:pos="3600"/>
        </w:tabs>
        <w:ind w:left="3600" w:hanging="360"/>
      </w:pPr>
    </w:lvl>
    <w:lvl w:ilvl="5" w:tplc="840C52A6">
      <w:start w:val="1"/>
      <w:numFmt w:val="decimal"/>
      <w:lvlText w:val="%6."/>
      <w:lvlJc w:val="left"/>
      <w:pPr>
        <w:tabs>
          <w:tab w:val="num" w:pos="4320"/>
        </w:tabs>
        <w:ind w:left="4320" w:hanging="360"/>
      </w:pPr>
    </w:lvl>
    <w:lvl w:ilvl="6" w:tplc="FB4409F0">
      <w:start w:val="1"/>
      <w:numFmt w:val="decimal"/>
      <w:lvlText w:val="%7."/>
      <w:lvlJc w:val="left"/>
      <w:pPr>
        <w:tabs>
          <w:tab w:val="num" w:pos="5040"/>
        </w:tabs>
        <w:ind w:left="5040" w:hanging="360"/>
      </w:pPr>
    </w:lvl>
    <w:lvl w:ilvl="7" w:tplc="B798CF4A">
      <w:start w:val="1"/>
      <w:numFmt w:val="decimal"/>
      <w:lvlText w:val="%8."/>
      <w:lvlJc w:val="left"/>
      <w:pPr>
        <w:tabs>
          <w:tab w:val="num" w:pos="5760"/>
        </w:tabs>
        <w:ind w:left="5760" w:hanging="360"/>
      </w:pPr>
    </w:lvl>
    <w:lvl w:ilvl="8" w:tplc="C156A87A">
      <w:start w:val="1"/>
      <w:numFmt w:val="decimal"/>
      <w:lvlText w:val="%9."/>
      <w:lvlJc w:val="left"/>
      <w:pPr>
        <w:tabs>
          <w:tab w:val="num" w:pos="6480"/>
        </w:tabs>
        <w:ind w:left="6480" w:hanging="360"/>
      </w:pPr>
    </w:lvl>
  </w:abstractNum>
  <w:abstractNum w:abstractNumId="188">
    <w:nsid w:val="395F34E6"/>
    <w:multiLevelType w:val="hybridMultilevel"/>
    <w:tmpl w:val="1B46CB54"/>
    <w:lvl w:ilvl="0" w:tplc="E2709268">
      <w:start w:val="1"/>
      <w:numFmt w:val="bullet"/>
      <w:lvlText w:val="•"/>
      <w:lvlJc w:val="left"/>
      <w:pPr>
        <w:tabs>
          <w:tab w:val="num" w:pos="720"/>
        </w:tabs>
        <w:ind w:left="720" w:hanging="360"/>
      </w:pPr>
      <w:rPr>
        <w:rFonts w:ascii="Arial" w:hAnsi="Arial" w:cs="Times New Roman" w:hint="default"/>
      </w:rPr>
    </w:lvl>
    <w:lvl w:ilvl="1" w:tplc="37029960">
      <w:start w:val="1"/>
      <w:numFmt w:val="bullet"/>
      <w:lvlText w:val="•"/>
      <w:lvlJc w:val="left"/>
      <w:pPr>
        <w:tabs>
          <w:tab w:val="num" w:pos="1440"/>
        </w:tabs>
        <w:ind w:left="1440" w:hanging="360"/>
      </w:pPr>
      <w:rPr>
        <w:rFonts w:ascii="Arial" w:hAnsi="Arial" w:cs="Times New Roman" w:hint="default"/>
      </w:rPr>
    </w:lvl>
    <w:lvl w:ilvl="2" w:tplc="9ADC674A">
      <w:start w:val="1"/>
      <w:numFmt w:val="bullet"/>
      <w:lvlText w:val="•"/>
      <w:lvlJc w:val="left"/>
      <w:pPr>
        <w:tabs>
          <w:tab w:val="num" w:pos="2160"/>
        </w:tabs>
        <w:ind w:left="2160" w:hanging="360"/>
      </w:pPr>
      <w:rPr>
        <w:rFonts w:ascii="Arial" w:hAnsi="Arial" w:cs="Times New Roman" w:hint="default"/>
      </w:rPr>
    </w:lvl>
    <w:lvl w:ilvl="3" w:tplc="E32A6A72">
      <w:start w:val="1"/>
      <w:numFmt w:val="bullet"/>
      <w:lvlText w:val="•"/>
      <w:lvlJc w:val="left"/>
      <w:pPr>
        <w:tabs>
          <w:tab w:val="num" w:pos="2880"/>
        </w:tabs>
        <w:ind w:left="2880" w:hanging="360"/>
      </w:pPr>
      <w:rPr>
        <w:rFonts w:ascii="Arial" w:hAnsi="Arial" w:cs="Times New Roman" w:hint="default"/>
      </w:rPr>
    </w:lvl>
    <w:lvl w:ilvl="4" w:tplc="17F43CEC">
      <w:start w:val="1"/>
      <w:numFmt w:val="bullet"/>
      <w:lvlText w:val="•"/>
      <w:lvlJc w:val="left"/>
      <w:pPr>
        <w:tabs>
          <w:tab w:val="num" w:pos="3600"/>
        </w:tabs>
        <w:ind w:left="3600" w:hanging="360"/>
      </w:pPr>
      <w:rPr>
        <w:rFonts w:ascii="Arial" w:hAnsi="Arial" w:cs="Times New Roman" w:hint="default"/>
      </w:rPr>
    </w:lvl>
    <w:lvl w:ilvl="5" w:tplc="96EA25DA">
      <w:start w:val="1"/>
      <w:numFmt w:val="bullet"/>
      <w:lvlText w:val="•"/>
      <w:lvlJc w:val="left"/>
      <w:pPr>
        <w:tabs>
          <w:tab w:val="num" w:pos="4320"/>
        </w:tabs>
        <w:ind w:left="4320" w:hanging="360"/>
      </w:pPr>
      <w:rPr>
        <w:rFonts w:ascii="Arial" w:hAnsi="Arial" w:cs="Times New Roman" w:hint="default"/>
      </w:rPr>
    </w:lvl>
    <w:lvl w:ilvl="6" w:tplc="98D6EB50">
      <w:start w:val="1"/>
      <w:numFmt w:val="bullet"/>
      <w:lvlText w:val="•"/>
      <w:lvlJc w:val="left"/>
      <w:pPr>
        <w:tabs>
          <w:tab w:val="num" w:pos="5040"/>
        </w:tabs>
        <w:ind w:left="5040" w:hanging="360"/>
      </w:pPr>
      <w:rPr>
        <w:rFonts w:ascii="Arial" w:hAnsi="Arial" w:cs="Times New Roman" w:hint="default"/>
      </w:rPr>
    </w:lvl>
    <w:lvl w:ilvl="7" w:tplc="13506A06">
      <w:start w:val="1"/>
      <w:numFmt w:val="bullet"/>
      <w:lvlText w:val="•"/>
      <w:lvlJc w:val="left"/>
      <w:pPr>
        <w:tabs>
          <w:tab w:val="num" w:pos="5760"/>
        </w:tabs>
        <w:ind w:left="5760" w:hanging="360"/>
      </w:pPr>
      <w:rPr>
        <w:rFonts w:ascii="Arial" w:hAnsi="Arial" w:cs="Times New Roman" w:hint="default"/>
      </w:rPr>
    </w:lvl>
    <w:lvl w:ilvl="8" w:tplc="CF3A7172">
      <w:start w:val="1"/>
      <w:numFmt w:val="bullet"/>
      <w:lvlText w:val="•"/>
      <w:lvlJc w:val="left"/>
      <w:pPr>
        <w:tabs>
          <w:tab w:val="num" w:pos="6480"/>
        </w:tabs>
        <w:ind w:left="6480" w:hanging="360"/>
      </w:pPr>
      <w:rPr>
        <w:rFonts w:ascii="Arial" w:hAnsi="Arial" w:cs="Times New Roman" w:hint="default"/>
      </w:rPr>
    </w:lvl>
  </w:abstractNum>
  <w:abstractNum w:abstractNumId="189">
    <w:nsid w:val="398B599C"/>
    <w:multiLevelType w:val="hybridMultilevel"/>
    <w:tmpl w:val="1A7A0148"/>
    <w:lvl w:ilvl="0" w:tplc="A9221022">
      <w:start w:val="1"/>
      <w:numFmt w:val="bullet"/>
      <w:lvlText w:val="•"/>
      <w:lvlJc w:val="left"/>
      <w:pPr>
        <w:tabs>
          <w:tab w:val="num" w:pos="720"/>
        </w:tabs>
        <w:ind w:left="720" w:hanging="360"/>
      </w:pPr>
      <w:rPr>
        <w:rFonts w:ascii="Arial" w:hAnsi="Arial" w:cs="Times New Roman" w:hint="default"/>
      </w:rPr>
    </w:lvl>
    <w:lvl w:ilvl="1" w:tplc="346EB71C">
      <w:start w:val="1"/>
      <w:numFmt w:val="bullet"/>
      <w:lvlText w:val="•"/>
      <w:lvlJc w:val="left"/>
      <w:pPr>
        <w:tabs>
          <w:tab w:val="num" w:pos="1440"/>
        </w:tabs>
        <w:ind w:left="1440" w:hanging="360"/>
      </w:pPr>
      <w:rPr>
        <w:rFonts w:ascii="Arial" w:hAnsi="Arial" w:cs="Times New Roman" w:hint="default"/>
      </w:rPr>
    </w:lvl>
    <w:lvl w:ilvl="2" w:tplc="27E62422">
      <w:start w:val="1"/>
      <w:numFmt w:val="bullet"/>
      <w:lvlText w:val="•"/>
      <w:lvlJc w:val="left"/>
      <w:pPr>
        <w:tabs>
          <w:tab w:val="num" w:pos="2160"/>
        </w:tabs>
        <w:ind w:left="2160" w:hanging="360"/>
      </w:pPr>
      <w:rPr>
        <w:rFonts w:ascii="Arial" w:hAnsi="Arial" w:cs="Times New Roman" w:hint="default"/>
      </w:rPr>
    </w:lvl>
    <w:lvl w:ilvl="3" w:tplc="9DAEA3FE">
      <w:start w:val="1"/>
      <w:numFmt w:val="bullet"/>
      <w:lvlText w:val="•"/>
      <w:lvlJc w:val="left"/>
      <w:pPr>
        <w:tabs>
          <w:tab w:val="num" w:pos="2880"/>
        </w:tabs>
        <w:ind w:left="2880" w:hanging="360"/>
      </w:pPr>
      <w:rPr>
        <w:rFonts w:ascii="Arial" w:hAnsi="Arial" w:cs="Times New Roman" w:hint="default"/>
      </w:rPr>
    </w:lvl>
    <w:lvl w:ilvl="4" w:tplc="B748E6F8">
      <w:start w:val="1"/>
      <w:numFmt w:val="bullet"/>
      <w:lvlText w:val="•"/>
      <w:lvlJc w:val="left"/>
      <w:pPr>
        <w:tabs>
          <w:tab w:val="num" w:pos="3600"/>
        </w:tabs>
        <w:ind w:left="3600" w:hanging="360"/>
      </w:pPr>
      <w:rPr>
        <w:rFonts w:ascii="Arial" w:hAnsi="Arial" w:cs="Times New Roman" w:hint="default"/>
      </w:rPr>
    </w:lvl>
    <w:lvl w:ilvl="5" w:tplc="69E6051C">
      <w:start w:val="1"/>
      <w:numFmt w:val="bullet"/>
      <w:lvlText w:val="•"/>
      <w:lvlJc w:val="left"/>
      <w:pPr>
        <w:tabs>
          <w:tab w:val="num" w:pos="4320"/>
        </w:tabs>
        <w:ind w:left="4320" w:hanging="360"/>
      </w:pPr>
      <w:rPr>
        <w:rFonts w:ascii="Arial" w:hAnsi="Arial" w:cs="Times New Roman" w:hint="default"/>
      </w:rPr>
    </w:lvl>
    <w:lvl w:ilvl="6" w:tplc="51B26984">
      <w:start w:val="1"/>
      <w:numFmt w:val="bullet"/>
      <w:lvlText w:val="•"/>
      <w:lvlJc w:val="left"/>
      <w:pPr>
        <w:tabs>
          <w:tab w:val="num" w:pos="5040"/>
        </w:tabs>
        <w:ind w:left="5040" w:hanging="360"/>
      </w:pPr>
      <w:rPr>
        <w:rFonts w:ascii="Arial" w:hAnsi="Arial" w:cs="Times New Roman" w:hint="default"/>
      </w:rPr>
    </w:lvl>
    <w:lvl w:ilvl="7" w:tplc="6BB8DCAE">
      <w:start w:val="1"/>
      <w:numFmt w:val="bullet"/>
      <w:lvlText w:val="•"/>
      <w:lvlJc w:val="left"/>
      <w:pPr>
        <w:tabs>
          <w:tab w:val="num" w:pos="5760"/>
        </w:tabs>
        <w:ind w:left="5760" w:hanging="360"/>
      </w:pPr>
      <w:rPr>
        <w:rFonts w:ascii="Arial" w:hAnsi="Arial" w:cs="Times New Roman" w:hint="default"/>
      </w:rPr>
    </w:lvl>
    <w:lvl w:ilvl="8" w:tplc="B7445C3E">
      <w:start w:val="1"/>
      <w:numFmt w:val="bullet"/>
      <w:lvlText w:val="•"/>
      <w:lvlJc w:val="left"/>
      <w:pPr>
        <w:tabs>
          <w:tab w:val="num" w:pos="6480"/>
        </w:tabs>
        <w:ind w:left="6480" w:hanging="360"/>
      </w:pPr>
      <w:rPr>
        <w:rFonts w:ascii="Arial" w:hAnsi="Arial" w:cs="Times New Roman" w:hint="default"/>
      </w:rPr>
    </w:lvl>
  </w:abstractNum>
  <w:abstractNum w:abstractNumId="190">
    <w:nsid w:val="39907D3F"/>
    <w:multiLevelType w:val="hybridMultilevel"/>
    <w:tmpl w:val="4BC430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1">
    <w:nsid w:val="3A033A04"/>
    <w:multiLevelType w:val="hybridMultilevel"/>
    <w:tmpl w:val="EF44B91C"/>
    <w:lvl w:ilvl="0" w:tplc="D92E49B4">
      <w:start w:val="1"/>
      <w:numFmt w:val="bullet"/>
      <w:lvlText w:val="•"/>
      <w:lvlJc w:val="left"/>
      <w:pPr>
        <w:tabs>
          <w:tab w:val="num" w:pos="720"/>
        </w:tabs>
        <w:ind w:left="720" w:hanging="360"/>
      </w:pPr>
      <w:rPr>
        <w:rFonts w:ascii="Arial" w:hAnsi="Arial" w:hint="default"/>
      </w:rPr>
    </w:lvl>
    <w:lvl w:ilvl="1" w:tplc="0D60737C" w:tentative="1">
      <w:start w:val="1"/>
      <w:numFmt w:val="bullet"/>
      <w:lvlText w:val="•"/>
      <w:lvlJc w:val="left"/>
      <w:pPr>
        <w:tabs>
          <w:tab w:val="num" w:pos="1440"/>
        </w:tabs>
        <w:ind w:left="1440" w:hanging="360"/>
      </w:pPr>
      <w:rPr>
        <w:rFonts w:ascii="Arial" w:hAnsi="Arial" w:hint="default"/>
      </w:rPr>
    </w:lvl>
    <w:lvl w:ilvl="2" w:tplc="EEFE245A" w:tentative="1">
      <w:start w:val="1"/>
      <w:numFmt w:val="bullet"/>
      <w:lvlText w:val="•"/>
      <w:lvlJc w:val="left"/>
      <w:pPr>
        <w:tabs>
          <w:tab w:val="num" w:pos="2160"/>
        </w:tabs>
        <w:ind w:left="2160" w:hanging="360"/>
      </w:pPr>
      <w:rPr>
        <w:rFonts w:ascii="Arial" w:hAnsi="Arial" w:hint="default"/>
      </w:rPr>
    </w:lvl>
    <w:lvl w:ilvl="3" w:tplc="DD768A82" w:tentative="1">
      <w:start w:val="1"/>
      <w:numFmt w:val="bullet"/>
      <w:lvlText w:val="•"/>
      <w:lvlJc w:val="left"/>
      <w:pPr>
        <w:tabs>
          <w:tab w:val="num" w:pos="2880"/>
        </w:tabs>
        <w:ind w:left="2880" w:hanging="360"/>
      </w:pPr>
      <w:rPr>
        <w:rFonts w:ascii="Arial" w:hAnsi="Arial" w:hint="default"/>
      </w:rPr>
    </w:lvl>
    <w:lvl w:ilvl="4" w:tplc="19CE6296" w:tentative="1">
      <w:start w:val="1"/>
      <w:numFmt w:val="bullet"/>
      <w:lvlText w:val="•"/>
      <w:lvlJc w:val="left"/>
      <w:pPr>
        <w:tabs>
          <w:tab w:val="num" w:pos="3600"/>
        </w:tabs>
        <w:ind w:left="3600" w:hanging="360"/>
      </w:pPr>
      <w:rPr>
        <w:rFonts w:ascii="Arial" w:hAnsi="Arial" w:hint="default"/>
      </w:rPr>
    </w:lvl>
    <w:lvl w:ilvl="5" w:tplc="A1A49A1C" w:tentative="1">
      <w:start w:val="1"/>
      <w:numFmt w:val="bullet"/>
      <w:lvlText w:val="•"/>
      <w:lvlJc w:val="left"/>
      <w:pPr>
        <w:tabs>
          <w:tab w:val="num" w:pos="4320"/>
        </w:tabs>
        <w:ind w:left="4320" w:hanging="360"/>
      </w:pPr>
      <w:rPr>
        <w:rFonts w:ascii="Arial" w:hAnsi="Arial" w:hint="default"/>
      </w:rPr>
    </w:lvl>
    <w:lvl w:ilvl="6" w:tplc="C936CC8E" w:tentative="1">
      <w:start w:val="1"/>
      <w:numFmt w:val="bullet"/>
      <w:lvlText w:val="•"/>
      <w:lvlJc w:val="left"/>
      <w:pPr>
        <w:tabs>
          <w:tab w:val="num" w:pos="5040"/>
        </w:tabs>
        <w:ind w:left="5040" w:hanging="360"/>
      </w:pPr>
      <w:rPr>
        <w:rFonts w:ascii="Arial" w:hAnsi="Arial" w:hint="default"/>
      </w:rPr>
    </w:lvl>
    <w:lvl w:ilvl="7" w:tplc="F8B27D74" w:tentative="1">
      <w:start w:val="1"/>
      <w:numFmt w:val="bullet"/>
      <w:lvlText w:val="•"/>
      <w:lvlJc w:val="left"/>
      <w:pPr>
        <w:tabs>
          <w:tab w:val="num" w:pos="5760"/>
        </w:tabs>
        <w:ind w:left="5760" w:hanging="360"/>
      </w:pPr>
      <w:rPr>
        <w:rFonts w:ascii="Arial" w:hAnsi="Arial" w:hint="default"/>
      </w:rPr>
    </w:lvl>
    <w:lvl w:ilvl="8" w:tplc="55286DE4" w:tentative="1">
      <w:start w:val="1"/>
      <w:numFmt w:val="bullet"/>
      <w:lvlText w:val="•"/>
      <w:lvlJc w:val="left"/>
      <w:pPr>
        <w:tabs>
          <w:tab w:val="num" w:pos="6480"/>
        </w:tabs>
        <w:ind w:left="6480" w:hanging="360"/>
      </w:pPr>
      <w:rPr>
        <w:rFonts w:ascii="Arial" w:hAnsi="Arial" w:hint="default"/>
      </w:rPr>
    </w:lvl>
  </w:abstractNum>
  <w:abstractNum w:abstractNumId="192">
    <w:nsid w:val="3A5B0675"/>
    <w:multiLevelType w:val="hybridMultilevel"/>
    <w:tmpl w:val="CDBAD2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3">
    <w:nsid w:val="3AA4643A"/>
    <w:multiLevelType w:val="hybridMultilevel"/>
    <w:tmpl w:val="86226968"/>
    <w:lvl w:ilvl="0" w:tplc="36860A94">
      <w:start w:val="1"/>
      <w:numFmt w:val="bullet"/>
      <w:lvlText w:val="•"/>
      <w:lvlJc w:val="left"/>
      <w:pPr>
        <w:tabs>
          <w:tab w:val="num" w:pos="720"/>
        </w:tabs>
        <w:ind w:left="720" w:hanging="360"/>
      </w:pPr>
      <w:rPr>
        <w:rFonts w:ascii="Arial" w:hAnsi="Arial" w:cs="Times New Roman" w:hint="default"/>
      </w:rPr>
    </w:lvl>
    <w:lvl w:ilvl="1" w:tplc="32624F6E">
      <w:start w:val="1"/>
      <w:numFmt w:val="bullet"/>
      <w:lvlText w:val="•"/>
      <w:lvlJc w:val="left"/>
      <w:pPr>
        <w:tabs>
          <w:tab w:val="num" w:pos="1440"/>
        </w:tabs>
        <w:ind w:left="1440" w:hanging="360"/>
      </w:pPr>
      <w:rPr>
        <w:rFonts w:ascii="Arial" w:hAnsi="Arial" w:cs="Times New Roman" w:hint="default"/>
      </w:rPr>
    </w:lvl>
    <w:lvl w:ilvl="2" w:tplc="883042E8">
      <w:start w:val="1"/>
      <w:numFmt w:val="bullet"/>
      <w:lvlText w:val="•"/>
      <w:lvlJc w:val="left"/>
      <w:pPr>
        <w:tabs>
          <w:tab w:val="num" w:pos="2160"/>
        </w:tabs>
        <w:ind w:left="2160" w:hanging="360"/>
      </w:pPr>
      <w:rPr>
        <w:rFonts w:ascii="Arial" w:hAnsi="Arial" w:cs="Times New Roman" w:hint="default"/>
      </w:rPr>
    </w:lvl>
    <w:lvl w:ilvl="3" w:tplc="29843148">
      <w:start w:val="1"/>
      <w:numFmt w:val="bullet"/>
      <w:lvlText w:val="•"/>
      <w:lvlJc w:val="left"/>
      <w:pPr>
        <w:tabs>
          <w:tab w:val="num" w:pos="2880"/>
        </w:tabs>
        <w:ind w:left="2880" w:hanging="360"/>
      </w:pPr>
      <w:rPr>
        <w:rFonts w:ascii="Arial" w:hAnsi="Arial" w:cs="Times New Roman" w:hint="default"/>
      </w:rPr>
    </w:lvl>
    <w:lvl w:ilvl="4" w:tplc="0F269D38">
      <w:start w:val="1"/>
      <w:numFmt w:val="bullet"/>
      <w:lvlText w:val="•"/>
      <w:lvlJc w:val="left"/>
      <w:pPr>
        <w:tabs>
          <w:tab w:val="num" w:pos="3600"/>
        </w:tabs>
        <w:ind w:left="3600" w:hanging="360"/>
      </w:pPr>
      <w:rPr>
        <w:rFonts w:ascii="Arial" w:hAnsi="Arial" w:cs="Times New Roman" w:hint="default"/>
      </w:rPr>
    </w:lvl>
    <w:lvl w:ilvl="5" w:tplc="0936DB9E">
      <w:start w:val="1"/>
      <w:numFmt w:val="bullet"/>
      <w:lvlText w:val="•"/>
      <w:lvlJc w:val="left"/>
      <w:pPr>
        <w:tabs>
          <w:tab w:val="num" w:pos="4320"/>
        </w:tabs>
        <w:ind w:left="4320" w:hanging="360"/>
      </w:pPr>
      <w:rPr>
        <w:rFonts w:ascii="Arial" w:hAnsi="Arial" w:cs="Times New Roman" w:hint="default"/>
      </w:rPr>
    </w:lvl>
    <w:lvl w:ilvl="6" w:tplc="CB54D696">
      <w:start w:val="1"/>
      <w:numFmt w:val="bullet"/>
      <w:lvlText w:val="•"/>
      <w:lvlJc w:val="left"/>
      <w:pPr>
        <w:tabs>
          <w:tab w:val="num" w:pos="5040"/>
        </w:tabs>
        <w:ind w:left="5040" w:hanging="360"/>
      </w:pPr>
      <w:rPr>
        <w:rFonts w:ascii="Arial" w:hAnsi="Arial" w:cs="Times New Roman" w:hint="default"/>
      </w:rPr>
    </w:lvl>
    <w:lvl w:ilvl="7" w:tplc="C3BC9CDA">
      <w:start w:val="1"/>
      <w:numFmt w:val="bullet"/>
      <w:lvlText w:val="•"/>
      <w:lvlJc w:val="left"/>
      <w:pPr>
        <w:tabs>
          <w:tab w:val="num" w:pos="5760"/>
        </w:tabs>
        <w:ind w:left="5760" w:hanging="360"/>
      </w:pPr>
      <w:rPr>
        <w:rFonts w:ascii="Arial" w:hAnsi="Arial" w:cs="Times New Roman" w:hint="default"/>
      </w:rPr>
    </w:lvl>
    <w:lvl w:ilvl="8" w:tplc="F522B784">
      <w:start w:val="1"/>
      <w:numFmt w:val="bullet"/>
      <w:lvlText w:val="•"/>
      <w:lvlJc w:val="left"/>
      <w:pPr>
        <w:tabs>
          <w:tab w:val="num" w:pos="6480"/>
        </w:tabs>
        <w:ind w:left="6480" w:hanging="360"/>
      </w:pPr>
      <w:rPr>
        <w:rFonts w:ascii="Arial" w:hAnsi="Arial" w:cs="Times New Roman" w:hint="default"/>
      </w:rPr>
    </w:lvl>
  </w:abstractNum>
  <w:abstractNum w:abstractNumId="194">
    <w:nsid w:val="3AD07447"/>
    <w:multiLevelType w:val="hybridMultilevel"/>
    <w:tmpl w:val="2F9CF50A"/>
    <w:lvl w:ilvl="0" w:tplc="3D007A3A">
      <w:start w:val="1"/>
      <w:numFmt w:val="bullet"/>
      <w:lvlText w:val="•"/>
      <w:lvlJc w:val="left"/>
      <w:pPr>
        <w:tabs>
          <w:tab w:val="num" w:pos="720"/>
        </w:tabs>
        <w:ind w:left="720" w:hanging="360"/>
      </w:pPr>
      <w:rPr>
        <w:rFonts w:ascii="Arial" w:hAnsi="Arial" w:cs="Times New Roman" w:hint="default"/>
      </w:rPr>
    </w:lvl>
    <w:lvl w:ilvl="1" w:tplc="6CC68178">
      <w:start w:val="1"/>
      <w:numFmt w:val="bullet"/>
      <w:lvlText w:val="•"/>
      <w:lvlJc w:val="left"/>
      <w:pPr>
        <w:tabs>
          <w:tab w:val="num" w:pos="1440"/>
        </w:tabs>
        <w:ind w:left="1440" w:hanging="360"/>
      </w:pPr>
      <w:rPr>
        <w:rFonts w:ascii="Arial" w:hAnsi="Arial" w:cs="Times New Roman" w:hint="default"/>
      </w:rPr>
    </w:lvl>
    <w:lvl w:ilvl="2" w:tplc="72908C78">
      <w:start w:val="1"/>
      <w:numFmt w:val="bullet"/>
      <w:lvlText w:val="•"/>
      <w:lvlJc w:val="left"/>
      <w:pPr>
        <w:tabs>
          <w:tab w:val="num" w:pos="2160"/>
        </w:tabs>
        <w:ind w:left="2160" w:hanging="360"/>
      </w:pPr>
      <w:rPr>
        <w:rFonts w:ascii="Arial" w:hAnsi="Arial" w:cs="Times New Roman" w:hint="default"/>
      </w:rPr>
    </w:lvl>
    <w:lvl w:ilvl="3" w:tplc="62C22FC2">
      <w:start w:val="1"/>
      <w:numFmt w:val="bullet"/>
      <w:lvlText w:val="•"/>
      <w:lvlJc w:val="left"/>
      <w:pPr>
        <w:tabs>
          <w:tab w:val="num" w:pos="2880"/>
        </w:tabs>
        <w:ind w:left="2880" w:hanging="360"/>
      </w:pPr>
      <w:rPr>
        <w:rFonts w:ascii="Arial" w:hAnsi="Arial" w:cs="Times New Roman" w:hint="default"/>
      </w:rPr>
    </w:lvl>
    <w:lvl w:ilvl="4" w:tplc="9DE83DEA">
      <w:start w:val="1"/>
      <w:numFmt w:val="bullet"/>
      <w:lvlText w:val="•"/>
      <w:lvlJc w:val="left"/>
      <w:pPr>
        <w:tabs>
          <w:tab w:val="num" w:pos="3600"/>
        </w:tabs>
        <w:ind w:left="3600" w:hanging="360"/>
      </w:pPr>
      <w:rPr>
        <w:rFonts w:ascii="Arial" w:hAnsi="Arial" w:cs="Times New Roman" w:hint="default"/>
      </w:rPr>
    </w:lvl>
    <w:lvl w:ilvl="5" w:tplc="BA96A4D2">
      <w:start w:val="1"/>
      <w:numFmt w:val="bullet"/>
      <w:lvlText w:val="•"/>
      <w:lvlJc w:val="left"/>
      <w:pPr>
        <w:tabs>
          <w:tab w:val="num" w:pos="4320"/>
        </w:tabs>
        <w:ind w:left="4320" w:hanging="360"/>
      </w:pPr>
      <w:rPr>
        <w:rFonts w:ascii="Arial" w:hAnsi="Arial" w:cs="Times New Roman" w:hint="default"/>
      </w:rPr>
    </w:lvl>
    <w:lvl w:ilvl="6" w:tplc="BE44C408">
      <w:start w:val="1"/>
      <w:numFmt w:val="bullet"/>
      <w:lvlText w:val="•"/>
      <w:lvlJc w:val="left"/>
      <w:pPr>
        <w:tabs>
          <w:tab w:val="num" w:pos="5040"/>
        </w:tabs>
        <w:ind w:left="5040" w:hanging="360"/>
      </w:pPr>
      <w:rPr>
        <w:rFonts w:ascii="Arial" w:hAnsi="Arial" w:cs="Times New Roman" w:hint="default"/>
      </w:rPr>
    </w:lvl>
    <w:lvl w:ilvl="7" w:tplc="F4C031B6">
      <w:start w:val="1"/>
      <w:numFmt w:val="bullet"/>
      <w:lvlText w:val="•"/>
      <w:lvlJc w:val="left"/>
      <w:pPr>
        <w:tabs>
          <w:tab w:val="num" w:pos="5760"/>
        </w:tabs>
        <w:ind w:left="5760" w:hanging="360"/>
      </w:pPr>
      <w:rPr>
        <w:rFonts w:ascii="Arial" w:hAnsi="Arial" w:cs="Times New Roman" w:hint="default"/>
      </w:rPr>
    </w:lvl>
    <w:lvl w:ilvl="8" w:tplc="607CD20E">
      <w:start w:val="1"/>
      <w:numFmt w:val="bullet"/>
      <w:lvlText w:val="•"/>
      <w:lvlJc w:val="left"/>
      <w:pPr>
        <w:tabs>
          <w:tab w:val="num" w:pos="6480"/>
        </w:tabs>
        <w:ind w:left="6480" w:hanging="360"/>
      </w:pPr>
      <w:rPr>
        <w:rFonts w:ascii="Arial" w:hAnsi="Arial" w:cs="Times New Roman" w:hint="default"/>
      </w:rPr>
    </w:lvl>
  </w:abstractNum>
  <w:abstractNum w:abstractNumId="195">
    <w:nsid w:val="3B091ACE"/>
    <w:multiLevelType w:val="hybridMultilevel"/>
    <w:tmpl w:val="0D408FBC"/>
    <w:lvl w:ilvl="0" w:tplc="DE366F9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3B0D1A2B"/>
    <w:multiLevelType w:val="hybridMultilevel"/>
    <w:tmpl w:val="26D2948E"/>
    <w:lvl w:ilvl="0" w:tplc="98C4FF32">
      <w:start w:val="1"/>
      <w:numFmt w:val="bullet"/>
      <w:lvlText w:val="•"/>
      <w:lvlJc w:val="left"/>
      <w:pPr>
        <w:tabs>
          <w:tab w:val="num" w:pos="720"/>
        </w:tabs>
        <w:ind w:left="720" w:hanging="360"/>
      </w:pPr>
      <w:rPr>
        <w:rFonts w:ascii="Arial" w:hAnsi="Arial" w:hint="default"/>
      </w:rPr>
    </w:lvl>
    <w:lvl w:ilvl="1" w:tplc="D780078A" w:tentative="1">
      <w:start w:val="1"/>
      <w:numFmt w:val="bullet"/>
      <w:lvlText w:val="•"/>
      <w:lvlJc w:val="left"/>
      <w:pPr>
        <w:tabs>
          <w:tab w:val="num" w:pos="1440"/>
        </w:tabs>
        <w:ind w:left="1440" w:hanging="360"/>
      </w:pPr>
      <w:rPr>
        <w:rFonts w:ascii="Arial" w:hAnsi="Arial" w:hint="default"/>
      </w:rPr>
    </w:lvl>
    <w:lvl w:ilvl="2" w:tplc="B78C2BEA" w:tentative="1">
      <w:start w:val="1"/>
      <w:numFmt w:val="bullet"/>
      <w:lvlText w:val="•"/>
      <w:lvlJc w:val="left"/>
      <w:pPr>
        <w:tabs>
          <w:tab w:val="num" w:pos="2160"/>
        </w:tabs>
        <w:ind w:left="2160" w:hanging="360"/>
      </w:pPr>
      <w:rPr>
        <w:rFonts w:ascii="Arial" w:hAnsi="Arial" w:hint="default"/>
      </w:rPr>
    </w:lvl>
    <w:lvl w:ilvl="3" w:tplc="06789238" w:tentative="1">
      <w:start w:val="1"/>
      <w:numFmt w:val="bullet"/>
      <w:lvlText w:val="•"/>
      <w:lvlJc w:val="left"/>
      <w:pPr>
        <w:tabs>
          <w:tab w:val="num" w:pos="2880"/>
        </w:tabs>
        <w:ind w:left="2880" w:hanging="360"/>
      </w:pPr>
      <w:rPr>
        <w:rFonts w:ascii="Arial" w:hAnsi="Arial" w:hint="default"/>
      </w:rPr>
    </w:lvl>
    <w:lvl w:ilvl="4" w:tplc="D696D604" w:tentative="1">
      <w:start w:val="1"/>
      <w:numFmt w:val="bullet"/>
      <w:lvlText w:val="•"/>
      <w:lvlJc w:val="left"/>
      <w:pPr>
        <w:tabs>
          <w:tab w:val="num" w:pos="3600"/>
        </w:tabs>
        <w:ind w:left="3600" w:hanging="360"/>
      </w:pPr>
      <w:rPr>
        <w:rFonts w:ascii="Arial" w:hAnsi="Arial" w:hint="default"/>
      </w:rPr>
    </w:lvl>
    <w:lvl w:ilvl="5" w:tplc="D586203E" w:tentative="1">
      <w:start w:val="1"/>
      <w:numFmt w:val="bullet"/>
      <w:lvlText w:val="•"/>
      <w:lvlJc w:val="left"/>
      <w:pPr>
        <w:tabs>
          <w:tab w:val="num" w:pos="4320"/>
        </w:tabs>
        <w:ind w:left="4320" w:hanging="360"/>
      </w:pPr>
      <w:rPr>
        <w:rFonts w:ascii="Arial" w:hAnsi="Arial" w:hint="default"/>
      </w:rPr>
    </w:lvl>
    <w:lvl w:ilvl="6" w:tplc="63B46EC0" w:tentative="1">
      <w:start w:val="1"/>
      <w:numFmt w:val="bullet"/>
      <w:lvlText w:val="•"/>
      <w:lvlJc w:val="left"/>
      <w:pPr>
        <w:tabs>
          <w:tab w:val="num" w:pos="5040"/>
        </w:tabs>
        <w:ind w:left="5040" w:hanging="360"/>
      </w:pPr>
      <w:rPr>
        <w:rFonts w:ascii="Arial" w:hAnsi="Arial" w:hint="default"/>
      </w:rPr>
    </w:lvl>
    <w:lvl w:ilvl="7" w:tplc="58C4D592" w:tentative="1">
      <w:start w:val="1"/>
      <w:numFmt w:val="bullet"/>
      <w:lvlText w:val="•"/>
      <w:lvlJc w:val="left"/>
      <w:pPr>
        <w:tabs>
          <w:tab w:val="num" w:pos="5760"/>
        </w:tabs>
        <w:ind w:left="5760" w:hanging="360"/>
      </w:pPr>
      <w:rPr>
        <w:rFonts w:ascii="Arial" w:hAnsi="Arial" w:hint="default"/>
      </w:rPr>
    </w:lvl>
    <w:lvl w:ilvl="8" w:tplc="C114D034" w:tentative="1">
      <w:start w:val="1"/>
      <w:numFmt w:val="bullet"/>
      <w:lvlText w:val="•"/>
      <w:lvlJc w:val="left"/>
      <w:pPr>
        <w:tabs>
          <w:tab w:val="num" w:pos="6480"/>
        </w:tabs>
        <w:ind w:left="6480" w:hanging="360"/>
      </w:pPr>
      <w:rPr>
        <w:rFonts w:ascii="Arial" w:hAnsi="Arial" w:hint="default"/>
      </w:rPr>
    </w:lvl>
  </w:abstractNum>
  <w:abstractNum w:abstractNumId="197">
    <w:nsid w:val="3B392FB7"/>
    <w:multiLevelType w:val="hybridMultilevel"/>
    <w:tmpl w:val="837802A4"/>
    <w:lvl w:ilvl="0" w:tplc="C486DA98">
      <w:start w:val="1"/>
      <w:numFmt w:val="bullet"/>
      <w:lvlText w:val="•"/>
      <w:lvlJc w:val="left"/>
      <w:pPr>
        <w:tabs>
          <w:tab w:val="num" w:pos="720"/>
        </w:tabs>
        <w:ind w:left="720" w:hanging="360"/>
      </w:pPr>
      <w:rPr>
        <w:rFonts w:ascii="Arial" w:hAnsi="Arial" w:hint="default"/>
      </w:rPr>
    </w:lvl>
    <w:lvl w:ilvl="1" w:tplc="88689448" w:tentative="1">
      <w:start w:val="1"/>
      <w:numFmt w:val="bullet"/>
      <w:lvlText w:val="•"/>
      <w:lvlJc w:val="left"/>
      <w:pPr>
        <w:tabs>
          <w:tab w:val="num" w:pos="1440"/>
        </w:tabs>
        <w:ind w:left="1440" w:hanging="360"/>
      </w:pPr>
      <w:rPr>
        <w:rFonts w:ascii="Arial" w:hAnsi="Arial" w:hint="default"/>
      </w:rPr>
    </w:lvl>
    <w:lvl w:ilvl="2" w:tplc="0AD60DD2" w:tentative="1">
      <w:start w:val="1"/>
      <w:numFmt w:val="bullet"/>
      <w:lvlText w:val="•"/>
      <w:lvlJc w:val="left"/>
      <w:pPr>
        <w:tabs>
          <w:tab w:val="num" w:pos="2160"/>
        </w:tabs>
        <w:ind w:left="2160" w:hanging="360"/>
      </w:pPr>
      <w:rPr>
        <w:rFonts w:ascii="Arial" w:hAnsi="Arial" w:hint="default"/>
      </w:rPr>
    </w:lvl>
    <w:lvl w:ilvl="3" w:tplc="7D64F460" w:tentative="1">
      <w:start w:val="1"/>
      <w:numFmt w:val="bullet"/>
      <w:lvlText w:val="•"/>
      <w:lvlJc w:val="left"/>
      <w:pPr>
        <w:tabs>
          <w:tab w:val="num" w:pos="2880"/>
        </w:tabs>
        <w:ind w:left="2880" w:hanging="360"/>
      </w:pPr>
      <w:rPr>
        <w:rFonts w:ascii="Arial" w:hAnsi="Arial" w:hint="default"/>
      </w:rPr>
    </w:lvl>
    <w:lvl w:ilvl="4" w:tplc="90244DC8" w:tentative="1">
      <w:start w:val="1"/>
      <w:numFmt w:val="bullet"/>
      <w:lvlText w:val="•"/>
      <w:lvlJc w:val="left"/>
      <w:pPr>
        <w:tabs>
          <w:tab w:val="num" w:pos="3600"/>
        </w:tabs>
        <w:ind w:left="3600" w:hanging="360"/>
      </w:pPr>
      <w:rPr>
        <w:rFonts w:ascii="Arial" w:hAnsi="Arial" w:hint="default"/>
      </w:rPr>
    </w:lvl>
    <w:lvl w:ilvl="5" w:tplc="652494AE" w:tentative="1">
      <w:start w:val="1"/>
      <w:numFmt w:val="bullet"/>
      <w:lvlText w:val="•"/>
      <w:lvlJc w:val="left"/>
      <w:pPr>
        <w:tabs>
          <w:tab w:val="num" w:pos="4320"/>
        </w:tabs>
        <w:ind w:left="4320" w:hanging="360"/>
      </w:pPr>
      <w:rPr>
        <w:rFonts w:ascii="Arial" w:hAnsi="Arial" w:hint="default"/>
      </w:rPr>
    </w:lvl>
    <w:lvl w:ilvl="6" w:tplc="57166740" w:tentative="1">
      <w:start w:val="1"/>
      <w:numFmt w:val="bullet"/>
      <w:lvlText w:val="•"/>
      <w:lvlJc w:val="left"/>
      <w:pPr>
        <w:tabs>
          <w:tab w:val="num" w:pos="5040"/>
        </w:tabs>
        <w:ind w:left="5040" w:hanging="360"/>
      </w:pPr>
      <w:rPr>
        <w:rFonts w:ascii="Arial" w:hAnsi="Arial" w:hint="default"/>
      </w:rPr>
    </w:lvl>
    <w:lvl w:ilvl="7" w:tplc="97ECD3BE" w:tentative="1">
      <w:start w:val="1"/>
      <w:numFmt w:val="bullet"/>
      <w:lvlText w:val="•"/>
      <w:lvlJc w:val="left"/>
      <w:pPr>
        <w:tabs>
          <w:tab w:val="num" w:pos="5760"/>
        </w:tabs>
        <w:ind w:left="5760" w:hanging="360"/>
      </w:pPr>
      <w:rPr>
        <w:rFonts w:ascii="Arial" w:hAnsi="Arial" w:hint="default"/>
      </w:rPr>
    </w:lvl>
    <w:lvl w:ilvl="8" w:tplc="98A69446" w:tentative="1">
      <w:start w:val="1"/>
      <w:numFmt w:val="bullet"/>
      <w:lvlText w:val="•"/>
      <w:lvlJc w:val="left"/>
      <w:pPr>
        <w:tabs>
          <w:tab w:val="num" w:pos="6480"/>
        </w:tabs>
        <w:ind w:left="6480" w:hanging="360"/>
      </w:pPr>
      <w:rPr>
        <w:rFonts w:ascii="Arial" w:hAnsi="Arial" w:hint="default"/>
      </w:rPr>
    </w:lvl>
  </w:abstractNum>
  <w:abstractNum w:abstractNumId="198">
    <w:nsid w:val="3B7B1A1B"/>
    <w:multiLevelType w:val="hybridMultilevel"/>
    <w:tmpl w:val="7788F80C"/>
    <w:lvl w:ilvl="0" w:tplc="6908CC5C">
      <w:start w:val="7"/>
      <w:numFmt w:val="decimal"/>
      <w:lvlText w:val="%1."/>
      <w:lvlJc w:val="left"/>
      <w:pPr>
        <w:tabs>
          <w:tab w:val="num" w:pos="720"/>
        </w:tabs>
        <w:ind w:left="720" w:hanging="360"/>
      </w:pPr>
    </w:lvl>
    <w:lvl w:ilvl="1" w:tplc="850CA592">
      <w:start w:val="1"/>
      <w:numFmt w:val="decimal"/>
      <w:lvlText w:val="%2."/>
      <w:lvlJc w:val="left"/>
      <w:pPr>
        <w:tabs>
          <w:tab w:val="num" w:pos="1440"/>
        </w:tabs>
        <w:ind w:left="1440" w:hanging="360"/>
      </w:pPr>
    </w:lvl>
    <w:lvl w:ilvl="2" w:tplc="71647B9A">
      <w:start w:val="1"/>
      <w:numFmt w:val="decimal"/>
      <w:lvlText w:val="%3."/>
      <w:lvlJc w:val="left"/>
      <w:pPr>
        <w:tabs>
          <w:tab w:val="num" w:pos="2160"/>
        </w:tabs>
        <w:ind w:left="2160" w:hanging="360"/>
      </w:pPr>
    </w:lvl>
    <w:lvl w:ilvl="3" w:tplc="47B4324C">
      <w:start w:val="1"/>
      <w:numFmt w:val="decimal"/>
      <w:lvlText w:val="%4."/>
      <w:lvlJc w:val="left"/>
      <w:pPr>
        <w:tabs>
          <w:tab w:val="num" w:pos="2880"/>
        </w:tabs>
        <w:ind w:left="2880" w:hanging="360"/>
      </w:pPr>
    </w:lvl>
    <w:lvl w:ilvl="4" w:tplc="1CD22CC2">
      <w:start w:val="1"/>
      <w:numFmt w:val="decimal"/>
      <w:lvlText w:val="%5."/>
      <w:lvlJc w:val="left"/>
      <w:pPr>
        <w:tabs>
          <w:tab w:val="num" w:pos="3600"/>
        </w:tabs>
        <w:ind w:left="3600" w:hanging="360"/>
      </w:pPr>
    </w:lvl>
    <w:lvl w:ilvl="5" w:tplc="8C1A37A0">
      <w:start w:val="1"/>
      <w:numFmt w:val="decimal"/>
      <w:lvlText w:val="%6."/>
      <w:lvlJc w:val="left"/>
      <w:pPr>
        <w:tabs>
          <w:tab w:val="num" w:pos="4320"/>
        </w:tabs>
        <w:ind w:left="4320" w:hanging="360"/>
      </w:pPr>
    </w:lvl>
    <w:lvl w:ilvl="6" w:tplc="42F2D144">
      <w:start w:val="1"/>
      <w:numFmt w:val="decimal"/>
      <w:lvlText w:val="%7."/>
      <w:lvlJc w:val="left"/>
      <w:pPr>
        <w:tabs>
          <w:tab w:val="num" w:pos="5040"/>
        </w:tabs>
        <w:ind w:left="5040" w:hanging="360"/>
      </w:pPr>
    </w:lvl>
    <w:lvl w:ilvl="7" w:tplc="DB74A08A">
      <w:start w:val="1"/>
      <w:numFmt w:val="decimal"/>
      <w:lvlText w:val="%8."/>
      <w:lvlJc w:val="left"/>
      <w:pPr>
        <w:tabs>
          <w:tab w:val="num" w:pos="5760"/>
        </w:tabs>
        <w:ind w:left="5760" w:hanging="360"/>
      </w:pPr>
    </w:lvl>
    <w:lvl w:ilvl="8" w:tplc="7B54E58A">
      <w:start w:val="1"/>
      <w:numFmt w:val="decimal"/>
      <w:lvlText w:val="%9."/>
      <w:lvlJc w:val="left"/>
      <w:pPr>
        <w:tabs>
          <w:tab w:val="num" w:pos="6480"/>
        </w:tabs>
        <w:ind w:left="6480" w:hanging="360"/>
      </w:pPr>
    </w:lvl>
  </w:abstractNum>
  <w:abstractNum w:abstractNumId="199">
    <w:nsid w:val="3BB854B3"/>
    <w:multiLevelType w:val="hybridMultilevel"/>
    <w:tmpl w:val="1EBED664"/>
    <w:lvl w:ilvl="0" w:tplc="49187C5A">
      <w:start w:val="1"/>
      <w:numFmt w:val="decimal"/>
      <w:lvlText w:val="%1."/>
      <w:lvlJc w:val="left"/>
      <w:pPr>
        <w:tabs>
          <w:tab w:val="num" w:pos="720"/>
        </w:tabs>
        <w:ind w:left="720" w:hanging="360"/>
      </w:pPr>
    </w:lvl>
    <w:lvl w:ilvl="1" w:tplc="28B4CBF2" w:tentative="1">
      <w:start w:val="1"/>
      <w:numFmt w:val="decimal"/>
      <w:lvlText w:val="%2."/>
      <w:lvlJc w:val="left"/>
      <w:pPr>
        <w:tabs>
          <w:tab w:val="num" w:pos="1440"/>
        </w:tabs>
        <w:ind w:left="1440" w:hanging="360"/>
      </w:pPr>
    </w:lvl>
    <w:lvl w:ilvl="2" w:tplc="BA4A42A2" w:tentative="1">
      <w:start w:val="1"/>
      <w:numFmt w:val="decimal"/>
      <w:lvlText w:val="%3."/>
      <w:lvlJc w:val="left"/>
      <w:pPr>
        <w:tabs>
          <w:tab w:val="num" w:pos="2160"/>
        </w:tabs>
        <w:ind w:left="2160" w:hanging="360"/>
      </w:pPr>
    </w:lvl>
    <w:lvl w:ilvl="3" w:tplc="D3226624" w:tentative="1">
      <w:start w:val="1"/>
      <w:numFmt w:val="decimal"/>
      <w:lvlText w:val="%4."/>
      <w:lvlJc w:val="left"/>
      <w:pPr>
        <w:tabs>
          <w:tab w:val="num" w:pos="2880"/>
        </w:tabs>
        <w:ind w:left="2880" w:hanging="360"/>
      </w:pPr>
    </w:lvl>
    <w:lvl w:ilvl="4" w:tplc="DDA81984" w:tentative="1">
      <w:start w:val="1"/>
      <w:numFmt w:val="decimal"/>
      <w:lvlText w:val="%5."/>
      <w:lvlJc w:val="left"/>
      <w:pPr>
        <w:tabs>
          <w:tab w:val="num" w:pos="3600"/>
        </w:tabs>
        <w:ind w:left="3600" w:hanging="360"/>
      </w:pPr>
    </w:lvl>
    <w:lvl w:ilvl="5" w:tplc="610C7506" w:tentative="1">
      <w:start w:val="1"/>
      <w:numFmt w:val="decimal"/>
      <w:lvlText w:val="%6."/>
      <w:lvlJc w:val="left"/>
      <w:pPr>
        <w:tabs>
          <w:tab w:val="num" w:pos="4320"/>
        </w:tabs>
        <w:ind w:left="4320" w:hanging="360"/>
      </w:pPr>
    </w:lvl>
    <w:lvl w:ilvl="6" w:tplc="DA64D2D6" w:tentative="1">
      <w:start w:val="1"/>
      <w:numFmt w:val="decimal"/>
      <w:lvlText w:val="%7."/>
      <w:lvlJc w:val="left"/>
      <w:pPr>
        <w:tabs>
          <w:tab w:val="num" w:pos="5040"/>
        </w:tabs>
        <w:ind w:left="5040" w:hanging="360"/>
      </w:pPr>
    </w:lvl>
    <w:lvl w:ilvl="7" w:tplc="E996B558" w:tentative="1">
      <w:start w:val="1"/>
      <w:numFmt w:val="decimal"/>
      <w:lvlText w:val="%8."/>
      <w:lvlJc w:val="left"/>
      <w:pPr>
        <w:tabs>
          <w:tab w:val="num" w:pos="5760"/>
        </w:tabs>
        <w:ind w:left="5760" w:hanging="360"/>
      </w:pPr>
    </w:lvl>
    <w:lvl w:ilvl="8" w:tplc="8B384E24" w:tentative="1">
      <w:start w:val="1"/>
      <w:numFmt w:val="decimal"/>
      <w:lvlText w:val="%9."/>
      <w:lvlJc w:val="left"/>
      <w:pPr>
        <w:tabs>
          <w:tab w:val="num" w:pos="6480"/>
        </w:tabs>
        <w:ind w:left="6480" w:hanging="360"/>
      </w:pPr>
    </w:lvl>
  </w:abstractNum>
  <w:abstractNum w:abstractNumId="200">
    <w:nsid w:val="3BC77202"/>
    <w:multiLevelType w:val="hybridMultilevel"/>
    <w:tmpl w:val="FCB8ED5E"/>
    <w:lvl w:ilvl="0" w:tplc="ED5EF5A8">
      <w:start w:val="1"/>
      <w:numFmt w:val="bullet"/>
      <w:lvlText w:val="•"/>
      <w:lvlJc w:val="left"/>
      <w:pPr>
        <w:tabs>
          <w:tab w:val="num" w:pos="720"/>
        </w:tabs>
        <w:ind w:left="720" w:hanging="360"/>
      </w:pPr>
      <w:rPr>
        <w:rFonts w:ascii="Arial" w:hAnsi="Arial" w:hint="default"/>
      </w:rPr>
    </w:lvl>
    <w:lvl w:ilvl="1" w:tplc="CB8EAEEC" w:tentative="1">
      <w:start w:val="1"/>
      <w:numFmt w:val="bullet"/>
      <w:lvlText w:val="•"/>
      <w:lvlJc w:val="left"/>
      <w:pPr>
        <w:tabs>
          <w:tab w:val="num" w:pos="1440"/>
        </w:tabs>
        <w:ind w:left="1440" w:hanging="360"/>
      </w:pPr>
      <w:rPr>
        <w:rFonts w:ascii="Arial" w:hAnsi="Arial" w:hint="default"/>
      </w:rPr>
    </w:lvl>
    <w:lvl w:ilvl="2" w:tplc="2EE67D6C" w:tentative="1">
      <w:start w:val="1"/>
      <w:numFmt w:val="bullet"/>
      <w:lvlText w:val="•"/>
      <w:lvlJc w:val="left"/>
      <w:pPr>
        <w:tabs>
          <w:tab w:val="num" w:pos="2160"/>
        </w:tabs>
        <w:ind w:left="2160" w:hanging="360"/>
      </w:pPr>
      <w:rPr>
        <w:rFonts w:ascii="Arial" w:hAnsi="Arial" w:hint="default"/>
      </w:rPr>
    </w:lvl>
    <w:lvl w:ilvl="3" w:tplc="02B89DF0" w:tentative="1">
      <w:start w:val="1"/>
      <w:numFmt w:val="bullet"/>
      <w:lvlText w:val="•"/>
      <w:lvlJc w:val="left"/>
      <w:pPr>
        <w:tabs>
          <w:tab w:val="num" w:pos="2880"/>
        </w:tabs>
        <w:ind w:left="2880" w:hanging="360"/>
      </w:pPr>
      <w:rPr>
        <w:rFonts w:ascii="Arial" w:hAnsi="Arial" w:hint="default"/>
      </w:rPr>
    </w:lvl>
    <w:lvl w:ilvl="4" w:tplc="894A7FD4" w:tentative="1">
      <w:start w:val="1"/>
      <w:numFmt w:val="bullet"/>
      <w:lvlText w:val="•"/>
      <w:lvlJc w:val="left"/>
      <w:pPr>
        <w:tabs>
          <w:tab w:val="num" w:pos="3600"/>
        </w:tabs>
        <w:ind w:left="3600" w:hanging="360"/>
      </w:pPr>
      <w:rPr>
        <w:rFonts w:ascii="Arial" w:hAnsi="Arial" w:hint="default"/>
      </w:rPr>
    </w:lvl>
    <w:lvl w:ilvl="5" w:tplc="5E5A3C6C" w:tentative="1">
      <w:start w:val="1"/>
      <w:numFmt w:val="bullet"/>
      <w:lvlText w:val="•"/>
      <w:lvlJc w:val="left"/>
      <w:pPr>
        <w:tabs>
          <w:tab w:val="num" w:pos="4320"/>
        </w:tabs>
        <w:ind w:left="4320" w:hanging="360"/>
      </w:pPr>
      <w:rPr>
        <w:rFonts w:ascii="Arial" w:hAnsi="Arial" w:hint="default"/>
      </w:rPr>
    </w:lvl>
    <w:lvl w:ilvl="6" w:tplc="7D246ED4" w:tentative="1">
      <w:start w:val="1"/>
      <w:numFmt w:val="bullet"/>
      <w:lvlText w:val="•"/>
      <w:lvlJc w:val="left"/>
      <w:pPr>
        <w:tabs>
          <w:tab w:val="num" w:pos="5040"/>
        </w:tabs>
        <w:ind w:left="5040" w:hanging="360"/>
      </w:pPr>
      <w:rPr>
        <w:rFonts w:ascii="Arial" w:hAnsi="Arial" w:hint="default"/>
      </w:rPr>
    </w:lvl>
    <w:lvl w:ilvl="7" w:tplc="5B12346C" w:tentative="1">
      <w:start w:val="1"/>
      <w:numFmt w:val="bullet"/>
      <w:lvlText w:val="•"/>
      <w:lvlJc w:val="left"/>
      <w:pPr>
        <w:tabs>
          <w:tab w:val="num" w:pos="5760"/>
        </w:tabs>
        <w:ind w:left="5760" w:hanging="360"/>
      </w:pPr>
      <w:rPr>
        <w:rFonts w:ascii="Arial" w:hAnsi="Arial" w:hint="default"/>
      </w:rPr>
    </w:lvl>
    <w:lvl w:ilvl="8" w:tplc="734CC476" w:tentative="1">
      <w:start w:val="1"/>
      <w:numFmt w:val="bullet"/>
      <w:lvlText w:val="•"/>
      <w:lvlJc w:val="left"/>
      <w:pPr>
        <w:tabs>
          <w:tab w:val="num" w:pos="6480"/>
        </w:tabs>
        <w:ind w:left="6480" w:hanging="360"/>
      </w:pPr>
      <w:rPr>
        <w:rFonts w:ascii="Arial" w:hAnsi="Arial" w:hint="default"/>
      </w:rPr>
    </w:lvl>
  </w:abstractNum>
  <w:abstractNum w:abstractNumId="201">
    <w:nsid w:val="3C6A6721"/>
    <w:multiLevelType w:val="hybridMultilevel"/>
    <w:tmpl w:val="11A09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nsid w:val="3C722ACC"/>
    <w:multiLevelType w:val="hybridMultilevel"/>
    <w:tmpl w:val="01D807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3">
    <w:nsid w:val="3C7D4049"/>
    <w:multiLevelType w:val="hybridMultilevel"/>
    <w:tmpl w:val="F3C440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4">
    <w:nsid w:val="3C902755"/>
    <w:multiLevelType w:val="hybridMultilevel"/>
    <w:tmpl w:val="306AB6CE"/>
    <w:lvl w:ilvl="0" w:tplc="A2563074">
      <w:start w:val="1"/>
      <w:numFmt w:val="bullet"/>
      <w:lvlText w:val="•"/>
      <w:lvlJc w:val="left"/>
      <w:pPr>
        <w:tabs>
          <w:tab w:val="num" w:pos="720"/>
        </w:tabs>
        <w:ind w:left="720" w:hanging="360"/>
      </w:pPr>
      <w:rPr>
        <w:rFonts w:ascii="Arial" w:hAnsi="Arial" w:hint="default"/>
      </w:rPr>
    </w:lvl>
    <w:lvl w:ilvl="1" w:tplc="269ED392" w:tentative="1">
      <w:start w:val="1"/>
      <w:numFmt w:val="bullet"/>
      <w:lvlText w:val="•"/>
      <w:lvlJc w:val="left"/>
      <w:pPr>
        <w:tabs>
          <w:tab w:val="num" w:pos="1440"/>
        </w:tabs>
        <w:ind w:left="1440" w:hanging="360"/>
      </w:pPr>
      <w:rPr>
        <w:rFonts w:ascii="Arial" w:hAnsi="Arial" w:hint="default"/>
      </w:rPr>
    </w:lvl>
    <w:lvl w:ilvl="2" w:tplc="0ED0AFDA" w:tentative="1">
      <w:start w:val="1"/>
      <w:numFmt w:val="bullet"/>
      <w:lvlText w:val="•"/>
      <w:lvlJc w:val="left"/>
      <w:pPr>
        <w:tabs>
          <w:tab w:val="num" w:pos="2160"/>
        </w:tabs>
        <w:ind w:left="2160" w:hanging="360"/>
      </w:pPr>
      <w:rPr>
        <w:rFonts w:ascii="Arial" w:hAnsi="Arial" w:hint="default"/>
      </w:rPr>
    </w:lvl>
    <w:lvl w:ilvl="3" w:tplc="DB90DA68" w:tentative="1">
      <w:start w:val="1"/>
      <w:numFmt w:val="bullet"/>
      <w:lvlText w:val="•"/>
      <w:lvlJc w:val="left"/>
      <w:pPr>
        <w:tabs>
          <w:tab w:val="num" w:pos="2880"/>
        </w:tabs>
        <w:ind w:left="2880" w:hanging="360"/>
      </w:pPr>
      <w:rPr>
        <w:rFonts w:ascii="Arial" w:hAnsi="Arial" w:hint="default"/>
      </w:rPr>
    </w:lvl>
    <w:lvl w:ilvl="4" w:tplc="4164040C" w:tentative="1">
      <w:start w:val="1"/>
      <w:numFmt w:val="bullet"/>
      <w:lvlText w:val="•"/>
      <w:lvlJc w:val="left"/>
      <w:pPr>
        <w:tabs>
          <w:tab w:val="num" w:pos="3600"/>
        </w:tabs>
        <w:ind w:left="3600" w:hanging="360"/>
      </w:pPr>
      <w:rPr>
        <w:rFonts w:ascii="Arial" w:hAnsi="Arial" w:hint="default"/>
      </w:rPr>
    </w:lvl>
    <w:lvl w:ilvl="5" w:tplc="7E6EE004" w:tentative="1">
      <w:start w:val="1"/>
      <w:numFmt w:val="bullet"/>
      <w:lvlText w:val="•"/>
      <w:lvlJc w:val="left"/>
      <w:pPr>
        <w:tabs>
          <w:tab w:val="num" w:pos="4320"/>
        </w:tabs>
        <w:ind w:left="4320" w:hanging="360"/>
      </w:pPr>
      <w:rPr>
        <w:rFonts w:ascii="Arial" w:hAnsi="Arial" w:hint="default"/>
      </w:rPr>
    </w:lvl>
    <w:lvl w:ilvl="6" w:tplc="7360C642" w:tentative="1">
      <w:start w:val="1"/>
      <w:numFmt w:val="bullet"/>
      <w:lvlText w:val="•"/>
      <w:lvlJc w:val="left"/>
      <w:pPr>
        <w:tabs>
          <w:tab w:val="num" w:pos="5040"/>
        </w:tabs>
        <w:ind w:left="5040" w:hanging="360"/>
      </w:pPr>
      <w:rPr>
        <w:rFonts w:ascii="Arial" w:hAnsi="Arial" w:hint="default"/>
      </w:rPr>
    </w:lvl>
    <w:lvl w:ilvl="7" w:tplc="77128DEA" w:tentative="1">
      <w:start w:val="1"/>
      <w:numFmt w:val="bullet"/>
      <w:lvlText w:val="•"/>
      <w:lvlJc w:val="left"/>
      <w:pPr>
        <w:tabs>
          <w:tab w:val="num" w:pos="5760"/>
        </w:tabs>
        <w:ind w:left="5760" w:hanging="360"/>
      </w:pPr>
      <w:rPr>
        <w:rFonts w:ascii="Arial" w:hAnsi="Arial" w:hint="default"/>
      </w:rPr>
    </w:lvl>
    <w:lvl w:ilvl="8" w:tplc="B09031FA" w:tentative="1">
      <w:start w:val="1"/>
      <w:numFmt w:val="bullet"/>
      <w:lvlText w:val="•"/>
      <w:lvlJc w:val="left"/>
      <w:pPr>
        <w:tabs>
          <w:tab w:val="num" w:pos="6480"/>
        </w:tabs>
        <w:ind w:left="6480" w:hanging="360"/>
      </w:pPr>
      <w:rPr>
        <w:rFonts w:ascii="Arial" w:hAnsi="Arial" w:hint="default"/>
      </w:rPr>
    </w:lvl>
  </w:abstractNum>
  <w:abstractNum w:abstractNumId="205">
    <w:nsid w:val="3CE26DAD"/>
    <w:multiLevelType w:val="hybridMultilevel"/>
    <w:tmpl w:val="C8BEDB96"/>
    <w:lvl w:ilvl="0" w:tplc="488C9B12">
      <w:start w:val="1"/>
      <w:numFmt w:val="lowerLetter"/>
      <w:lvlText w:val="%1)"/>
      <w:lvlJc w:val="left"/>
      <w:pPr>
        <w:tabs>
          <w:tab w:val="num" w:pos="720"/>
        </w:tabs>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6">
    <w:nsid w:val="3D290F10"/>
    <w:multiLevelType w:val="hybridMultilevel"/>
    <w:tmpl w:val="16A044E6"/>
    <w:lvl w:ilvl="0" w:tplc="8DFCA7CE">
      <w:start w:val="1"/>
      <w:numFmt w:val="bullet"/>
      <w:lvlText w:val="•"/>
      <w:lvlJc w:val="left"/>
      <w:pPr>
        <w:tabs>
          <w:tab w:val="num" w:pos="720"/>
        </w:tabs>
        <w:ind w:left="720" w:hanging="360"/>
      </w:pPr>
      <w:rPr>
        <w:rFonts w:ascii="Arial" w:hAnsi="Arial" w:hint="default"/>
      </w:rPr>
    </w:lvl>
    <w:lvl w:ilvl="1" w:tplc="10DE5F32" w:tentative="1">
      <w:start w:val="1"/>
      <w:numFmt w:val="bullet"/>
      <w:lvlText w:val="•"/>
      <w:lvlJc w:val="left"/>
      <w:pPr>
        <w:tabs>
          <w:tab w:val="num" w:pos="1440"/>
        </w:tabs>
        <w:ind w:left="1440" w:hanging="360"/>
      </w:pPr>
      <w:rPr>
        <w:rFonts w:ascii="Arial" w:hAnsi="Arial" w:hint="default"/>
      </w:rPr>
    </w:lvl>
    <w:lvl w:ilvl="2" w:tplc="6C625A54" w:tentative="1">
      <w:start w:val="1"/>
      <w:numFmt w:val="bullet"/>
      <w:lvlText w:val="•"/>
      <w:lvlJc w:val="left"/>
      <w:pPr>
        <w:tabs>
          <w:tab w:val="num" w:pos="2160"/>
        </w:tabs>
        <w:ind w:left="2160" w:hanging="360"/>
      </w:pPr>
      <w:rPr>
        <w:rFonts w:ascii="Arial" w:hAnsi="Arial" w:hint="default"/>
      </w:rPr>
    </w:lvl>
    <w:lvl w:ilvl="3" w:tplc="D882A246" w:tentative="1">
      <w:start w:val="1"/>
      <w:numFmt w:val="bullet"/>
      <w:lvlText w:val="•"/>
      <w:lvlJc w:val="left"/>
      <w:pPr>
        <w:tabs>
          <w:tab w:val="num" w:pos="2880"/>
        </w:tabs>
        <w:ind w:left="2880" w:hanging="360"/>
      </w:pPr>
      <w:rPr>
        <w:rFonts w:ascii="Arial" w:hAnsi="Arial" w:hint="default"/>
      </w:rPr>
    </w:lvl>
    <w:lvl w:ilvl="4" w:tplc="EABCBB50" w:tentative="1">
      <w:start w:val="1"/>
      <w:numFmt w:val="bullet"/>
      <w:lvlText w:val="•"/>
      <w:lvlJc w:val="left"/>
      <w:pPr>
        <w:tabs>
          <w:tab w:val="num" w:pos="3600"/>
        </w:tabs>
        <w:ind w:left="3600" w:hanging="360"/>
      </w:pPr>
      <w:rPr>
        <w:rFonts w:ascii="Arial" w:hAnsi="Arial" w:hint="default"/>
      </w:rPr>
    </w:lvl>
    <w:lvl w:ilvl="5" w:tplc="5E46FB1C" w:tentative="1">
      <w:start w:val="1"/>
      <w:numFmt w:val="bullet"/>
      <w:lvlText w:val="•"/>
      <w:lvlJc w:val="left"/>
      <w:pPr>
        <w:tabs>
          <w:tab w:val="num" w:pos="4320"/>
        </w:tabs>
        <w:ind w:left="4320" w:hanging="360"/>
      </w:pPr>
      <w:rPr>
        <w:rFonts w:ascii="Arial" w:hAnsi="Arial" w:hint="default"/>
      </w:rPr>
    </w:lvl>
    <w:lvl w:ilvl="6" w:tplc="E7C86E0E" w:tentative="1">
      <w:start w:val="1"/>
      <w:numFmt w:val="bullet"/>
      <w:lvlText w:val="•"/>
      <w:lvlJc w:val="left"/>
      <w:pPr>
        <w:tabs>
          <w:tab w:val="num" w:pos="5040"/>
        </w:tabs>
        <w:ind w:left="5040" w:hanging="360"/>
      </w:pPr>
      <w:rPr>
        <w:rFonts w:ascii="Arial" w:hAnsi="Arial" w:hint="default"/>
      </w:rPr>
    </w:lvl>
    <w:lvl w:ilvl="7" w:tplc="986C1080" w:tentative="1">
      <w:start w:val="1"/>
      <w:numFmt w:val="bullet"/>
      <w:lvlText w:val="•"/>
      <w:lvlJc w:val="left"/>
      <w:pPr>
        <w:tabs>
          <w:tab w:val="num" w:pos="5760"/>
        </w:tabs>
        <w:ind w:left="5760" w:hanging="360"/>
      </w:pPr>
      <w:rPr>
        <w:rFonts w:ascii="Arial" w:hAnsi="Arial" w:hint="default"/>
      </w:rPr>
    </w:lvl>
    <w:lvl w:ilvl="8" w:tplc="82B2831C" w:tentative="1">
      <w:start w:val="1"/>
      <w:numFmt w:val="bullet"/>
      <w:lvlText w:val="•"/>
      <w:lvlJc w:val="left"/>
      <w:pPr>
        <w:tabs>
          <w:tab w:val="num" w:pos="6480"/>
        </w:tabs>
        <w:ind w:left="6480" w:hanging="360"/>
      </w:pPr>
      <w:rPr>
        <w:rFonts w:ascii="Arial" w:hAnsi="Arial" w:hint="default"/>
      </w:rPr>
    </w:lvl>
  </w:abstractNum>
  <w:abstractNum w:abstractNumId="207">
    <w:nsid w:val="3D4A7A82"/>
    <w:multiLevelType w:val="hybridMultilevel"/>
    <w:tmpl w:val="302C76FC"/>
    <w:lvl w:ilvl="0" w:tplc="24809BE6">
      <w:start w:val="1"/>
      <w:numFmt w:val="bullet"/>
      <w:lvlText w:val="•"/>
      <w:lvlJc w:val="left"/>
      <w:pPr>
        <w:tabs>
          <w:tab w:val="num" w:pos="720"/>
        </w:tabs>
        <w:ind w:left="720" w:hanging="360"/>
      </w:pPr>
      <w:rPr>
        <w:rFonts w:ascii="Arial" w:hAnsi="Arial" w:cs="Times New Roman" w:hint="default"/>
      </w:rPr>
    </w:lvl>
    <w:lvl w:ilvl="1" w:tplc="3C2A916E">
      <w:start w:val="1"/>
      <w:numFmt w:val="bullet"/>
      <w:lvlText w:val="•"/>
      <w:lvlJc w:val="left"/>
      <w:pPr>
        <w:tabs>
          <w:tab w:val="num" w:pos="1440"/>
        </w:tabs>
        <w:ind w:left="1440" w:hanging="360"/>
      </w:pPr>
      <w:rPr>
        <w:rFonts w:ascii="Arial" w:hAnsi="Arial" w:cs="Times New Roman" w:hint="default"/>
      </w:rPr>
    </w:lvl>
    <w:lvl w:ilvl="2" w:tplc="9F8C45AA">
      <w:start w:val="1"/>
      <w:numFmt w:val="bullet"/>
      <w:lvlText w:val="•"/>
      <w:lvlJc w:val="left"/>
      <w:pPr>
        <w:tabs>
          <w:tab w:val="num" w:pos="2160"/>
        </w:tabs>
        <w:ind w:left="2160" w:hanging="360"/>
      </w:pPr>
      <w:rPr>
        <w:rFonts w:ascii="Arial" w:hAnsi="Arial" w:cs="Times New Roman" w:hint="default"/>
      </w:rPr>
    </w:lvl>
    <w:lvl w:ilvl="3" w:tplc="E9DC44AC">
      <w:start w:val="1"/>
      <w:numFmt w:val="bullet"/>
      <w:lvlText w:val="•"/>
      <w:lvlJc w:val="left"/>
      <w:pPr>
        <w:tabs>
          <w:tab w:val="num" w:pos="2880"/>
        </w:tabs>
        <w:ind w:left="2880" w:hanging="360"/>
      </w:pPr>
      <w:rPr>
        <w:rFonts w:ascii="Arial" w:hAnsi="Arial" w:cs="Times New Roman" w:hint="default"/>
      </w:rPr>
    </w:lvl>
    <w:lvl w:ilvl="4" w:tplc="F63A9152">
      <w:start w:val="1"/>
      <w:numFmt w:val="bullet"/>
      <w:lvlText w:val="•"/>
      <w:lvlJc w:val="left"/>
      <w:pPr>
        <w:tabs>
          <w:tab w:val="num" w:pos="3600"/>
        </w:tabs>
        <w:ind w:left="3600" w:hanging="360"/>
      </w:pPr>
      <w:rPr>
        <w:rFonts w:ascii="Arial" w:hAnsi="Arial" w:cs="Times New Roman" w:hint="default"/>
      </w:rPr>
    </w:lvl>
    <w:lvl w:ilvl="5" w:tplc="7036466A">
      <w:start w:val="1"/>
      <w:numFmt w:val="bullet"/>
      <w:lvlText w:val="•"/>
      <w:lvlJc w:val="left"/>
      <w:pPr>
        <w:tabs>
          <w:tab w:val="num" w:pos="4320"/>
        </w:tabs>
        <w:ind w:left="4320" w:hanging="360"/>
      </w:pPr>
      <w:rPr>
        <w:rFonts w:ascii="Arial" w:hAnsi="Arial" w:cs="Times New Roman" w:hint="default"/>
      </w:rPr>
    </w:lvl>
    <w:lvl w:ilvl="6" w:tplc="D924BC7E">
      <w:start w:val="1"/>
      <w:numFmt w:val="bullet"/>
      <w:lvlText w:val="•"/>
      <w:lvlJc w:val="left"/>
      <w:pPr>
        <w:tabs>
          <w:tab w:val="num" w:pos="5040"/>
        </w:tabs>
        <w:ind w:left="5040" w:hanging="360"/>
      </w:pPr>
      <w:rPr>
        <w:rFonts w:ascii="Arial" w:hAnsi="Arial" w:cs="Times New Roman" w:hint="default"/>
      </w:rPr>
    </w:lvl>
    <w:lvl w:ilvl="7" w:tplc="C25A939C">
      <w:start w:val="1"/>
      <w:numFmt w:val="bullet"/>
      <w:lvlText w:val="•"/>
      <w:lvlJc w:val="left"/>
      <w:pPr>
        <w:tabs>
          <w:tab w:val="num" w:pos="5760"/>
        </w:tabs>
        <w:ind w:left="5760" w:hanging="360"/>
      </w:pPr>
      <w:rPr>
        <w:rFonts w:ascii="Arial" w:hAnsi="Arial" w:cs="Times New Roman" w:hint="default"/>
      </w:rPr>
    </w:lvl>
    <w:lvl w:ilvl="8" w:tplc="64769EF4">
      <w:start w:val="1"/>
      <w:numFmt w:val="bullet"/>
      <w:lvlText w:val="•"/>
      <w:lvlJc w:val="left"/>
      <w:pPr>
        <w:tabs>
          <w:tab w:val="num" w:pos="6480"/>
        </w:tabs>
        <w:ind w:left="6480" w:hanging="360"/>
      </w:pPr>
      <w:rPr>
        <w:rFonts w:ascii="Arial" w:hAnsi="Arial" w:cs="Times New Roman" w:hint="default"/>
      </w:rPr>
    </w:lvl>
  </w:abstractNum>
  <w:abstractNum w:abstractNumId="208">
    <w:nsid w:val="3DD012CE"/>
    <w:multiLevelType w:val="hybridMultilevel"/>
    <w:tmpl w:val="50706DA2"/>
    <w:lvl w:ilvl="0" w:tplc="7F30E3B4">
      <w:start w:val="1"/>
      <w:numFmt w:val="bullet"/>
      <w:lvlText w:val="•"/>
      <w:lvlJc w:val="left"/>
      <w:pPr>
        <w:tabs>
          <w:tab w:val="num" w:pos="720"/>
        </w:tabs>
        <w:ind w:left="720" w:hanging="360"/>
      </w:pPr>
      <w:rPr>
        <w:rFonts w:ascii="Arial" w:hAnsi="Arial" w:hint="default"/>
      </w:rPr>
    </w:lvl>
    <w:lvl w:ilvl="1" w:tplc="1F542B3C" w:tentative="1">
      <w:start w:val="1"/>
      <w:numFmt w:val="bullet"/>
      <w:lvlText w:val="•"/>
      <w:lvlJc w:val="left"/>
      <w:pPr>
        <w:tabs>
          <w:tab w:val="num" w:pos="1440"/>
        </w:tabs>
        <w:ind w:left="1440" w:hanging="360"/>
      </w:pPr>
      <w:rPr>
        <w:rFonts w:ascii="Arial" w:hAnsi="Arial" w:hint="default"/>
      </w:rPr>
    </w:lvl>
    <w:lvl w:ilvl="2" w:tplc="17B60ABA" w:tentative="1">
      <w:start w:val="1"/>
      <w:numFmt w:val="bullet"/>
      <w:lvlText w:val="•"/>
      <w:lvlJc w:val="left"/>
      <w:pPr>
        <w:tabs>
          <w:tab w:val="num" w:pos="2160"/>
        </w:tabs>
        <w:ind w:left="2160" w:hanging="360"/>
      </w:pPr>
      <w:rPr>
        <w:rFonts w:ascii="Arial" w:hAnsi="Arial" w:hint="default"/>
      </w:rPr>
    </w:lvl>
    <w:lvl w:ilvl="3" w:tplc="DEFA9EFC" w:tentative="1">
      <w:start w:val="1"/>
      <w:numFmt w:val="bullet"/>
      <w:lvlText w:val="•"/>
      <w:lvlJc w:val="left"/>
      <w:pPr>
        <w:tabs>
          <w:tab w:val="num" w:pos="2880"/>
        </w:tabs>
        <w:ind w:left="2880" w:hanging="360"/>
      </w:pPr>
      <w:rPr>
        <w:rFonts w:ascii="Arial" w:hAnsi="Arial" w:hint="default"/>
      </w:rPr>
    </w:lvl>
    <w:lvl w:ilvl="4" w:tplc="9C947F42" w:tentative="1">
      <w:start w:val="1"/>
      <w:numFmt w:val="bullet"/>
      <w:lvlText w:val="•"/>
      <w:lvlJc w:val="left"/>
      <w:pPr>
        <w:tabs>
          <w:tab w:val="num" w:pos="3600"/>
        </w:tabs>
        <w:ind w:left="3600" w:hanging="360"/>
      </w:pPr>
      <w:rPr>
        <w:rFonts w:ascii="Arial" w:hAnsi="Arial" w:hint="default"/>
      </w:rPr>
    </w:lvl>
    <w:lvl w:ilvl="5" w:tplc="8F204D04" w:tentative="1">
      <w:start w:val="1"/>
      <w:numFmt w:val="bullet"/>
      <w:lvlText w:val="•"/>
      <w:lvlJc w:val="left"/>
      <w:pPr>
        <w:tabs>
          <w:tab w:val="num" w:pos="4320"/>
        </w:tabs>
        <w:ind w:left="4320" w:hanging="360"/>
      </w:pPr>
      <w:rPr>
        <w:rFonts w:ascii="Arial" w:hAnsi="Arial" w:hint="default"/>
      </w:rPr>
    </w:lvl>
    <w:lvl w:ilvl="6" w:tplc="13448DCA" w:tentative="1">
      <w:start w:val="1"/>
      <w:numFmt w:val="bullet"/>
      <w:lvlText w:val="•"/>
      <w:lvlJc w:val="left"/>
      <w:pPr>
        <w:tabs>
          <w:tab w:val="num" w:pos="5040"/>
        </w:tabs>
        <w:ind w:left="5040" w:hanging="360"/>
      </w:pPr>
      <w:rPr>
        <w:rFonts w:ascii="Arial" w:hAnsi="Arial" w:hint="default"/>
      </w:rPr>
    </w:lvl>
    <w:lvl w:ilvl="7" w:tplc="FFAE441E" w:tentative="1">
      <w:start w:val="1"/>
      <w:numFmt w:val="bullet"/>
      <w:lvlText w:val="•"/>
      <w:lvlJc w:val="left"/>
      <w:pPr>
        <w:tabs>
          <w:tab w:val="num" w:pos="5760"/>
        </w:tabs>
        <w:ind w:left="5760" w:hanging="360"/>
      </w:pPr>
      <w:rPr>
        <w:rFonts w:ascii="Arial" w:hAnsi="Arial" w:hint="default"/>
      </w:rPr>
    </w:lvl>
    <w:lvl w:ilvl="8" w:tplc="C3BA3846" w:tentative="1">
      <w:start w:val="1"/>
      <w:numFmt w:val="bullet"/>
      <w:lvlText w:val="•"/>
      <w:lvlJc w:val="left"/>
      <w:pPr>
        <w:tabs>
          <w:tab w:val="num" w:pos="6480"/>
        </w:tabs>
        <w:ind w:left="6480" w:hanging="360"/>
      </w:pPr>
      <w:rPr>
        <w:rFonts w:ascii="Arial" w:hAnsi="Arial" w:hint="default"/>
      </w:rPr>
    </w:lvl>
  </w:abstractNum>
  <w:abstractNum w:abstractNumId="209">
    <w:nsid w:val="3E2145F3"/>
    <w:multiLevelType w:val="hybridMultilevel"/>
    <w:tmpl w:val="652264BE"/>
    <w:lvl w:ilvl="0" w:tplc="F8740F08">
      <w:start w:val="1"/>
      <w:numFmt w:val="decimal"/>
      <w:lvlText w:val="%1."/>
      <w:lvlJc w:val="left"/>
      <w:pPr>
        <w:tabs>
          <w:tab w:val="num" w:pos="1080"/>
        </w:tabs>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0">
    <w:nsid w:val="3E6A3334"/>
    <w:multiLevelType w:val="hybridMultilevel"/>
    <w:tmpl w:val="277E8814"/>
    <w:lvl w:ilvl="0" w:tplc="CEBCA2B4">
      <w:start w:val="1"/>
      <w:numFmt w:val="lowerLetter"/>
      <w:lvlText w:val="%1)"/>
      <w:lvlJc w:val="left"/>
      <w:pPr>
        <w:tabs>
          <w:tab w:val="num" w:pos="720"/>
        </w:tabs>
        <w:ind w:left="720" w:hanging="360"/>
      </w:pPr>
    </w:lvl>
    <w:lvl w:ilvl="1" w:tplc="58AADE98" w:tentative="1">
      <w:start w:val="1"/>
      <w:numFmt w:val="lowerLetter"/>
      <w:lvlText w:val="%2)"/>
      <w:lvlJc w:val="left"/>
      <w:pPr>
        <w:tabs>
          <w:tab w:val="num" w:pos="1440"/>
        </w:tabs>
        <w:ind w:left="1440" w:hanging="360"/>
      </w:pPr>
    </w:lvl>
    <w:lvl w:ilvl="2" w:tplc="04C08A8A" w:tentative="1">
      <w:start w:val="1"/>
      <w:numFmt w:val="lowerLetter"/>
      <w:lvlText w:val="%3)"/>
      <w:lvlJc w:val="left"/>
      <w:pPr>
        <w:tabs>
          <w:tab w:val="num" w:pos="2160"/>
        </w:tabs>
        <w:ind w:left="2160" w:hanging="360"/>
      </w:pPr>
    </w:lvl>
    <w:lvl w:ilvl="3" w:tplc="52F03B5C" w:tentative="1">
      <w:start w:val="1"/>
      <w:numFmt w:val="lowerLetter"/>
      <w:lvlText w:val="%4)"/>
      <w:lvlJc w:val="left"/>
      <w:pPr>
        <w:tabs>
          <w:tab w:val="num" w:pos="2880"/>
        </w:tabs>
        <w:ind w:left="2880" w:hanging="360"/>
      </w:pPr>
    </w:lvl>
    <w:lvl w:ilvl="4" w:tplc="B9441EEE" w:tentative="1">
      <w:start w:val="1"/>
      <w:numFmt w:val="lowerLetter"/>
      <w:lvlText w:val="%5)"/>
      <w:lvlJc w:val="left"/>
      <w:pPr>
        <w:tabs>
          <w:tab w:val="num" w:pos="3600"/>
        </w:tabs>
        <w:ind w:left="3600" w:hanging="360"/>
      </w:pPr>
    </w:lvl>
    <w:lvl w:ilvl="5" w:tplc="F1F86C3A" w:tentative="1">
      <w:start w:val="1"/>
      <w:numFmt w:val="lowerLetter"/>
      <w:lvlText w:val="%6)"/>
      <w:lvlJc w:val="left"/>
      <w:pPr>
        <w:tabs>
          <w:tab w:val="num" w:pos="4320"/>
        </w:tabs>
        <w:ind w:left="4320" w:hanging="360"/>
      </w:pPr>
    </w:lvl>
    <w:lvl w:ilvl="6" w:tplc="8CAAF9A0" w:tentative="1">
      <w:start w:val="1"/>
      <w:numFmt w:val="lowerLetter"/>
      <w:lvlText w:val="%7)"/>
      <w:lvlJc w:val="left"/>
      <w:pPr>
        <w:tabs>
          <w:tab w:val="num" w:pos="5040"/>
        </w:tabs>
        <w:ind w:left="5040" w:hanging="360"/>
      </w:pPr>
    </w:lvl>
    <w:lvl w:ilvl="7" w:tplc="F426EA20" w:tentative="1">
      <w:start w:val="1"/>
      <w:numFmt w:val="lowerLetter"/>
      <w:lvlText w:val="%8)"/>
      <w:lvlJc w:val="left"/>
      <w:pPr>
        <w:tabs>
          <w:tab w:val="num" w:pos="5760"/>
        </w:tabs>
        <w:ind w:left="5760" w:hanging="360"/>
      </w:pPr>
    </w:lvl>
    <w:lvl w:ilvl="8" w:tplc="62C48D04" w:tentative="1">
      <w:start w:val="1"/>
      <w:numFmt w:val="lowerLetter"/>
      <w:lvlText w:val="%9)"/>
      <w:lvlJc w:val="left"/>
      <w:pPr>
        <w:tabs>
          <w:tab w:val="num" w:pos="6480"/>
        </w:tabs>
        <w:ind w:left="6480" w:hanging="360"/>
      </w:pPr>
    </w:lvl>
  </w:abstractNum>
  <w:abstractNum w:abstractNumId="211">
    <w:nsid w:val="3E877D40"/>
    <w:multiLevelType w:val="hybridMultilevel"/>
    <w:tmpl w:val="5680F666"/>
    <w:lvl w:ilvl="0" w:tplc="DE366F9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3EEF0B2B"/>
    <w:multiLevelType w:val="hybridMultilevel"/>
    <w:tmpl w:val="53708AC4"/>
    <w:lvl w:ilvl="0" w:tplc="02E66B54">
      <w:start w:val="1"/>
      <w:numFmt w:val="decimal"/>
      <w:lvlText w:val="%1."/>
      <w:lvlJc w:val="left"/>
      <w:pPr>
        <w:tabs>
          <w:tab w:val="num" w:pos="720"/>
        </w:tabs>
        <w:ind w:left="720" w:hanging="360"/>
      </w:pPr>
    </w:lvl>
    <w:lvl w:ilvl="1" w:tplc="D5C48210">
      <w:start w:val="1"/>
      <w:numFmt w:val="decimal"/>
      <w:lvlText w:val="%2."/>
      <w:lvlJc w:val="left"/>
      <w:pPr>
        <w:tabs>
          <w:tab w:val="num" w:pos="1440"/>
        </w:tabs>
        <w:ind w:left="1440" w:hanging="360"/>
      </w:pPr>
    </w:lvl>
    <w:lvl w:ilvl="2" w:tplc="374268EE">
      <w:start w:val="1"/>
      <w:numFmt w:val="decimal"/>
      <w:lvlText w:val="%3."/>
      <w:lvlJc w:val="left"/>
      <w:pPr>
        <w:tabs>
          <w:tab w:val="num" w:pos="2160"/>
        </w:tabs>
        <w:ind w:left="2160" w:hanging="360"/>
      </w:pPr>
    </w:lvl>
    <w:lvl w:ilvl="3" w:tplc="0E34315A">
      <w:start w:val="1"/>
      <w:numFmt w:val="decimal"/>
      <w:lvlText w:val="%4."/>
      <w:lvlJc w:val="left"/>
      <w:pPr>
        <w:tabs>
          <w:tab w:val="num" w:pos="2880"/>
        </w:tabs>
        <w:ind w:left="2880" w:hanging="360"/>
      </w:pPr>
    </w:lvl>
    <w:lvl w:ilvl="4" w:tplc="D1F0711E">
      <w:start w:val="1"/>
      <w:numFmt w:val="decimal"/>
      <w:lvlText w:val="%5."/>
      <w:lvlJc w:val="left"/>
      <w:pPr>
        <w:tabs>
          <w:tab w:val="num" w:pos="3600"/>
        </w:tabs>
        <w:ind w:left="3600" w:hanging="360"/>
      </w:pPr>
    </w:lvl>
    <w:lvl w:ilvl="5" w:tplc="EBCA5422">
      <w:start w:val="1"/>
      <w:numFmt w:val="decimal"/>
      <w:lvlText w:val="%6."/>
      <w:lvlJc w:val="left"/>
      <w:pPr>
        <w:tabs>
          <w:tab w:val="num" w:pos="4320"/>
        </w:tabs>
        <w:ind w:left="4320" w:hanging="360"/>
      </w:pPr>
    </w:lvl>
    <w:lvl w:ilvl="6" w:tplc="34724754">
      <w:start w:val="1"/>
      <w:numFmt w:val="decimal"/>
      <w:lvlText w:val="%7."/>
      <w:lvlJc w:val="left"/>
      <w:pPr>
        <w:tabs>
          <w:tab w:val="num" w:pos="5040"/>
        </w:tabs>
        <w:ind w:left="5040" w:hanging="360"/>
      </w:pPr>
    </w:lvl>
    <w:lvl w:ilvl="7" w:tplc="B7ACD256">
      <w:start w:val="1"/>
      <w:numFmt w:val="decimal"/>
      <w:lvlText w:val="%8."/>
      <w:lvlJc w:val="left"/>
      <w:pPr>
        <w:tabs>
          <w:tab w:val="num" w:pos="5760"/>
        </w:tabs>
        <w:ind w:left="5760" w:hanging="360"/>
      </w:pPr>
    </w:lvl>
    <w:lvl w:ilvl="8" w:tplc="B4DAB7CE">
      <w:start w:val="1"/>
      <w:numFmt w:val="decimal"/>
      <w:lvlText w:val="%9."/>
      <w:lvlJc w:val="left"/>
      <w:pPr>
        <w:tabs>
          <w:tab w:val="num" w:pos="6480"/>
        </w:tabs>
        <w:ind w:left="6480" w:hanging="360"/>
      </w:pPr>
    </w:lvl>
  </w:abstractNum>
  <w:abstractNum w:abstractNumId="213">
    <w:nsid w:val="3EFA4E5E"/>
    <w:multiLevelType w:val="hybridMultilevel"/>
    <w:tmpl w:val="54F4ADB2"/>
    <w:lvl w:ilvl="0" w:tplc="3C1EB262">
      <w:start w:val="1"/>
      <w:numFmt w:val="bullet"/>
      <w:lvlText w:val="•"/>
      <w:lvlJc w:val="left"/>
      <w:pPr>
        <w:tabs>
          <w:tab w:val="num" w:pos="720"/>
        </w:tabs>
        <w:ind w:left="720" w:hanging="360"/>
      </w:pPr>
      <w:rPr>
        <w:rFonts w:ascii="Arial" w:hAnsi="Arial" w:cs="Times New Roman" w:hint="default"/>
      </w:rPr>
    </w:lvl>
    <w:lvl w:ilvl="1" w:tplc="0C5A552C">
      <w:start w:val="1"/>
      <w:numFmt w:val="bullet"/>
      <w:lvlText w:val="•"/>
      <w:lvlJc w:val="left"/>
      <w:pPr>
        <w:tabs>
          <w:tab w:val="num" w:pos="1440"/>
        </w:tabs>
        <w:ind w:left="1440" w:hanging="360"/>
      </w:pPr>
      <w:rPr>
        <w:rFonts w:ascii="Arial" w:hAnsi="Arial" w:cs="Times New Roman" w:hint="default"/>
      </w:rPr>
    </w:lvl>
    <w:lvl w:ilvl="2" w:tplc="FDAA2EC8">
      <w:start w:val="1"/>
      <w:numFmt w:val="bullet"/>
      <w:lvlText w:val="•"/>
      <w:lvlJc w:val="left"/>
      <w:pPr>
        <w:tabs>
          <w:tab w:val="num" w:pos="2160"/>
        </w:tabs>
        <w:ind w:left="2160" w:hanging="360"/>
      </w:pPr>
      <w:rPr>
        <w:rFonts w:ascii="Arial" w:hAnsi="Arial" w:cs="Times New Roman" w:hint="default"/>
      </w:rPr>
    </w:lvl>
    <w:lvl w:ilvl="3" w:tplc="3F3C31FA">
      <w:start w:val="1"/>
      <w:numFmt w:val="bullet"/>
      <w:lvlText w:val="•"/>
      <w:lvlJc w:val="left"/>
      <w:pPr>
        <w:tabs>
          <w:tab w:val="num" w:pos="2880"/>
        </w:tabs>
        <w:ind w:left="2880" w:hanging="360"/>
      </w:pPr>
      <w:rPr>
        <w:rFonts w:ascii="Arial" w:hAnsi="Arial" w:cs="Times New Roman" w:hint="default"/>
      </w:rPr>
    </w:lvl>
    <w:lvl w:ilvl="4" w:tplc="B39AA88A">
      <w:start w:val="1"/>
      <w:numFmt w:val="bullet"/>
      <w:lvlText w:val="•"/>
      <w:lvlJc w:val="left"/>
      <w:pPr>
        <w:tabs>
          <w:tab w:val="num" w:pos="3600"/>
        </w:tabs>
        <w:ind w:left="3600" w:hanging="360"/>
      </w:pPr>
      <w:rPr>
        <w:rFonts w:ascii="Arial" w:hAnsi="Arial" w:cs="Times New Roman" w:hint="default"/>
      </w:rPr>
    </w:lvl>
    <w:lvl w:ilvl="5" w:tplc="2F1226D0">
      <w:start w:val="1"/>
      <w:numFmt w:val="bullet"/>
      <w:lvlText w:val="•"/>
      <w:lvlJc w:val="left"/>
      <w:pPr>
        <w:tabs>
          <w:tab w:val="num" w:pos="4320"/>
        </w:tabs>
        <w:ind w:left="4320" w:hanging="360"/>
      </w:pPr>
      <w:rPr>
        <w:rFonts w:ascii="Arial" w:hAnsi="Arial" w:cs="Times New Roman" w:hint="default"/>
      </w:rPr>
    </w:lvl>
    <w:lvl w:ilvl="6" w:tplc="69544546">
      <w:start w:val="1"/>
      <w:numFmt w:val="bullet"/>
      <w:lvlText w:val="•"/>
      <w:lvlJc w:val="left"/>
      <w:pPr>
        <w:tabs>
          <w:tab w:val="num" w:pos="5040"/>
        </w:tabs>
        <w:ind w:left="5040" w:hanging="360"/>
      </w:pPr>
      <w:rPr>
        <w:rFonts w:ascii="Arial" w:hAnsi="Arial" w:cs="Times New Roman" w:hint="default"/>
      </w:rPr>
    </w:lvl>
    <w:lvl w:ilvl="7" w:tplc="0A4EABC0">
      <w:start w:val="1"/>
      <w:numFmt w:val="bullet"/>
      <w:lvlText w:val="•"/>
      <w:lvlJc w:val="left"/>
      <w:pPr>
        <w:tabs>
          <w:tab w:val="num" w:pos="5760"/>
        </w:tabs>
        <w:ind w:left="5760" w:hanging="360"/>
      </w:pPr>
      <w:rPr>
        <w:rFonts w:ascii="Arial" w:hAnsi="Arial" w:cs="Times New Roman" w:hint="default"/>
      </w:rPr>
    </w:lvl>
    <w:lvl w:ilvl="8" w:tplc="8A6A728E">
      <w:start w:val="1"/>
      <w:numFmt w:val="bullet"/>
      <w:lvlText w:val="•"/>
      <w:lvlJc w:val="left"/>
      <w:pPr>
        <w:tabs>
          <w:tab w:val="num" w:pos="6480"/>
        </w:tabs>
        <w:ind w:left="6480" w:hanging="360"/>
      </w:pPr>
      <w:rPr>
        <w:rFonts w:ascii="Arial" w:hAnsi="Arial" w:cs="Times New Roman" w:hint="default"/>
      </w:rPr>
    </w:lvl>
  </w:abstractNum>
  <w:abstractNum w:abstractNumId="214">
    <w:nsid w:val="3F170954"/>
    <w:multiLevelType w:val="hybridMultilevel"/>
    <w:tmpl w:val="2A045FA8"/>
    <w:lvl w:ilvl="0" w:tplc="2D0C8AD2">
      <w:start w:val="1"/>
      <w:numFmt w:val="decimal"/>
      <w:lvlText w:val="%1."/>
      <w:lvlJc w:val="left"/>
      <w:pPr>
        <w:tabs>
          <w:tab w:val="num" w:pos="720"/>
        </w:tabs>
        <w:ind w:left="720" w:hanging="360"/>
      </w:pPr>
    </w:lvl>
    <w:lvl w:ilvl="1" w:tplc="2B861FCC">
      <w:start w:val="1"/>
      <w:numFmt w:val="decimal"/>
      <w:lvlText w:val="%2."/>
      <w:lvlJc w:val="left"/>
      <w:pPr>
        <w:tabs>
          <w:tab w:val="num" w:pos="1440"/>
        </w:tabs>
        <w:ind w:left="1440" w:hanging="360"/>
      </w:pPr>
    </w:lvl>
    <w:lvl w:ilvl="2" w:tplc="51348B46">
      <w:start w:val="1"/>
      <w:numFmt w:val="decimal"/>
      <w:lvlText w:val="%3."/>
      <w:lvlJc w:val="left"/>
      <w:pPr>
        <w:tabs>
          <w:tab w:val="num" w:pos="2160"/>
        </w:tabs>
        <w:ind w:left="2160" w:hanging="360"/>
      </w:pPr>
    </w:lvl>
    <w:lvl w:ilvl="3" w:tplc="6CFEC6D2">
      <w:start w:val="1"/>
      <w:numFmt w:val="decimal"/>
      <w:lvlText w:val="%4."/>
      <w:lvlJc w:val="left"/>
      <w:pPr>
        <w:tabs>
          <w:tab w:val="num" w:pos="2880"/>
        </w:tabs>
        <w:ind w:left="2880" w:hanging="360"/>
      </w:pPr>
    </w:lvl>
    <w:lvl w:ilvl="4" w:tplc="F8742128">
      <w:start w:val="1"/>
      <w:numFmt w:val="decimal"/>
      <w:lvlText w:val="%5."/>
      <w:lvlJc w:val="left"/>
      <w:pPr>
        <w:tabs>
          <w:tab w:val="num" w:pos="3600"/>
        </w:tabs>
        <w:ind w:left="3600" w:hanging="360"/>
      </w:pPr>
    </w:lvl>
    <w:lvl w:ilvl="5" w:tplc="53B0162E">
      <w:start w:val="1"/>
      <w:numFmt w:val="decimal"/>
      <w:lvlText w:val="%6."/>
      <w:lvlJc w:val="left"/>
      <w:pPr>
        <w:tabs>
          <w:tab w:val="num" w:pos="4320"/>
        </w:tabs>
        <w:ind w:left="4320" w:hanging="360"/>
      </w:pPr>
    </w:lvl>
    <w:lvl w:ilvl="6" w:tplc="6510932E">
      <w:start w:val="1"/>
      <w:numFmt w:val="decimal"/>
      <w:lvlText w:val="%7."/>
      <w:lvlJc w:val="left"/>
      <w:pPr>
        <w:tabs>
          <w:tab w:val="num" w:pos="5040"/>
        </w:tabs>
        <w:ind w:left="5040" w:hanging="360"/>
      </w:pPr>
    </w:lvl>
    <w:lvl w:ilvl="7" w:tplc="D3BA3310">
      <w:start w:val="1"/>
      <w:numFmt w:val="decimal"/>
      <w:lvlText w:val="%8."/>
      <w:lvlJc w:val="left"/>
      <w:pPr>
        <w:tabs>
          <w:tab w:val="num" w:pos="5760"/>
        </w:tabs>
        <w:ind w:left="5760" w:hanging="360"/>
      </w:pPr>
    </w:lvl>
    <w:lvl w:ilvl="8" w:tplc="40BCBC04">
      <w:start w:val="1"/>
      <w:numFmt w:val="decimal"/>
      <w:lvlText w:val="%9."/>
      <w:lvlJc w:val="left"/>
      <w:pPr>
        <w:tabs>
          <w:tab w:val="num" w:pos="6480"/>
        </w:tabs>
        <w:ind w:left="6480" w:hanging="360"/>
      </w:pPr>
    </w:lvl>
  </w:abstractNum>
  <w:abstractNum w:abstractNumId="215">
    <w:nsid w:val="3F4168A7"/>
    <w:multiLevelType w:val="hybridMultilevel"/>
    <w:tmpl w:val="223845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6">
    <w:nsid w:val="3F5857C4"/>
    <w:multiLevelType w:val="hybridMultilevel"/>
    <w:tmpl w:val="758615B0"/>
    <w:lvl w:ilvl="0" w:tplc="4F747CF2">
      <w:start w:val="1"/>
      <w:numFmt w:val="bullet"/>
      <w:lvlText w:val="•"/>
      <w:lvlJc w:val="left"/>
      <w:pPr>
        <w:tabs>
          <w:tab w:val="num" w:pos="720"/>
        </w:tabs>
        <w:ind w:left="720" w:hanging="360"/>
      </w:pPr>
      <w:rPr>
        <w:rFonts w:ascii="Arial" w:hAnsi="Arial" w:hint="default"/>
      </w:rPr>
    </w:lvl>
    <w:lvl w:ilvl="1" w:tplc="C9DA5D8E" w:tentative="1">
      <w:start w:val="1"/>
      <w:numFmt w:val="bullet"/>
      <w:lvlText w:val="•"/>
      <w:lvlJc w:val="left"/>
      <w:pPr>
        <w:tabs>
          <w:tab w:val="num" w:pos="1440"/>
        </w:tabs>
        <w:ind w:left="1440" w:hanging="360"/>
      </w:pPr>
      <w:rPr>
        <w:rFonts w:ascii="Arial" w:hAnsi="Arial" w:hint="default"/>
      </w:rPr>
    </w:lvl>
    <w:lvl w:ilvl="2" w:tplc="92761C36" w:tentative="1">
      <w:start w:val="1"/>
      <w:numFmt w:val="bullet"/>
      <w:lvlText w:val="•"/>
      <w:lvlJc w:val="left"/>
      <w:pPr>
        <w:tabs>
          <w:tab w:val="num" w:pos="2160"/>
        </w:tabs>
        <w:ind w:left="2160" w:hanging="360"/>
      </w:pPr>
      <w:rPr>
        <w:rFonts w:ascii="Arial" w:hAnsi="Arial" w:hint="default"/>
      </w:rPr>
    </w:lvl>
    <w:lvl w:ilvl="3" w:tplc="B67056F0" w:tentative="1">
      <w:start w:val="1"/>
      <w:numFmt w:val="bullet"/>
      <w:lvlText w:val="•"/>
      <w:lvlJc w:val="left"/>
      <w:pPr>
        <w:tabs>
          <w:tab w:val="num" w:pos="2880"/>
        </w:tabs>
        <w:ind w:left="2880" w:hanging="360"/>
      </w:pPr>
      <w:rPr>
        <w:rFonts w:ascii="Arial" w:hAnsi="Arial" w:hint="default"/>
      </w:rPr>
    </w:lvl>
    <w:lvl w:ilvl="4" w:tplc="CABAE1BE" w:tentative="1">
      <w:start w:val="1"/>
      <w:numFmt w:val="bullet"/>
      <w:lvlText w:val="•"/>
      <w:lvlJc w:val="left"/>
      <w:pPr>
        <w:tabs>
          <w:tab w:val="num" w:pos="3600"/>
        </w:tabs>
        <w:ind w:left="3600" w:hanging="360"/>
      </w:pPr>
      <w:rPr>
        <w:rFonts w:ascii="Arial" w:hAnsi="Arial" w:hint="default"/>
      </w:rPr>
    </w:lvl>
    <w:lvl w:ilvl="5" w:tplc="E6526FBE" w:tentative="1">
      <w:start w:val="1"/>
      <w:numFmt w:val="bullet"/>
      <w:lvlText w:val="•"/>
      <w:lvlJc w:val="left"/>
      <w:pPr>
        <w:tabs>
          <w:tab w:val="num" w:pos="4320"/>
        </w:tabs>
        <w:ind w:left="4320" w:hanging="360"/>
      </w:pPr>
      <w:rPr>
        <w:rFonts w:ascii="Arial" w:hAnsi="Arial" w:hint="default"/>
      </w:rPr>
    </w:lvl>
    <w:lvl w:ilvl="6" w:tplc="4E5EE020" w:tentative="1">
      <w:start w:val="1"/>
      <w:numFmt w:val="bullet"/>
      <w:lvlText w:val="•"/>
      <w:lvlJc w:val="left"/>
      <w:pPr>
        <w:tabs>
          <w:tab w:val="num" w:pos="5040"/>
        </w:tabs>
        <w:ind w:left="5040" w:hanging="360"/>
      </w:pPr>
      <w:rPr>
        <w:rFonts w:ascii="Arial" w:hAnsi="Arial" w:hint="default"/>
      </w:rPr>
    </w:lvl>
    <w:lvl w:ilvl="7" w:tplc="E6A29A08" w:tentative="1">
      <w:start w:val="1"/>
      <w:numFmt w:val="bullet"/>
      <w:lvlText w:val="•"/>
      <w:lvlJc w:val="left"/>
      <w:pPr>
        <w:tabs>
          <w:tab w:val="num" w:pos="5760"/>
        </w:tabs>
        <w:ind w:left="5760" w:hanging="360"/>
      </w:pPr>
      <w:rPr>
        <w:rFonts w:ascii="Arial" w:hAnsi="Arial" w:hint="default"/>
      </w:rPr>
    </w:lvl>
    <w:lvl w:ilvl="8" w:tplc="A8A8A3C2" w:tentative="1">
      <w:start w:val="1"/>
      <w:numFmt w:val="bullet"/>
      <w:lvlText w:val="•"/>
      <w:lvlJc w:val="left"/>
      <w:pPr>
        <w:tabs>
          <w:tab w:val="num" w:pos="6480"/>
        </w:tabs>
        <w:ind w:left="6480" w:hanging="360"/>
      </w:pPr>
      <w:rPr>
        <w:rFonts w:ascii="Arial" w:hAnsi="Arial" w:hint="default"/>
      </w:rPr>
    </w:lvl>
  </w:abstractNum>
  <w:abstractNum w:abstractNumId="217">
    <w:nsid w:val="3F8C2AEF"/>
    <w:multiLevelType w:val="hybridMultilevel"/>
    <w:tmpl w:val="B0205124"/>
    <w:lvl w:ilvl="0" w:tplc="2C02ACEE">
      <w:start w:val="1"/>
      <w:numFmt w:val="bullet"/>
      <w:lvlText w:val="•"/>
      <w:lvlJc w:val="left"/>
      <w:pPr>
        <w:tabs>
          <w:tab w:val="num" w:pos="720"/>
        </w:tabs>
        <w:ind w:left="720" w:hanging="360"/>
      </w:pPr>
      <w:rPr>
        <w:rFonts w:ascii="Arial" w:hAnsi="Arial" w:hint="default"/>
      </w:rPr>
    </w:lvl>
    <w:lvl w:ilvl="1" w:tplc="DBFE5D60" w:tentative="1">
      <w:start w:val="1"/>
      <w:numFmt w:val="bullet"/>
      <w:lvlText w:val="•"/>
      <w:lvlJc w:val="left"/>
      <w:pPr>
        <w:tabs>
          <w:tab w:val="num" w:pos="1440"/>
        </w:tabs>
        <w:ind w:left="1440" w:hanging="360"/>
      </w:pPr>
      <w:rPr>
        <w:rFonts w:ascii="Arial" w:hAnsi="Arial" w:hint="default"/>
      </w:rPr>
    </w:lvl>
    <w:lvl w:ilvl="2" w:tplc="B5E24644" w:tentative="1">
      <w:start w:val="1"/>
      <w:numFmt w:val="bullet"/>
      <w:lvlText w:val="•"/>
      <w:lvlJc w:val="left"/>
      <w:pPr>
        <w:tabs>
          <w:tab w:val="num" w:pos="2160"/>
        </w:tabs>
        <w:ind w:left="2160" w:hanging="360"/>
      </w:pPr>
      <w:rPr>
        <w:rFonts w:ascii="Arial" w:hAnsi="Arial" w:hint="default"/>
      </w:rPr>
    </w:lvl>
    <w:lvl w:ilvl="3" w:tplc="184C5A8E" w:tentative="1">
      <w:start w:val="1"/>
      <w:numFmt w:val="bullet"/>
      <w:lvlText w:val="•"/>
      <w:lvlJc w:val="left"/>
      <w:pPr>
        <w:tabs>
          <w:tab w:val="num" w:pos="2880"/>
        </w:tabs>
        <w:ind w:left="2880" w:hanging="360"/>
      </w:pPr>
      <w:rPr>
        <w:rFonts w:ascii="Arial" w:hAnsi="Arial" w:hint="default"/>
      </w:rPr>
    </w:lvl>
    <w:lvl w:ilvl="4" w:tplc="92AC4E44" w:tentative="1">
      <w:start w:val="1"/>
      <w:numFmt w:val="bullet"/>
      <w:lvlText w:val="•"/>
      <w:lvlJc w:val="left"/>
      <w:pPr>
        <w:tabs>
          <w:tab w:val="num" w:pos="3600"/>
        </w:tabs>
        <w:ind w:left="3600" w:hanging="360"/>
      </w:pPr>
      <w:rPr>
        <w:rFonts w:ascii="Arial" w:hAnsi="Arial" w:hint="default"/>
      </w:rPr>
    </w:lvl>
    <w:lvl w:ilvl="5" w:tplc="143CB282" w:tentative="1">
      <w:start w:val="1"/>
      <w:numFmt w:val="bullet"/>
      <w:lvlText w:val="•"/>
      <w:lvlJc w:val="left"/>
      <w:pPr>
        <w:tabs>
          <w:tab w:val="num" w:pos="4320"/>
        </w:tabs>
        <w:ind w:left="4320" w:hanging="360"/>
      </w:pPr>
      <w:rPr>
        <w:rFonts w:ascii="Arial" w:hAnsi="Arial" w:hint="default"/>
      </w:rPr>
    </w:lvl>
    <w:lvl w:ilvl="6" w:tplc="A2BA600A" w:tentative="1">
      <w:start w:val="1"/>
      <w:numFmt w:val="bullet"/>
      <w:lvlText w:val="•"/>
      <w:lvlJc w:val="left"/>
      <w:pPr>
        <w:tabs>
          <w:tab w:val="num" w:pos="5040"/>
        </w:tabs>
        <w:ind w:left="5040" w:hanging="360"/>
      </w:pPr>
      <w:rPr>
        <w:rFonts w:ascii="Arial" w:hAnsi="Arial" w:hint="default"/>
      </w:rPr>
    </w:lvl>
    <w:lvl w:ilvl="7" w:tplc="F2DA23B6" w:tentative="1">
      <w:start w:val="1"/>
      <w:numFmt w:val="bullet"/>
      <w:lvlText w:val="•"/>
      <w:lvlJc w:val="left"/>
      <w:pPr>
        <w:tabs>
          <w:tab w:val="num" w:pos="5760"/>
        </w:tabs>
        <w:ind w:left="5760" w:hanging="360"/>
      </w:pPr>
      <w:rPr>
        <w:rFonts w:ascii="Arial" w:hAnsi="Arial" w:hint="default"/>
      </w:rPr>
    </w:lvl>
    <w:lvl w:ilvl="8" w:tplc="454E1D2E" w:tentative="1">
      <w:start w:val="1"/>
      <w:numFmt w:val="bullet"/>
      <w:lvlText w:val="•"/>
      <w:lvlJc w:val="left"/>
      <w:pPr>
        <w:tabs>
          <w:tab w:val="num" w:pos="6480"/>
        </w:tabs>
        <w:ind w:left="6480" w:hanging="360"/>
      </w:pPr>
      <w:rPr>
        <w:rFonts w:ascii="Arial" w:hAnsi="Arial" w:hint="default"/>
      </w:rPr>
    </w:lvl>
  </w:abstractNum>
  <w:abstractNum w:abstractNumId="218">
    <w:nsid w:val="405A6FB4"/>
    <w:multiLevelType w:val="hybridMultilevel"/>
    <w:tmpl w:val="543E4492"/>
    <w:lvl w:ilvl="0" w:tplc="83049B04">
      <w:start w:val="1"/>
      <w:numFmt w:val="decimal"/>
      <w:lvlText w:val="%1."/>
      <w:lvlJc w:val="left"/>
      <w:pPr>
        <w:ind w:left="720" w:hanging="360"/>
      </w:pPr>
      <w:rPr>
        <w:rFonts w:hint="default"/>
        <w:b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40B93503"/>
    <w:multiLevelType w:val="hybridMultilevel"/>
    <w:tmpl w:val="CE3C6510"/>
    <w:lvl w:ilvl="0" w:tplc="7EFE43C2">
      <w:start w:val="1"/>
      <w:numFmt w:val="bullet"/>
      <w:lvlText w:val="•"/>
      <w:lvlJc w:val="left"/>
      <w:pPr>
        <w:tabs>
          <w:tab w:val="num" w:pos="720"/>
        </w:tabs>
        <w:ind w:left="720" w:hanging="360"/>
      </w:pPr>
      <w:rPr>
        <w:rFonts w:ascii="Arial" w:hAnsi="Arial" w:cs="Times New Roman" w:hint="default"/>
      </w:rPr>
    </w:lvl>
    <w:lvl w:ilvl="1" w:tplc="D81C4A8C">
      <w:start w:val="1"/>
      <w:numFmt w:val="bullet"/>
      <w:lvlText w:val="•"/>
      <w:lvlJc w:val="left"/>
      <w:pPr>
        <w:tabs>
          <w:tab w:val="num" w:pos="1440"/>
        </w:tabs>
        <w:ind w:left="1440" w:hanging="360"/>
      </w:pPr>
      <w:rPr>
        <w:rFonts w:ascii="Arial" w:hAnsi="Arial" w:cs="Times New Roman" w:hint="default"/>
      </w:rPr>
    </w:lvl>
    <w:lvl w:ilvl="2" w:tplc="465CC33C">
      <w:start w:val="1"/>
      <w:numFmt w:val="bullet"/>
      <w:lvlText w:val="•"/>
      <w:lvlJc w:val="left"/>
      <w:pPr>
        <w:tabs>
          <w:tab w:val="num" w:pos="2160"/>
        </w:tabs>
        <w:ind w:left="2160" w:hanging="360"/>
      </w:pPr>
      <w:rPr>
        <w:rFonts w:ascii="Arial" w:hAnsi="Arial" w:cs="Times New Roman" w:hint="default"/>
      </w:rPr>
    </w:lvl>
    <w:lvl w:ilvl="3" w:tplc="4CFEFDB6">
      <w:start w:val="1"/>
      <w:numFmt w:val="bullet"/>
      <w:lvlText w:val="•"/>
      <w:lvlJc w:val="left"/>
      <w:pPr>
        <w:tabs>
          <w:tab w:val="num" w:pos="2880"/>
        </w:tabs>
        <w:ind w:left="2880" w:hanging="360"/>
      </w:pPr>
      <w:rPr>
        <w:rFonts w:ascii="Arial" w:hAnsi="Arial" w:cs="Times New Roman" w:hint="default"/>
      </w:rPr>
    </w:lvl>
    <w:lvl w:ilvl="4" w:tplc="CB0E5640">
      <w:start w:val="1"/>
      <w:numFmt w:val="bullet"/>
      <w:lvlText w:val="•"/>
      <w:lvlJc w:val="left"/>
      <w:pPr>
        <w:tabs>
          <w:tab w:val="num" w:pos="3600"/>
        </w:tabs>
        <w:ind w:left="3600" w:hanging="360"/>
      </w:pPr>
      <w:rPr>
        <w:rFonts w:ascii="Arial" w:hAnsi="Arial" w:cs="Times New Roman" w:hint="default"/>
      </w:rPr>
    </w:lvl>
    <w:lvl w:ilvl="5" w:tplc="3CB0826C">
      <w:start w:val="1"/>
      <w:numFmt w:val="bullet"/>
      <w:lvlText w:val="•"/>
      <w:lvlJc w:val="left"/>
      <w:pPr>
        <w:tabs>
          <w:tab w:val="num" w:pos="4320"/>
        </w:tabs>
        <w:ind w:left="4320" w:hanging="360"/>
      </w:pPr>
      <w:rPr>
        <w:rFonts w:ascii="Arial" w:hAnsi="Arial" w:cs="Times New Roman" w:hint="default"/>
      </w:rPr>
    </w:lvl>
    <w:lvl w:ilvl="6" w:tplc="06D2F232">
      <w:start w:val="1"/>
      <w:numFmt w:val="bullet"/>
      <w:lvlText w:val="•"/>
      <w:lvlJc w:val="left"/>
      <w:pPr>
        <w:tabs>
          <w:tab w:val="num" w:pos="5040"/>
        </w:tabs>
        <w:ind w:left="5040" w:hanging="360"/>
      </w:pPr>
      <w:rPr>
        <w:rFonts w:ascii="Arial" w:hAnsi="Arial" w:cs="Times New Roman" w:hint="default"/>
      </w:rPr>
    </w:lvl>
    <w:lvl w:ilvl="7" w:tplc="0E86A0CE">
      <w:start w:val="1"/>
      <w:numFmt w:val="bullet"/>
      <w:lvlText w:val="•"/>
      <w:lvlJc w:val="left"/>
      <w:pPr>
        <w:tabs>
          <w:tab w:val="num" w:pos="5760"/>
        </w:tabs>
        <w:ind w:left="5760" w:hanging="360"/>
      </w:pPr>
      <w:rPr>
        <w:rFonts w:ascii="Arial" w:hAnsi="Arial" w:cs="Times New Roman" w:hint="default"/>
      </w:rPr>
    </w:lvl>
    <w:lvl w:ilvl="8" w:tplc="7F764D60">
      <w:start w:val="1"/>
      <w:numFmt w:val="bullet"/>
      <w:lvlText w:val="•"/>
      <w:lvlJc w:val="left"/>
      <w:pPr>
        <w:tabs>
          <w:tab w:val="num" w:pos="6480"/>
        </w:tabs>
        <w:ind w:left="6480" w:hanging="360"/>
      </w:pPr>
      <w:rPr>
        <w:rFonts w:ascii="Arial" w:hAnsi="Arial" w:cs="Times New Roman" w:hint="default"/>
      </w:rPr>
    </w:lvl>
  </w:abstractNum>
  <w:abstractNum w:abstractNumId="220">
    <w:nsid w:val="41022CA2"/>
    <w:multiLevelType w:val="hybridMultilevel"/>
    <w:tmpl w:val="EE1060B4"/>
    <w:lvl w:ilvl="0" w:tplc="36D034AE">
      <w:start w:val="1"/>
      <w:numFmt w:val="bullet"/>
      <w:lvlText w:val="•"/>
      <w:lvlJc w:val="left"/>
      <w:pPr>
        <w:tabs>
          <w:tab w:val="num" w:pos="720"/>
        </w:tabs>
        <w:ind w:left="720" w:hanging="360"/>
      </w:pPr>
      <w:rPr>
        <w:rFonts w:ascii="Arial" w:hAnsi="Arial" w:cs="Times New Roman" w:hint="default"/>
      </w:rPr>
    </w:lvl>
    <w:lvl w:ilvl="1" w:tplc="78EEE674">
      <w:start w:val="1"/>
      <w:numFmt w:val="bullet"/>
      <w:lvlText w:val="•"/>
      <w:lvlJc w:val="left"/>
      <w:pPr>
        <w:tabs>
          <w:tab w:val="num" w:pos="1440"/>
        </w:tabs>
        <w:ind w:left="1440" w:hanging="360"/>
      </w:pPr>
      <w:rPr>
        <w:rFonts w:ascii="Arial" w:hAnsi="Arial" w:cs="Times New Roman" w:hint="default"/>
      </w:rPr>
    </w:lvl>
    <w:lvl w:ilvl="2" w:tplc="97F05B24">
      <w:start w:val="1"/>
      <w:numFmt w:val="bullet"/>
      <w:lvlText w:val="•"/>
      <w:lvlJc w:val="left"/>
      <w:pPr>
        <w:tabs>
          <w:tab w:val="num" w:pos="2160"/>
        </w:tabs>
        <w:ind w:left="2160" w:hanging="360"/>
      </w:pPr>
      <w:rPr>
        <w:rFonts w:ascii="Arial" w:hAnsi="Arial" w:cs="Times New Roman" w:hint="default"/>
      </w:rPr>
    </w:lvl>
    <w:lvl w:ilvl="3" w:tplc="10F02CEC">
      <w:start w:val="1"/>
      <w:numFmt w:val="bullet"/>
      <w:lvlText w:val="•"/>
      <w:lvlJc w:val="left"/>
      <w:pPr>
        <w:tabs>
          <w:tab w:val="num" w:pos="2880"/>
        </w:tabs>
        <w:ind w:left="2880" w:hanging="360"/>
      </w:pPr>
      <w:rPr>
        <w:rFonts w:ascii="Arial" w:hAnsi="Arial" w:cs="Times New Roman" w:hint="default"/>
      </w:rPr>
    </w:lvl>
    <w:lvl w:ilvl="4" w:tplc="C1B01A72">
      <w:start w:val="1"/>
      <w:numFmt w:val="bullet"/>
      <w:lvlText w:val="•"/>
      <w:lvlJc w:val="left"/>
      <w:pPr>
        <w:tabs>
          <w:tab w:val="num" w:pos="3600"/>
        </w:tabs>
        <w:ind w:left="3600" w:hanging="360"/>
      </w:pPr>
      <w:rPr>
        <w:rFonts w:ascii="Arial" w:hAnsi="Arial" w:cs="Times New Roman" w:hint="default"/>
      </w:rPr>
    </w:lvl>
    <w:lvl w:ilvl="5" w:tplc="EA6E19FA">
      <w:start w:val="1"/>
      <w:numFmt w:val="bullet"/>
      <w:lvlText w:val="•"/>
      <w:lvlJc w:val="left"/>
      <w:pPr>
        <w:tabs>
          <w:tab w:val="num" w:pos="4320"/>
        </w:tabs>
        <w:ind w:left="4320" w:hanging="360"/>
      </w:pPr>
      <w:rPr>
        <w:rFonts w:ascii="Arial" w:hAnsi="Arial" w:cs="Times New Roman" w:hint="default"/>
      </w:rPr>
    </w:lvl>
    <w:lvl w:ilvl="6" w:tplc="D11E0E5A">
      <w:start w:val="1"/>
      <w:numFmt w:val="bullet"/>
      <w:lvlText w:val="•"/>
      <w:lvlJc w:val="left"/>
      <w:pPr>
        <w:tabs>
          <w:tab w:val="num" w:pos="5040"/>
        </w:tabs>
        <w:ind w:left="5040" w:hanging="360"/>
      </w:pPr>
      <w:rPr>
        <w:rFonts w:ascii="Arial" w:hAnsi="Arial" w:cs="Times New Roman" w:hint="default"/>
      </w:rPr>
    </w:lvl>
    <w:lvl w:ilvl="7" w:tplc="E4C26B94">
      <w:start w:val="1"/>
      <w:numFmt w:val="bullet"/>
      <w:lvlText w:val="•"/>
      <w:lvlJc w:val="left"/>
      <w:pPr>
        <w:tabs>
          <w:tab w:val="num" w:pos="5760"/>
        </w:tabs>
        <w:ind w:left="5760" w:hanging="360"/>
      </w:pPr>
      <w:rPr>
        <w:rFonts w:ascii="Arial" w:hAnsi="Arial" w:cs="Times New Roman" w:hint="default"/>
      </w:rPr>
    </w:lvl>
    <w:lvl w:ilvl="8" w:tplc="691A95FA">
      <w:start w:val="1"/>
      <w:numFmt w:val="bullet"/>
      <w:lvlText w:val="•"/>
      <w:lvlJc w:val="left"/>
      <w:pPr>
        <w:tabs>
          <w:tab w:val="num" w:pos="6480"/>
        </w:tabs>
        <w:ind w:left="6480" w:hanging="360"/>
      </w:pPr>
      <w:rPr>
        <w:rFonts w:ascii="Arial" w:hAnsi="Arial" w:cs="Times New Roman" w:hint="default"/>
      </w:rPr>
    </w:lvl>
  </w:abstractNum>
  <w:abstractNum w:abstractNumId="221">
    <w:nsid w:val="41483B1F"/>
    <w:multiLevelType w:val="hybridMultilevel"/>
    <w:tmpl w:val="B27CC980"/>
    <w:lvl w:ilvl="0" w:tplc="C068D5CE">
      <w:start w:val="1"/>
      <w:numFmt w:val="bullet"/>
      <w:lvlText w:val="•"/>
      <w:lvlJc w:val="left"/>
      <w:pPr>
        <w:tabs>
          <w:tab w:val="num" w:pos="720"/>
        </w:tabs>
        <w:ind w:left="720" w:hanging="360"/>
      </w:pPr>
      <w:rPr>
        <w:rFonts w:ascii="Arial" w:hAnsi="Arial" w:cs="Times New Roman" w:hint="default"/>
      </w:rPr>
    </w:lvl>
    <w:lvl w:ilvl="1" w:tplc="E28E0524">
      <w:start w:val="1"/>
      <w:numFmt w:val="bullet"/>
      <w:lvlText w:val="•"/>
      <w:lvlJc w:val="left"/>
      <w:pPr>
        <w:tabs>
          <w:tab w:val="num" w:pos="1440"/>
        </w:tabs>
        <w:ind w:left="1440" w:hanging="360"/>
      </w:pPr>
      <w:rPr>
        <w:rFonts w:ascii="Arial" w:hAnsi="Arial" w:cs="Times New Roman" w:hint="default"/>
      </w:rPr>
    </w:lvl>
    <w:lvl w:ilvl="2" w:tplc="89F28BAA">
      <w:start w:val="1"/>
      <w:numFmt w:val="bullet"/>
      <w:lvlText w:val="•"/>
      <w:lvlJc w:val="left"/>
      <w:pPr>
        <w:tabs>
          <w:tab w:val="num" w:pos="2160"/>
        </w:tabs>
        <w:ind w:left="2160" w:hanging="360"/>
      </w:pPr>
      <w:rPr>
        <w:rFonts w:ascii="Arial" w:hAnsi="Arial" w:cs="Times New Roman" w:hint="default"/>
      </w:rPr>
    </w:lvl>
    <w:lvl w:ilvl="3" w:tplc="5C9C6726">
      <w:start w:val="1"/>
      <w:numFmt w:val="bullet"/>
      <w:lvlText w:val="•"/>
      <w:lvlJc w:val="left"/>
      <w:pPr>
        <w:tabs>
          <w:tab w:val="num" w:pos="2880"/>
        </w:tabs>
        <w:ind w:left="2880" w:hanging="360"/>
      </w:pPr>
      <w:rPr>
        <w:rFonts w:ascii="Arial" w:hAnsi="Arial" w:cs="Times New Roman" w:hint="default"/>
      </w:rPr>
    </w:lvl>
    <w:lvl w:ilvl="4" w:tplc="A38CD808">
      <w:start w:val="1"/>
      <w:numFmt w:val="bullet"/>
      <w:lvlText w:val="•"/>
      <w:lvlJc w:val="left"/>
      <w:pPr>
        <w:tabs>
          <w:tab w:val="num" w:pos="3600"/>
        </w:tabs>
        <w:ind w:left="3600" w:hanging="360"/>
      </w:pPr>
      <w:rPr>
        <w:rFonts w:ascii="Arial" w:hAnsi="Arial" w:cs="Times New Roman" w:hint="default"/>
      </w:rPr>
    </w:lvl>
    <w:lvl w:ilvl="5" w:tplc="405EDDF0">
      <w:start w:val="1"/>
      <w:numFmt w:val="bullet"/>
      <w:lvlText w:val="•"/>
      <w:lvlJc w:val="left"/>
      <w:pPr>
        <w:tabs>
          <w:tab w:val="num" w:pos="4320"/>
        </w:tabs>
        <w:ind w:left="4320" w:hanging="360"/>
      </w:pPr>
      <w:rPr>
        <w:rFonts w:ascii="Arial" w:hAnsi="Arial" w:cs="Times New Roman" w:hint="default"/>
      </w:rPr>
    </w:lvl>
    <w:lvl w:ilvl="6" w:tplc="BB7AE446">
      <w:start w:val="1"/>
      <w:numFmt w:val="bullet"/>
      <w:lvlText w:val="•"/>
      <w:lvlJc w:val="left"/>
      <w:pPr>
        <w:tabs>
          <w:tab w:val="num" w:pos="5040"/>
        </w:tabs>
        <w:ind w:left="5040" w:hanging="360"/>
      </w:pPr>
      <w:rPr>
        <w:rFonts w:ascii="Arial" w:hAnsi="Arial" w:cs="Times New Roman" w:hint="default"/>
      </w:rPr>
    </w:lvl>
    <w:lvl w:ilvl="7" w:tplc="06228BA6">
      <w:start w:val="1"/>
      <w:numFmt w:val="bullet"/>
      <w:lvlText w:val="•"/>
      <w:lvlJc w:val="left"/>
      <w:pPr>
        <w:tabs>
          <w:tab w:val="num" w:pos="5760"/>
        </w:tabs>
        <w:ind w:left="5760" w:hanging="360"/>
      </w:pPr>
      <w:rPr>
        <w:rFonts w:ascii="Arial" w:hAnsi="Arial" w:cs="Times New Roman" w:hint="default"/>
      </w:rPr>
    </w:lvl>
    <w:lvl w:ilvl="8" w:tplc="ED0C6E58">
      <w:start w:val="1"/>
      <w:numFmt w:val="bullet"/>
      <w:lvlText w:val="•"/>
      <w:lvlJc w:val="left"/>
      <w:pPr>
        <w:tabs>
          <w:tab w:val="num" w:pos="6480"/>
        </w:tabs>
        <w:ind w:left="6480" w:hanging="360"/>
      </w:pPr>
      <w:rPr>
        <w:rFonts w:ascii="Arial" w:hAnsi="Arial" w:cs="Times New Roman" w:hint="default"/>
      </w:rPr>
    </w:lvl>
  </w:abstractNum>
  <w:abstractNum w:abstractNumId="222">
    <w:nsid w:val="415467CA"/>
    <w:multiLevelType w:val="hybridMultilevel"/>
    <w:tmpl w:val="18666CA4"/>
    <w:lvl w:ilvl="0" w:tplc="41B2ADB2">
      <w:start w:val="1"/>
      <w:numFmt w:val="bullet"/>
      <w:lvlText w:val="•"/>
      <w:lvlJc w:val="left"/>
      <w:pPr>
        <w:tabs>
          <w:tab w:val="num" w:pos="720"/>
        </w:tabs>
        <w:ind w:left="720" w:hanging="360"/>
      </w:pPr>
      <w:rPr>
        <w:rFonts w:ascii="Arial" w:hAnsi="Arial" w:hint="default"/>
      </w:rPr>
    </w:lvl>
    <w:lvl w:ilvl="1" w:tplc="372AC608" w:tentative="1">
      <w:start w:val="1"/>
      <w:numFmt w:val="bullet"/>
      <w:lvlText w:val="•"/>
      <w:lvlJc w:val="left"/>
      <w:pPr>
        <w:tabs>
          <w:tab w:val="num" w:pos="1440"/>
        </w:tabs>
        <w:ind w:left="1440" w:hanging="360"/>
      </w:pPr>
      <w:rPr>
        <w:rFonts w:ascii="Arial" w:hAnsi="Arial" w:hint="default"/>
      </w:rPr>
    </w:lvl>
    <w:lvl w:ilvl="2" w:tplc="DC10F9BE" w:tentative="1">
      <w:start w:val="1"/>
      <w:numFmt w:val="bullet"/>
      <w:lvlText w:val="•"/>
      <w:lvlJc w:val="left"/>
      <w:pPr>
        <w:tabs>
          <w:tab w:val="num" w:pos="2160"/>
        </w:tabs>
        <w:ind w:left="2160" w:hanging="360"/>
      </w:pPr>
      <w:rPr>
        <w:rFonts w:ascii="Arial" w:hAnsi="Arial" w:hint="default"/>
      </w:rPr>
    </w:lvl>
    <w:lvl w:ilvl="3" w:tplc="8416E588" w:tentative="1">
      <w:start w:val="1"/>
      <w:numFmt w:val="bullet"/>
      <w:lvlText w:val="•"/>
      <w:lvlJc w:val="left"/>
      <w:pPr>
        <w:tabs>
          <w:tab w:val="num" w:pos="2880"/>
        </w:tabs>
        <w:ind w:left="2880" w:hanging="360"/>
      </w:pPr>
      <w:rPr>
        <w:rFonts w:ascii="Arial" w:hAnsi="Arial" w:hint="default"/>
      </w:rPr>
    </w:lvl>
    <w:lvl w:ilvl="4" w:tplc="11D67DC0" w:tentative="1">
      <w:start w:val="1"/>
      <w:numFmt w:val="bullet"/>
      <w:lvlText w:val="•"/>
      <w:lvlJc w:val="left"/>
      <w:pPr>
        <w:tabs>
          <w:tab w:val="num" w:pos="3600"/>
        </w:tabs>
        <w:ind w:left="3600" w:hanging="360"/>
      </w:pPr>
      <w:rPr>
        <w:rFonts w:ascii="Arial" w:hAnsi="Arial" w:hint="default"/>
      </w:rPr>
    </w:lvl>
    <w:lvl w:ilvl="5" w:tplc="9286C412" w:tentative="1">
      <w:start w:val="1"/>
      <w:numFmt w:val="bullet"/>
      <w:lvlText w:val="•"/>
      <w:lvlJc w:val="left"/>
      <w:pPr>
        <w:tabs>
          <w:tab w:val="num" w:pos="4320"/>
        </w:tabs>
        <w:ind w:left="4320" w:hanging="360"/>
      </w:pPr>
      <w:rPr>
        <w:rFonts w:ascii="Arial" w:hAnsi="Arial" w:hint="default"/>
      </w:rPr>
    </w:lvl>
    <w:lvl w:ilvl="6" w:tplc="6E648610" w:tentative="1">
      <w:start w:val="1"/>
      <w:numFmt w:val="bullet"/>
      <w:lvlText w:val="•"/>
      <w:lvlJc w:val="left"/>
      <w:pPr>
        <w:tabs>
          <w:tab w:val="num" w:pos="5040"/>
        </w:tabs>
        <w:ind w:left="5040" w:hanging="360"/>
      </w:pPr>
      <w:rPr>
        <w:rFonts w:ascii="Arial" w:hAnsi="Arial" w:hint="default"/>
      </w:rPr>
    </w:lvl>
    <w:lvl w:ilvl="7" w:tplc="75604692" w:tentative="1">
      <w:start w:val="1"/>
      <w:numFmt w:val="bullet"/>
      <w:lvlText w:val="•"/>
      <w:lvlJc w:val="left"/>
      <w:pPr>
        <w:tabs>
          <w:tab w:val="num" w:pos="5760"/>
        </w:tabs>
        <w:ind w:left="5760" w:hanging="360"/>
      </w:pPr>
      <w:rPr>
        <w:rFonts w:ascii="Arial" w:hAnsi="Arial" w:hint="default"/>
      </w:rPr>
    </w:lvl>
    <w:lvl w:ilvl="8" w:tplc="AD3C7E68" w:tentative="1">
      <w:start w:val="1"/>
      <w:numFmt w:val="bullet"/>
      <w:lvlText w:val="•"/>
      <w:lvlJc w:val="left"/>
      <w:pPr>
        <w:tabs>
          <w:tab w:val="num" w:pos="6480"/>
        </w:tabs>
        <w:ind w:left="6480" w:hanging="360"/>
      </w:pPr>
      <w:rPr>
        <w:rFonts w:ascii="Arial" w:hAnsi="Arial" w:hint="default"/>
      </w:rPr>
    </w:lvl>
  </w:abstractNum>
  <w:abstractNum w:abstractNumId="223">
    <w:nsid w:val="41CD1CE2"/>
    <w:multiLevelType w:val="hybridMultilevel"/>
    <w:tmpl w:val="9A1CBD36"/>
    <w:lvl w:ilvl="0" w:tplc="5DE6BC9E">
      <w:start w:val="1"/>
      <w:numFmt w:val="bullet"/>
      <w:lvlText w:val="•"/>
      <w:lvlJc w:val="left"/>
      <w:pPr>
        <w:tabs>
          <w:tab w:val="num" w:pos="720"/>
        </w:tabs>
        <w:ind w:left="720" w:hanging="360"/>
      </w:pPr>
      <w:rPr>
        <w:rFonts w:ascii="Times New Roman" w:hAnsi="Times New Roman" w:hint="default"/>
      </w:rPr>
    </w:lvl>
    <w:lvl w:ilvl="1" w:tplc="A7DAD86C" w:tentative="1">
      <w:start w:val="1"/>
      <w:numFmt w:val="bullet"/>
      <w:lvlText w:val="•"/>
      <w:lvlJc w:val="left"/>
      <w:pPr>
        <w:tabs>
          <w:tab w:val="num" w:pos="1440"/>
        </w:tabs>
        <w:ind w:left="1440" w:hanging="360"/>
      </w:pPr>
      <w:rPr>
        <w:rFonts w:ascii="Times New Roman" w:hAnsi="Times New Roman" w:hint="default"/>
      </w:rPr>
    </w:lvl>
    <w:lvl w:ilvl="2" w:tplc="4BFEDD9C" w:tentative="1">
      <w:start w:val="1"/>
      <w:numFmt w:val="bullet"/>
      <w:lvlText w:val="•"/>
      <w:lvlJc w:val="left"/>
      <w:pPr>
        <w:tabs>
          <w:tab w:val="num" w:pos="2160"/>
        </w:tabs>
        <w:ind w:left="2160" w:hanging="360"/>
      </w:pPr>
      <w:rPr>
        <w:rFonts w:ascii="Times New Roman" w:hAnsi="Times New Roman" w:hint="default"/>
      </w:rPr>
    </w:lvl>
    <w:lvl w:ilvl="3" w:tplc="2354A64A" w:tentative="1">
      <w:start w:val="1"/>
      <w:numFmt w:val="bullet"/>
      <w:lvlText w:val="•"/>
      <w:lvlJc w:val="left"/>
      <w:pPr>
        <w:tabs>
          <w:tab w:val="num" w:pos="2880"/>
        </w:tabs>
        <w:ind w:left="2880" w:hanging="360"/>
      </w:pPr>
      <w:rPr>
        <w:rFonts w:ascii="Times New Roman" w:hAnsi="Times New Roman" w:hint="default"/>
      </w:rPr>
    </w:lvl>
    <w:lvl w:ilvl="4" w:tplc="10142C9C" w:tentative="1">
      <w:start w:val="1"/>
      <w:numFmt w:val="bullet"/>
      <w:lvlText w:val="•"/>
      <w:lvlJc w:val="left"/>
      <w:pPr>
        <w:tabs>
          <w:tab w:val="num" w:pos="3600"/>
        </w:tabs>
        <w:ind w:left="3600" w:hanging="360"/>
      </w:pPr>
      <w:rPr>
        <w:rFonts w:ascii="Times New Roman" w:hAnsi="Times New Roman" w:hint="default"/>
      </w:rPr>
    </w:lvl>
    <w:lvl w:ilvl="5" w:tplc="C3A88DA6" w:tentative="1">
      <w:start w:val="1"/>
      <w:numFmt w:val="bullet"/>
      <w:lvlText w:val="•"/>
      <w:lvlJc w:val="left"/>
      <w:pPr>
        <w:tabs>
          <w:tab w:val="num" w:pos="4320"/>
        </w:tabs>
        <w:ind w:left="4320" w:hanging="360"/>
      </w:pPr>
      <w:rPr>
        <w:rFonts w:ascii="Times New Roman" w:hAnsi="Times New Roman" w:hint="default"/>
      </w:rPr>
    </w:lvl>
    <w:lvl w:ilvl="6" w:tplc="A072B08C" w:tentative="1">
      <w:start w:val="1"/>
      <w:numFmt w:val="bullet"/>
      <w:lvlText w:val="•"/>
      <w:lvlJc w:val="left"/>
      <w:pPr>
        <w:tabs>
          <w:tab w:val="num" w:pos="5040"/>
        </w:tabs>
        <w:ind w:left="5040" w:hanging="360"/>
      </w:pPr>
      <w:rPr>
        <w:rFonts w:ascii="Times New Roman" w:hAnsi="Times New Roman" w:hint="default"/>
      </w:rPr>
    </w:lvl>
    <w:lvl w:ilvl="7" w:tplc="68BA1F2C" w:tentative="1">
      <w:start w:val="1"/>
      <w:numFmt w:val="bullet"/>
      <w:lvlText w:val="•"/>
      <w:lvlJc w:val="left"/>
      <w:pPr>
        <w:tabs>
          <w:tab w:val="num" w:pos="5760"/>
        </w:tabs>
        <w:ind w:left="5760" w:hanging="360"/>
      </w:pPr>
      <w:rPr>
        <w:rFonts w:ascii="Times New Roman" w:hAnsi="Times New Roman" w:hint="default"/>
      </w:rPr>
    </w:lvl>
    <w:lvl w:ilvl="8" w:tplc="39165B04" w:tentative="1">
      <w:start w:val="1"/>
      <w:numFmt w:val="bullet"/>
      <w:lvlText w:val="•"/>
      <w:lvlJc w:val="left"/>
      <w:pPr>
        <w:tabs>
          <w:tab w:val="num" w:pos="6480"/>
        </w:tabs>
        <w:ind w:left="6480" w:hanging="360"/>
      </w:pPr>
      <w:rPr>
        <w:rFonts w:ascii="Times New Roman" w:hAnsi="Times New Roman" w:hint="default"/>
      </w:rPr>
    </w:lvl>
  </w:abstractNum>
  <w:abstractNum w:abstractNumId="224">
    <w:nsid w:val="41E658FA"/>
    <w:multiLevelType w:val="hybridMultilevel"/>
    <w:tmpl w:val="810AF39A"/>
    <w:lvl w:ilvl="0" w:tplc="DE782E66">
      <w:start w:val="1"/>
      <w:numFmt w:val="bullet"/>
      <w:lvlText w:val="•"/>
      <w:lvlJc w:val="left"/>
      <w:pPr>
        <w:tabs>
          <w:tab w:val="num" w:pos="720"/>
        </w:tabs>
        <w:ind w:left="720" w:hanging="360"/>
      </w:pPr>
      <w:rPr>
        <w:rFonts w:ascii="Arial" w:hAnsi="Arial" w:hint="default"/>
      </w:rPr>
    </w:lvl>
    <w:lvl w:ilvl="1" w:tplc="85A22A86" w:tentative="1">
      <w:start w:val="1"/>
      <w:numFmt w:val="bullet"/>
      <w:lvlText w:val="•"/>
      <w:lvlJc w:val="left"/>
      <w:pPr>
        <w:tabs>
          <w:tab w:val="num" w:pos="1440"/>
        </w:tabs>
        <w:ind w:left="1440" w:hanging="360"/>
      </w:pPr>
      <w:rPr>
        <w:rFonts w:ascii="Arial" w:hAnsi="Arial" w:hint="default"/>
      </w:rPr>
    </w:lvl>
    <w:lvl w:ilvl="2" w:tplc="DD88351C" w:tentative="1">
      <w:start w:val="1"/>
      <w:numFmt w:val="bullet"/>
      <w:lvlText w:val="•"/>
      <w:lvlJc w:val="left"/>
      <w:pPr>
        <w:tabs>
          <w:tab w:val="num" w:pos="2160"/>
        </w:tabs>
        <w:ind w:left="2160" w:hanging="360"/>
      </w:pPr>
      <w:rPr>
        <w:rFonts w:ascii="Arial" w:hAnsi="Arial" w:hint="default"/>
      </w:rPr>
    </w:lvl>
    <w:lvl w:ilvl="3" w:tplc="D528F17C" w:tentative="1">
      <w:start w:val="1"/>
      <w:numFmt w:val="bullet"/>
      <w:lvlText w:val="•"/>
      <w:lvlJc w:val="left"/>
      <w:pPr>
        <w:tabs>
          <w:tab w:val="num" w:pos="2880"/>
        </w:tabs>
        <w:ind w:left="2880" w:hanging="360"/>
      </w:pPr>
      <w:rPr>
        <w:rFonts w:ascii="Arial" w:hAnsi="Arial" w:hint="default"/>
      </w:rPr>
    </w:lvl>
    <w:lvl w:ilvl="4" w:tplc="AEE64444" w:tentative="1">
      <w:start w:val="1"/>
      <w:numFmt w:val="bullet"/>
      <w:lvlText w:val="•"/>
      <w:lvlJc w:val="left"/>
      <w:pPr>
        <w:tabs>
          <w:tab w:val="num" w:pos="3600"/>
        </w:tabs>
        <w:ind w:left="3600" w:hanging="360"/>
      </w:pPr>
      <w:rPr>
        <w:rFonts w:ascii="Arial" w:hAnsi="Arial" w:hint="default"/>
      </w:rPr>
    </w:lvl>
    <w:lvl w:ilvl="5" w:tplc="79C4B5EA" w:tentative="1">
      <w:start w:val="1"/>
      <w:numFmt w:val="bullet"/>
      <w:lvlText w:val="•"/>
      <w:lvlJc w:val="left"/>
      <w:pPr>
        <w:tabs>
          <w:tab w:val="num" w:pos="4320"/>
        </w:tabs>
        <w:ind w:left="4320" w:hanging="360"/>
      </w:pPr>
      <w:rPr>
        <w:rFonts w:ascii="Arial" w:hAnsi="Arial" w:hint="default"/>
      </w:rPr>
    </w:lvl>
    <w:lvl w:ilvl="6" w:tplc="7DC447F8" w:tentative="1">
      <w:start w:val="1"/>
      <w:numFmt w:val="bullet"/>
      <w:lvlText w:val="•"/>
      <w:lvlJc w:val="left"/>
      <w:pPr>
        <w:tabs>
          <w:tab w:val="num" w:pos="5040"/>
        </w:tabs>
        <w:ind w:left="5040" w:hanging="360"/>
      </w:pPr>
      <w:rPr>
        <w:rFonts w:ascii="Arial" w:hAnsi="Arial" w:hint="default"/>
      </w:rPr>
    </w:lvl>
    <w:lvl w:ilvl="7" w:tplc="588E96E0" w:tentative="1">
      <w:start w:val="1"/>
      <w:numFmt w:val="bullet"/>
      <w:lvlText w:val="•"/>
      <w:lvlJc w:val="left"/>
      <w:pPr>
        <w:tabs>
          <w:tab w:val="num" w:pos="5760"/>
        </w:tabs>
        <w:ind w:left="5760" w:hanging="360"/>
      </w:pPr>
      <w:rPr>
        <w:rFonts w:ascii="Arial" w:hAnsi="Arial" w:hint="default"/>
      </w:rPr>
    </w:lvl>
    <w:lvl w:ilvl="8" w:tplc="74763174" w:tentative="1">
      <w:start w:val="1"/>
      <w:numFmt w:val="bullet"/>
      <w:lvlText w:val="•"/>
      <w:lvlJc w:val="left"/>
      <w:pPr>
        <w:tabs>
          <w:tab w:val="num" w:pos="6480"/>
        </w:tabs>
        <w:ind w:left="6480" w:hanging="360"/>
      </w:pPr>
      <w:rPr>
        <w:rFonts w:ascii="Arial" w:hAnsi="Arial" w:hint="default"/>
      </w:rPr>
    </w:lvl>
  </w:abstractNum>
  <w:abstractNum w:abstractNumId="225">
    <w:nsid w:val="41E95183"/>
    <w:multiLevelType w:val="hybridMultilevel"/>
    <w:tmpl w:val="A18621D6"/>
    <w:lvl w:ilvl="0" w:tplc="578E53AC">
      <w:start w:val="1"/>
      <w:numFmt w:val="bullet"/>
      <w:lvlText w:val="•"/>
      <w:lvlJc w:val="left"/>
      <w:pPr>
        <w:tabs>
          <w:tab w:val="num" w:pos="720"/>
        </w:tabs>
        <w:ind w:left="720" w:hanging="360"/>
      </w:pPr>
      <w:rPr>
        <w:rFonts w:ascii="Arial" w:hAnsi="Arial" w:hint="default"/>
      </w:rPr>
    </w:lvl>
    <w:lvl w:ilvl="1" w:tplc="5F34C7A8" w:tentative="1">
      <w:start w:val="1"/>
      <w:numFmt w:val="bullet"/>
      <w:lvlText w:val="•"/>
      <w:lvlJc w:val="left"/>
      <w:pPr>
        <w:tabs>
          <w:tab w:val="num" w:pos="1440"/>
        </w:tabs>
        <w:ind w:left="1440" w:hanging="360"/>
      </w:pPr>
      <w:rPr>
        <w:rFonts w:ascii="Arial" w:hAnsi="Arial" w:hint="default"/>
      </w:rPr>
    </w:lvl>
    <w:lvl w:ilvl="2" w:tplc="FC68D50A" w:tentative="1">
      <w:start w:val="1"/>
      <w:numFmt w:val="bullet"/>
      <w:lvlText w:val="•"/>
      <w:lvlJc w:val="left"/>
      <w:pPr>
        <w:tabs>
          <w:tab w:val="num" w:pos="2160"/>
        </w:tabs>
        <w:ind w:left="2160" w:hanging="360"/>
      </w:pPr>
      <w:rPr>
        <w:rFonts w:ascii="Arial" w:hAnsi="Arial" w:hint="default"/>
      </w:rPr>
    </w:lvl>
    <w:lvl w:ilvl="3" w:tplc="A0D6D604" w:tentative="1">
      <w:start w:val="1"/>
      <w:numFmt w:val="bullet"/>
      <w:lvlText w:val="•"/>
      <w:lvlJc w:val="left"/>
      <w:pPr>
        <w:tabs>
          <w:tab w:val="num" w:pos="2880"/>
        </w:tabs>
        <w:ind w:left="2880" w:hanging="360"/>
      </w:pPr>
      <w:rPr>
        <w:rFonts w:ascii="Arial" w:hAnsi="Arial" w:hint="default"/>
      </w:rPr>
    </w:lvl>
    <w:lvl w:ilvl="4" w:tplc="EAC662FC" w:tentative="1">
      <w:start w:val="1"/>
      <w:numFmt w:val="bullet"/>
      <w:lvlText w:val="•"/>
      <w:lvlJc w:val="left"/>
      <w:pPr>
        <w:tabs>
          <w:tab w:val="num" w:pos="3600"/>
        </w:tabs>
        <w:ind w:left="3600" w:hanging="360"/>
      </w:pPr>
      <w:rPr>
        <w:rFonts w:ascii="Arial" w:hAnsi="Arial" w:hint="default"/>
      </w:rPr>
    </w:lvl>
    <w:lvl w:ilvl="5" w:tplc="B4B888A4" w:tentative="1">
      <w:start w:val="1"/>
      <w:numFmt w:val="bullet"/>
      <w:lvlText w:val="•"/>
      <w:lvlJc w:val="left"/>
      <w:pPr>
        <w:tabs>
          <w:tab w:val="num" w:pos="4320"/>
        </w:tabs>
        <w:ind w:left="4320" w:hanging="360"/>
      </w:pPr>
      <w:rPr>
        <w:rFonts w:ascii="Arial" w:hAnsi="Arial" w:hint="default"/>
      </w:rPr>
    </w:lvl>
    <w:lvl w:ilvl="6" w:tplc="647452EE" w:tentative="1">
      <w:start w:val="1"/>
      <w:numFmt w:val="bullet"/>
      <w:lvlText w:val="•"/>
      <w:lvlJc w:val="left"/>
      <w:pPr>
        <w:tabs>
          <w:tab w:val="num" w:pos="5040"/>
        </w:tabs>
        <w:ind w:left="5040" w:hanging="360"/>
      </w:pPr>
      <w:rPr>
        <w:rFonts w:ascii="Arial" w:hAnsi="Arial" w:hint="default"/>
      </w:rPr>
    </w:lvl>
    <w:lvl w:ilvl="7" w:tplc="FBD0248A" w:tentative="1">
      <w:start w:val="1"/>
      <w:numFmt w:val="bullet"/>
      <w:lvlText w:val="•"/>
      <w:lvlJc w:val="left"/>
      <w:pPr>
        <w:tabs>
          <w:tab w:val="num" w:pos="5760"/>
        </w:tabs>
        <w:ind w:left="5760" w:hanging="360"/>
      </w:pPr>
      <w:rPr>
        <w:rFonts w:ascii="Arial" w:hAnsi="Arial" w:hint="default"/>
      </w:rPr>
    </w:lvl>
    <w:lvl w:ilvl="8" w:tplc="2CC8843C" w:tentative="1">
      <w:start w:val="1"/>
      <w:numFmt w:val="bullet"/>
      <w:lvlText w:val="•"/>
      <w:lvlJc w:val="left"/>
      <w:pPr>
        <w:tabs>
          <w:tab w:val="num" w:pos="6480"/>
        </w:tabs>
        <w:ind w:left="6480" w:hanging="360"/>
      </w:pPr>
      <w:rPr>
        <w:rFonts w:ascii="Arial" w:hAnsi="Arial" w:hint="default"/>
      </w:rPr>
    </w:lvl>
  </w:abstractNum>
  <w:abstractNum w:abstractNumId="226">
    <w:nsid w:val="4201688A"/>
    <w:multiLevelType w:val="hybridMultilevel"/>
    <w:tmpl w:val="A28E9D36"/>
    <w:lvl w:ilvl="0" w:tplc="9D1E0C64">
      <w:start w:val="1"/>
      <w:numFmt w:val="bullet"/>
      <w:lvlText w:val="•"/>
      <w:lvlJc w:val="left"/>
      <w:pPr>
        <w:tabs>
          <w:tab w:val="num" w:pos="720"/>
        </w:tabs>
        <w:ind w:left="720" w:hanging="360"/>
      </w:pPr>
      <w:rPr>
        <w:rFonts w:ascii="Arial" w:hAnsi="Arial" w:cs="Times New Roman" w:hint="default"/>
      </w:rPr>
    </w:lvl>
    <w:lvl w:ilvl="1" w:tplc="C0B8E67E">
      <w:start w:val="1"/>
      <w:numFmt w:val="bullet"/>
      <w:lvlText w:val="•"/>
      <w:lvlJc w:val="left"/>
      <w:pPr>
        <w:tabs>
          <w:tab w:val="num" w:pos="1440"/>
        </w:tabs>
        <w:ind w:left="1440" w:hanging="360"/>
      </w:pPr>
      <w:rPr>
        <w:rFonts w:ascii="Arial" w:hAnsi="Arial" w:cs="Times New Roman" w:hint="default"/>
      </w:rPr>
    </w:lvl>
    <w:lvl w:ilvl="2" w:tplc="2E2A65B2">
      <w:start w:val="1"/>
      <w:numFmt w:val="bullet"/>
      <w:lvlText w:val="•"/>
      <w:lvlJc w:val="left"/>
      <w:pPr>
        <w:tabs>
          <w:tab w:val="num" w:pos="2160"/>
        </w:tabs>
        <w:ind w:left="2160" w:hanging="360"/>
      </w:pPr>
      <w:rPr>
        <w:rFonts w:ascii="Arial" w:hAnsi="Arial" w:cs="Times New Roman" w:hint="default"/>
      </w:rPr>
    </w:lvl>
    <w:lvl w:ilvl="3" w:tplc="D3A027A0">
      <w:start w:val="1"/>
      <w:numFmt w:val="bullet"/>
      <w:lvlText w:val="•"/>
      <w:lvlJc w:val="left"/>
      <w:pPr>
        <w:tabs>
          <w:tab w:val="num" w:pos="2880"/>
        </w:tabs>
        <w:ind w:left="2880" w:hanging="360"/>
      </w:pPr>
      <w:rPr>
        <w:rFonts w:ascii="Arial" w:hAnsi="Arial" w:cs="Times New Roman" w:hint="default"/>
      </w:rPr>
    </w:lvl>
    <w:lvl w:ilvl="4" w:tplc="9FC4C01C">
      <w:start w:val="1"/>
      <w:numFmt w:val="bullet"/>
      <w:lvlText w:val="•"/>
      <w:lvlJc w:val="left"/>
      <w:pPr>
        <w:tabs>
          <w:tab w:val="num" w:pos="3600"/>
        </w:tabs>
        <w:ind w:left="3600" w:hanging="360"/>
      </w:pPr>
      <w:rPr>
        <w:rFonts w:ascii="Arial" w:hAnsi="Arial" w:cs="Times New Roman" w:hint="default"/>
      </w:rPr>
    </w:lvl>
    <w:lvl w:ilvl="5" w:tplc="87D6BF42">
      <w:start w:val="1"/>
      <w:numFmt w:val="bullet"/>
      <w:lvlText w:val="•"/>
      <w:lvlJc w:val="left"/>
      <w:pPr>
        <w:tabs>
          <w:tab w:val="num" w:pos="4320"/>
        </w:tabs>
        <w:ind w:left="4320" w:hanging="360"/>
      </w:pPr>
      <w:rPr>
        <w:rFonts w:ascii="Arial" w:hAnsi="Arial" w:cs="Times New Roman" w:hint="default"/>
      </w:rPr>
    </w:lvl>
    <w:lvl w:ilvl="6" w:tplc="FD843A68">
      <w:start w:val="1"/>
      <w:numFmt w:val="bullet"/>
      <w:lvlText w:val="•"/>
      <w:lvlJc w:val="left"/>
      <w:pPr>
        <w:tabs>
          <w:tab w:val="num" w:pos="5040"/>
        </w:tabs>
        <w:ind w:left="5040" w:hanging="360"/>
      </w:pPr>
      <w:rPr>
        <w:rFonts w:ascii="Arial" w:hAnsi="Arial" w:cs="Times New Roman" w:hint="default"/>
      </w:rPr>
    </w:lvl>
    <w:lvl w:ilvl="7" w:tplc="2A94F21A">
      <w:start w:val="1"/>
      <w:numFmt w:val="bullet"/>
      <w:lvlText w:val="•"/>
      <w:lvlJc w:val="left"/>
      <w:pPr>
        <w:tabs>
          <w:tab w:val="num" w:pos="5760"/>
        </w:tabs>
        <w:ind w:left="5760" w:hanging="360"/>
      </w:pPr>
      <w:rPr>
        <w:rFonts w:ascii="Arial" w:hAnsi="Arial" w:cs="Times New Roman" w:hint="default"/>
      </w:rPr>
    </w:lvl>
    <w:lvl w:ilvl="8" w:tplc="563EDE18">
      <w:start w:val="1"/>
      <w:numFmt w:val="bullet"/>
      <w:lvlText w:val="•"/>
      <w:lvlJc w:val="left"/>
      <w:pPr>
        <w:tabs>
          <w:tab w:val="num" w:pos="6480"/>
        </w:tabs>
        <w:ind w:left="6480" w:hanging="360"/>
      </w:pPr>
      <w:rPr>
        <w:rFonts w:ascii="Arial" w:hAnsi="Arial" w:cs="Times New Roman" w:hint="default"/>
      </w:rPr>
    </w:lvl>
  </w:abstractNum>
  <w:abstractNum w:abstractNumId="227">
    <w:nsid w:val="42E33873"/>
    <w:multiLevelType w:val="hybridMultilevel"/>
    <w:tmpl w:val="A78A05AC"/>
    <w:lvl w:ilvl="0" w:tplc="FA866A7C">
      <w:start w:val="1"/>
      <w:numFmt w:val="bullet"/>
      <w:lvlText w:val="•"/>
      <w:lvlJc w:val="left"/>
      <w:pPr>
        <w:tabs>
          <w:tab w:val="num" w:pos="720"/>
        </w:tabs>
        <w:ind w:left="720" w:hanging="360"/>
      </w:pPr>
      <w:rPr>
        <w:rFonts w:ascii="Arial" w:hAnsi="Arial" w:hint="default"/>
      </w:rPr>
    </w:lvl>
    <w:lvl w:ilvl="1" w:tplc="9ED4C9E4" w:tentative="1">
      <w:start w:val="1"/>
      <w:numFmt w:val="bullet"/>
      <w:lvlText w:val="•"/>
      <w:lvlJc w:val="left"/>
      <w:pPr>
        <w:tabs>
          <w:tab w:val="num" w:pos="1440"/>
        </w:tabs>
        <w:ind w:left="1440" w:hanging="360"/>
      </w:pPr>
      <w:rPr>
        <w:rFonts w:ascii="Arial" w:hAnsi="Arial" w:hint="default"/>
      </w:rPr>
    </w:lvl>
    <w:lvl w:ilvl="2" w:tplc="D7124658" w:tentative="1">
      <w:start w:val="1"/>
      <w:numFmt w:val="bullet"/>
      <w:lvlText w:val="•"/>
      <w:lvlJc w:val="left"/>
      <w:pPr>
        <w:tabs>
          <w:tab w:val="num" w:pos="2160"/>
        </w:tabs>
        <w:ind w:left="2160" w:hanging="360"/>
      </w:pPr>
      <w:rPr>
        <w:rFonts w:ascii="Arial" w:hAnsi="Arial" w:hint="default"/>
      </w:rPr>
    </w:lvl>
    <w:lvl w:ilvl="3" w:tplc="FA482520" w:tentative="1">
      <w:start w:val="1"/>
      <w:numFmt w:val="bullet"/>
      <w:lvlText w:val="•"/>
      <w:lvlJc w:val="left"/>
      <w:pPr>
        <w:tabs>
          <w:tab w:val="num" w:pos="2880"/>
        </w:tabs>
        <w:ind w:left="2880" w:hanging="360"/>
      </w:pPr>
      <w:rPr>
        <w:rFonts w:ascii="Arial" w:hAnsi="Arial" w:hint="default"/>
      </w:rPr>
    </w:lvl>
    <w:lvl w:ilvl="4" w:tplc="B832DC4C" w:tentative="1">
      <w:start w:val="1"/>
      <w:numFmt w:val="bullet"/>
      <w:lvlText w:val="•"/>
      <w:lvlJc w:val="left"/>
      <w:pPr>
        <w:tabs>
          <w:tab w:val="num" w:pos="3600"/>
        </w:tabs>
        <w:ind w:left="3600" w:hanging="360"/>
      </w:pPr>
      <w:rPr>
        <w:rFonts w:ascii="Arial" w:hAnsi="Arial" w:hint="default"/>
      </w:rPr>
    </w:lvl>
    <w:lvl w:ilvl="5" w:tplc="0CE4EB06" w:tentative="1">
      <w:start w:val="1"/>
      <w:numFmt w:val="bullet"/>
      <w:lvlText w:val="•"/>
      <w:lvlJc w:val="left"/>
      <w:pPr>
        <w:tabs>
          <w:tab w:val="num" w:pos="4320"/>
        </w:tabs>
        <w:ind w:left="4320" w:hanging="360"/>
      </w:pPr>
      <w:rPr>
        <w:rFonts w:ascii="Arial" w:hAnsi="Arial" w:hint="default"/>
      </w:rPr>
    </w:lvl>
    <w:lvl w:ilvl="6" w:tplc="C290AECE" w:tentative="1">
      <w:start w:val="1"/>
      <w:numFmt w:val="bullet"/>
      <w:lvlText w:val="•"/>
      <w:lvlJc w:val="left"/>
      <w:pPr>
        <w:tabs>
          <w:tab w:val="num" w:pos="5040"/>
        </w:tabs>
        <w:ind w:left="5040" w:hanging="360"/>
      </w:pPr>
      <w:rPr>
        <w:rFonts w:ascii="Arial" w:hAnsi="Arial" w:hint="default"/>
      </w:rPr>
    </w:lvl>
    <w:lvl w:ilvl="7" w:tplc="C6B0085A" w:tentative="1">
      <w:start w:val="1"/>
      <w:numFmt w:val="bullet"/>
      <w:lvlText w:val="•"/>
      <w:lvlJc w:val="left"/>
      <w:pPr>
        <w:tabs>
          <w:tab w:val="num" w:pos="5760"/>
        </w:tabs>
        <w:ind w:left="5760" w:hanging="360"/>
      </w:pPr>
      <w:rPr>
        <w:rFonts w:ascii="Arial" w:hAnsi="Arial" w:hint="default"/>
      </w:rPr>
    </w:lvl>
    <w:lvl w:ilvl="8" w:tplc="E72AEDDE" w:tentative="1">
      <w:start w:val="1"/>
      <w:numFmt w:val="bullet"/>
      <w:lvlText w:val="•"/>
      <w:lvlJc w:val="left"/>
      <w:pPr>
        <w:tabs>
          <w:tab w:val="num" w:pos="6480"/>
        </w:tabs>
        <w:ind w:left="6480" w:hanging="360"/>
      </w:pPr>
      <w:rPr>
        <w:rFonts w:ascii="Arial" w:hAnsi="Arial" w:hint="default"/>
      </w:rPr>
    </w:lvl>
  </w:abstractNum>
  <w:abstractNum w:abstractNumId="228">
    <w:nsid w:val="43C35648"/>
    <w:multiLevelType w:val="hybridMultilevel"/>
    <w:tmpl w:val="9B78FAEE"/>
    <w:lvl w:ilvl="0" w:tplc="3EBAC4DE">
      <w:start w:val="1"/>
      <w:numFmt w:val="decimal"/>
      <w:lvlText w:val="%1."/>
      <w:lvlJc w:val="left"/>
      <w:pPr>
        <w:tabs>
          <w:tab w:val="num" w:pos="720"/>
        </w:tabs>
        <w:ind w:left="720" w:hanging="360"/>
      </w:pPr>
    </w:lvl>
    <w:lvl w:ilvl="1" w:tplc="0D1679CC">
      <w:start w:val="1"/>
      <w:numFmt w:val="decimal"/>
      <w:lvlText w:val="%2."/>
      <w:lvlJc w:val="left"/>
      <w:pPr>
        <w:tabs>
          <w:tab w:val="num" w:pos="1440"/>
        </w:tabs>
        <w:ind w:left="1440" w:hanging="360"/>
      </w:pPr>
    </w:lvl>
    <w:lvl w:ilvl="2" w:tplc="04DA74F6">
      <w:start w:val="1"/>
      <w:numFmt w:val="decimal"/>
      <w:lvlText w:val="%3."/>
      <w:lvlJc w:val="left"/>
      <w:pPr>
        <w:tabs>
          <w:tab w:val="num" w:pos="2160"/>
        </w:tabs>
        <w:ind w:left="2160" w:hanging="360"/>
      </w:pPr>
    </w:lvl>
    <w:lvl w:ilvl="3" w:tplc="A2C00EA8">
      <w:start w:val="1"/>
      <w:numFmt w:val="decimal"/>
      <w:lvlText w:val="%4."/>
      <w:lvlJc w:val="left"/>
      <w:pPr>
        <w:tabs>
          <w:tab w:val="num" w:pos="2880"/>
        </w:tabs>
        <w:ind w:left="2880" w:hanging="360"/>
      </w:pPr>
    </w:lvl>
    <w:lvl w:ilvl="4" w:tplc="AD761242">
      <w:start w:val="1"/>
      <w:numFmt w:val="decimal"/>
      <w:lvlText w:val="%5."/>
      <w:lvlJc w:val="left"/>
      <w:pPr>
        <w:tabs>
          <w:tab w:val="num" w:pos="3600"/>
        </w:tabs>
        <w:ind w:left="3600" w:hanging="360"/>
      </w:pPr>
    </w:lvl>
    <w:lvl w:ilvl="5" w:tplc="CA70B60C">
      <w:start w:val="1"/>
      <w:numFmt w:val="decimal"/>
      <w:lvlText w:val="%6."/>
      <w:lvlJc w:val="left"/>
      <w:pPr>
        <w:tabs>
          <w:tab w:val="num" w:pos="4320"/>
        </w:tabs>
        <w:ind w:left="4320" w:hanging="360"/>
      </w:pPr>
    </w:lvl>
    <w:lvl w:ilvl="6" w:tplc="84CADE42">
      <w:start w:val="1"/>
      <w:numFmt w:val="decimal"/>
      <w:lvlText w:val="%7."/>
      <w:lvlJc w:val="left"/>
      <w:pPr>
        <w:tabs>
          <w:tab w:val="num" w:pos="5040"/>
        </w:tabs>
        <w:ind w:left="5040" w:hanging="360"/>
      </w:pPr>
    </w:lvl>
    <w:lvl w:ilvl="7" w:tplc="0448B2DA">
      <w:start w:val="1"/>
      <w:numFmt w:val="decimal"/>
      <w:lvlText w:val="%8."/>
      <w:lvlJc w:val="left"/>
      <w:pPr>
        <w:tabs>
          <w:tab w:val="num" w:pos="5760"/>
        </w:tabs>
        <w:ind w:left="5760" w:hanging="360"/>
      </w:pPr>
    </w:lvl>
    <w:lvl w:ilvl="8" w:tplc="D93A2A48">
      <w:start w:val="1"/>
      <w:numFmt w:val="decimal"/>
      <w:lvlText w:val="%9."/>
      <w:lvlJc w:val="left"/>
      <w:pPr>
        <w:tabs>
          <w:tab w:val="num" w:pos="6480"/>
        </w:tabs>
        <w:ind w:left="6480" w:hanging="360"/>
      </w:pPr>
    </w:lvl>
  </w:abstractNum>
  <w:abstractNum w:abstractNumId="229">
    <w:nsid w:val="43D9266E"/>
    <w:multiLevelType w:val="hybridMultilevel"/>
    <w:tmpl w:val="2048D24A"/>
    <w:lvl w:ilvl="0" w:tplc="E5768514">
      <w:start w:val="1"/>
      <w:numFmt w:val="bullet"/>
      <w:lvlText w:val="•"/>
      <w:lvlJc w:val="left"/>
      <w:pPr>
        <w:tabs>
          <w:tab w:val="num" w:pos="720"/>
        </w:tabs>
        <w:ind w:left="720" w:hanging="360"/>
      </w:pPr>
      <w:rPr>
        <w:rFonts w:ascii="Arial" w:hAnsi="Arial" w:hint="default"/>
      </w:rPr>
    </w:lvl>
    <w:lvl w:ilvl="1" w:tplc="F8B27286" w:tentative="1">
      <w:start w:val="1"/>
      <w:numFmt w:val="bullet"/>
      <w:lvlText w:val="•"/>
      <w:lvlJc w:val="left"/>
      <w:pPr>
        <w:tabs>
          <w:tab w:val="num" w:pos="1440"/>
        </w:tabs>
        <w:ind w:left="1440" w:hanging="360"/>
      </w:pPr>
      <w:rPr>
        <w:rFonts w:ascii="Arial" w:hAnsi="Arial" w:hint="default"/>
      </w:rPr>
    </w:lvl>
    <w:lvl w:ilvl="2" w:tplc="11183F4C" w:tentative="1">
      <w:start w:val="1"/>
      <w:numFmt w:val="bullet"/>
      <w:lvlText w:val="•"/>
      <w:lvlJc w:val="left"/>
      <w:pPr>
        <w:tabs>
          <w:tab w:val="num" w:pos="2160"/>
        </w:tabs>
        <w:ind w:left="2160" w:hanging="360"/>
      </w:pPr>
      <w:rPr>
        <w:rFonts w:ascii="Arial" w:hAnsi="Arial" w:hint="default"/>
      </w:rPr>
    </w:lvl>
    <w:lvl w:ilvl="3" w:tplc="B508A0DC" w:tentative="1">
      <w:start w:val="1"/>
      <w:numFmt w:val="bullet"/>
      <w:lvlText w:val="•"/>
      <w:lvlJc w:val="left"/>
      <w:pPr>
        <w:tabs>
          <w:tab w:val="num" w:pos="2880"/>
        </w:tabs>
        <w:ind w:left="2880" w:hanging="360"/>
      </w:pPr>
      <w:rPr>
        <w:rFonts w:ascii="Arial" w:hAnsi="Arial" w:hint="default"/>
      </w:rPr>
    </w:lvl>
    <w:lvl w:ilvl="4" w:tplc="99E42CBC" w:tentative="1">
      <w:start w:val="1"/>
      <w:numFmt w:val="bullet"/>
      <w:lvlText w:val="•"/>
      <w:lvlJc w:val="left"/>
      <w:pPr>
        <w:tabs>
          <w:tab w:val="num" w:pos="3600"/>
        </w:tabs>
        <w:ind w:left="3600" w:hanging="360"/>
      </w:pPr>
      <w:rPr>
        <w:rFonts w:ascii="Arial" w:hAnsi="Arial" w:hint="default"/>
      </w:rPr>
    </w:lvl>
    <w:lvl w:ilvl="5" w:tplc="97200B1C" w:tentative="1">
      <w:start w:val="1"/>
      <w:numFmt w:val="bullet"/>
      <w:lvlText w:val="•"/>
      <w:lvlJc w:val="left"/>
      <w:pPr>
        <w:tabs>
          <w:tab w:val="num" w:pos="4320"/>
        </w:tabs>
        <w:ind w:left="4320" w:hanging="360"/>
      </w:pPr>
      <w:rPr>
        <w:rFonts w:ascii="Arial" w:hAnsi="Arial" w:hint="default"/>
      </w:rPr>
    </w:lvl>
    <w:lvl w:ilvl="6" w:tplc="8376AB7E" w:tentative="1">
      <w:start w:val="1"/>
      <w:numFmt w:val="bullet"/>
      <w:lvlText w:val="•"/>
      <w:lvlJc w:val="left"/>
      <w:pPr>
        <w:tabs>
          <w:tab w:val="num" w:pos="5040"/>
        </w:tabs>
        <w:ind w:left="5040" w:hanging="360"/>
      </w:pPr>
      <w:rPr>
        <w:rFonts w:ascii="Arial" w:hAnsi="Arial" w:hint="default"/>
      </w:rPr>
    </w:lvl>
    <w:lvl w:ilvl="7" w:tplc="8F4CDAE4" w:tentative="1">
      <w:start w:val="1"/>
      <w:numFmt w:val="bullet"/>
      <w:lvlText w:val="•"/>
      <w:lvlJc w:val="left"/>
      <w:pPr>
        <w:tabs>
          <w:tab w:val="num" w:pos="5760"/>
        </w:tabs>
        <w:ind w:left="5760" w:hanging="360"/>
      </w:pPr>
      <w:rPr>
        <w:rFonts w:ascii="Arial" w:hAnsi="Arial" w:hint="default"/>
      </w:rPr>
    </w:lvl>
    <w:lvl w:ilvl="8" w:tplc="1C2E892E" w:tentative="1">
      <w:start w:val="1"/>
      <w:numFmt w:val="bullet"/>
      <w:lvlText w:val="•"/>
      <w:lvlJc w:val="left"/>
      <w:pPr>
        <w:tabs>
          <w:tab w:val="num" w:pos="6480"/>
        </w:tabs>
        <w:ind w:left="6480" w:hanging="360"/>
      </w:pPr>
      <w:rPr>
        <w:rFonts w:ascii="Arial" w:hAnsi="Arial" w:hint="default"/>
      </w:rPr>
    </w:lvl>
  </w:abstractNum>
  <w:abstractNum w:abstractNumId="230">
    <w:nsid w:val="440371D2"/>
    <w:multiLevelType w:val="hybridMultilevel"/>
    <w:tmpl w:val="CEA4EFE2"/>
    <w:lvl w:ilvl="0" w:tplc="33C4483A">
      <w:start w:val="1"/>
      <w:numFmt w:val="bullet"/>
      <w:lvlText w:val="•"/>
      <w:lvlJc w:val="left"/>
      <w:pPr>
        <w:tabs>
          <w:tab w:val="num" w:pos="720"/>
        </w:tabs>
        <w:ind w:left="720" w:hanging="360"/>
      </w:pPr>
      <w:rPr>
        <w:rFonts w:ascii="Arial" w:hAnsi="Arial" w:cs="Times New Roman" w:hint="default"/>
      </w:rPr>
    </w:lvl>
    <w:lvl w:ilvl="1" w:tplc="6EBA786C">
      <w:start w:val="1"/>
      <w:numFmt w:val="bullet"/>
      <w:lvlText w:val="•"/>
      <w:lvlJc w:val="left"/>
      <w:pPr>
        <w:tabs>
          <w:tab w:val="num" w:pos="1440"/>
        </w:tabs>
        <w:ind w:left="1440" w:hanging="360"/>
      </w:pPr>
      <w:rPr>
        <w:rFonts w:ascii="Arial" w:hAnsi="Arial" w:cs="Times New Roman" w:hint="default"/>
      </w:rPr>
    </w:lvl>
    <w:lvl w:ilvl="2" w:tplc="2EA4C4A2">
      <w:start w:val="1"/>
      <w:numFmt w:val="bullet"/>
      <w:lvlText w:val="•"/>
      <w:lvlJc w:val="left"/>
      <w:pPr>
        <w:tabs>
          <w:tab w:val="num" w:pos="2160"/>
        </w:tabs>
        <w:ind w:left="2160" w:hanging="360"/>
      </w:pPr>
      <w:rPr>
        <w:rFonts w:ascii="Arial" w:hAnsi="Arial" w:cs="Times New Roman" w:hint="default"/>
      </w:rPr>
    </w:lvl>
    <w:lvl w:ilvl="3" w:tplc="0B7E5F18">
      <w:start w:val="1"/>
      <w:numFmt w:val="bullet"/>
      <w:lvlText w:val="•"/>
      <w:lvlJc w:val="left"/>
      <w:pPr>
        <w:tabs>
          <w:tab w:val="num" w:pos="2880"/>
        </w:tabs>
        <w:ind w:left="2880" w:hanging="360"/>
      </w:pPr>
      <w:rPr>
        <w:rFonts w:ascii="Arial" w:hAnsi="Arial" w:cs="Times New Roman" w:hint="default"/>
      </w:rPr>
    </w:lvl>
    <w:lvl w:ilvl="4" w:tplc="A2A2C5BE">
      <w:start w:val="1"/>
      <w:numFmt w:val="bullet"/>
      <w:lvlText w:val="•"/>
      <w:lvlJc w:val="left"/>
      <w:pPr>
        <w:tabs>
          <w:tab w:val="num" w:pos="3600"/>
        </w:tabs>
        <w:ind w:left="3600" w:hanging="360"/>
      </w:pPr>
      <w:rPr>
        <w:rFonts w:ascii="Arial" w:hAnsi="Arial" w:cs="Times New Roman" w:hint="default"/>
      </w:rPr>
    </w:lvl>
    <w:lvl w:ilvl="5" w:tplc="7D7EEBB6">
      <w:start w:val="1"/>
      <w:numFmt w:val="bullet"/>
      <w:lvlText w:val="•"/>
      <w:lvlJc w:val="left"/>
      <w:pPr>
        <w:tabs>
          <w:tab w:val="num" w:pos="4320"/>
        </w:tabs>
        <w:ind w:left="4320" w:hanging="360"/>
      </w:pPr>
      <w:rPr>
        <w:rFonts w:ascii="Arial" w:hAnsi="Arial" w:cs="Times New Roman" w:hint="default"/>
      </w:rPr>
    </w:lvl>
    <w:lvl w:ilvl="6" w:tplc="5920A6DA">
      <w:start w:val="1"/>
      <w:numFmt w:val="bullet"/>
      <w:lvlText w:val="•"/>
      <w:lvlJc w:val="left"/>
      <w:pPr>
        <w:tabs>
          <w:tab w:val="num" w:pos="5040"/>
        </w:tabs>
        <w:ind w:left="5040" w:hanging="360"/>
      </w:pPr>
      <w:rPr>
        <w:rFonts w:ascii="Arial" w:hAnsi="Arial" w:cs="Times New Roman" w:hint="default"/>
      </w:rPr>
    </w:lvl>
    <w:lvl w:ilvl="7" w:tplc="A5CE5D50">
      <w:start w:val="1"/>
      <w:numFmt w:val="bullet"/>
      <w:lvlText w:val="•"/>
      <w:lvlJc w:val="left"/>
      <w:pPr>
        <w:tabs>
          <w:tab w:val="num" w:pos="5760"/>
        </w:tabs>
        <w:ind w:left="5760" w:hanging="360"/>
      </w:pPr>
      <w:rPr>
        <w:rFonts w:ascii="Arial" w:hAnsi="Arial" w:cs="Times New Roman" w:hint="default"/>
      </w:rPr>
    </w:lvl>
    <w:lvl w:ilvl="8" w:tplc="2DFA3C70">
      <w:start w:val="1"/>
      <w:numFmt w:val="bullet"/>
      <w:lvlText w:val="•"/>
      <w:lvlJc w:val="left"/>
      <w:pPr>
        <w:tabs>
          <w:tab w:val="num" w:pos="6480"/>
        </w:tabs>
        <w:ind w:left="6480" w:hanging="360"/>
      </w:pPr>
      <w:rPr>
        <w:rFonts w:ascii="Arial" w:hAnsi="Arial" w:cs="Times New Roman" w:hint="default"/>
      </w:rPr>
    </w:lvl>
  </w:abstractNum>
  <w:abstractNum w:abstractNumId="231">
    <w:nsid w:val="446404C8"/>
    <w:multiLevelType w:val="hybridMultilevel"/>
    <w:tmpl w:val="4C805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nsid w:val="449F390D"/>
    <w:multiLevelType w:val="hybridMultilevel"/>
    <w:tmpl w:val="CF4E81F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nsid w:val="44F12456"/>
    <w:multiLevelType w:val="hybridMultilevel"/>
    <w:tmpl w:val="7184450E"/>
    <w:lvl w:ilvl="0" w:tplc="A7B2F48E">
      <w:start w:val="1"/>
      <w:numFmt w:val="bullet"/>
      <w:lvlText w:val="•"/>
      <w:lvlJc w:val="left"/>
      <w:pPr>
        <w:tabs>
          <w:tab w:val="num" w:pos="720"/>
        </w:tabs>
        <w:ind w:left="720" w:hanging="360"/>
      </w:pPr>
      <w:rPr>
        <w:rFonts w:ascii="Arial" w:hAnsi="Arial" w:cs="Times New Roman" w:hint="default"/>
      </w:rPr>
    </w:lvl>
    <w:lvl w:ilvl="1" w:tplc="95F09758">
      <w:start w:val="1"/>
      <w:numFmt w:val="bullet"/>
      <w:lvlText w:val="•"/>
      <w:lvlJc w:val="left"/>
      <w:pPr>
        <w:tabs>
          <w:tab w:val="num" w:pos="1440"/>
        </w:tabs>
        <w:ind w:left="1440" w:hanging="360"/>
      </w:pPr>
      <w:rPr>
        <w:rFonts w:ascii="Arial" w:hAnsi="Arial" w:cs="Times New Roman" w:hint="default"/>
      </w:rPr>
    </w:lvl>
    <w:lvl w:ilvl="2" w:tplc="9A02DAD8">
      <w:start w:val="1"/>
      <w:numFmt w:val="bullet"/>
      <w:lvlText w:val="•"/>
      <w:lvlJc w:val="left"/>
      <w:pPr>
        <w:tabs>
          <w:tab w:val="num" w:pos="2160"/>
        </w:tabs>
        <w:ind w:left="2160" w:hanging="360"/>
      </w:pPr>
      <w:rPr>
        <w:rFonts w:ascii="Arial" w:hAnsi="Arial" w:cs="Times New Roman" w:hint="default"/>
      </w:rPr>
    </w:lvl>
    <w:lvl w:ilvl="3" w:tplc="49EC5AE6">
      <w:start w:val="1"/>
      <w:numFmt w:val="bullet"/>
      <w:lvlText w:val="•"/>
      <w:lvlJc w:val="left"/>
      <w:pPr>
        <w:tabs>
          <w:tab w:val="num" w:pos="2880"/>
        </w:tabs>
        <w:ind w:left="2880" w:hanging="360"/>
      </w:pPr>
      <w:rPr>
        <w:rFonts w:ascii="Arial" w:hAnsi="Arial" w:cs="Times New Roman" w:hint="default"/>
      </w:rPr>
    </w:lvl>
    <w:lvl w:ilvl="4" w:tplc="A04877EA">
      <w:start w:val="1"/>
      <w:numFmt w:val="bullet"/>
      <w:lvlText w:val="•"/>
      <w:lvlJc w:val="left"/>
      <w:pPr>
        <w:tabs>
          <w:tab w:val="num" w:pos="3600"/>
        </w:tabs>
        <w:ind w:left="3600" w:hanging="360"/>
      </w:pPr>
      <w:rPr>
        <w:rFonts w:ascii="Arial" w:hAnsi="Arial" w:cs="Times New Roman" w:hint="default"/>
      </w:rPr>
    </w:lvl>
    <w:lvl w:ilvl="5" w:tplc="C1FC7730">
      <w:start w:val="1"/>
      <w:numFmt w:val="bullet"/>
      <w:lvlText w:val="•"/>
      <w:lvlJc w:val="left"/>
      <w:pPr>
        <w:tabs>
          <w:tab w:val="num" w:pos="4320"/>
        </w:tabs>
        <w:ind w:left="4320" w:hanging="360"/>
      </w:pPr>
      <w:rPr>
        <w:rFonts w:ascii="Arial" w:hAnsi="Arial" w:cs="Times New Roman" w:hint="default"/>
      </w:rPr>
    </w:lvl>
    <w:lvl w:ilvl="6" w:tplc="F544BE50">
      <w:start w:val="1"/>
      <w:numFmt w:val="bullet"/>
      <w:lvlText w:val="•"/>
      <w:lvlJc w:val="left"/>
      <w:pPr>
        <w:tabs>
          <w:tab w:val="num" w:pos="5040"/>
        </w:tabs>
        <w:ind w:left="5040" w:hanging="360"/>
      </w:pPr>
      <w:rPr>
        <w:rFonts w:ascii="Arial" w:hAnsi="Arial" w:cs="Times New Roman" w:hint="default"/>
      </w:rPr>
    </w:lvl>
    <w:lvl w:ilvl="7" w:tplc="9752982C">
      <w:start w:val="1"/>
      <w:numFmt w:val="bullet"/>
      <w:lvlText w:val="•"/>
      <w:lvlJc w:val="left"/>
      <w:pPr>
        <w:tabs>
          <w:tab w:val="num" w:pos="5760"/>
        </w:tabs>
        <w:ind w:left="5760" w:hanging="360"/>
      </w:pPr>
      <w:rPr>
        <w:rFonts w:ascii="Arial" w:hAnsi="Arial" w:cs="Times New Roman" w:hint="default"/>
      </w:rPr>
    </w:lvl>
    <w:lvl w:ilvl="8" w:tplc="68F29312">
      <w:start w:val="1"/>
      <w:numFmt w:val="bullet"/>
      <w:lvlText w:val="•"/>
      <w:lvlJc w:val="left"/>
      <w:pPr>
        <w:tabs>
          <w:tab w:val="num" w:pos="6480"/>
        </w:tabs>
        <w:ind w:left="6480" w:hanging="360"/>
      </w:pPr>
      <w:rPr>
        <w:rFonts w:ascii="Arial" w:hAnsi="Arial" w:cs="Times New Roman" w:hint="default"/>
      </w:rPr>
    </w:lvl>
  </w:abstractNum>
  <w:abstractNum w:abstractNumId="234">
    <w:nsid w:val="457012F4"/>
    <w:multiLevelType w:val="hybridMultilevel"/>
    <w:tmpl w:val="89C83EF4"/>
    <w:lvl w:ilvl="0" w:tplc="8BEA083A">
      <w:start w:val="1"/>
      <w:numFmt w:val="bullet"/>
      <w:lvlText w:val="•"/>
      <w:lvlJc w:val="left"/>
      <w:pPr>
        <w:tabs>
          <w:tab w:val="num" w:pos="720"/>
        </w:tabs>
        <w:ind w:left="720" w:hanging="360"/>
      </w:pPr>
      <w:rPr>
        <w:rFonts w:ascii="Arial" w:hAnsi="Arial" w:hint="default"/>
      </w:rPr>
    </w:lvl>
    <w:lvl w:ilvl="1" w:tplc="E09C5672" w:tentative="1">
      <w:start w:val="1"/>
      <w:numFmt w:val="bullet"/>
      <w:lvlText w:val="•"/>
      <w:lvlJc w:val="left"/>
      <w:pPr>
        <w:tabs>
          <w:tab w:val="num" w:pos="1440"/>
        </w:tabs>
        <w:ind w:left="1440" w:hanging="360"/>
      </w:pPr>
      <w:rPr>
        <w:rFonts w:ascii="Arial" w:hAnsi="Arial" w:hint="default"/>
      </w:rPr>
    </w:lvl>
    <w:lvl w:ilvl="2" w:tplc="EC66BF76" w:tentative="1">
      <w:start w:val="1"/>
      <w:numFmt w:val="bullet"/>
      <w:lvlText w:val="•"/>
      <w:lvlJc w:val="left"/>
      <w:pPr>
        <w:tabs>
          <w:tab w:val="num" w:pos="2160"/>
        </w:tabs>
        <w:ind w:left="2160" w:hanging="360"/>
      </w:pPr>
      <w:rPr>
        <w:rFonts w:ascii="Arial" w:hAnsi="Arial" w:hint="default"/>
      </w:rPr>
    </w:lvl>
    <w:lvl w:ilvl="3" w:tplc="CB7034B8" w:tentative="1">
      <w:start w:val="1"/>
      <w:numFmt w:val="bullet"/>
      <w:lvlText w:val="•"/>
      <w:lvlJc w:val="left"/>
      <w:pPr>
        <w:tabs>
          <w:tab w:val="num" w:pos="2880"/>
        </w:tabs>
        <w:ind w:left="2880" w:hanging="360"/>
      </w:pPr>
      <w:rPr>
        <w:rFonts w:ascii="Arial" w:hAnsi="Arial" w:hint="default"/>
      </w:rPr>
    </w:lvl>
    <w:lvl w:ilvl="4" w:tplc="CABAD6E2" w:tentative="1">
      <w:start w:val="1"/>
      <w:numFmt w:val="bullet"/>
      <w:lvlText w:val="•"/>
      <w:lvlJc w:val="left"/>
      <w:pPr>
        <w:tabs>
          <w:tab w:val="num" w:pos="3600"/>
        </w:tabs>
        <w:ind w:left="3600" w:hanging="360"/>
      </w:pPr>
      <w:rPr>
        <w:rFonts w:ascii="Arial" w:hAnsi="Arial" w:hint="default"/>
      </w:rPr>
    </w:lvl>
    <w:lvl w:ilvl="5" w:tplc="305222F6" w:tentative="1">
      <w:start w:val="1"/>
      <w:numFmt w:val="bullet"/>
      <w:lvlText w:val="•"/>
      <w:lvlJc w:val="left"/>
      <w:pPr>
        <w:tabs>
          <w:tab w:val="num" w:pos="4320"/>
        </w:tabs>
        <w:ind w:left="4320" w:hanging="360"/>
      </w:pPr>
      <w:rPr>
        <w:rFonts w:ascii="Arial" w:hAnsi="Arial" w:hint="default"/>
      </w:rPr>
    </w:lvl>
    <w:lvl w:ilvl="6" w:tplc="8C0E58B6" w:tentative="1">
      <w:start w:val="1"/>
      <w:numFmt w:val="bullet"/>
      <w:lvlText w:val="•"/>
      <w:lvlJc w:val="left"/>
      <w:pPr>
        <w:tabs>
          <w:tab w:val="num" w:pos="5040"/>
        </w:tabs>
        <w:ind w:left="5040" w:hanging="360"/>
      </w:pPr>
      <w:rPr>
        <w:rFonts w:ascii="Arial" w:hAnsi="Arial" w:hint="default"/>
      </w:rPr>
    </w:lvl>
    <w:lvl w:ilvl="7" w:tplc="96220416" w:tentative="1">
      <w:start w:val="1"/>
      <w:numFmt w:val="bullet"/>
      <w:lvlText w:val="•"/>
      <w:lvlJc w:val="left"/>
      <w:pPr>
        <w:tabs>
          <w:tab w:val="num" w:pos="5760"/>
        </w:tabs>
        <w:ind w:left="5760" w:hanging="360"/>
      </w:pPr>
      <w:rPr>
        <w:rFonts w:ascii="Arial" w:hAnsi="Arial" w:hint="default"/>
      </w:rPr>
    </w:lvl>
    <w:lvl w:ilvl="8" w:tplc="2B140308" w:tentative="1">
      <w:start w:val="1"/>
      <w:numFmt w:val="bullet"/>
      <w:lvlText w:val="•"/>
      <w:lvlJc w:val="left"/>
      <w:pPr>
        <w:tabs>
          <w:tab w:val="num" w:pos="6480"/>
        </w:tabs>
        <w:ind w:left="6480" w:hanging="360"/>
      </w:pPr>
      <w:rPr>
        <w:rFonts w:ascii="Arial" w:hAnsi="Arial" w:hint="default"/>
      </w:rPr>
    </w:lvl>
  </w:abstractNum>
  <w:abstractNum w:abstractNumId="235">
    <w:nsid w:val="459525E7"/>
    <w:multiLevelType w:val="hybridMultilevel"/>
    <w:tmpl w:val="A5FE6D78"/>
    <w:lvl w:ilvl="0" w:tplc="2BE8AD48">
      <w:start w:val="1"/>
      <w:numFmt w:val="bullet"/>
      <w:lvlText w:val="•"/>
      <w:lvlJc w:val="left"/>
      <w:pPr>
        <w:tabs>
          <w:tab w:val="num" w:pos="720"/>
        </w:tabs>
        <w:ind w:left="720" w:hanging="360"/>
      </w:pPr>
      <w:rPr>
        <w:rFonts w:ascii="Arial" w:hAnsi="Arial" w:hint="default"/>
      </w:rPr>
    </w:lvl>
    <w:lvl w:ilvl="1" w:tplc="413E46F0" w:tentative="1">
      <w:start w:val="1"/>
      <w:numFmt w:val="bullet"/>
      <w:lvlText w:val="•"/>
      <w:lvlJc w:val="left"/>
      <w:pPr>
        <w:tabs>
          <w:tab w:val="num" w:pos="1440"/>
        </w:tabs>
        <w:ind w:left="1440" w:hanging="360"/>
      </w:pPr>
      <w:rPr>
        <w:rFonts w:ascii="Arial" w:hAnsi="Arial" w:hint="default"/>
      </w:rPr>
    </w:lvl>
    <w:lvl w:ilvl="2" w:tplc="F640A844" w:tentative="1">
      <w:start w:val="1"/>
      <w:numFmt w:val="bullet"/>
      <w:lvlText w:val="•"/>
      <w:lvlJc w:val="left"/>
      <w:pPr>
        <w:tabs>
          <w:tab w:val="num" w:pos="2160"/>
        </w:tabs>
        <w:ind w:left="2160" w:hanging="360"/>
      </w:pPr>
      <w:rPr>
        <w:rFonts w:ascii="Arial" w:hAnsi="Arial" w:hint="default"/>
      </w:rPr>
    </w:lvl>
    <w:lvl w:ilvl="3" w:tplc="D1B6CEC4" w:tentative="1">
      <w:start w:val="1"/>
      <w:numFmt w:val="bullet"/>
      <w:lvlText w:val="•"/>
      <w:lvlJc w:val="left"/>
      <w:pPr>
        <w:tabs>
          <w:tab w:val="num" w:pos="2880"/>
        </w:tabs>
        <w:ind w:left="2880" w:hanging="360"/>
      </w:pPr>
      <w:rPr>
        <w:rFonts w:ascii="Arial" w:hAnsi="Arial" w:hint="default"/>
      </w:rPr>
    </w:lvl>
    <w:lvl w:ilvl="4" w:tplc="C97C4D5A" w:tentative="1">
      <w:start w:val="1"/>
      <w:numFmt w:val="bullet"/>
      <w:lvlText w:val="•"/>
      <w:lvlJc w:val="left"/>
      <w:pPr>
        <w:tabs>
          <w:tab w:val="num" w:pos="3600"/>
        </w:tabs>
        <w:ind w:left="3600" w:hanging="360"/>
      </w:pPr>
      <w:rPr>
        <w:rFonts w:ascii="Arial" w:hAnsi="Arial" w:hint="default"/>
      </w:rPr>
    </w:lvl>
    <w:lvl w:ilvl="5" w:tplc="DF681D96" w:tentative="1">
      <w:start w:val="1"/>
      <w:numFmt w:val="bullet"/>
      <w:lvlText w:val="•"/>
      <w:lvlJc w:val="left"/>
      <w:pPr>
        <w:tabs>
          <w:tab w:val="num" w:pos="4320"/>
        </w:tabs>
        <w:ind w:left="4320" w:hanging="360"/>
      </w:pPr>
      <w:rPr>
        <w:rFonts w:ascii="Arial" w:hAnsi="Arial" w:hint="default"/>
      </w:rPr>
    </w:lvl>
    <w:lvl w:ilvl="6" w:tplc="599A05F6" w:tentative="1">
      <w:start w:val="1"/>
      <w:numFmt w:val="bullet"/>
      <w:lvlText w:val="•"/>
      <w:lvlJc w:val="left"/>
      <w:pPr>
        <w:tabs>
          <w:tab w:val="num" w:pos="5040"/>
        </w:tabs>
        <w:ind w:left="5040" w:hanging="360"/>
      </w:pPr>
      <w:rPr>
        <w:rFonts w:ascii="Arial" w:hAnsi="Arial" w:hint="default"/>
      </w:rPr>
    </w:lvl>
    <w:lvl w:ilvl="7" w:tplc="291EF2C6" w:tentative="1">
      <w:start w:val="1"/>
      <w:numFmt w:val="bullet"/>
      <w:lvlText w:val="•"/>
      <w:lvlJc w:val="left"/>
      <w:pPr>
        <w:tabs>
          <w:tab w:val="num" w:pos="5760"/>
        </w:tabs>
        <w:ind w:left="5760" w:hanging="360"/>
      </w:pPr>
      <w:rPr>
        <w:rFonts w:ascii="Arial" w:hAnsi="Arial" w:hint="default"/>
      </w:rPr>
    </w:lvl>
    <w:lvl w:ilvl="8" w:tplc="1C321CD6" w:tentative="1">
      <w:start w:val="1"/>
      <w:numFmt w:val="bullet"/>
      <w:lvlText w:val="•"/>
      <w:lvlJc w:val="left"/>
      <w:pPr>
        <w:tabs>
          <w:tab w:val="num" w:pos="6480"/>
        </w:tabs>
        <w:ind w:left="6480" w:hanging="360"/>
      </w:pPr>
      <w:rPr>
        <w:rFonts w:ascii="Arial" w:hAnsi="Arial" w:hint="default"/>
      </w:rPr>
    </w:lvl>
  </w:abstractNum>
  <w:abstractNum w:abstractNumId="236">
    <w:nsid w:val="45A4645C"/>
    <w:multiLevelType w:val="hybridMultilevel"/>
    <w:tmpl w:val="DA5CAAEC"/>
    <w:lvl w:ilvl="0" w:tplc="A4A02230">
      <w:start w:val="1"/>
      <w:numFmt w:val="bullet"/>
      <w:lvlText w:val="•"/>
      <w:lvlJc w:val="left"/>
      <w:pPr>
        <w:tabs>
          <w:tab w:val="num" w:pos="720"/>
        </w:tabs>
        <w:ind w:left="720" w:hanging="360"/>
      </w:pPr>
      <w:rPr>
        <w:rFonts w:ascii="Arial" w:hAnsi="Arial" w:hint="default"/>
      </w:rPr>
    </w:lvl>
    <w:lvl w:ilvl="1" w:tplc="DB5623FE" w:tentative="1">
      <w:start w:val="1"/>
      <w:numFmt w:val="bullet"/>
      <w:lvlText w:val="•"/>
      <w:lvlJc w:val="left"/>
      <w:pPr>
        <w:tabs>
          <w:tab w:val="num" w:pos="1440"/>
        </w:tabs>
        <w:ind w:left="1440" w:hanging="360"/>
      </w:pPr>
      <w:rPr>
        <w:rFonts w:ascii="Arial" w:hAnsi="Arial" w:hint="default"/>
      </w:rPr>
    </w:lvl>
    <w:lvl w:ilvl="2" w:tplc="3E2ED6AC" w:tentative="1">
      <w:start w:val="1"/>
      <w:numFmt w:val="bullet"/>
      <w:lvlText w:val="•"/>
      <w:lvlJc w:val="left"/>
      <w:pPr>
        <w:tabs>
          <w:tab w:val="num" w:pos="2160"/>
        </w:tabs>
        <w:ind w:left="2160" w:hanging="360"/>
      </w:pPr>
      <w:rPr>
        <w:rFonts w:ascii="Arial" w:hAnsi="Arial" w:hint="default"/>
      </w:rPr>
    </w:lvl>
    <w:lvl w:ilvl="3" w:tplc="1C044AE8" w:tentative="1">
      <w:start w:val="1"/>
      <w:numFmt w:val="bullet"/>
      <w:lvlText w:val="•"/>
      <w:lvlJc w:val="left"/>
      <w:pPr>
        <w:tabs>
          <w:tab w:val="num" w:pos="2880"/>
        </w:tabs>
        <w:ind w:left="2880" w:hanging="360"/>
      </w:pPr>
      <w:rPr>
        <w:rFonts w:ascii="Arial" w:hAnsi="Arial" w:hint="default"/>
      </w:rPr>
    </w:lvl>
    <w:lvl w:ilvl="4" w:tplc="115A1852" w:tentative="1">
      <w:start w:val="1"/>
      <w:numFmt w:val="bullet"/>
      <w:lvlText w:val="•"/>
      <w:lvlJc w:val="left"/>
      <w:pPr>
        <w:tabs>
          <w:tab w:val="num" w:pos="3600"/>
        </w:tabs>
        <w:ind w:left="3600" w:hanging="360"/>
      </w:pPr>
      <w:rPr>
        <w:rFonts w:ascii="Arial" w:hAnsi="Arial" w:hint="default"/>
      </w:rPr>
    </w:lvl>
    <w:lvl w:ilvl="5" w:tplc="82268AB6" w:tentative="1">
      <w:start w:val="1"/>
      <w:numFmt w:val="bullet"/>
      <w:lvlText w:val="•"/>
      <w:lvlJc w:val="left"/>
      <w:pPr>
        <w:tabs>
          <w:tab w:val="num" w:pos="4320"/>
        </w:tabs>
        <w:ind w:left="4320" w:hanging="360"/>
      </w:pPr>
      <w:rPr>
        <w:rFonts w:ascii="Arial" w:hAnsi="Arial" w:hint="default"/>
      </w:rPr>
    </w:lvl>
    <w:lvl w:ilvl="6" w:tplc="018A8662" w:tentative="1">
      <w:start w:val="1"/>
      <w:numFmt w:val="bullet"/>
      <w:lvlText w:val="•"/>
      <w:lvlJc w:val="left"/>
      <w:pPr>
        <w:tabs>
          <w:tab w:val="num" w:pos="5040"/>
        </w:tabs>
        <w:ind w:left="5040" w:hanging="360"/>
      </w:pPr>
      <w:rPr>
        <w:rFonts w:ascii="Arial" w:hAnsi="Arial" w:hint="default"/>
      </w:rPr>
    </w:lvl>
    <w:lvl w:ilvl="7" w:tplc="D534A390" w:tentative="1">
      <w:start w:val="1"/>
      <w:numFmt w:val="bullet"/>
      <w:lvlText w:val="•"/>
      <w:lvlJc w:val="left"/>
      <w:pPr>
        <w:tabs>
          <w:tab w:val="num" w:pos="5760"/>
        </w:tabs>
        <w:ind w:left="5760" w:hanging="360"/>
      </w:pPr>
      <w:rPr>
        <w:rFonts w:ascii="Arial" w:hAnsi="Arial" w:hint="default"/>
      </w:rPr>
    </w:lvl>
    <w:lvl w:ilvl="8" w:tplc="794E15E8" w:tentative="1">
      <w:start w:val="1"/>
      <w:numFmt w:val="bullet"/>
      <w:lvlText w:val="•"/>
      <w:lvlJc w:val="left"/>
      <w:pPr>
        <w:tabs>
          <w:tab w:val="num" w:pos="6480"/>
        </w:tabs>
        <w:ind w:left="6480" w:hanging="360"/>
      </w:pPr>
      <w:rPr>
        <w:rFonts w:ascii="Arial" w:hAnsi="Arial" w:hint="default"/>
      </w:rPr>
    </w:lvl>
  </w:abstractNum>
  <w:abstractNum w:abstractNumId="237">
    <w:nsid w:val="45DE15C6"/>
    <w:multiLevelType w:val="hybridMultilevel"/>
    <w:tmpl w:val="185499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nsid w:val="460D1B50"/>
    <w:multiLevelType w:val="hybridMultilevel"/>
    <w:tmpl w:val="0BD06D6A"/>
    <w:lvl w:ilvl="0" w:tplc="028AB88A">
      <w:start w:val="1"/>
      <w:numFmt w:val="bullet"/>
      <w:lvlText w:val="•"/>
      <w:lvlJc w:val="left"/>
      <w:pPr>
        <w:tabs>
          <w:tab w:val="num" w:pos="720"/>
        </w:tabs>
        <w:ind w:left="720" w:hanging="360"/>
      </w:pPr>
      <w:rPr>
        <w:rFonts w:ascii="Arial" w:hAnsi="Arial" w:cs="Times New Roman" w:hint="default"/>
      </w:rPr>
    </w:lvl>
    <w:lvl w:ilvl="1" w:tplc="04022C4C">
      <w:start w:val="1"/>
      <w:numFmt w:val="bullet"/>
      <w:lvlText w:val="•"/>
      <w:lvlJc w:val="left"/>
      <w:pPr>
        <w:tabs>
          <w:tab w:val="num" w:pos="1440"/>
        </w:tabs>
        <w:ind w:left="1440" w:hanging="360"/>
      </w:pPr>
      <w:rPr>
        <w:rFonts w:ascii="Arial" w:hAnsi="Arial" w:cs="Times New Roman" w:hint="default"/>
      </w:rPr>
    </w:lvl>
    <w:lvl w:ilvl="2" w:tplc="E1561F32">
      <w:start w:val="1"/>
      <w:numFmt w:val="bullet"/>
      <w:lvlText w:val="•"/>
      <w:lvlJc w:val="left"/>
      <w:pPr>
        <w:tabs>
          <w:tab w:val="num" w:pos="2160"/>
        </w:tabs>
        <w:ind w:left="2160" w:hanging="360"/>
      </w:pPr>
      <w:rPr>
        <w:rFonts w:ascii="Arial" w:hAnsi="Arial" w:cs="Times New Roman" w:hint="default"/>
      </w:rPr>
    </w:lvl>
    <w:lvl w:ilvl="3" w:tplc="34F6198C">
      <w:start w:val="1"/>
      <w:numFmt w:val="bullet"/>
      <w:lvlText w:val="•"/>
      <w:lvlJc w:val="left"/>
      <w:pPr>
        <w:tabs>
          <w:tab w:val="num" w:pos="2880"/>
        </w:tabs>
        <w:ind w:left="2880" w:hanging="360"/>
      </w:pPr>
      <w:rPr>
        <w:rFonts w:ascii="Arial" w:hAnsi="Arial" w:cs="Times New Roman" w:hint="default"/>
      </w:rPr>
    </w:lvl>
    <w:lvl w:ilvl="4" w:tplc="78AE4572">
      <w:start w:val="1"/>
      <w:numFmt w:val="bullet"/>
      <w:lvlText w:val="•"/>
      <w:lvlJc w:val="left"/>
      <w:pPr>
        <w:tabs>
          <w:tab w:val="num" w:pos="3600"/>
        </w:tabs>
        <w:ind w:left="3600" w:hanging="360"/>
      </w:pPr>
      <w:rPr>
        <w:rFonts w:ascii="Arial" w:hAnsi="Arial" w:cs="Times New Roman" w:hint="default"/>
      </w:rPr>
    </w:lvl>
    <w:lvl w:ilvl="5" w:tplc="A54A9F50">
      <w:start w:val="1"/>
      <w:numFmt w:val="bullet"/>
      <w:lvlText w:val="•"/>
      <w:lvlJc w:val="left"/>
      <w:pPr>
        <w:tabs>
          <w:tab w:val="num" w:pos="4320"/>
        </w:tabs>
        <w:ind w:left="4320" w:hanging="360"/>
      </w:pPr>
      <w:rPr>
        <w:rFonts w:ascii="Arial" w:hAnsi="Arial" w:cs="Times New Roman" w:hint="default"/>
      </w:rPr>
    </w:lvl>
    <w:lvl w:ilvl="6" w:tplc="58204CEC">
      <w:start w:val="1"/>
      <w:numFmt w:val="bullet"/>
      <w:lvlText w:val="•"/>
      <w:lvlJc w:val="left"/>
      <w:pPr>
        <w:tabs>
          <w:tab w:val="num" w:pos="5040"/>
        </w:tabs>
        <w:ind w:left="5040" w:hanging="360"/>
      </w:pPr>
      <w:rPr>
        <w:rFonts w:ascii="Arial" w:hAnsi="Arial" w:cs="Times New Roman" w:hint="default"/>
      </w:rPr>
    </w:lvl>
    <w:lvl w:ilvl="7" w:tplc="684CB59A">
      <w:start w:val="1"/>
      <w:numFmt w:val="bullet"/>
      <w:lvlText w:val="•"/>
      <w:lvlJc w:val="left"/>
      <w:pPr>
        <w:tabs>
          <w:tab w:val="num" w:pos="5760"/>
        </w:tabs>
        <w:ind w:left="5760" w:hanging="360"/>
      </w:pPr>
      <w:rPr>
        <w:rFonts w:ascii="Arial" w:hAnsi="Arial" w:cs="Times New Roman" w:hint="default"/>
      </w:rPr>
    </w:lvl>
    <w:lvl w:ilvl="8" w:tplc="548029A2">
      <w:start w:val="1"/>
      <w:numFmt w:val="bullet"/>
      <w:lvlText w:val="•"/>
      <w:lvlJc w:val="left"/>
      <w:pPr>
        <w:tabs>
          <w:tab w:val="num" w:pos="6480"/>
        </w:tabs>
        <w:ind w:left="6480" w:hanging="360"/>
      </w:pPr>
      <w:rPr>
        <w:rFonts w:ascii="Arial" w:hAnsi="Arial" w:cs="Times New Roman" w:hint="default"/>
      </w:rPr>
    </w:lvl>
  </w:abstractNum>
  <w:abstractNum w:abstractNumId="239">
    <w:nsid w:val="467A6A8F"/>
    <w:multiLevelType w:val="hybridMultilevel"/>
    <w:tmpl w:val="92041194"/>
    <w:lvl w:ilvl="0" w:tplc="9C98FE96">
      <w:start w:val="1"/>
      <w:numFmt w:val="bullet"/>
      <w:lvlText w:val="•"/>
      <w:lvlJc w:val="left"/>
      <w:pPr>
        <w:tabs>
          <w:tab w:val="num" w:pos="720"/>
        </w:tabs>
        <w:ind w:left="720" w:hanging="360"/>
      </w:pPr>
      <w:rPr>
        <w:rFonts w:ascii="Arial" w:hAnsi="Arial" w:cs="Times New Roman" w:hint="default"/>
      </w:rPr>
    </w:lvl>
    <w:lvl w:ilvl="1" w:tplc="8E282F8C">
      <w:start w:val="1"/>
      <w:numFmt w:val="bullet"/>
      <w:lvlText w:val="•"/>
      <w:lvlJc w:val="left"/>
      <w:pPr>
        <w:tabs>
          <w:tab w:val="num" w:pos="1440"/>
        </w:tabs>
        <w:ind w:left="1440" w:hanging="360"/>
      </w:pPr>
      <w:rPr>
        <w:rFonts w:ascii="Arial" w:hAnsi="Arial" w:cs="Times New Roman" w:hint="default"/>
      </w:rPr>
    </w:lvl>
    <w:lvl w:ilvl="2" w:tplc="80188E62">
      <w:start w:val="1"/>
      <w:numFmt w:val="bullet"/>
      <w:lvlText w:val="•"/>
      <w:lvlJc w:val="left"/>
      <w:pPr>
        <w:tabs>
          <w:tab w:val="num" w:pos="2160"/>
        </w:tabs>
        <w:ind w:left="2160" w:hanging="360"/>
      </w:pPr>
      <w:rPr>
        <w:rFonts w:ascii="Arial" w:hAnsi="Arial" w:cs="Times New Roman" w:hint="default"/>
      </w:rPr>
    </w:lvl>
    <w:lvl w:ilvl="3" w:tplc="CDF0F7FC">
      <w:start w:val="1"/>
      <w:numFmt w:val="bullet"/>
      <w:lvlText w:val="•"/>
      <w:lvlJc w:val="left"/>
      <w:pPr>
        <w:tabs>
          <w:tab w:val="num" w:pos="2880"/>
        </w:tabs>
        <w:ind w:left="2880" w:hanging="360"/>
      </w:pPr>
      <w:rPr>
        <w:rFonts w:ascii="Arial" w:hAnsi="Arial" w:cs="Times New Roman" w:hint="default"/>
      </w:rPr>
    </w:lvl>
    <w:lvl w:ilvl="4" w:tplc="2D58053E">
      <w:start w:val="1"/>
      <w:numFmt w:val="bullet"/>
      <w:lvlText w:val="•"/>
      <w:lvlJc w:val="left"/>
      <w:pPr>
        <w:tabs>
          <w:tab w:val="num" w:pos="3600"/>
        </w:tabs>
        <w:ind w:left="3600" w:hanging="360"/>
      </w:pPr>
      <w:rPr>
        <w:rFonts w:ascii="Arial" w:hAnsi="Arial" w:cs="Times New Roman" w:hint="default"/>
      </w:rPr>
    </w:lvl>
    <w:lvl w:ilvl="5" w:tplc="7890C9BE">
      <w:start w:val="1"/>
      <w:numFmt w:val="bullet"/>
      <w:lvlText w:val="•"/>
      <w:lvlJc w:val="left"/>
      <w:pPr>
        <w:tabs>
          <w:tab w:val="num" w:pos="4320"/>
        </w:tabs>
        <w:ind w:left="4320" w:hanging="360"/>
      </w:pPr>
      <w:rPr>
        <w:rFonts w:ascii="Arial" w:hAnsi="Arial" w:cs="Times New Roman" w:hint="default"/>
      </w:rPr>
    </w:lvl>
    <w:lvl w:ilvl="6" w:tplc="04E4DE44">
      <w:start w:val="1"/>
      <w:numFmt w:val="bullet"/>
      <w:lvlText w:val="•"/>
      <w:lvlJc w:val="left"/>
      <w:pPr>
        <w:tabs>
          <w:tab w:val="num" w:pos="5040"/>
        </w:tabs>
        <w:ind w:left="5040" w:hanging="360"/>
      </w:pPr>
      <w:rPr>
        <w:rFonts w:ascii="Arial" w:hAnsi="Arial" w:cs="Times New Roman" w:hint="default"/>
      </w:rPr>
    </w:lvl>
    <w:lvl w:ilvl="7" w:tplc="84B82E2A">
      <w:start w:val="1"/>
      <w:numFmt w:val="bullet"/>
      <w:lvlText w:val="•"/>
      <w:lvlJc w:val="left"/>
      <w:pPr>
        <w:tabs>
          <w:tab w:val="num" w:pos="5760"/>
        </w:tabs>
        <w:ind w:left="5760" w:hanging="360"/>
      </w:pPr>
      <w:rPr>
        <w:rFonts w:ascii="Arial" w:hAnsi="Arial" w:cs="Times New Roman" w:hint="default"/>
      </w:rPr>
    </w:lvl>
    <w:lvl w:ilvl="8" w:tplc="8C064B72">
      <w:start w:val="1"/>
      <w:numFmt w:val="bullet"/>
      <w:lvlText w:val="•"/>
      <w:lvlJc w:val="left"/>
      <w:pPr>
        <w:tabs>
          <w:tab w:val="num" w:pos="6480"/>
        </w:tabs>
        <w:ind w:left="6480" w:hanging="360"/>
      </w:pPr>
      <w:rPr>
        <w:rFonts w:ascii="Arial" w:hAnsi="Arial" w:cs="Times New Roman" w:hint="default"/>
      </w:rPr>
    </w:lvl>
  </w:abstractNum>
  <w:abstractNum w:abstractNumId="240">
    <w:nsid w:val="46822011"/>
    <w:multiLevelType w:val="hybridMultilevel"/>
    <w:tmpl w:val="AFF2639A"/>
    <w:lvl w:ilvl="0" w:tplc="89C61BB0">
      <w:start w:val="1"/>
      <w:numFmt w:val="bullet"/>
      <w:lvlText w:val="•"/>
      <w:lvlJc w:val="left"/>
      <w:pPr>
        <w:tabs>
          <w:tab w:val="num" w:pos="720"/>
        </w:tabs>
        <w:ind w:left="720" w:hanging="360"/>
      </w:pPr>
      <w:rPr>
        <w:rFonts w:ascii="Arial" w:hAnsi="Arial" w:cs="Times New Roman" w:hint="default"/>
      </w:rPr>
    </w:lvl>
    <w:lvl w:ilvl="1" w:tplc="B75CFCDA">
      <w:start w:val="1"/>
      <w:numFmt w:val="bullet"/>
      <w:lvlText w:val="•"/>
      <w:lvlJc w:val="left"/>
      <w:pPr>
        <w:tabs>
          <w:tab w:val="num" w:pos="1440"/>
        </w:tabs>
        <w:ind w:left="1440" w:hanging="360"/>
      </w:pPr>
      <w:rPr>
        <w:rFonts w:ascii="Arial" w:hAnsi="Arial" w:cs="Times New Roman" w:hint="default"/>
      </w:rPr>
    </w:lvl>
    <w:lvl w:ilvl="2" w:tplc="B980ED94">
      <w:start w:val="1"/>
      <w:numFmt w:val="bullet"/>
      <w:lvlText w:val="•"/>
      <w:lvlJc w:val="left"/>
      <w:pPr>
        <w:tabs>
          <w:tab w:val="num" w:pos="2160"/>
        </w:tabs>
        <w:ind w:left="2160" w:hanging="360"/>
      </w:pPr>
      <w:rPr>
        <w:rFonts w:ascii="Arial" w:hAnsi="Arial" w:cs="Times New Roman" w:hint="default"/>
      </w:rPr>
    </w:lvl>
    <w:lvl w:ilvl="3" w:tplc="DC0441B6">
      <w:start w:val="1"/>
      <w:numFmt w:val="bullet"/>
      <w:lvlText w:val="•"/>
      <w:lvlJc w:val="left"/>
      <w:pPr>
        <w:tabs>
          <w:tab w:val="num" w:pos="2880"/>
        </w:tabs>
        <w:ind w:left="2880" w:hanging="360"/>
      </w:pPr>
      <w:rPr>
        <w:rFonts w:ascii="Arial" w:hAnsi="Arial" w:cs="Times New Roman" w:hint="default"/>
      </w:rPr>
    </w:lvl>
    <w:lvl w:ilvl="4" w:tplc="320A1A48">
      <w:start w:val="1"/>
      <w:numFmt w:val="bullet"/>
      <w:lvlText w:val="•"/>
      <w:lvlJc w:val="left"/>
      <w:pPr>
        <w:tabs>
          <w:tab w:val="num" w:pos="3600"/>
        </w:tabs>
        <w:ind w:left="3600" w:hanging="360"/>
      </w:pPr>
      <w:rPr>
        <w:rFonts w:ascii="Arial" w:hAnsi="Arial" w:cs="Times New Roman" w:hint="default"/>
      </w:rPr>
    </w:lvl>
    <w:lvl w:ilvl="5" w:tplc="B04A9B9C">
      <w:start w:val="1"/>
      <w:numFmt w:val="bullet"/>
      <w:lvlText w:val="•"/>
      <w:lvlJc w:val="left"/>
      <w:pPr>
        <w:tabs>
          <w:tab w:val="num" w:pos="4320"/>
        </w:tabs>
        <w:ind w:left="4320" w:hanging="360"/>
      </w:pPr>
      <w:rPr>
        <w:rFonts w:ascii="Arial" w:hAnsi="Arial" w:cs="Times New Roman" w:hint="default"/>
      </w:rPr>
    </w:lvl>
    <w:lvl w:ilvl="6" w:tplc="258E0588">
      <w:start w:val="1"/>
      <w:numFmt w:val="bullet"/>
      <w:lvlText w:val="•"/>
      <w:lvlJc w:val="left"/>
      <w:pPr>
        <w:tabs>
          <w:tab w:val="num" w:pos="5040"/>
        </w:tabs>
        <w:ind w:left="5040" w:hanging="360"/>
      </w:pPr>
      <w:rPr>
        <w:rFonts w:ascii="Arial" w:hAnsi="Arial" w:cs="Times New Roman" w:hint="default"/>
      </w:rPr>
    </w:lvl>
    <w:lvl w:ilvl="7" w:tplc="947A8A68">
      <w:start w:val="1"/>
      <w:numFmt w:val="bullet"/>
      <w:lvlText w:val="•"/>
      <w:lvlJc w:val="left"/>
      <w:pPr>
        <w:tabs>
          <w:tab w:val="num" w:pos="5760"/>
        </w:tabs>
        <w:ind w:left="5760" w:hanging="360"/>
      </w:pPr>
      <w:rPr>
        <w:rFonts w:ascii="Arial" w:hAnsi="Arial" w:cs="Times New Roman" w:hint="default"/>
      </w:rPr>
    </w:lvl>
    <w:lvl w:ilvl="8" w:tplc="54D27A98">
      <w:start w:val="1"/>
      <w:numFmt w:val="bullet"/>
      <w:lvlText w:val="•"/>
      <w:lvlJc w:val="left"/>
      <w:pPr>
        <w:tabs>
          <w:tab w:val="num" w:pos="6480"/>
        </w:tabs>
        <w:ind w:left="6480" w:hanging="360"/>
      </w:pPr>
      <w:rPr>
        <w:rFonts w:ascii="Arial" w:hAnsi="Arial" w:cs="Times New Roman" w:hint="default"/>
      </w:rPr>
    </w:lvl>
  </w:abstractNum>
  <w:abstractNum w:abstractNumId="241">
    <w:nsid w:val="46ED25F2"/>
    <w:multiLevelType w:val="hybridMultilevel"/>
    <w:tmpl w:val="46A209E8"/>
    <w:lvl w:ilvl="0" w:tplc="403A582E">
      <w:start w:val="5"/>
      <w:numFmt w:val="decimal"/>
      <w:lvlText w:val="%1"/>
      <w:lvlJc w:val="left"/>
      <w:pPr>
        <w:ind w:left="1440" w:hanging="360"/>
      </w:pPr>
    </w:lvl>
    <w:lvl w:ilvl="1" w:tplc="08090019">
      <w:start w:val="1"/>
      <w:numFmt w:val="lowerLetter"/>
      <w:lvlText w:val="%2."/>
      <w:lvlJc w:val="left"/>
      <w:pPr>
        <w:ind w:left="2160" w:hanging="360"/>
      </w:pPr>
    </w:lvl>
    <w:lvl w:ilvl="2" w:tplc="0809001B">
      <w:start w:val="1"/>
      <w:numFmt w:val="lowerRoman"/>
      <w:lvlText w:val="%3."/>
      <w:lvlJc w:val="right"/>
      <w:pPr>
        <w:ind w:left="2880" w:hanging="180"/>
      </w:pPr>
    </w:lvl>
    <w:lvl w:ilvl="3" w:tplc="0809000F">
      <w:start w:val="1"/>
      <w:numFmt w:val="decimal"/>
      <w:lvlText w:val="%4."/>
      <w:lvlJc w:val="left"/>
      <w:pPr>
        <w:ind w:left="3600" w:hanging="360"/>
      </w:pPr>
    </w:lvl>
    <w:lvl w:ilvl="4" w:tplc="08090019">
      <w:start w:val="1"/>
      <w:numFmt w:val="lowerLetter"/>
      <w:lvlText w:val="%5."/>
      <w:lvlJc w:val="left"/>
      <w:pPr>
        <w:ind w:left="4320" w:hanging="360"/>
      </w:pPr>
    </w:lvl>
    <w:lvl w:ilvl="5" w:tplc="0809001B">
      <w:start w:val="1"/>
      <w:numFmt w:val="lowerRoman"/>
      <w:lvlText w:val="%6."/>
      <w:lvlJc w:val="right"/>
      <w:pPr>
        <w:ind w:left="5040" w:hanging="180"/>
      </w:pPr>
    </w:lvl>
    <w:lvl w:ilvl="6" w:tplc="0809000F">
      <w:start w:val="1"/>
      <w:numFmt w:val="decimal"/>
      <w:lvlText w:val="%7."/>
      <w:lvlJc w:val="left"/>
      <w:pPr>
        <w:ind w:left="5760" w:hanging="360"/>
      </w:pPr>
    </w:lvl>
    <w:lvl w:ilvl="7" w:tplc="08090019">
      <w:start w:val="1"/>
      <w:numFmt w:val="lowerLetter"/>
      <w:lvlText w:val="%8."/>
      <w:lvlJc w:val="left"/>
      <w:pPr>
        <w:ind w:left="6480" w:hanging="360"/>
      </w:pPr>
    </w:lvl>
    <w:lvl w:ilvl="8" w:tplc="0809001B">
      <w:start w:val="1"/>
      <w:numFmt w:val="lowerRoman"/>
      <w:lvlText w:val="%9."/>
      <w:lvlJc w:val="right"/>
      <w:pPr>
        <w:ind w:left="7200" w:hanging="180"/>
      </w:pPr>
    </w:lvl>
  </w:abstractNum>
  <w:abstractNum w:abstractNumId="242">
    <w:nsid w:val="4704387D"/>
    <w:multiLevelType w:val="hybridMultilevel"/>
    <w:tmpl w:val="CB202F20"/>
    <w:lvl w:ilvl="0" w:tplc="3A46F3D0">
      <w:start w:val="1"/>
      <w:numFmt w:val="bullet"/>
      <w:lvlText w:val="•"/>
      <w:lvlJc w:val="left"/>
      <w:pPr>
        <w:tabs>
          <w:tab w:val="num" w:pos="720"/>
        </w:tabs>
        <w:ind w:left="720" w:hanging="360"/>
      </w:pPr>
      <w:rPr>
        <w:rFonts w:ascii="Arial" w:hAnsi="Arial" w:hint="default"/>
      </w:rPr>
    </w:lvl>
    <w:lvl w:ilvl="1" w:tplc="16FE8DFE" w:tentative="1">
      <w:start w:val="1"/>
      <w:numFmt w:val="bullet"/>
      <w:lvlText w:val="•"/>
      <w:lvlJc w:val="left"/>
      <w:pPr>
        <w:tabs>
          <w:tab w:val="num" w:pos="1440"/>
        </w:tabs>
        <w:ind w:left="1440" w:hanging="360"/>
      </w:pPr>
      <w:rPr>
        <w:rFonts w:ascii="Arial" w:hAnsi="Arial" w:hint="default"/>
      </w:rPr>
    </w:lvl>
    <w:lvl w:ilvl="2" w:tplc="DB841240" w:tentative="1">
      <w:start w:val="1"/>
      <w:numFmt w:val="bullet"/>
      <w:lvlText w:val="•"/>
      <w:lvlJc w:val="left"/>
      <w:pPr>
        <w:tabs>
          <w:tab w:val="num" w:pos="2160"/>
        </w:tabs>
        <w:ind w:left="2160" w:hanging="360"/>
      </w:pPr>
      <w:rPr>
        <w:rFonts w:ascii="Arial" w:hAnsi="Arial" w:hint="default"/>
      </w:rPr>
    </w:lvl>
    <w:lvl w:ilvl="3" w:tplc="5F3CFF20" w:tentative="1">
      <w:start w:val="1"/>
      <w:numFmt w:val="bullet"/>
      <w:lvlText w:val="•"/>
      <w:lvlJc w:val="left"/>
      <w:pPr>
        <w:tabs>
          <w:tab w:val="num" w:pos="2880"/>
        </w:tabs>
        <w:ind w:left="2880" w:hanging="360"/>
      </w:pPr>
      <w:rPr>
        <w:rFonts w:ascii="Arial" w:hAnsi="Arial" w:hint="default"/>
      </w:rPr>
    </w:lvl>
    <w:lvl w:ilvl="4" w:tplc="3AFE8118" w:tentative="1">
      <w:start w:val="1"/>
      <w:numFmt w:val="bullet"/>
      <w:lvlText w:val="•"/>
      <w:lvlJc w:val="left"/>
      <w:pPr>
        <w:tabs>
          <w:tab w:val="num" w:pos="3600"/>
        </w:tabs>
        <w:ind w:left="3600" w:hanging="360"/>
      </w:pPr>
      <w:rPr>
        <w:rFonts w:ascii="Arial" w:hAnsi="Arial" w:hint="default"/>
      </w:rPr>
    </w:lvl>
    <w:lvl w:ilvl="5" w:tplc="044AE632" w:tentative="1">
      <w:start w:val="1"/>
      <w:numFmt w:val="bullet"/>
      <w:lvlText w:val="•"/>
      <w:lvlJc w:val="left"/>
      <w:pPr>
        <w:tabs>
          <w:tab w:val="num" w:pos="4320"/>
        </w:tabs>
        <w:ind w:left="4320" w:hanging="360"/>
      </w:pPr>
      <w:rPr>
        <w:rFonts w:ascii="Arial" w:hAnsi="Arial" w:hint="default"/>
      </w:rPr>
    </w:lvl>
    <w:lvl w:ilvl="6" w:tplc="8D6C11E8" w:tentative="1">
      <w:start w:val="1"/>
      <w:numFmt w:val="bullet"/>
      <w:lvlText w:val="•"/>
      <w:lvlJc w:val="left"/>
      <w:pPr>
        <w:tabs>
          <w:tab w:val="num" w:pos="5040"/>
        </w:tabs>
        <w:ind w:left="5040" w:hanging="360"/>
      </w:pPr>
      <w:rPr>
        <w:rFonts w:ascii="Arial" w:hAnsi="Arial" w:hint="default"/>
      </w:rPr>
    </w:lvl>
    <w:lvl w:ilvl="7" w:tplc="332444AC" w:tentative="1">
      <w:start w:val="1"/>
      <w:numFmt w:val="bullet"/>
      <w:lvlText w:val="•"/>
      <w:lvlJc w:val="left"/>
      <w:pPr>
        <w:tabs>
          <w:tab w:val="num" w:pos="5760"/>
        </w:tabs>
        <w:ind w:left="5760" w:hanging="360"/>
      </w:pPr>
      <w:rPr>
        <w:rFonts w:ascii="Arial" w:hAnsi="Arial" w:hint="default"/>
      </w:rPr>
    </w:lvl>
    <w:lvl w:ilvl="8" w:tplc="DDC21DC2" w:tentative="1">
      <w:start w:val="1"/>
      <w:numFmt w:val="bullet"/>
      <w:lvlText w:val="•"/>
      <w:lvlJc w:val="left"/>
      <w:pPr>
        <w:tabs>
          <w:tab w:val="num" w:pos="6480"/>
        </w:tabs>
        <w:ind w:left="6480" w:hanging="360"/>
      </w:pPr>
      <w:rPr>
        <w:rFonts w:ascii="Arial" w:hAnsi="Arial" w:hint="default"/>
      </w:rPr>
    </w:lvl>
  </w:abstractNum>
  <w:abstractNum w:abstractNumId="243">
    <w:nsid w:val="47066FE4"/>
    <w:multiLevelType w:val="hybridMultilevel"/>
    <w:tmpl w:val="ADB6C5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4">
    <w:nsid w:val="471B293D"/>
    <w:multiLevelType w:val="hybridMultilevel"/>
    <w:tmpl w:val="92F66A36"/>
    <w:lvl w:ilvl="0" w:tplc="32B01AE8">
      <w:start w:val="1"/>
      <w:numFmt w:val="bullet"/>
      <w:lvlText w:val="•"/>
      <w:lvlJc w:val="left"/>
      <w:pPr>
        <w:tabs>
          <w:tab w:val="num" w:pos="720"/>
        </w:tabs>
        <w:ind w:left="720" w:hanging="360"/>
      </w:pPr>
      <w:rPr>
        <w:rFonts w:ascii="Arial" w:hAnsi="Arial" w:hint="default"/>
      </w:rPr>
    </w:lvl>
    <w:lvl w:ilvl="1" w:tplc="956E0400" w:tentative="1">
      <w:start w:val="1"/>
      <w:numFmt w:val="bullet"/>
      <w:lvlText w:val="•"/>
      <w:lvlJc w:val="left"/>
      <w:pPr>
        <w:tabs>
          <w:tab w:val="num" w:pos="1440"/>
        </w:tabs>
        <w:ind w:left="1440" w:hanging="360"/>
      </w:pPr>
      <w:rPr>
        <w:rFonts w:ascii="Arial" w:hAnsi="Arial" w:hint="default"/>
      </w:rPr>
    </w:lvl>
    <w:lvl w:ilvl="2" w:tplc="E4368EBA" w:tentative="1">
      <w:start w:val="1"/>
      <w:numFmt w:val="bullet"/>
      <w:lvlText w:val="•"/>
      <w:lvlJc w:val="left"/>
      <w:pPr>
        <w:tabs>
          <w:tab w:val="num" w:pos="2160"/>
        </w:tabs>
        <w:ind w:left="2160" w:hanging="360"/>
      </w:pPr>
      <w:rPr>
        <w:rFonts w:ascii="Arial" w:hAnsi="Arial" w:hint="default"/>
      </w:rPr>
    </w:lvl>
    <w:lvl w:ilvl="3" w:tplc="D85A950A" w:tentative="1">
      <w:start w:val="1"/>
      <w:numFmt w:val="bullet"/>
      <w:lvlText w:val="•"/>
      <w:lvlJc w:val="left"/>
      <w:pPr>
        <w:tabs>
          <w:tab w:val="num" w:pos="2880"/>
        </w:tabs>
        <w:ind w:left="2880" w:hanging="360"/>
      </w:pPr>
      <w:rPr>
        <w:rFonts w:ascii="Arial" w:hAnsi="Arial" w:hint="default"/>
      </w:rPr>
    </w:lvl>
    <w:lvl w:ilvl="4" w:tplc="23E2ED1C" w:tentative="1">
      <w:start w:val="1"/>
      <w:numFmt w:val="bullet"/>
      <w:lvlText w:val="•"/>
      <w:lvlJc w:val="left"/>
      <w:pPr>
        <w:tabs>
          <w:tab w:val="num" w:pos="3600"/>
        </w:tabs>
        <w:ind w:left="3600" w:hanging="360"/>
      </w:pPr>
      <w:rPr>
        <w:rFonts w:ascii="Arial" w:hAnsi="Arial" w:hint="default"/>
      </w:rPr>
    </w:lvl>
    <w:lvl w:ilvl="5" w:tplc="D9366AD4" w:tentative="1">
      <w:start w:val="1"/>
      <w:numFmt w:val="bullet"/>
      <w:lvlText w:val="•"/>
      <w:lvlJc w:val="left"/>
      <w:pPr>
        <w:tabs>
          <w:tab w:val="num" w:pos="4320"/>
        </w:tabs>
        <w:ind w:left="4320" w:hanging="360"/>
      </w:pPr>
      <w:rPr>
        <w:rFonts w:ascii="Arial" w:hAnsi="Arial" w:hint="default"/>
      </w:rPr>
    </w:lvl>
    <w:lvl w:ilvl="6" w:tplc="9EB27C3C" w:tentative="1">
      <w:start w:val="1"/>
      <w:numFmt w:val="bullet"/>
      <w:lvlText w:val="•"/>
      <w:lvlJc w:val="left"/>
      <w:pPr>
        <w:tabs>
          <w:tab w:val="num" w:pos="5040"/>
        </w:tabs>
        <w:ind w:left="5040" w:hanging="360"/>
      </w:pPr>
      <w:rPr>
        <w:rFonts w:ascii="Arial" w:hAnsi="Arial" w:hint="default"/>
      </w:rPr>
    </w:lvl>
    <w:lvl w:ilvl="7" w:tplc="A98AA972" w:tentative="1">
      <w:start w:val="1"/>
      <w:numFmt w:val="bullet"/>
      <w:lvlText w:val="•"/>
      <w:lvlJc w:val="left"/>
      <w:pPr>
        <w:tabs>
          <w:tab w:val="num" w:pos="5760"/>
        </w:tabs>
        <w:ind w:left="5760" w:hanging="360"/>
      </w:pPr>
      <w:rPr>
        <w:rFonts w:ascii="Arial" w:hAnsi="Arial" w:hint="default"/>
      </w:rPr>
    </w:lvl>
    <w:lvl w:ilvl="8" w:tplc="26A4E06A" w:tentative="1">
      <w:start w:val="1"/>
      <w:numFmt w:val="bullet"/>
      <w:lvlText w:val="•"/>
      <w:lvlJc w:val="left"/>
      <w:pPr>
        <w:tabs>
          <w:tab w:val="num" w:pos="6480"/>
        </w:tabs>
        <w:ind w:left="6480" w:hanging="360"/>
      </w:pPr>
      <w:rPr>
        <w:rFonts w:ascii="Arial" w:hAnsi="Arial" w:hint="default"/>
      </w:rPr>
    </w:lvl>
  </w:abstractNum>
  <w:abstractNum w:abstractNumId="245">
    <w:nsid w:val="473A3667"/>
    <w:multiLevelType w:val="hybridMultilevel"/>
    <w:tmpl w:val="A7EED912"/>
    <w:lvl w:ilvl="0" w:tplc="16BCA438">
      <w:start w:val="1"/>
      <w:numFmt w:val="bullet"/>
      <w:lvlText w:val="•"/>
      <w:lvlJc w:val="left"/>
      <w:pPr>
        <w:tabs>
          <w:tab w:val="num" w:pos="720"/>
        </w:tabs>
        <w:ind w:left="720" w:hanging="360"/>
      </w:pPr>
      <w:rPr>
        <w:rFonts w:ascii="Arial" w:hAnsi="Arial" w:hint="default"/>
      </w:rPr>
    </w:lvl>
    <w:lvl w:ilvl="1" w:tplc="6EA423AA" w:tentative="1">
      <w:start w:val="1"/>
      <w:numFmt w:val="bullet"/>
      <w:lvlText w:val="•"/>
      <w:lvlJc w:val="left"/>
      <w:pPr>
        <w:tabs>
          <w:tab w:val="num" w:pos="1440"/>
        </w:tabs>
        <w:ind w:left="1440" w:hanging="360"/>
      </w:pPr>
      <w:rPr>
        <w:rFonts w:ascii="Arial" w:hAnsi="Arial" w:hint="default"/>
      </w:rPr>
    </w:lvl>
    <w:lvl w:ilvl="2" w:tplc="B26E9F2A" w:tentative="1">
      <w:start w:val="1"/>
      <w:numFmt w:val="bullet"/>
      <w:lvlText w:val="•"/>
      <w:lvlJc w:val="left"/>
      <w:pPr>
        <w:tabs>
          <w:tab w:val="num" w:pos="2160"/>
        </w:tabs>
        <w:ind w:left="2160" w:hanging="360"/>
      </w:pPr>
      <w:rPr>
        <w:rFonts w:ascii="Arial" w:hAnsi="Arial" w:hint="default"/>
      </w:rPr>
    </w:lvl>
    <w:lvl w:ilvl="3" w:tplc="B1B88F12" w:tentative="1">
      <w:start w:val="1"/>
      <w:numFmt w:val="bullet"/>
      <w:lvlText w:val="•"/>
      <w:lvlJc w:val="left"/>
      <w:pPr>
        <w:tabs>
          <w:tab w:val="num" w:pos="2880"/>
        </w:tabs>
        <w:ind w:left="2880" w:hanging="360"/>
      </w:pPr>
      <w:rPr>
        <w:rFonts w:ascii="Arial" w:hAnsi="Arial" w:hint="default"/>
      </w:rPr>
    </w:lvl>
    <w:lvl w:ilvl="4" w:tplc="2AB4AB3E" w:tentative="1">
      <w:start w:val="1"/>
      <w:numFmt w:val="bullet"/>
      <w:lvlText w:val="•"/>
      <w:lvlJc w:val="left"/>
      <w:pPr>
        <w:tabs>
          <w:tab w:val="num" w:pos="3600"/>
        </w:tabs>
        <w:ind w:left="3600" w:hanging="360"/>
      </w:pPr>
      <w:rPr>
        <w:rFonts w:ascii="Arial" w:hAnsi="Arial" w:hint="default"/>
      </w:rPr>
    </w:lvl>
    <w:lvl w:ilvl="5" w:tplc="1B9A53DA" w:tentative="1">
      <w:start w:val="1"/>
      <w:numFmt w:val="bullet"/>
      <w:lvlText w:val="•"/>
      <w:lvlJc w:val="left"/>
      <w:pPr>
        <w:tabs>
          <w:tab w:val="num" w:pos="4320"/>
        </w:tabs>
        <w:ind w:left="4320" w:hanging="360"/>
      </w:pPr>
      <w:rPr>
        <w:rFonts w:ascii="Arial" w:hAnsi="Arial" w:hint="default"/>
      </w:rPr>
    </w:lvl>
    <w:lvl w:ilvl="6" w:tplc="35F8B5CE" w:tentative="1">
      <w:start w:val="1"/>
      <w:numFmt w:val="bullet"/>
      <w:lvlText w:val="•"/>
      <w:lvlJc w:val="left"/>
      <w:pPr>
        <w:tabs>
          <w:tab w:val="num" w:pos="5040"/>
        </w:tabs>
        <w:ind w:left="5040" w:hanging="360"/>
      </w:pPr>
      <w:rPr>
        <w:rFonts w:ascii="Arial" w:hAnsi="Arial" w:hint="default"/>
      </w:rPr>
    </w:lvl>
    <w:lvl w:ilvl="7" w:tplc="1792BBD6" w:tentative="1">
      <w:start w:val="1"/>
      <w:numFmt w:val="bullet"/>
      <w:lvlText w:val="•"/>
      <w:lvlJc w:val="left"/>
      <w:pPr>
        <w:tabs>
          <w:tab w:val="num" w:pos="5760"/>
        </w:tabs>
        <w:ind w:left="5760" w:hanging="360"/>
      </w:pPr>
      <w:rPr>
        <w:rFonts w:ascii="Arial" w:hAnsi="Arial" w:hint="default"/>
      </w:rPr>
    </w:lvl>
    <w:lvl w:ilvl="8" w:tplc="A9665514" w:tentative="1">
      <w:start w:val="1"/>
      <w:numFmt w:val="bullet"/>
      <w:lvlText w:val="•"/>
      <w:lvlJc w:val="left"/>
      <w:pPr>
        <w:tabs>
          <w:tab w:val="num" w:pos="6480"/>
        </w:tabs>
        <w:ind w:left="6480" w:hanging="360"/>
      </w:pPr>
      <w:rPr>
        <w:rFonts w:ascii="Arial" w:hAnsi="Arial" w:hint="default"/>
      </w:rPr>
    </w:lvl>
  </w:abstractNum>
  <w:abstractNum w:abstractNumId="246">
    <w:nsid w:val="473B6A10"/>
    <w:multiLevelType w:val="hybridMultilevel"/>
    <w:tmpl w:val="84A8A984"/>
    <w:lvl w:ilvl="0" w:tplc="B0D0BA9A">
      <w:start w:val="1"/>
      <w:numFmt w:val="bullet"/>
      <w:lvlText w:val="•"/>
      <w:lvlJc w:val="left"/>
      <w:pPr>
        <w:tabs>
          <w:tab w:val="num" w:pos="720"/>
        </w:tabs>
        <w:ind w:left="720" w:hanging="360"/>
      </w:pPr>
      <w:rPr>
        <w:rFonts w:ascii="Arial" w:hAnsi="Arial" w:hint="default"/>
      </w:rPr>
    </w:lvl>
    <w:lvl w:ilvl="1" w:tplc="5C3855E0" w:tentative="1">
      <w:start w:val="1"/>
      <w:numFmt w:val="bullet"/>
      <w:lvlText w:val="•"/>
      <w:lvlJc w:val="left"/>
      <w:pPr>
        <w:tabs>
          <w:tab w:val="num" w:pos="1440"/>
        </w:tabs>
        <w:ind w:left="1440" w:hanging="360"/>
      </w:pPr>
      <w:rPr>
        <w:rFonts w:ascii="Arial" w:hAnsi="Arial" w:hint="default"/>
      </w:rPr>
    </w:lvl>
    <w:lvl w:ilvl="2" w:tplc="0076E9E4" w:tentative="1">
      <w:start w:val="1"/>
      <w:numFmt w:val="bullet"/>
      <w:lvlText w:val="•"/>
      <w:lvlJc w:val="left"/>
      <w:pPr>
        <w:tabs>
          <w:tab w:val="num" w:pos="2160"/>
        </w:tabs>
        <w:ind w:left="2160" w:hanging="360"/>
      </w:pPr>
      <w:rPr>
        <w:rFonts w:ascii="Arial" w:hAnsi="Arial" w:hint="default"/>
      </w:rPr>
    </w:lvl>
    <w:lvl w:ilvl="3" w:tplc="59C421EA" w:tentative="1">
      <w:start w:val="1"/>
      <w:numFmt w:val="bullet"/>
      <w:lvlText w:val="•"/>
      <w:lvlJc w:val="left"/>
      <w:pPr>
        <w:tabs>
          <w:tab w:val="num" w:pos="2880"/>
        </w:tabs>
        <w:ind w:left="2880" w:hanging="360"/>
      </w:pPr>
      <w:rPr>
        <w:rFonts w:ascii="Arial" w:hAnsi="Arial" w:hint="default"/>
      </w:rPr>
    </w:lvl>
    <w:lvl w:ilvl="4" w:tplc="58423A58" w:tentative="1">
      <w:start w:val="1"/>
      <w:numFmt w:val="bullet"/>
      <w:lvlText w:val="•"/>
      <w:lvlJc w:val="left"/>
      <w:pPr>
        <w:tabs>
          <w:tab w:val="num" w:pos="3600"/>
        </w:tabs>
        <w:ind w:left="3600" w:hanging="360"/>
      </w:pPr>
      <w:rPr>
        <w:rFonts w:ascii="Arial" w:hAnsi="Arial" w:hint="default"/>
      </w:rPr>
    </w:lvl>
    <w:lvl w:ilvl="5" w:tplc="C406935A" w:tentative="1">
      <w:start w:val="1"/>
      <w:numFmt w:val="bullet"/>
      <w:lvlText w:val="•"/>
      <w:lvlJc w:val="left"/>
      <w:pPr>
        <w:tabs>
          <w:tab w:val="num" w:pos="4320"/>
        </w:tabs>
        <w:ind w:left="4320" w:hanging="360"/>
      </w:pPr>
      <w:rPr>
        <w:rFonts w:ascii="Arial" w:hAnsi="Arial" w:hint="default"/>
      </w:rPr>
    </w:lvl>
    <w:lvl w:ilvl="6" w:tplc="818EAFC2" w:tentative="1">
      <w:start w:val="1"/>
      <w:numFmt w:val="bullet"/>
      <w:lvlText w:val="•"/>
      <w:lvlJc w:val="left"/>
      <w:pPr>
        <w:tabs>
          <w:tab w:val="num" w:pos="5040"/>
        </w:tabs>
        <w:ind w:left="5040" w:hanging="360"/>
      </w:pPr>
      <w:rPr>
        <w:rFonts w:ascii="Arial" w:hAnsi="Arial" w:hint="default"/>
      </w:rPr>
    </w:lvl>
    <w:lvl w:ilvl="7" w:tplc="1F1CF680" w:tentative="1">
      <w:start w:val="1"/>
      <w:numFmt w:val="bullet"/>
      <w:lvlText w:val="•"/>
      <w:lvlJc w:val="left"/>
      <w:pPr>
        <w:tabs>
          <w:tab w:val="num" w:pos="5760"/>
        </w:tabs>
        <w:ind w:left="5760" w:hanging="360"/>
      </w:pPr>
      <w:rPr>
        <w:rFonts w:ascii="Arial" w:hAnsi="Arial" w:hint="default"/>
      </w:rPr>
    </w:lvl>
    <w:lvl w:ilvl="8" w:tplc="25B87556" w:tentative="1">
      <w:start w:val="1"/>
      <w:numFmt w:val="bullet"/>
      <w:lvlText w:val="•"/>
      <w:lvlJc w:val="left"/>
      <w:pPr>
        <w:tabs>
          <w:tab w:val="num" w:pos="6480"/>
        </w:tabs>
        <w:ind w:left="6480" w:hanging="360"/>
      </w:pPr>
      <w:rPr>
        <w:rFonts w:ascii="Arial" w:hAnsi="Arial" w:hint="default"/>
      </w:rPr>
    </w:lvl>
  </w:abstractNum>
  <w:abstractNum w:abstractNumId="247">
    <w:nsid w:val="473C1A9B"/>
    <w:multiLevelType w:val="hybridMultilevel"/>
    <w:tmpl w:val="C4D4A396"/>
    <w:lvl w:ilvl="0" w:tplc="3440E150">
      <w:start w:val="1"/>
      <w:numFmt w:val="bullet"/>
      <w:lvlText w:val="•"/>
      <w:lvlJc w:val="left"/>
      <w:pPr>
        <w:tabs>
          <w:tab w:val="num" w:pos="720"/>
        </w:tabs>
        <w:ind w:left="720" w:hanging="360"/>
      </w:pPr>
      <w:rPr>
        <w:rFonts w:ascii="Arial" w:hAnsi="Arial" w:hint="default"/>
      </w:rPr>
    </w:lvl>
    <w:lvl w:ilvl="1" w:tplc="4216A332" w:tentative="1">
      <w:start w:val="1"/>
      <w:numFmt w:val="bullet"/>
      <w:lvlText w:val="•"/>
      <w:lvlJc w:val="left"/>
      <w:pPr>
        <w:tabs>
          <w:tab w:val="num" w:pos="1440"/>
        </w:tabs>
        <w:ind w:left="1440" w:hanging="360"/>
      </w:pPr>
      <w:rPr>
        <w:rFonts w:ascii="Arial" w:hAnsi="Arial" w:hint="default"/>
      </w:rPr>
    </w:lvl>
    <w:lvl w:ilvl="2" w:tplc="20B4205C" w:tentative="1">
      <w:start w:val="1"/>
      <w:numFmt w:val="bullet"/>
      <w:lvlText w:val="•"/>
      <w:lvlJc w:val="left"/>
      <w:pPr>
        <w:tabs>
          <w:tab w:val="num" w:pos="2160"/>
        </w:tabs>
        <w:ind w:left="2160" w:hanging="360"/>
      </w:pPr>
      <w:rPr>
        <w:rFonts w:ascii="Arial" w:hAnsi="Arial" w:hint="default"/>
      </w:rPr>
    </w:lvl>
    <w:lvl w:ilvl="3" w:tplc="E18C5588" w:tentative="1">
      <w:start w:val="1"/>
      <w:numFmt w:val="bullet"/>
      <w:lvlText w:val="•"/>
      <w:lvlJc w:val="left"/>
      <w:pPr>
        <w:tabs>
          <w:tab w:val="num" w:pos="2880"/>
        </w:tabs>
        <w:ind w:left="2880" w:hanging="360"/>
      </w:pPr>
      <w:rPr>
        <w:rFonts w:ascii="Arial" w:hAnsi="Arial" w:hint="default"/>
      </w:rPr>
    </w:lvl>
    <w:lvl w:ilvl="4" w:tplc="A084666A" w:tentative="1">
      <w:start w:val="1"/>
      <w:numFmt w:val="bullet"/>
      <w:lvlText w:val="•"/>
      <w:lvlJc w:val="left"/>
      <w:pPr>
        <w:tabs>
          <w:tab w:val="num" w:pos="3600"/>
        </w:tabs>
        <w:ind w:left="3600" w:hanging="360"/>
      </w:pPr>
      <w:rPr>
        <w:rFonts w:ascii="Arial" w:hAnsi="Arial" w:hint="default"/>
      </w:rPr>
    </w:lvl>
    <w:lvl w:ilvl="5" w:tplc="464C363A" w:tentative="1">
      <w:start w:val="1"/>
      <w:numFmt w:val="bullet"/>
      <w:lvlText w:val="•"/>
      <w:lvlJc w:val="left"/>
      <w:pPr>
        <w:tabs>
          <w:tab w:val="num" w:pos="4320"/>
        </w:tabs>
        <w:ind w:left="4320" w:hanging="360"/>
      </w:pPr>
      <w:rPr>
        <w:rFonts w:ascii="Arial" w:hAnsi="Arial" w:hint="default"/>
      </w:rPr>
    </w:lvl>
    <w:lvl w:ilvl="6" w:tplc="CC789ED8" w:tentative="1">
      <w:start w:val="1"/>
      <w:numFmt w:val="bullet"/>
      <w:lvlText w:val="•"/>
      <w:lvlJc w:val="left"/>
      <w:pPr>
        <w:tabs>
          <w:tab w:val="num" w:pos="5040"/>
        </w:tabs>
        <w:ind w:left="5040" w:hanging="360"/>
      </w:pPr>
      <w:rPr>
        <w:rFonts w:ascii="Arial" w:hAnsi="Arial" w:hint="default"/>
      </w:rPr>
    </w:lvl>
    <w:lvl w:ilvl="7" w:tplc="4F447380" w:tentative="1">
      <w:start w:val="1"/>
      <w:numFmt w:val="bullet"/>
      <w:lvlText w:val="•"/>
      <w:lvlJc w:val="left"/>
      <w:pPr>
        <w:tabs>
          <w:tab w:val="num" w:pos="5760"/>
        </w:tabs>
        <w:ind w:left="5760" w:hanging="360"/>
      </w:pPr>
      <w:rPr>
        <w:rFonts w:ascii="Arial" w:hAnsi="Arial" w:hint="default"/>
      </w:rPr>
    </w:lvl>
    <w:lvl w:ilvl="8" w:tplc="5816A6F6" w:tentative="1">
      <w:start w:val="1"/>
      <w:numFmt w:val="bullet"/>
      <w:lvlText w:val="•"/>
      <w:lvlJc w:val="left"/>
      <w:pPr>
        <w:tabs>
          <w:tab w:val="num" w:pos="6480"/>
        </w:tabs>
        <w:ind w:left="6480" w:hanging="360"/>
      </w:pPr>
      <w:rPr>
        <w:rFonts w:ascii="Arial" w:hAnsi="Arial" w:hint="default"/>
      </w:rPr>
    </w:lvl>
  </w:abstractNum>
  <w:abstractNum w:abstractNumId="248">
    <w:nsid w:val="476828A6"/>
    <w:multiLevelType w:val="hybridMultilevel"/>
    <w:tmpl w:val="30A205EC"/>
    <w:lvl w:ilvl="0" w:tplc="B06A7298">
      <w:start w:val="1"/>
      <w:numFmt w:val="bullet"/>
      <w:lvlText w:val="•"/>
      <w:lvlJc w:val="left"/>
      <w:pPr>
        <w:tabs>
          <w:tab w:val="num" w:pos="720"/>
        </w:tabs>
        <w:ind w:left="720" w:hanging="360"/>
      </w:pPr>
      <w:rPr>
        <w:rFonts w:ascii="Arial" w:hAnsi="Arial" w:cs="Times New Roman" w:hint="default"/>
      </w:rPr>
    </w:lvl>
    <w:lvl w:ilvl="1" w:tplc="CCF68112">
      <w:start w:val="1"/>
      <w:numFmt w:val="bullet"/>
      <w:lvlText w:val="•"/>
      <w:lvlJc w:val="left"/>
      <w:pPr>
        <w:tabs>
          <w:tab w:val="num" w:pos="1440"/>
        </w:tabs>
        <w:ind w:left="1440" w:hanging="360"/>
      </w:pPr>
      <w:rPr>
        <w:rFonts w:ascii="Arial" w:hAnsi="Arial" w:cs="Times New Roman" w:hint="default"/>
      </w:rPr>
    </w:lvl>
    <w:lvl w:ilvl="2" w:tplc="2B861D8E">
      <w:start w:val="1"/>
      <w:numFmt w:val="bullet"/>
      <w:lvlText w:val="•"/>
      <w:lvlJc w:val="left"/>
      <w:pPr>
        <w:tabs>
          <w:tab w:val="num" w:pos="2160"/>
        </w:tabs>
        <w:ind w:left="2160" w:hanging="360"/>
      </w:pPr>
      <w:rPr>
        <w:rFonts w:ascii="Arial" w:hAnsi="Arial" w:cs="Times New Roman" w:hint="default"/>
      </w:rPr>
    </w:lvl>
    <w:lvl w:ilvl="3" w:tplc="195AD312">
      <w:start w:val="1"/>
      <w:numFmt w:val="bullet"/>
      <w:lvlText w:val="•"/>
      <w:lvlJc w:val="left"/>
      <w:pPr>
        <w:tabs>
          <w:tab w:val="num" w:pos="2880"/>
        </w:tabs>
        <w:ind w:left="2880" w:hanging="360"/>
      </w:pPr>
      <w:rPr>
        <w:rFonts w:ascii="Arial" w:hAnsi="Arial" w:cs="Times New Roman" w:hint="default"/>
      </w:rPr>
    </w:lvl>
    <w:lvl w:ilvl="4" w:tplc="EC2E6080">
      <w:start w:val="1"/>
      <w:numFmt w:val="bullet"/>
      <w:lvlText w:val="•"/>
      <w:lvlJc w:val="left"/>
      <w:pPr>
        <w:tabs>
          <w:tab w:val="num" w:pos="3600"/>
        </w:tabs>
        <w:ind w:left="3600" w:hanging="360"/>
      </w:pPr>
      <w:rPr>
        <w:rFonts w:ascii="Arial" w:hAnsi="Arial" w:cs="Times New Roman" w:hint="default"/>
      </w:rPr>
    </w:lvl>
    <w:lvl w:ilvl="5" w:tplc="990E4F5E">
      <w:start w:val="1"/>
      <w:numFmt w:val="bullet"/>
      <w:lvlText w:val="•"/>
      <w:lvlJc w:val="left"/>
      <w:pPr>
        <w:tabs>
          <w:tab w:val="num" w:pos="4320"/>
        </w:tabs>
        <w:ind w:left="4320" w:hanging="360"/>
      </w:pPr>
      <w:rPr>
        <w:rFonts w:ascii="Arial" w:hAnsi="Arial" w:cs="Times New Roman" w:hint="default"/>
      </w:rPr>
    </w:lvl>
    <w:lvl w:ilvl="6" w:tplc="345E5F4A">
      <w:start w:val="1"/>
      <w:numFmt w:val="bullet"/>
      <w:lvlText w:val="•"/>
      <w:lvlJc w:val="left"/>
      <w:pPr>
        <w:tabs>
          <w:tab w:val="num" w:pos="5040"/>
        </w:tabs>
        <w:ind w:left="5040" w:hanging="360"/>
      </w:pPr>
      <w:rPr>
        <w:rFonts w:ascii="Arial" w:hAnsi="Arial" w:cs="Times New Roman" w:hint="default"/>
      </w:rPr>
    </w:lvl>
    <w:lvl w:ilvl="7" w:tplc="0A7A69A0">
      <w:start w:val="1"/>
      <w:numFmt w:val="bullet"/>
      <w:lvlText w:val="•"/>
      <w:lvlJc w:val="left"/>
      <w:pPr>
        <w:tabs>
          <w:tab w:val="num" w:pos="5760"/>
        </w:tabs>
        <w:ind w:left="5760" w:hanging="360"/>
      </w:pPr>
      <w:rPr>
        <w:rFonts w:ascii="Arial" w:hAnsi="Arial" w:cs="Times New Roman" w:hint="default"/>
      </w:rPr>
    </w:lvl>
    <w:lvl w:ilvl="8" w:tplc="76EA6A72">
      <w:start w:val="1"/>
      <w:numFmt w:val="bullet"/>
      <w:lvlText w:val="•"/>
      <w:lvlJc w:val="left"/>
      <w:pPr>
        <w:tabs>
          <w:tab w:val="num" w:pos="6480"/>
        </w:tabs>
        <w:ind w:left="6480" w:hanging="360"/>
      </w:pPr>
      <w:rPr>
        <w:rFonts w:ascii="Arial" w:hAnsi="Arial" w:cs="Times New Roman" w:hint="default"/>
      </w:rPr>
    </w:lvl>
  </w:abstractNum>
  <w:abstractNum w:abstractNumId="249">
    <w:nsid w:val="47B06CD1"/>
    <w:multiLevelType w:val="hybridMultilevel"/>
    <w:tmpl w:val="C9D231CE"/>
    <w:lvl w:ilvl="0" w:tplc="3444A55E">
      <w:start w:val="1"/>
      <w:numFmt w:val="bullet"/>
      <w:lvlText w:val="•"/>
      <w:lvlJc w:val="left"/>
      <w:pPr>
        <w:tabs>
          <w:tab w:val="num" w:pos="720"/>
        </w:tabs>
        <w:ind w:left="720" w:hanging="360"/>
      </w:pPr>
      <w:rPr>
        <w:rFonts w:ascii="Arial" w:hAnsi="Arial" w:cs="Times New Roman" w:hint="default"/>
      </w:rPr>
    </w:lvl>
    <w:lvl w:ilvl="1" w:tplc="A990776A">
      <w:start w:val="1"/>
      <w:numFmt w:val="bullet"/>
      <w:lvlText w:val="•"/>
      <w:lvlJc w:val="left"/>
      <w:pPr>
        <w:tabs>
          <w:tab w:val="num" w:pos="1440"/>
        </w:tabs>
        <w:ind w:left="1440" w:hanging="360"/>
      </w:pPr>
      <w:rPr>
        <w:rFonts w:ascii="Arial" w:hAnsi="Arial" w:cs="Times New Roman" w:hint="default"/>
      </w:rPr>
    </w:lvl>
    <w:lvl w:ilvl="2" w:tplc="9A1CCDA6">
      <w:start w:val="1"/>
      <w:numFmt w:val="bullet"/>
      <w:lvlText w:val="•"/>
      <w:lvlJc w:val="left"/>
      <w:pPr>
        <w:tabs>
          <w:tab w:val="num" w:pos="2160"/>
        </w:tabs>
        <w:ind w:left="2160" w:hanging="360"/>
      </w:pPr>
      <w:rPr>
        <w:rFonts w:ascii="Arial" w:hAnsi="Arial" w:cs="Times New Roman" w:hint="default"/>
      </w:rPr>
    </w:lvl>
    <w:lvl w:ilvl="3" w:tplc="034CD79A">
      <w:start w:val="1"/>
      <w:numFmt w:val="bullet"/>
      <w:lvlText w:val="•"/>
      <w:lvlJc w:val="left"/>
      <w:pPr>
        <w:tabs>
          <w:tab w:val="num" w:pos="2880"/>
        </w:tabs>
        <w:ind w:left="2880" w:hanging="360"/>
      </w:pPr>
      <w:rPr>
        <w:rFonts w:ascii="Arial" w:hAnsi="Arial" w:cs="Times New Roman" w:hint="default"/>
      </w:rPr>
    </w:lvl>
    <w:lvl w:ilvl="4" w:tplc="ADCE2548">
      <w:start w:val="1"/>
      <w:numFmt w:val="bullet"/>
      <w:lvlText w:val="•"/>
      <w:lvlJc w:val="left"/>
      <w:pPr>
        <w:tabs>
          <w:tab w:val="num" w:pos="3600"/>
        </w:tabs>
        <w:ind w:left="3600" w:hanging="360"/>
      </w:pPr>
      <w:rPr>
        <w:rFonts w:ascii="Arial" w:hAnsi="Arial" w:cs="Times New Roman" w:hint="default"/>
      </w:rPr>
    </w:lvl>
    <w:lvl w:ilvl="5" w:tplc="9ECA2596">
      <w:start w:val="1"/>
      <w:numFmt w:val="bullet"/>
      <w:lvlText w:val="•"/>
      <w:lvlJc w:val="left"/>
      <w:pPr>
        <w:tabs>
          <w:tab w:val="num" w:pos="4320"/>
        </w:tabs>
        <w:ind w:left="4320" w:hanging="360"/>
      </w:pPr>
      <w:rPr>
        <w:rFonts w:ascii="Arial" w:hAnsi="Arial" w:cs="Times New Roman" w:hint="default"/>
      </w:rPr>
    </w:lvl>
    <w:lvl w:ilvl="6" w:tplc="6332DC0C">
      <w:start w:val="1"/>
      <w:numFmt w:val="bullet"/>
      <w:lvlText w:val="•"/>
      <w:lvlJc w:val="left"/>
      <w:pPr>
        <w:tabs>
          <w:tab w:val="num" w:pos="5040"/>
        </w:tabs>
        <w:ind w:left="5040" w:hanging="360"/>
      </w:pPr>
      <w:rPr>
        <w:rFonts w:ascii="Arial" w:hAnsi="Arial" w:cs="Times New Roman" w:hint="default"/>
      </w:rPr>
    </w:lvl>
    <w:lvl w:ilvl="7" w:tplc="37F055F2">
      <w:start w:val="1"/>
      <w:numFmt w:val="bullet"/>
      <w:lvlText w:val="•"/>
      <w:lvlJc w:val="left"/>
      <w:pPr>
        <w:tabs>
          <w:tab w:val="num" w:pos="5760"/>
        </w:tabs>
        <w:ind w:left="5760" w:hanging="360"/>
      </w:pPr>
      <w:rPr>
        <w:rFonts w:ascii="Arial" w:hAnsi="Arial" w:cs="Times New Roman" w:hint="default"/>
      </w:rPr>
    </w:lvl>
    <w:lvl w:ilvl="8" w:tplc="A5CCEFFA">
      <w:start w:val="1"/>
      <w:numFmt w:val="bullet"/>
      <w:lvlText w:val="•"/>
      <w:lvlJc w:val="left"/>
      <w:pPr>
        <w:tabs>
          <w:tab w:val="num" w:pos="6480"/>
        </w:tabs>
        <w:ind w:left="6480" w:hanging="360"/>
      </w:pPr>
      <w:rPr>
        <w:rFonts w:ascii="Arial" w:hAnsi="Arial" w:cs="Times New Roman" w:hint="default"/>
      </w:rPr>
    </w:lvl>
  </w:abstractNum>
  <w:abstractNum w:abstractNumId="250">
    <w:nsid w:val="47F306D7"/>
    <w:multiLevelType w:val="hybridMultilevel"/>
    <w:tmpl w:val="29169EC8"/>
    <w:lvl w:ilvl="0" w:tplc="EAB26DB2">
      <w:start w:val="1"/>
      <w:numFmt w:val="bullet"/>
      <w:lvlText w:val="•"/>
      <w:lvlJc w:val="left"/>
      <w:pPr>
        <w:tabs>
          <w:tab w:val="num" w:pos="720"/>
        </w:tabs>
        <w:ind w:left="720" w:hanging="360"/>
      </w:pPr>
      <w:rPr>
        <w:rFonts w:ascii="Arial" w:hAnsi="Arial" w:hint="default"/>
      </w:rPr>
    </w:lvl>
    <w:lvl w:ilvl="1" w:tplc="D882B01A" w:tentative="1">
      <w:start w:val="1"/>
      <w:numFmt w:val="bullet"/>
      <w:lvlText w:val="•"/>
      <w:lvlJc w:val="left"/>
      <w:pPr>
        <w:tabs>
          <w:tab w:val="num" w:pos="1440"/>
        </w:tabs>
        <w:ind w:left="1440" w:hanging="360"/>
      </w:pPr>
      <w:rPr>
        <w:rFonts w:ascii="Arial" w:hAnsi="Arial" w:hint="default"/>
      </w:rPr>
    </w:lvl>
    <w:lvl w:ilvl="2" w:tplc="81BC73DE" w:tentative="1">
      <w:start w:val="1"/>
      <w:numFmt w:val="bullet"/>
      <w:lvlText w:val="•"/>
      <w:lvlJc w:val="left"/>
      <w:pPr>
        <w:tabs>
          <w:tab w:val="num" w:pos="2160"/>
        </w:tabs>
        <w:ind w:left="2160" w:hanging="360"/>
      </w:pPr>
      <w:rPr>
        <w:rFonts w:ascii="Arial" w:hAnsi="Arial" w:hint="default"/>
      </w:rPr>
    </w:lvl>
    <w:lvl w:ilvl="3" w:tplc="6DE41D3E" w:tentative="1">
      <w:start w:val="1"/>
      <w:numFmt w:val="bullet"/>
      <w:lvlText w:val="•"/>
      <w:lvlJc w:val="left"/>
      <w:pPr>
        <w:tabs>
          <w:tab w:val="num" w:pos="2880"/>
        </w:tabs>
        <w:ind w:left="2880" w:hanging="360"/>
      </w:pPr>
      <w:rPr>
        <w:rFonts w:ascii="Arial" w:hAnsi="Arial" w:hint="default"/>
      </w:rPr>
    </w:lvl>
    <w:lvl w:ilvl="4" w:tplc="3EF0C982" w:tentative="1">
      <w:start w:val="1"/>
      <w:numFmt w:val="bullet"/>
      <w:lvlText w:val="•"/>
      <w:lvlJc w:val="left"/>
      <w:pPr>
        <w:tabs>
          <w:tab w:val="num" w:pos="3600"/>
        </w:tabs>
        <w:ind w:left="3600" w:hanging="360"/>
      </w:pPr>
      <w:rPr>
        <w:rFonts w:ascii="Arial" w:hAnsi="Arial" w:hint="default"/>
      </w:rPr>
    </w:lvl>
    <w:lvl w:ilvl="5" w:tplc="2356FAEA" w:tentative="1">
      <w:start w:val="1"/>
      <w:numFmt w:val="bullet"/>
      <w:lvlText w:val="•"/>
      <w:lvlJc w:val="left"/>
      <w:pPr>
        <w:tabs>
          <w:tab w:val="num" w:pos="4320"/>
        </w:tabs>
        <w:ind w:left="4320" w:hanging="360"/>
      </w:pPr>
      <w:rPr>
        <w:rFonts w:ascii="Arial" w:hAnsi="Arial" w:hint="default"/>
      </w:rPr>
    </w:lvl>
    <w:lvl w:ilvl="6" w:tplc="6CEC0200" w:tentative="1">
      <w:start w:val="1"/>
      <w:numFmt w:val="bullet"/>
      <w:lvlText w:val="•"/>
      <w:lvlJc w:val="left"/>
      <w:pPr>
        <w:tabs>
          <w:tab w:val="num" w:pos="5040"/>
        </w:tabs>
        <w:ind w:left="5040" w:hanging="360"/>
      </w:pPr>
      <w:rPr>
        <w:rFonts w:ascii="Arial" w:hAnsi="Arial" w:hint="default"/>
      </w:rPr>
    </w:lvl>
    <w:lvl w:ilvl="7" w:tplc="3D58C950" w:tentative="1">
      <w:start w:val="1"/>
      <w:numFmt w:val="bullet"/>
      <w:lvlText w:val="•"/>
      <w:lvlJc w:val="left"/>
      <w:pPr>
        <w:tabs>
          <w:tab w:val="num" w:pos="5760"/>
        </w:tabs>
        <w:ind w:left="5760" w:hanging="360"/>
      </w:pPr>
      <w:rPr>
        <w:rFonts w:ascii="Arial" w:hAnsi="Arial" w:hint="default"/>
      </w:rPr>
    </w:lvl>
    <w:lvl w:ilvl="8" w:tplc="AC26B0E4" w:tentative="1">
      <w:start w:val="1"/>
      <w:numFmt w:val="bullet"/>
      <w:lvlText w:val="•"/>
      <w:lvlJc w:val="left"/>
      <w:pPr>
        <w:tabs>
          <w:tab w:val="num" w:pos="6480"/>
        </w:tabs>
        <w:ind w:left="6480" w:hanging="360"/>
      </w:pPr>
      <w:rPr>
        <w:rFonts w:ascii="Arial" w:hAnsi="Arial" w:hint="default"/>
      </w:rPr>
    </w:lvl>
  </w:abstractNum>
  <w:abstractNum w:abstractNumId="251">
    <w:nsid w:val="480D4E8D"/>
    <w:multiLevelType w:val="hybridMultilevel"/>
    <w:tmpl w:val="7BA4D212"/>
    <w:lvl w:ilvl="0" w:tplc="98C2B85E">
      <w:start w:val="1"/>
      <w:numFmt w:val="bullet"/>
      <w:lvlText w:val="•"/>
      <w:lvlJc w:val="left"/>
      <w:pPr>
        <w:tabs>
          <w:tab w:val="num" w:pos="720"/>
        </w:tabs>
        <w:ind w:left="720" w:hanging="360"/>
      </w:pPr>
      <w:rPr>
        <w:rFonts w:ascii="Arial" w:hAnsi="Arial" w:hint="default"/>
      </w:rPr>
    </w:lvl>
    <w:lvl w:ilvl="1" w:tplc="5DA291DA" w:tentative="1">
      <w:start w:val="1"/>
      <w:numFmt w:val="bullet"/>
      <w:lvlText w:val="•"/>
      <w:lvlJc w:val="left"/>
      <w:pPr>
        <w:tabs>
          <w:tab w:val="num" w:pos="1440"/>
        </w:tabs>
        <w:ind w:left="1440" w:hanging="360"/>
      </w:pPr>
      <w:rPr>
        <w:rFonts w:ascii="Arial" w:hAnsi="Arial" w:hint="default"/>
      </w:rPr>
    </w:lvl>
    <w:lvl w:ilvl="2" w:tplc="E24887E2" w:tentative="1">
      <w:start w:val="1"/>
      <w:numFmt w:val="bullet"/>
      <w:lvlText w:val="•"/>
      <w:lvlJc w:val="left"/>
      <w:pPr>
        <w:tabs>
          <w:tab w:val="num" w:pos="2160"/>
        </w:tabs>
        <w:ind w:left="2160" w:hanging="360"/>
      </w:pPr>
      <w:rPr>
        <w:rFonts w:ascii="Arial" w:hAnsi="Arial" w:hint="default"/>
      </w:rPr>
    </w:lvl>
    <w:lvl w:ilvl="3" w:tplc="7172ACA6" w:tentative="1">
      <w:start w:val="1"/>
      <w:numFmt w:val="bullet"/>
      <w:lvlText w:val="•"/>
      <w:lvlJc w:val="left"/>
      <w:pPr>
        <w:tabs>
          <w:tab w:val="num" w:pos="2880"/>
        </w:tabs>
        <w:ind w:left="2880" w:hanging="360"/>
      </w:pPr>
      <w:rPr>
        <w:rFonts w:ascii="Arial" w:hAnsi="Arial" w:hint="default"/>
      </w:rPr>
    </w:lvl>
    <w:lvl w:ilvl="4" w:tplc="EBF80A56" w:tentative="1">
      <w:start w:val="1"/>
      <w:numFmt w:val="bullet"/>
      <w:lvlText w:val="•"/>
      <w:lvlJc w:val="left"/>
      <w:pPr>
        <w:tabs>
          <w:tab w:val="num" w:pos="3600"/>
        </w:tabs>
        <w:ind w:left="3600" w:hanging="360"/>
      </w:pPr>
      <w:rPr>
        <w:rFonts w:ascii="Arial" w:hAnsi="Arial" w:hint="default"/>
      </w:rPr>
    </w:lvl>
    <w:lvl w:ilvl="5" w:tplc="FD7AF76C" w:tentative="1">
      <w:start w:val="1"/>
      <w:numFmt w:val="bullet"/>
      <w:lvlText w:val="•"/>
      <w:lvlJc w:val="left"/>
      <w:pPr>
        <w:tabs>
          <w:tab w:val="num" w:pos="4320"/>
        </w:tabs>
        <w:ind w:left="4320" w:hanging="360"/>
      </w:pPr>
      <w:rPr>
        <w:rFonts w:ascii="Arial" w:hAnsi="Arial" w:hint="default"/>
      </w:rPr>
    </w:lvl>
    <w:lvl w:ilvl="6" w:tplc="85D6DE9C" w:tentative="1">
      <w:start w:val="1"/>
      <w:numFmt w:val="bullet"/>
      <w:lvlText w:val="•"/>
      <w:lvlJc w:val="left"/>
      <w:pPr>
        <w:tabs>
          <w:tab w:val="num" w:pos="5040"/>
        </w:tabs>
        <w:ind w:left="5040" w:hanging="360"/>
      </w:pPr>
      <w:rPr>
        <w:rFonts w:ascii="Arial" w:hAnsi="Arial" w:hint="default"/>
      </w:rPr>
    </w:lvl>
    <w:lvl w:ilvl="7" w:tplc="82C6876C" w:tentative="1">
      <w:start w:val="1"/>
      <w:numFmt w:val="bullet"/>
      <w:lvlText w:val="•"/>
      <w:lvlJc w:val="left"/>
      <w:pPr>
        <w:tabs>
          <w:tab w:val="num" w:pos="5760"/>
        </w:tabs>
        <w:ind w:left="5760" w:hanging="360"/>
      </w:pPr>
      <w:rPr>
        <w:rFonts w:ascii="Arial" w:hAnsi="Arial" w:hint="default"/>
      </w:rPr>
    </w:lvl>
    <w:lvl w:ilvl="8" w:tplc="DC14A084" w:tentative="1">
      <w:start w:val="1"/>
      <w:numFmt w:val="bullet"/>
      <w:lvlText w:val="•"/>
      <w:lvlJc w:val="left"/>
      <w:pPr>
        <w:tabs>
          <w:tab w:val="num" w:pos="6480"/>
        </w:tabs>
        <w:ind w:left="6480" w:hanging="360"/>
      </w:pPr>
      <w:rPr>
        <w:rFonts w:ascii="Arial" w:hAnsi="Arial" w:hint="default"/>
      </w:rPr>
    </w:lvl>
  </w:abstractNum>
  <w:abstractNum w:abstractNumId="252">
    <w:nsid w:val="48146879"/>
    <w:multiLevelType w:val="hybridMultilevel"/>
    <w:tmpl w:val="71CAF26E"/>
    <w:lvl w:ilvl="0" w:tplc="158E6DE0">
      <w:start w:val="1"/>
      <w:numFmt w:val="decimal"/>
      <w:lvlText w:val="%1."/>
      <w:lvlJc w:val="left"/>
      <w:pPr>
        <w:tabs>
          <w:tab w:val="num" w:pos="720"/>
        </w:tabs>
        <w:ind w:left="720" w:hanging="360"/>
      </w:pPr>
    </w:lvl>
    <w:lvl w:ilvl="1" w:tplc="CA3ABFB8">
      <w:start w:val="1"/>
      <w:numFmt w:val="decimal"/>
      <w:lvlText w:val="%2."/>
      <w:lvlJc w:val="left"/>
      <w:pPr>
        <w:tabs>
          <w:tab w:val="num" w:pos="1440"/>
        </w:tabs>
        <w:ind w:left="1440" w:hanging="360"/>
      </w:pPr>
    </w:lvl>
    <w:lvl w:ilvl="2" w:tplc="9EE43BDA">
      <w:start w:val="1"/>
      <w:numFmt w:val="decimal"/>
      <w:lvlText w:val="%3."/>
      <w:lvlJc w:val="left"/>
      <w:pPr>
        <w:tabs>
          <w:tab w:val="num" w:pos="2160"/>
        </w:tabs>
        <w:ind w:left="2160" w:hanging="360"/>
      </w:pPr>
    </w:lvl>
    <w:lvl w:ilvl="3" w:tplc="8CC87E4E">
      <w:start w:val="1"/>
      <w:numFmt w:val="decimal"/>
      <w:lvlText w:val="%4."/>
      <w:lvlJc w:val="left"/>
      <w:pPr>
        <w:tabs>
          <w:tab w:val="num" w:pos="2880"/>
        </w:tabs>
        <w:ind w:left="2880" w:hanging="360"/>
      </w:pPr>
    </w:lvl>
    <w:lvl w:ilvl="4" w:tplc="1E308D76">
      <w:start w:val="1"/>
      <w:numFmt w:val="decimal"/>
      <w:lvlText w:val="%5."/>
      <w:lvlJc w:val="left"/>
      <w:pPr>
        <w:tabs>
          <w:tab w:val="num" w:pos="3600"/>
        </w:tabs>
        <w:ind w:left="3600" w:hanging="360"/>
      </w:pPr>
    </w:lvl>
    <w:lvl w:ilvl="5" w:tplc="48C8816A">
      <w:start w:val="1"/>
      <w:numFmt w:val="decimal"/>
      <w:lvlText w:val="%6."/>
      <w:lvlJc w:val="left"/>
      <w:pPr>
        <w:tabs>
          <w:tab w:val="num" w:pos="4320"/>
        </w:tabs>
        <w:ind w:left="4320" w:hanging="360"/>
      </w:pPr>
    </w:lvl>
    <w:lvl w:ilvl="6" w:tplc="34D092E2">
      <w:start w:val="1"/>
      <w:numFmt w:val="decimal"/>
      <w:lvlText w:val="%7."/>
      <w:lvlJc w:val="left"/>
      <w:pPr>
        <w:tabs>
          <w:tab w:val="num" w:pos="5040"/>
        </w:tabs>
        <w:ind w:left="5040" w:hanging="360"/>
      </w:pPr>
    </w:lvl>
    <w:lvl w:ilvl="7" w:tplc="66FAF388">
      <w:start w:val="1"/>
      <w:numFmt w:val="decimal"/>
      <w:lvlText w:val="%8."/>
      <w:lvlJc w:val="left"/>
      <w:pPr>
        <w:tabs>
          <w:tab w:val="num" w:pos="5760"/>
        </w:tabs>
        <w:ind w:left="5760" w:hanging="360"/>
      </w:pPr>
    </w:lvl>
    <w:lvl w:ilvl="8" w:tplc="69F8DE72">
      <w:start w:val="1"/>
      <w:numFmt w:val="decimal"/>
      <w:lvlText w:val="%9."/>
      <w:lvlJc w:val="left"/>
      <w:pPr>
        <w:tabs>
          <w:tab w:val="num" w:pos="6480"/>
        </w:tabs>
        <w:ind w:left="6480" w:hanging="360"/>
      </w:pPr>
    </w:lvl>
  </w:abstractNum>
  <w:abstractNum w:abstractNumId="253">
    <w:nsid w:val="48535A60"/>
    <w:multiLevelType w:val="hybridMultilevel"/>
    <w:tmpl w:val="D38C496E"/>
    <w:lvl w:ilvl="0" w:tplc="90DE0344">
      <w:start w:val="1"/>
      <w:numFmt w:val="bullet"/>
      <w:lvlText w:val="•"/>
      <w:lvlJc w:val="left"/>
      <w:pPr>
        <w:tabs>
          <w:tab w:val="num" w:pos="720"/>
        </w:tabs>
        <w:ind w:left="720" w:hanging="360"/>
      </w:pPr>
      <w:rPr>
        <w:rFonts w:ascii="Arial" w:hAnsi="Arial" w:hint="default"/>
      </w:rPr>
    </w:lvl>
    <w:lvl w:ilvl="1" w:tplc="89561822" w:tentative="1">
      <w:start w:val="1"/>
      <w:numFmt w:val="bullet"/>
      <w:lvlText w:val="•"/>
      <w:lvlJc w:val="left"/>
      <w:pPr>
        <w:tabs>
          <w:tab w:val="num" w:pos="1440"/>
        </w:tabs>
        <w:ind w:left="1440" w:hanging="360"/>
      </w:pPr>
      <w:rPr>
        <w:rFonts w:ascii="Arial" w:hAnsi="Arial" w:hint="default"/>
      </w:rPr>
    </w:lvl>
    <w:lvl w:ilvl="2" w:tplc="35ECF3B4" w:tentative="1">
      <w:start w:val="1"/>
      <w:numFmt w:val="bullet"/>
      <w:lvlText w:val="•"/>
      <w:lvlJc w:val="left"/>
      <w:pPr>
        <w:tabs>
          <w:tab w:val="num" w:pos="2160"/>
        </w:tabs>
        <w:ind w:left="2160" w:hanging="360"/>
      </w:pPr>
      <w:rPr>
        <w:rFonts w:ascii="Arial" w:hAnsi="Arial" w:hint="default"/>
      </w:rPr>
    </w:lvl>
    <w:lvl w:ilvl="3" w:tplc="D7FC6BE2" w:tentative="1">
      <w:start w:val="1"/>
      <w:numFmt w:val="bullet"/>
      <w:lvlText w:val="•"/>
      <w:lvlJc w:val="left"/>
      <w:pPr>
        <w:tabs>
          <w:tab w:val="num" w:pos="2880"/>
        </w:tabs>
        <w:ind w:left="2880" w:hanging="360"/>
      </w:pPr>
      <w:rPr>
        <w:rFonts w:ascii="Arial" w:hAnsi="Arial" w:hint="default"/>
      </w:rPr>
    </w:lvl>
    <w:lvl w:ilvl="4" w:tplc="4FA85502" w:tentative="1">
      <w:start w:val="1"/>
      <w:numFmt w:val="bullet"/>
      <w:lvlText w:val="•"/>
      <w:lvlJc w:val="left"/>
      <w:pPr>
        <w:tabs>
          <w:tab w:val="num" w:pos="3600"/>
        </w:tabs>
        <w:ind w:left="3600" w:hanging="360"/>
      </w:pPr>
      <w:rPr>
        <w:rFonts w:ascii="Arial" w:hAnsi="Arial" w:hint="default"/>
      </w:rPr>
    </w:lvl>
    <w:lvl w:ilvl="5" w:tplc="B2108C4E" w:tentative="1">
      <w:start w:val="1"/>
      <w:numFmt w:val="bullet"/>
      <w:lvlText w:val="•"/>
      <w:lvlJc w:val="left"/>
      <w:pPr>
        <w:tabs>
          <w:tab w:val="num" w:pos="4320"/>
        </w:tabs>
        <w:ind w:left="4320" w:hanging="360"/>
      </w:pPr>
      <w:rPr>
        <w:rFonts w:ascii="Arial" w:hAnsi="Arial" w:hint="default"/>
      </w:rPr>
    </w:lvl>
    <w:lvl w:ilvl="6" w:tplc="086C6F86" w:tentative="1">
      <w:start w:val="1"/>
      <w:numFmt w:val="bullet"/>
      <w:lvlText w:val="•"/>
      <w:lvlJc w:val="left"/>
      <w:pPr>
        <w:tabs>
          <w:tab w:val="num" w:pos="5040"/>
        </w:tabs>
        <w:ind w:left="5040" w:hanging="360"/>
      </w:pPr>
      <w:rPr>
        <w:rFonts w:ascii="Arial" w:hAnsi="Arial" w:hint="default"/>
      </w:rPr>
    </w:lvl>
    <w:lvl w:ilvl="7" w:tplc="F44A4452" w:tentative="1">
      <w:start w:val="1"/>
      <w:numFmt w:val="bullet"/>
      <w:lvlText w:val="•"/>
      <w:lvlJc w:val="left"/>
      <w:pPr>
        <w:tabs>
          <w:tab w:val="num" w:pos="5760"/>
        </w:tabs>
        <w:ind w:left="5760" w:hanging="360"/>
      </w:pPr>
      <w:rPr>
        <w:rFonts w:ascii="Arial" w:hAnsi="Arial" w:hint="default"/>
      </w:rPr>
    </w:lvl>
    <w:lvl w:ilvl="8" w:tplc="4A4A7EF4" w:tentative="1">
      <w:start w:val="1"/>
      <w:numFmt w:val="bullet"/>
      <w:lvlText w:val="•"/>
      <w:lvlJc w:val="left"/>
      <w:pPr>
        <w:tabs>
          <w:tab w:val="num" w:pos="6480"/>
        </w:tabs>
        <w:ind w:left="6480" w:hanging="360"/>
      </w:pPr>
      <w:rPr>
        <w:rFonts w:ascii="Arial" w:hAnsi="Arial" w:hint="default"/>
      </w:rPr>
    </w:lvl>
  </w:abstractNum>
  <w:abstractNum w:abstractNumId="254">
    <w:nsid w:val="486936AC"/>
    <w:multiLevelType w:val="hybridMultilevel"/>
    <w:tmpl w:val="3880EB6C"/>
    <w:lvl w:ilvl="0" w:tplc="4BF8B5F6">
      <w:start w:val="1"/>
      <w:numFmt w:val="bullet"/>
      <w:lvlText w:val="•"/>
      <w:lvlJc w:val="left"/>
      <w:pPr>
        <w:tabs>
          <w:tab w:val="num" w:pos="720"/>
        </w:tabs>
        <w:ind w:left="720" w:hanging="360"/>
      </w:pPr>
      <w:rPr>
        <w:rFonts w:ascii="Arial" w:hAnsi="Arial" w:hint="default"/>
      </w:rPr>
    </w:lvl>
    <w:lvl w:ilvl="1" w:tplc="156414CA" w:tentative="1">
      <w:start w:val="1"/>
      <w:numFmt w:val="bullet"/>
      <w:lvlText w:val="•"/>
      <w:lvlJc w:val="left"/>
      <w:pPr>
        <w:tabs>
          <w:tab w:val="num" w:pos="1440"/>
        </w:tabs>
        <w:ind w:left="1440" w:hanging="360"/>
      </w:pPr>
      <w:rPr>
        <w:rFonts w:ascii="Arial" w:hAnsi="Arial" w:hint="default"/>
      </w:rPr>
    </w:lvl>
    <w:lvl w:ilvl="2" w:tplc="0BEEF028" w:tentative="1">
      <w:start w:val="1"/>
      <w:numFmt w:val="bullet"/>
      <w:lvlText w:val="•"/>
      <w:lvlJc w:val="left"/>
      <w:pPr>
        <w:tabs>
          <w:tab w:val="num" w:pos="2160"/>
        </w:tabs>
        <w:ind w:left="2160" w:hanging="360"/>
      </w:pPr>
      <w:rPr>
        <w:rFonts w:ascii="Arial" w:hAnsi="Arial" w:hint="default"/>
      </w:rPr>
    </w:lvl>
    <w:lvl w:ilvl="3" w:tplc="B15E15BA" w:tentative="1">
      <w:start w:val="1"/>
      <w:numFmt w:val="bullet"/>
      <w:lvlText w:val="•"/>
      <w:lvlJc w:val="left"/>
      <w:pPr>
        <w:tabs>
          <w:tab w:val="num" w:pos="2880"/>
        </w:tabs>
        <w:ind w:left="2880" w:hanging="360"/>
      </w:pPr>
      <w:rPr>
        <w:rFonts w:ascii="Arial" w:hAnsi="Arial" w:hint="default"/>
      </w:rPr>
    </w:lvl>
    <w:lvl w:ilvl="4" w:tplc="DA160354" w:tentative="1">
      <w:start w:val="1"/>
      <w:numFmt w:val="bullet"/>
      <w:lvlText w:val="•"/>
      <w:lvlJc w:val="left"/>
      <w:pPr>
        <w:tabs>
          <w:tab w:val="num" w:pos="3600"/>
        </w:tabs>
        <w:ind w:left="3600" w:hanging="360"/>
      </w:pPr>
      <w:rPr>
        <w:rFonts w:ascii="Arial" w:hAnsi="Arial" w:hint="default"/>
      </w:rPr>
    </w:lvl>
    <w:lvl w:ilvl="5" w:tplc="E50A6FCA" w:tentative="1">
      <w:start w:val="1"/>
      <w:numFmt w:val="bullet"/>
      <w:lvlText w:val="•"/>
      <w:lvlJc w:val="left"/>
      <w:pPr>
        <w:tabs>
          <w:tab w:val="num" w:pos="4320"/>
        </w:tabs>
        <w:ind w:left="4320" w:hanging="360"/>
      </w:pPr>
      <w:rPr>
        <w:rFonts w:ascii="Arial" w:hAnsi="Arial" w:hint="default"/>
      </w:rPr>
    </w:lvl>
    <w:lvl w:ilvl="6" w:tplc="26981184" w:tentative="1">
      <w:start w:val="1"/>
      <w:numFmt w:val="bullet"/>
      <w:lvlText w:val="•"/>
      <w:lvlJc w:val="left"/>
      <w:pPr>
        <w:tabs>
          <w:tab w:val="num" w:pos="5040"/>
        </w:tabs>
        <w:ind w:left="5040" w:hanging="360"/>
      </w:pPr>
      <w:rPr>
        <w:rFonts w:ascii="Arial" w:hAnsi="Arial" w:hint="default"/>
      </w:rPr>
    </w:lvl>
    <w:lvl w:ilvl="7" w:tplc="5212DC3C" w:tentative="1">
      <w:start w:val="1"/>
      <w:numFmt w:val="bullet"/>
      <w:lvlText w:val="•"/>
      <w:lvlJc w:val="left"/>
      <w:pPr>
        <w:tabs>
          <w:tab w:val="num" w:pos="5760"/>
        </w:tabs>
        <w:ind w:left="5760" w:hanging="360"/>
      </w:pPr>
      <w:rPr>
        <w:rFonts w:ascii="Arial" w:hAnsi="Arial" w:hint="default"/>
      </w:rPr>
    </w:lvl>
    <w:lvl w:ilvl="8" w:tplc="70F28744" w:tentative="1">
      <w:start w:val="1"/>
      <w:numFmt w:val="bullet"/>
      <w:lvlText w:val="•"/>
      <w:lvlJc w:val="left"/>
      <w:pPr>
        <w:tabs>
          <w:tab w:val="num" w:pos="6480"/>
        </w:tabs>
        <w:ind w:left="6480" w:hanging="360"/>
      </w:pPr>
      <w:rPr>
        <w:rFonts w:ascii="Arial" w:hAnsi="Arial" w:hint="default"/>
      </w:rPr>
    </w:lvl>
  </w:abstractNum>
  <w:abstractNum w:abstractNumId="255">
    <w:nsid w:val="48AD4F14"/>
    <w:multiLevelType w:val="hybridMultilevel"/>
    <w:tmpl w:val="11E4B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6">
    <w:nsid w:val="48DB31D9"/>
    <w:multiLevelType w:val="hybridMultilevel"/>
    <w:tmpl w:val="439AD372"/>
    <w:lvl w:ilvl="0" w:tplc="691497BA">
      <w:start w:val="1"/>
      <w:numFmt w:val="bullet"/>
      <w:lvlText w:val="•"/>
      <w:lvlJc w:val="left"/>
      <w:pPr>
        <w:tabs>
          <w:tab w:val="num" w:pos="720"/>
        </w:tabs>
        <w:ind w:left="720" w:hanging="360"/>
      </w:pPr>
      <w:rPr>
        <w:rFonts w:ascii="Arial" w:hAnsi="Arial" w:hint="default"/>
      </w:rPr>
    </w:lvl>
    <w:lvl w:ilvl="1" w:tplc="5C4430CC" w:tentative="1">
      <w:start w:val="1"/>
      <w:numFmt w:val="bullet"/>
      <w:lvlText w:val="•"/>
      <w:lvlJc w:val="left"/>
      <w:pPr>
        <w:tabs>
          <w:tab w:val="num" w:pos="1440"/>
        </w:tabs>
        <w:ind w:left="1440" w:hanging="360"/>
      </w:pPr>
      <w:rPr>
        <w:rFonts w:ascii="Arial" w:hAnsi="Arial" w:hint="default"/>
      </w:rPr>
    </w:lvl>
    <w:lvl w:ilvl="2" w:tplc="6F22D570" w:tentative="1">
      <w:start w:val="1"/>
      <w:numFmt w:val="bullet"/>
      <w:lvlText w:val="•"/>
      <w:lvlJc w:val="left"/>
      <w:pPr>
        <w:tabs>
          <w:tab w:val="num" w:pos="2160"/>
        </w:tabs>
        <w:ind w:left="2160" w:hanging="360"/>
      </w:pPr>
      <w:rPr>
        <w:rFonts w:ascii="Arial" w:hAnsi="Arial" w:hint="default"/>
      </w:rPr>
    </w:lvl>
    <w:lvl w:ilvl="3" w:tplc="B1F81F9A" w:tentative="1">
      <w:start w:val="1"/>
      <w:numFmt w:val="bullet"/>
      <w:lvlText w:val="•"/>
      <w:lvlJc w:val="left"/>
      <w:pPr>
        <w:tabs>
          <w:tab w:val="num" w:pos="2880"/>
        </w:tabs>
        <w:ind w:left="2880" w:hanging="360"/>
      </w:pPr>
      <w:rPr>
        <w:rFonts w:ascii="Arial" w:hAnsi="Arial" w:hint="default"/>
      </w:rPr>
    </w:lvl>
    <w:lvl w:ilvl="4" w:tplc="AD38F312" w:tentative="1">
      <w:start w:val="1"/>
      <w:numFmt w:val="bullet"/>
      <w:lvlText w:val="•"/>
      <w:lvlJc w:val="left"/>
      <w:pPr>
        <w:tabs>
          <w:tab w:val="num" w:pos="3600"/>
        </w:tabs>
        <w:ind w:left="3600" w:hanging="360"/>
      </w:pPr>
      <w:rPr>
        <w:rFonts w:ascii="Arial" w:hAnsi="Arial" w:hint="default"/>
      </w:rPr>
    </w:lvl>
    <w:lvl w:ilvl="5" w:tplc="79E84270" w:tentative="1">
      <w:start w:val="1"/>
      <w:numFmt w:val="bullet"/>
      <w:lvlText w:val="•"/>
      <w:lvlJc w:val="left"/>
      <w:pPr>
        <w:tabs>
          <w:tab w:val="num" w:pos="4320"/>
        </w:tabs>
        <w:ind w:left="4320" w:hanging="360"/>
      </w:pPr>
      <w:rPr>
        <w:rFonts w:ascii="Arial" w:hAnsi="Arial" w:hint="default"/>
      </w:rPr>
    </w:lvl>
    <w:lvl w:ilvl="6" w:tplc="49FE29BA" w:tentative="1">
      <w:start w:val="1"/>
      <w:numFmt w:val="bullet"/>
      <w:lvlText w:val="•"/>
      <w:lvlJc w:val="left"/>
      <w:pPr>
        <w:tabs>
          <w:tab w:val="num" w:pos="5040"/>
        </w:tabs>
        <w:ind w:left="5040" w:hanging="360"/>
      </w:pPr>
      <w:rPr>
        <w:rFonts w:ascii="Arial" w:hAnsi="Arial" w:hint="default"/>
      </w:rPr>
    </w:lvl>
    <w:lvl w:ilvl="7" w:tplc="2A3CBE94" w:tentative="1">
      <w:start w:val="1"/>
      <w:numFmt w:val="bullet"/>
      <w:lvlText w:val="•"/>
      <w:lvlJc w:val="left"/>
      <w:pPr>
        <w:tabs>
          <w:tab w:val="num" w:pos="5760"/>
        </w:tabs>
        <w:ind w:left="5760" w:hanging="360"/>
      </w:pPr>
      <w:rPr>
        <w:rFonts w:ascii="Arial" w:hAnsi="Arial" w:hint="default"/>
      </w:rPr>
    </w:lvl>
    <w:lvl w:ilvl="8" w:tplc="B612509A" w:tentative="1">
      <w:start w:val="1"/>
      <w:numFmt w:val="bullet"/>
      <w:lvlText w:val="•"/>
      <w:lvlJc w:val="left"/>
      <w:pPr>
        <w:tabs>
          <w:tab w:val="num" w:pos="6480"/>
        </w:tabs>
        <w:ind w:left="6480" w:hanging="360"/>
      </w:pPr>
      <w:rPr>
        <w:rFonts w:ascii="Arial" w:hAnsi="Arial" w:hint="default"/>
      </w:rPr>
    </w:lvl>
  </w:abstractNum>
  <w:abstractNum w:abstractNumId="257">
    <w:nsid w:val="49254B2A"/>
    <w:multiLevelType w:val="hybridMultilevel"/>
    <w:tmpl w:val="9CAAD0A0"/>
    <w:lvl w:ilvl="0" w:tplc="00284D76">
      <w:start w:val="1"/>
      <w:numFmt w:val="bullet"/>
      <w:lvlText w:val="•"/>
      <w:lvlJc w:val="left"/>
      <w:pPr>
        <w:tabs>
          <w:tab w:val="num" w:pos="720"/>
        </w:tabs>
        <w:ind w:left="720" w:hanging="360"/>
      </w:pPr>
      <w:rPr>
        <w:rFonts w:ascii="Arial" w:hAnsi="Arial" w:hint="default"/>
      </w:rPr>
    </w:lvl>
    <w:lvl w:ilvl="1" w:tplc="3CAE59E8" w:tentative="1">
      <w:start w:val="1"/>
      <w:numFmt w:val="bullet"/>
      <w:lvlText w:val="•"/>
      <w:lvlJc w:val="left"/>
      <w:pPr>
        <w:tabs>
          <w:tab w:val="num" w:pos="1440"/>
        </w:tabs>
        <w:ind w:left="1440" w:hanging="360"/>
      </w:pPr>
      <w:rPr>
        <w:rFonts w:ascii="Arial" w:hAnsi="Arial" w:hint="default"/>
      </w:rPr>
    </w:lvl>
    <w:lvl w:ilvl="2" w:tplc="7FDA4A00" w:tentative="1">
      <w:start w:val="1"/>
      <w:numFmt w:val="bullet"/>
      <w:lvlText w:val="•"/>
      <w:lvlJc w:val="left"/>
      <w:pPr>
        <w:tabs>
          <w:tab w:val="num" w:pos="2160"/>
        </w:tabs>
        <w:ind w:left="2160" w:hanging="360"/>
      </w:pPr>
      <w:rPr>
        <w:rFonts w:ascii="Arial" w:hAnsi="Arial" w:hint="default"/>
      </w:rPr>
    </w:lvl>
    <w:lvl w:ilvl="3" w:tplc="4F549F78" w:tentative="1">
      <w:start w:val="1"/>
      <w:numFmt w:val="bullet"/>
      <w:lvlText w:val="•"/>
      <w:lvlJc w:val="left"/>
      <w:pPr>
        <w:tabs>
          <w:tab w:val="num" w:pos="2880"/>
        </w:tabs>
        <w:ind w:left="2880" w:hanging="360"/>
      </w:pPr>
      <w:rPr>
        <w:rFonts w:ascii="Arial" w:hAnsi="Arial" w:hint="default"/>
      </w:rPr>
    </w:lvl>
    <w:lvl w:ilvl="4" w:tplc="5B24D466" w:tentative="1">
      <w:start w:val="1"/>
      <w:numFmt w:val="bullet"/>
      <w:lvlText w:val="•"/>
      <w:lvlJc w:val="left"/>
      <w:pPr>
        <w:tabs>
          <w:tab w:val="num" w:pos="3600"/>
        </w:tabs>
        <w:ind w:left="3600" w:hanging="360"/>
      </w:pPr>
      <w:rPr>
        <w:rFonts w:ascii="Arial" w:hAnsi="Arial" w:hint="default"/>
      </w:rPr>
    </w:lvl>
    <w:lvl w:ilvl="5" w:tplc="CAFE2298" w:tentative="1">
      <w:start w:val="1"/>
      <w:numFmt w:val="bullet"/>
      <w:lvlText w:val="•"/>
      <w:lvlJc w:val="left"/>
      <w:pPr>
        <w:tabs>
          <w:tab w:val="num" w:pos="4320"/>
        </w:tabs>
        <w:ind w:left="4320" w:hanging="360"/>
      </w:pPr>
      <w:rPr>
        <w:rFonts w:ascii="Arial" w:hAnsi="Arial" w:hint="default"/>
      </w:rPr>
    </w:lvl>
    <w:lvl w:ilvl="6" w:tplc="7122B676" w:tentative="1">
      <w:start w:val="1"/>
      <w:numFmt w:val="bullet"/>
      <w:lvlText w:val="•"/>
      <w:lvlJc w:val="left"/>
      <w:pPr>
        <w:tabs>
          <w:tab w:val="num" w:pos="5040"/>
        </w:tabs>
        <w:ind w:left="5040" w:hanging="360"/>
      </w:pPr>
      <w:rPr>
        <w:rFonts w:ascii="Arial" w:hAnsi="Arial" w:hint="default"/>
      </w:rPr>
    </w:lvl>
    <w:lvl w:ilvl="7" w:tplc="7FC8A320" w:tentative="1">
      <w:start w:val="1"/>
      <w:numFmt w:val="bullet"/>
      <w:lvlText w:val="•"/>
      <w:lvlJc w:val="left"/>
      <w:pPr>
        <w:tabs>
          <w:tab w:val="num" w:pos="5760"/>
        </w:tabs>
        <w:ind w:left="5760" w:hanging="360"/>
      </w:pPr>
      <w:rPr>
        <w:rFonts w:ascii="Arial" w:hAnsi="Arial" w:hint="default"/>
      </w:rPr>
    </w:lvl>
    <w:lvl w:ilvl="8" w:tplc="74A8DF3A" w:tentative="1">
      <w:start w:val="1"/>
      <w:numFmt w:val="bullet"/>
      <w:lvlText w:val="•"/>
      <w:lvlJc w:val="left"/>
      <w:pPr>
        <w:tabs>
          <w:tab w:val="num" w:pos="6480"/>
        </w:tabs>
        <w:ind w:left="6480" w:hanging="360"/>
      </w:pPr>
      <w:rPr>
        <w:rFonts w:ascii="Arial" w:hAnsi="Arial" w:hint="default"/>
      </w:rPr>
    </w:lvl>
  </w:abstractNum>
  <w:abstractNum w:abstractNumId="258">
    <w:nsid w:val="492A24F4"/>
    <w:multiLevelType w:val="hybridMultilevel"/>
    <w:tmpl w:val="D4289424"/>
    <w:lvl w:ilvl="0" w:tplc="CAE42B02">
      <w:start w:val="1"/>
      <w:numFmt w:val="bullet"/>
      <w:lvlText w:val="•"/>
      <w:lvlJc w:val="left"/>
      <w:pPr>
        <w:tabs>
          <w:tab w:val="num" w:pos="720"/>
        </w:tabs>
        <w:ind w:left="720" w:hanging="360"/>
      </w:pPr>
      <w:rPr>
        <w:rFonts w:ascii="Arial" w:hAnsi="Arial" w:cs="Times New Roman" w:hint="default"/>
      </w:rPr>
    </w:lvl>
    <w:lvl w:ilvl="1" w:tplc="3C9CA034">
      <w:start w:val="1"/>
      <w:numFmt w:val="bullet"/>
      <w:lvlText w:val="•"/>
      <w:lvlJc w:val="left"/>
      <w:pPr>
        <w:tabs>
          <w:tab w:val="num" w:pos="1440"/>
        </w:tabs>
        <w:ind w:left="1440" w:hanging="360"/>
      </w:pPr>
      <w:rPr>
        <w:rFonts w:ascii="Arial" w:hAnsi="Arial" w:cs="Times New Roman" w:hint="default"/>
      </w:rPr>
    </w:lvl>
    <w:lvl w:ilvl="2" w:tplc="52645C5A">
      <w:start w:val="1"/>
      <w:numFmt w:val="bullet"/>
      <w:lvlText w:val="•"/>
      <w:lvlJc w:val="left"/>
      <w:pPr>
        <w:tabs>
          <w:tab w:val="num" w:pos="2160"/>
        </w:tabs>
        <w:ind w:left="2160" w:hanging="360"/>
      </w:pPr>
      <w:rPr>
        <w:rFonts w:ascii="Arial" w:hAnsi="Arial" w:cs="Times New Roman" w:hint="default"/>
      </w:rPr>
    </w:lvl>
    <w:lvl w:ilvl="3" w:tplc="60E4A8EA">
      <w:start w:val="1"/>
      <w:numFmt w:val="bullet"/>
      <w:lvlText w:val="•"/>
      <w:lvlJc w:val="left"/>
      <w:pPr>
        <w:tabs>
          <w:tab w:val="num" w:pos="2880"/>
        </w:tabs>
        <w:ind w:left="2880" w:hanging="360"/>
      </w:pPr>
      <w:rPr>
        <w:rFonts w:ascii="Arial" w:hAnsi="Arial" w:cs="Times New Roman" w:hint="default"/>
      </w:rPr>
    </w:lvl>
    <w:lvl w:ilvl="4" w:tplc="9A285A90">
      <w:start w:val="1"/>
      <w:numFmt w:val="bullet"/>
      <w:lvlText w:val="•"/>
      <w:lvlJc w:val="left"/>
      <w:pPr>
        <w:tabs>
          <w:tab w:val="num" w:pos="3600"/>
        </w:tabs>
        <w:ind w:left="3600" w:hanging="360"/>
      </w:pPr>
      <w:rPr>
        <w:rFonts w:ascii="Arial" w:hAnsi="Arial" w:cs="Times New Roman" w:hint="default"/>
      </w:rPr>
    </w:lvl>
    <w:lvl w:ilvl="5" w:tplc="C21E7082">
      <w:start w:val="1"/>
      <w:numFmt w:val="bullet"/>
      <w:lvlText w:val="•"/>
      <w:lvlJc w:val="left"/>
      <w:pPr>
        <w:tabs>
          <w:tab w:val="num" w:pos="4320"/>
        </w:tabs>
        <w:ind w:left="4320" w:hanging="360"/>
      </w:pPr>
      <w:rPr>
        <w:rFonts w:ascii="Arial" w:hAnsi="Arial" w:cs="Times New Roman" w:hint="default"/>
      </w:rPr>
    </w:lvl>
    <w:lvl w:ilvl="6" w:tplc="A8FAF0C8">
      <w:start w:val="1"/>
      <w:numFmt w:val="bullet"/>
      <w:lvlText w:val="•"/>
      <w:lvlJc w:val="left"/>
      <w:pPr>
        <w:tabs>
          <w:tab w:val="num" w:pos="5040"/>
        </w:tabs>
        <w:ind w:left="5040" w:hanging="360"/>
      </w:pPr>
      <w:rPr>
        <w:rFonts w:ascii="Arial" w:hAnsi="Arial" w:cs="Times New Roman" w:hint="default"/>
      </w:rPr>
    </w:lvl>
    <w:lvl w:ilvl="7" w:tplc="AE6614AE">
      <w:start w:val="1"/>
      <w:numFmt w:val="bullet"/>
      <w:lvlText w:val="•"/>
      <w:lvlJc w:val="left"/>
      <w:pPr>
        <w:tabs>
          <w:tab w:val="num" w:pos="5760"/>
        </w:tabs>
        <w:ind w:left="5760" w:hanging="360"/>
      </w:pPr>
      <w:rPr>
        <w:rFonts w:ascii="Arial" w:hAnsi="Arial" w:cs="Times New Roman" w:hint="default"/>
      </w:rPr>
    </w:lvl>
    <w:lvl w:ilvl="8" w:tplc="A3D0DAC8">
      <w:start w:val="1"/>
      <w:numFmt w:val="bullet"/>
      <w:lvlText w:val="•"/>
      <w:lvlJc w:val="left"/>
      <w:pPr>
        <w:tabs>
          <w:tab w:val="num" w:pos="6480"/>
        </w:tabs>
        <w:ind w:left="6480" w:hanging="360"/>
      </w:pPr>
      <w:rPr>
        <w:rFonts w:ascii="Arial" w:hAnsi="Arial" w:cs="Times New Roman" w:hint="default"/>
      </w:rPr>
    </w:lvl>
  </w:abstractNum>
  <w:abstractNum w:abstractNumId="259">
    <w:nsid w:val="494C294A"/>
    <w:multiLevelType w:val="hybridMultilevel"/>
    <w:tmpl w:val="3B4E91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0">
    <w:nsid w:val="49A45E51"/>
    <w:multiLevelType w:val="hybridMultilevel"/>
    <w:tmpl w:val="297E2DEC"/>
    <w:lvl w:ilvl="0" w:tplc="0A665C8C">
      <w:start w:val="1"/>
      <w:numFmt w:val="bullet"/>
      <w:lvlText w:val="•"/>
      <w:lvlJc w:val="left"/>
      <w:pPr>
        <w:tabs>
          <w:tab w:val="num" w:pos="720"/>
        </w:tabs>
        <w:ind w:left="720" w:hanging="360"/>
      </w:pPr>
      <w:rPr>
        <w:rFonts w:ascii="Arial" w:hAnsi="Arial" w:hint="default"/>
      </w:rPr>
    </w:lvl>
    <w:lvl w:ilvl="1" w:tplc="DEF8783C" w:tentative="1">
      <w:start w:val="1"/>
      <w:numFmt w:val="bullet"/>
      <w:lvlText w:val="•"/>
      <w:lvlJc w:val="left"/>
      <w:pPr>
        <w:tabs>
          <w:tab w:val="num" w:pos="1440"/>
        </w:tabs>
        <w:ind w:left="1440" w:hanging="360"/>
      </w:pPr>
      <w:rPr>
        <w:rFonts w:ascii="Arial" w:hAnsi="Arial" w:hint="default"/>
      </w:rPr>
    </w:lvl>
    <w:lvl w:ilvl="2" w:tplc="FAECCBA0" w:tentative="1">
      <w:start w:val="1"/>
      <w:numFmt w:val="bullet"/>
      <w:lvlText w:val="•"/>
      <w:lvlJc w:val="left"/>
      <w:pPr>
        <w:tabs>
          <w:tab w:val="num" w:pos="2160"/>
        </w:tabs>
        <w:ind w:left="2160" w:hanging="360"/>
      </w:pPr>
      <w:rPr>
        <w:rFonts w:ascii="Arial" w:hAnsi="Arial" w:hint="default"/>
      </w:rPr>
    </w:lvl>
    <w:lvl w:ilvl="3" w:tplc="66B0CEDA" w:tentative="1">
      <w:start w:val="1"/>
      <w:numFmt w:val="bullet"/>
      <w:lvlText w:val="•"/>
      <w:lvlJc w:val="left"/>
      <w:pPr>
        <w:tabs>
          <w:tab w:val="num" w:pos="2880"/>
        </w:tabs>
        <w:ind w:left="2880" w:hanging="360"/>
      </w:pPr>
      <w:rPr>
        <w:rFonts w:ascii="Arial" w:hAnsi="Arial" w:hint="default"/>
      </w:rPr>
    </w:lvl>
    <w:lvl w:ilvl="4" w:tplc="0096E14A" w:tentative="1">
      <w:start w:val="1"/>
      <w:numFmt w:val="bullet"/>
      <w:lvlText w:val="•"/>
      <w:lvlJc w:val="left"/>
      <w:pPr>
        <w:tabs>
          <w:tab w:val="num" w:pos="3600"/>
        </w:tabs>
        <w:ind w:left="3600" w:hanging="360"/>
      </w:pPr>
      <w:rPr>
        <w:rFonts w:ascii="Arial" w:hAnsi="Arial" w:hint="default"/>
      </w:rPr>
    </w:lvl>
    <w:lvl w:ilvl="5" w:tplc="6672BBA2" w:tentative="1">
      <w:start w:val="1"/>
      <w:numFmt w:val="bullet"/>
      <w:lvlText w:val="•"/>
      <w:lvlJc w:val="left"/>
      <w:pPr>
        <w:tabs>
          <w:tab w:val="num" w:pos="4320"/>
        </w:tabs>
        <w:ind w:left="4320" w:hanging="360"/>
      </w:pPr>
      <w:rPr>
        <w:rFonts w:ascii="Arial" w:hAnsi="Arial" w:hint="default"/>
      </w:rPr>
    </w:lvl>
    <w:lvl w:ilvl="6" w:tplc="D042FD04" w:tentative="1">
      <w:start w:val="1"/>
      <w:numFmt w:val="bullet"/>
      <w:lvlText w:val="•"/>
      <w:lvlJc w:val="left"/>
      <w:pPr>
        <w:tabs>
          <w:tab w:val="num" w:pos="5040"/>
        </w:tabs>
        <w:ind w:left="5040" w:hanging="360"/>
      </w:pPr>
      <w:rPr>
        <w:rFonts w:ascii="Arial" w:hAnsi="Arial" w:hint="default"/>
      </w:rPr>
    </w:lvl>
    <w:lvl w:ilvl="7" w:tplc="440A949A" w:tentative="1">
      <w:start w:val="1"/>
      <w:numFmt w:val="bullet"/>
      <w:lvlText w:val="•"/>
      <w:lvlJc w:val="left"/>
      <w:pPr>
        <w:tabs>
          <w:tab w:val="num" w:pos="5760"/>
        </w:tabs>
        <w:ind w:left="5760" w:hanging="360"/>
      </w:pPr>
      <w:rPr>
        <w:rFonts w:ascii="Arial" w:hAnsi="Arial" w:hint="default"/>
      </w:rPr>
    </w:lvl>
    <w:lvl w:ilvl="8" w:tplc="3C504E9E" w:tentative="1">
      <w:start w:val="1"/>
      <w:numFmt w:val="bullet"/>
      <w:lvlText w:val="•"/>
      <w:lvlJc w:val="left"/>
      <w:pPr>
        <w:tabs>
          <w:tab w:val="num" w:pos="6480"/>
        </w:tabs>
        <w:ind w:left="6480" w:hanging="360"/>
      </w:pPr>
      <w:rPr>
        <w:rFonts w:ascii="Arial" w:hAnsi="Arial" w:hint="default"/>
      </w:rPr>
    </w:lvl>
  </w:abstractNum>
  <w:abstractNum w:abstractNumId="261">
    <w:nsid w:val="4A0E47E3"/>
    <w:multiLevelType w:val="hybridMultilevel"/>
    <w:tmpl w:val="3F7619D8"/>
    <w:lvl w:ilvl="0" w:tplc="E5EC4732">
      <w:start w:val="1"/>
      <w:numFmt w:val="bullet"/>
      <w:lvlText w:val="•"/>
      <w:lvlJc w:val="left"/>
      <w:pPr>
        <w:tabs>
          <w:tab w:val="num" w:pos="720"/>
        </w:tabs>
        <w:ind w:left="720" w:hanging="360"/>
      </w:pPr>
      <w:rPr>
        <w:rFonts w:ascii="Arial" w:hAnsi="Arial" w:hint="default"/>
      </w:rPr>
    </w:lvl>
    <w:lvl w:ilvl="1" w:tplc="9B62666A" w:tentative="1">
      <w:start w:val="1"/>
      <w:numFmt w:val="bullet"/>
      <w:lvlText w:val="•"/>
      <w:lvlJc w:val="left"/>
      <w:pPr>
        <w:tabs>
          <w:tab w:val="num" w:pos="1440"/>
        </w:tabs>
        <w:ind w:left="1440" w:hanging="360"/>
      </w:pPr>
      <w:rPr>
        <w:rFonts w:ascii="Arial" w:hAnsi="Arial" w:hint="default"/>
      </w:rPr>
    </w:lvl>
    <w:lvl w:ilvl="2" w:tplc="7DDCF834" w:tentative="1">
      <w:start w:val="1"/>
      <w:numFmt w:val="bullet"/>
      <w:lvlText w:val="•"/>
      <w:lvlJc w:val="left"/>
      <w:pPr>
        <w:tabs>
          <w:tab w:val="num" w:pos="2160"/>
        </w:tabs>
        <w:ind w:left="2160" w:hanging="360"/>
      </w:pPr>
      <w:rPr>
        <w:rFonts w:ascii="Arial" w:hAnsi="Arial" w:hint="default"/>
      </w:rPr>
    </w:lvl>
    <w:lvl w:ilvl="3" w:tplc="A016DEEE" w:tentative="1">
      <w:start w:val="1"/>
      <w:numFmt w:val="bullet"/>
      <w:lvlText w:val="•"/>
      <w:lvlJc w:val="left"/>
      <w:pPr>
        <w:tabs>
          <w:tab w:val="num" w:pos="2880"/>
        </w:tabs>
        <w:ind w:left="2880" w:hanging="360"/>
      </w:pPr>
      <w:rPr>
        <w:rFonts w:ascii="Arial" w:hAnsi="Arial" w:hint="default"/>
      </w:rPr>
    </w:lvl>
    <w:lvl w:ilvl="4" w:tplc="ECDC5C06" w:tentative="1">
      <w:start w:val="1"/>
      <w:numFmt w:val="bullet"/>
      <w:lvlText w:val="•"/>
      <w:lvlJc w:val="left"/>
      <w:pPr>
        <w:tabs>
          <w:tab w:val="num" w:pos="3600"/>
        </w:tabs>
        <w:ind w:left="3600" w:hanging="360"/>
      </w:pPr>
      <w:rPr>
        <w:rFonts w:ascii="Arial" w:hAnsi="Arial" w:hint="default"/>
      </w:rPr>
    </w:lvl>
    <w:lvl w:ilvl="5" w:tplc="D452DE54" w:tentative="1">
      <w:start w:val="1"/>
      <w:numFmt w:val="bullet"/>
      <w:lvlText w:val="•"/>
      <w:lvlJc w:val="left"/>
      <w:pPr>
        <w:tabs>
          <w:tab w:val="num" w:pos="4320"/>
        </w:tabs>
        <w:ind w:left="4320" w:hanging="360"/>
      </w:pPr>
      <w:rPr>
        <w:rFonts w:ascii="Arial" w:hAnsi="Arial" w:hint="default"/>
      </w:rPr>
    </w:lvl>
    <w:lvl w:ilvl="6" w:tplc="BCB85DC0" w:tentative="1">
      <w:start w:val="1"/>
      <w:numFmt w:val="bullet"/>
      <w:lvlText w:val="•"/>
      <w:lvlJc w:val="left"/>
      <w:pPr>
        <w:tabs>
          <w:tab w:val="num" w:pos="5040"/>
        </w:tabs>
        <w:ind w:left="5040" w:hanging="360"/>
      </w:pPr>
      <w:rPr>
        <w:rFonts w:ascii="Arial" w:hAnsi="Arial" w:hint="default"/>
      </w:rPr>
    </w:lvl>
    <w:lvl w:ilvl="7" w:tplc="1DD2759C" w:tentative="1">
      <w:start w:val="1"/>
      <w:numFmt w:val="bullet"/>
      <w:lvlText w:val="•"/>
      <w:lvlJc w:val="left"/>
      <w:pPr>
        <w:tabs>
          <w:tab w:val="num" w:pos="5760"/>
        </w:tabs>
        <w:ind w:left="5760" w:hanging="360"/>
      </w:pPr>
      <w:rPr>
        <w:rFonts w:ascii="Arial" w:hAnsi="Arial" w:hint="default"/>
      </w:rPr>
    </w:lvl>
    <w:lvl w:ilvl="8" w:tplc="60ECA4FA" w:tentative="1">
      <w:start w:val="1"/>
      <w:numFmt w:val="bullet"/>
      <w:lvlText w:val="•"/>
      <w:lvlJc w:val="left"/>
      <w:pPr>
        <w:tabs>
          <w:tab w:val="num" w:pos="6480"/>
        </w:tabs>
        <w:ind w:left="6480" w:hanging="360"/>
      </w:pPr>
      <w:rPr>
        <w:rFonts w:ascii="Arial" w:hAnsi="Arial" w:hint="default"/>
      </w:rPr>
    </w:lvl>
  </w:abstractNum>
  <w:abstractNum w:abstractNumId="262">
    <w:nsid w:val="4B1F274B"/>
    <w:multiLevelType w:val="hybridMultilevel"/>
    <w:tmpl w:val="2550D2EE"/>
    <w:lvl w:ilvl="0" w:tplc="B6580372">
      <w:start w:val="1"/>
      <w:numFmt w:val="bullet"/>
      <w:lvlText w:val="•"/>
      <w:lvlJc w:val="left"/>
      <w:pPr>
        <w:tabs>
          <w:tab w:val="num" w:pos="720"/>
        </w:tabs>
        <w:ind w:left="720" w:hanging="360"/>
      </w:pPr>
      <w:rPr>
        <w:rFonts w:ascii="Arial" w:hAnsi="Arial" w:cs="Times New Roman" w:hint="default"/>
      </w:rPr>
    </w:lvl>
    <w:lvl w:ilvl="1" w:tplc="A4D05514">
      <w:start w:val="1"/>
      <w:numFmt w:val="bullet"/>
      <w:lvlText w:val="•"/>
      <w:lvlJc w:val="left"/>
      <w:pPr>
        <w:tabs>
          <w:tab w:val="num" w:pos="1440"/>
        </w:tabs>
        <w:ind w:left="1440" w:hanging="360"/>
      </w:pPr>
      <w:rPr>
        <w:rFonts w:ascii="Arial" w:hAnsi="Arial" w:cs="Times New Roman" w:hint="default"/>
      </w:rPr>
    </w:lvl>
    <w:lvl w:ilvl="2" w:tplc="668C7DBA">
      <w:start w:val="1"/>
      <w:numFmt w:val="bullet"/>
      <w:lvlText w:val="•"/>
      <w:lvlJc w:val="left"/>
      <w:pPr>
        <w:tabs>
          <w:tab w:val="num" w:pos="2160"/>
        </w:tabs>
        <w:ind w:left="2160" w:hanging="360"/>
      </w:pPr>
      <w:rPr>
        <w:rFonts w:ascii="Arial" w:hAnsi="Arial" w:cs="Times New Roman" w:hint="default"/>
      </w:rPr>
    </w:lvl>
    <w:lvl w:ilvl="3" w:tplc="D00E5314">
      <w:start w:val="1"/>
      <w:numFmt w:val="bullet"/>
      <w:lvlText w:val="•"/>
      <w:lvlJc w:val="left"/>
      <w:pPr>
        <w:tabs>
          <w:tab w:val="num" w:pos="2880"/>
        </w:tabs>
        <w:ind w:left="2880" w:hanging="360"/>
      </w:pPr>
      <w:rPr>
        <w:rFonts w:ascii="Arial" w:hAnsi="Arial" w:cs="Times New Roman" w:hint="default"/>
      </w:rPr>
    </w:lvl>
    <w:lvl w:ilvl="4" w:tplc="9AB46826">
      <w:start w:val="1"/>
      <w:numFmt w:val="bullet"/>
      <w:lvlText w:val="•"/>
      <w:lvlJc w:val="left"/>
      <w:pPr>
        <w:tabs>
          <w:tab w:val="num" w:pos="3600"/>
        </w:tabs>
        <w:ind w:left="3600" w:hanging="360"/>
      </w:pPr>
      <w:rPr>
        <w:rFonts w:ascii="Arial" w:hAnsi="Arial" w:cs="Times New Roman" w:hint="default"/>
      </w:rPr>
    </w:lvl>
    <w:lvl w:ilvl="5" w:tplc="DA9C457A">
      <w:start w:val="1"/>
      <w:numFmt w:val="bullet"/>
      <w:lvlText w:val="•"/>
      <w:lvlJc w:val="left"/>
      <w:pPr>
        <w:tabs>
          <w:tab w:val="num" w:pos="4320"/>
        </w:tabs>
        <w:ind w:left="4320" w:hanging="360"/>
      </w:pPr>
      <w:rPr>
        <w:rFonts w:ascii="Arial" w:hAnsi="Arial" w:cs="Times New Roman" w:hint="default"/>
      </w:rPr>
    </w:lvl>
    <w:lvl w:ilvl="6" w:tplc="B7189734">
      <w:start w:val="1"/>
      <w:numFmt w:val="bullet"/>
      <w:lvlText w:val="•"/>
      <w:lvlJc w:val="left"/>
      <w:pPr>
        <w:tabs>
          <w:tab w:val="num" w:pos="5040"/>
        </w:tabs>
        <w:ind w:left="5040" w:hanging="360"/>
      </w:pPr>
      <w:rPr>
        <w:rFonts w:ascii="Arial" w:hAnsi="Arial" w:cs="Times New Roman" w:hint="default"/>
      </w:rPr>
    </w:lvl>
    <w:lvl w:ilvl="7" w:tplc="16E6CC92">
      <w:start w:val="1"/>
      <w:numFmt w:val="bullet"/>
      <w:lvlText w:val="•"/>
      <w:lvlJc w:val="left"/>
      <w:pPr>
        <w:tabs>
          <w:tab w:val="num" w:pos="5760"/>
        </w:tabs>
        <w:ind w:left="5760" w:hanging="360"/>
      </w:pPr>
      <w:rPr>
        <w:rFonts w:ascii="Arial" w:hAnsi="Arial" w:cs="Times New Roman" w:hint="default"/>
      </w:rPr>
    </w:lvl>
    <w:lvl w:ilvl="8" w:tplc="88E2C45E">
      <w:start w:val="1"/>
      <w:numFmt w:val="bullet"/>
      <w:lvlText w:val="•"/>
      <w:lvlJc w:val="left"/>
      <w:pPr>
        <w:tabs>
          <w:tab w:val="num" w:pos="6480"/>
        </w:tabs>
        <w:ind w:left="6480" w:hanging="360"/>
      </w:pPr>
      <w:rPr>
        <w:rFonts w:ascii="Arial" w:hAnsi="Arial" w:cs="Times New Roman" w:hint="default"/>
      </w:rPr>
    </w:lvl>
  </w:abstractNum>
  <w:abstractNum w:abstractNumId="263">
    <w:nsid w:val="4B221F34"/>
    <w:multiLevelType w:val="hybridMultilevel"/>
    <w:tmpl w:val="99F25FAC"/>
    <w:lvl w:ilvl="0" w:tplc="E6945AFC">
      <w:start w:val="1"/>
      <w:numFmt w:val="bullet"/>
      <w:lvlText w:val="•"/>
      <w:lvlJc w:val="left"/>
      <w:pPr>
        <w:tabs>
          <w:tab w:val="num" w:pos="720"/>
        </w:tabs>
        <w:ind w:left="720" w:hanging="360"/>
      </w:pPr>
      <w:rPr>
        <w:rFonts w:ascii="Arial" w:hAnsi="Arial" w:cs="Times New Roman" w:hint="default"/>
      </w:rPr>
    </w:lvl>
    <w:lvl w:ilvl="1" w:tplc="11707CD2">
      <w:start w:val="1"/>
      <w:numFmt w:val="bullet"/>
      <w:lvlText w:val="•"/>
      <w:lvlJc w:val="left"/>
      <w:pPr>
        <w:tabs>
          <w:tab w:val="num" w:pos="1440"/>
        </w:tabs>
        <w:ind w:left="1440" w:hanging="360"/>
      </w:pPr>
      <w:rPr>
        <w:rFonts w:ascii="Arial" w:hAnsi="Arial" w:cs="Times New Roman" w:hint="default"/>
      </w:rPr>
    </w:lvl>
    <w:lvl w:ilvl="2" w:tplc="1DE40E74">
      <w:start w:val="1"/>
      <w:numFmt w:val="bullet"/>
      <w:lvlText w:val="•"/>
      <w:lvlJc w:val="left"/>
      <w:pPr>
        <w:tabs>
          <w:tab w:val="num" w:pos="2160"/>
        </w:tabs>
        <w:ind w:left="2160" w:hanging="360"/>
      </w:pPr>
      <w:rPr>
        <w:rFonts w:ascii="Arial" w:hAnsi="Arial" w:cs="Times New Roman" w:hint="default"/>
      </w:rPr>
    </w:lvl>
    <w:lvl w:ilvl="3" w:tplc="E8EAE68C">
      <w:start w:val="1"/>
      <w:numFmt w:val="bullet"/>
      <w:lvlText w:val="•"/>
      <w:lvlJc w:val="left"/>
      <w:pPr>
        <w:tabs>
          <w:tab w:val="num" w:pos="2880"/>
        </w:tabs>
        <w:ind w:left="2880" w:hanging="360"/>
      </w:pPr>
      <w:rPr>
        <w:rFonts w:ascii="Arial" w:hAnsi="Arial" w:cs="Times New Roman" w:hint="default"/>
      </w:rPr>
    </w:lvl>
    <w:lvl w:ilvl="4" w:tplc="2BFA6E2C">
      <w:start w:val="1"/>
      <w:numFmt w:val="bullet"/>
      <w:lvlText w:val="•"/>
      <w:lvlJc w:val="left"/>
      <w:pPr>
        <w:tabs>
          <w:tab w:val="num" w:pos="3600"/>
        </w:tabs>
        <w:ind w:left="3600" w:hanging="360"/>
      </w:pPr>
      <w:rPr>
        <w:rFonts w:ascii="Arial" w:hAnsi="Arial" w:cs="Times New Roman" w:hint="default"/>
      </w:rPr>
    </w:lvl>
    <w:lvl w:ilvl="5" w:tplc="01C415BC">
      <w:start w:val="1"/>
      <w:numFmt w:val="bullet"/>
      <w:lvlText w:val="•"/>
      <w:lvlJc w:val="left"/>
      <w:pPr>
        <w:tabs>
          <w:tab w:val="num" w:pos="4320"/>
        </w:tabs>
        <w:ind w:left="4320" w:hanging="360"/>
      </w:pPr>
      <w:rPr>
        <w:rFonts w:ascii="Arial" w:hAnsi="Arial" w:cs="Times New Roman" w:hint="default"/>
      </w:rPr>
    </w:lvl>
    <w:lvl w:ilvl="6" w:tplc="39B2D180">
      <w:start w:val="1"/>
      <w:numFmt w:val="bullet"/>
      <w:lvlText w:val="•"/>
      <w:lvlJc w:val="left"/>
      <w:pPr>
        <w:tabs>
          <w:tab w:val="num" w:pos="5040"/>
        </w:tabs>
        <w:ind w:left="5040" w:hanging="360"/>
      </w:pPr>
      <w:rPr>
        <w:rFonts w:ascii="Arial" w:hAnsi="Arial" w:cs="Times New Roman" w:hint="default"/>
      </w:rPr>
    </w:lvl>
    <w:lvl w:ilvl="7" w:tplc="A36AC11A">
      <w:start w:val="1"/>
      <w:numFmt w:val="bullet"/>
      <w:lvlText w:val="•"/>
      <w:lvlJc w:val="left"/>
      <w:pPr>
        <w:tabs>
          <w:tab w:val="num" w:pos="5760"/>
        </w:tabs>
        <w:ind w:left="5760" w:hanging="360"/>
      </w:pPr>
      <w:rPr>
        <w:rFonts w:ascii="Arial" w:hAnsi="Arial" w:cs="Times New Roman" w:hint="default"/>
      </w:rPr>
    </w:lvl>
    <w:lvl w:ilvl="8" w:tplc="B524A14E">
      <w:start w:val="1"/>
      <w:numFmt w:val="bullet"/>
      <w:lvlText w:val="•"/>
      <w:lvlJc w:val="left"/>
      <w:pPr>
        <w:tabs>
          <w:tab w:val="num" w:pos="6480"/>
        </w:tabs>
        <w:ind w:left="6480" w:hanging="360"/>
      </w:pPr>
      <w:rPr>
        <w:rFonts w:ascii="Arial" w:hAnsi="Arial" w:cs="Times New Roman" w:hint="default"/>
      </w:rPr>
    </w:lvl>
  </w:abstractNum>
  <w:abstractNum w:abstractNumId="264">
    <w:nsid w:val="4B2517C7"/>
    <w:multiLevelType w:val="hybridMultilevel"/>
    <w:tmpl w:val="D30050D0"/>
    <w:lvl w:ilvl="0" w:tplc="BF44187A">
      <w:start w:val="1"/>
      <w:numFmt w:val="bullet"/>
      <w:lvlText w:val="•"/>
      <w:lvlJc w:val="left"/>
      <w:pPr>
        <w:tabs>
          <w:tab w:val="num" w:pos="720"/>
        </w:tabs>
        <w:ind w:left="720" w:hanging="360"/>
      </w:pPr>
      <w:rPr>
        <w:rFonts w:ascii="Arial" w:hAnsi="Arial" w:cs="Times New Roman" w:hint="default"/>
      </w:rPr>
    </w:lvl>
    <w:lvl w:ilvl="1" w:tplc="5F34AE00">
      <w:start w:val="1"/>
      <w:numFmt w:val="bullet"/>
      <w:lvlText w:val="•"/>
      <w:lvlJc w:val="left"/>
      <w:pPr>
        <w:tabs>
          <w:tab w:val="num" w:pos="1440"/>
        </w:tabs>
        <w:ind w:left="1440" w:hanging="360"/>
      </w:pPr>
      <w:rPr>
        <w:rFonts w:ascii="Arial" w:hAnsi="Arial" w:cs="Times New Roman" w:hint="default"/>
      </w:rPr>
    </w:lvl>
    <w:lvl w:ilvl="2" w:tplc="A3823A00">
      <w:start w:val="1"/>
      <w:numFmt w:val="bullet"/>
      <w:lvlText w:val="•"/>
      <w:lvlJc w:val="left"/>
      <w:pPr>
        <w:tabs>
          <w:tab w:val="num" w:pos="2160"/>
        </w:tabs>
        <w:ind w:left="2160" w:hanging="360"/>
      </w:pPr>
      <w:rPr>
        <w:rFonts w:ascii="Arial" w:hAnsi="Arial" w:cs="Times New Roman" w:hint="default"/>
      </w:rPr>
    </w:lvl>
    <w:lvl w:ilvl="3" w:tplc="6FBE652A">
      <w:start w:val="1"/>
      <w:numFmt w:val="bullet"/>
      <w:lvlText w:val="•"/>
      <w:lvlJc w:val="left"/>
      <w:pPr>
        <w:tabs>
          <w:tab w:val="num" w:pos="2880"/>
        </w:tabs>
        <w:ind w:left="2880" w:hanging="360"/>
      </w:pPr>
      <w:rPr>
        <w:rFonts w:ascii="Arial" w:hAnsi="Arial" w:cs="Times New Roman" w:hint="default"/>
      </w:rPr>
    </w:lvl>
    <w:lvl w:ilvl="4" w:tplc="7A0E0F12">
      <w:start w:val="1"/>
      <w:numFmt w:val="bullet"/>
      <w:lvlText w:val="•"/>
      <w:lvlJc w:val="left"/>
      <w:pPr>
        <w:tabs>
          <w:tab w:val="num" w:pos="3600"/>
        </w:tabs>
        <w:ind w:left="3600" w:hanging="360"/>
      </w:pPr>
      <w:rPr>
        <w:rFonts w:ascii="Arial" w:hAnsi="Arial" w:cs="Times New Roman" w:hint="default"/>
      </w:rPr>
    </w:lvl>
    <w:lvl w:ilvl="5" w:tplc="8FF4019E">
      <w:start w:val="1"/>
      <w:numFmt w:val="bullet"/>
      <w:lvlText w:val="•"/>
      <w:lvlJc w:val="left"/>
      <w:pPr>
        <w:tabs>
          <w:tab w:val="num" w:pos="4320"/>
        </w:tabs>
        <w:ind w:left="4320" w:hanging="360"/>
      </w:pPr>
      <w:rPr>
        <w:rFonts w:ascii="Arial" w:hAnsi="Arial" w:cs="Times New Roman" w:hint="default"/>
      </w:rPr>
    </w:lvl>
    <w:lvl w:ilvl="6" w:tplc="656C6312">
      <w:start w:val="1"/>
      <w:numFmt w:val="bullet"/>
      <w:lvlText w:val="•"/>
      <w:lvlJc w:val="left"/>
      <w:pPr>
        <w:tabs>
          <w:tab w:val="num" w:pos="5040"/>
        </w:tabs>
        <w:ind w:left="5040" w:hanging="360"/>
      </w:pPr>
      <w:rPr>
        <w:rFonts w:ascii="Arial" w:hAnsi="Arial" w:cs="Times New Roman" w:hint="default"/>
      </w:rPr>
    </w:lvl>
    <w:lvl w:ilvl="7" w:tplc="45E25F42">
      <w:start w:val="1"/>
      <w:numFmt w:val="bullet"/>
      <w:lvlText w:val="•"/>
      <w:lvlJc w:val="left"/>
      <w:pPr>
        <w:tabs>
          <w:tab w:val="num" w:pos="5760"/>
        </w:tabs>
        <w:ind w:left="5760" w:hanging="360"/>
      </w:pPr>
      <w:rPr>
        <w:rFonts w:ascii="Arial" w:hAnsi="Arial" w:cs="Times New Roman" w:hint="default"/>
      </w:rPr>
    </w:lvl>
    <w:lvl w:ilvl="8" w:tplc="D80A9582">
      <w:start w:val="1"/>
      <w:numFmt w:val="bullet"/>
      <w:lvlText w:val="•"/>
      <w:lvlJc w:val="left"/>
      <w:pPr>
        <w:tabs>
          <w:tab w:val="num" w:pos="6480"/>
        </w:tabs>
        <w:ind w:left="6480" w:hanging="360"/>
      </w:pPr>
      <w:rPr>
        <w:rFonts w:ascii="Arial" w:hAnsi="Arial" w:cs="Times New Roman" w:hint="default"/>
      </w:rPr>
    </w:lvl>
  </w:abstractNum>
  <w:abstractNum w:abstractNumId="265">
    <w:nsid w:val="4B9B5122"/>
    <w:multiLevelType w:val="hybridMultilevel"/>
    <w:tmpl w:val="A2B21CB4"/>
    <w:lvl w:ilvl="0" w:tplc="93C09C5E">
      <w:start w:val="1"/>
      <w:numFmt w:val="decimal"/>
      <w:lvlText w:val="%1."/>
      <w:lvlJc w:val="left"/>
      <w:pPr>
        <w:tabs>
          <w:tab w:val="num" w:pos="720"/>
        </w:tabs>
        <w:ind w:left="720" w:hanging="360"/>
      </w:pPr>
    </w:lvl>
    <w:lvl w:ilvl="1" w:tplc="5284228E">
      <w:start w:val="1"/>
      <w:numFmt w:val="decimal"/>
      <w:lvlText w:val="%2."/>
      <w:lvlJc w:val="left"/>
      <w:pPr>
        <w:tabs>
          <w:tab w:val="num" w:pos="1440"/>
        </w:tabs>
        <w:ind w:left="1440" w:hanging="360"/>
      </w:pPr>
    </w:lvl>
    <w:lvl w:ilvl="2" w:tplc="1ED057A0">
      <w:start w:val="1"/>
      <w:numFmt w:val="decimal"/>
      <w:lvlText w:val="%3."/>
      <w:lvlJc w:val="left"/>
      <w:pPr>
        <w:tabs>
          <w:tab w:val="num" w:pos="2160"/>
        </w:tabs>
        <w:ind w:left="2160" w:hanging="360"/>
      </w:pPr>
    </w:lvl>
    <w:lvl w:ilvl="3" w:tplc="1B32A81E">
      <w:start w:val="1"/>
      <w:numFmt w:val="decimal"/>
      <w:lvlText w:val="%4."/>
      <w:lvlJc w:val="left"/>
      <w:pPr>
        <w:tabs>
          <w:tab w:val="num" w:pos="2880"/>
        </w:tabs>
        <w:ind w:left="2880" w:hanging="360"/>
      </w:pPr>
    </w:lvl>
    <w:lvl w:ilvl="4" w:tplc="2FBE1954">
      <w:start w:val="1"/>
      <w:numFmt w:val="decimal"/>
      <w:lvlText w:val="%5."/>
      <w:lvlJc w:val="left"/>
      <w:pPr>
        <w:tabs>
          <w:tab w:val="num" w:pos="3600"/>
        </w:tabs>
        <w:ind w:left="3600" w:hanging="360"/>
      </w:pPr>
    </w:lvl>
    <w:lvl w:ilvl="5" w:tplc="17EE4B64">
      <w:start w:val="1"/>
      <w:numFmt w:val="decimal"/>
      <w:lvlText w:val="%6."/>
      <w:lvlJc w:val="left"/>
      <w:pPr>
        <w:tabs>
          <w:tab w:val="num" w:pos="4320"/>
        </w:tabs>
        <w:ind w:left="4320" w:hanging="360"/>
      </w:pPr>
    </w:lvl>
    <w:lvl w:ilvl="6" w:tplc="A2529512">
      <w:start w:val="1"/>
      <w:numFmt w:val="decimal"/>
      <w:lvlText w:val="%7."/>
      <w:lvlJc w:val="left"/>
      <w:pPr>
        <w:tabs>
          <w:tab w:val="num" w:pos="5040"/>
        </w:tabs>
        <w:ind w:left="5040" w:hanging="360"/>
      </w:pPr>
    </w:lvl>
    <w:lvl w:ilvl="7" w:tplc="69C066C2">
      <w:start w:val="1"/>
      <w:numFmt w:val="decimal"/>
      <w:lvlText w:val="%8."/>
      <w:lvlJc w:val="left"/>
      <w:pPr>
        <w:tabs>
          <w:tab w:val="num" w:pos="5760"/>
        </w:tabs>
        <w:ind w:left="5760" w:hanging="360"/>
      </w:pPr>
    </w:lvl>
    <w:lvl w:ilvl="8" w:tplc="97763894">
      <w:start w:val="1"/>
      <w:numFmt w:val="decimal"/>
      <w:lvlText w:val="%9."/>
      <w:lvlJc w:val="left"/>
      <w:pPr>
        <w:tabs>
          <w:tab w:val="num" w:pos="6480"/>
        </w:tabs>
        <w:ind w:left="6480" w:hanging="360"/>
      </w:pPr>
    </w:lvl>
  </w:abstractNum>
  <w:abstractNum w:abstractNumId="266">
    <w:nsid w:val="4C5C1F8C"/>
    <w:multiLevelType w:val="hybridMultilevel"/>
    <w:tmpl w:val="E4AC3DFE"/>
    <w:lvl w:ilvl="0" w:tplc="9782CF36">
      <w:start w:val="1"/>
      <w:numFmt w:val="decimal"/>
      <w:lvlText w:val="%1."/>
      <w:lvlJc w:val="left"/>
      <w:pPr>
        <w:tabs>
          <w:tab w:val="num" w:pos="720"/>
        </w:tabs>
        <w:ind w:left="720" w:hanging="360"/>
      </w:pPr>
    </w:lvl>
    <w:lvl w:ilvl="1" w:tplc="DA7EBAD4" w:tentative="1">
      <w:start w:val="1"/>
      <w:numFmt w:val="decimal"/>
      <w:lvlText w:val="%2."/>
      <w:lvlJc w:val="left"/>
      <w:pPr>
        <w:tabs>
          <w:tab w:val="num" w:pos="1440"/>
        </w:tabs>
        <w:ind w:left="1440" w:hanging="360"/>
      </w:pPr>
    </w:lvl>
    <w:lvl w:ilvl="2" w:tplc="D2E66906" w:tentative="1">
      <w:start w:val="1"/>
      <w:numFmt w:val="decimal"/>
      <w:lvlText w:val="%3."/>
      <w:lvlJc w:val="left"/>
      <w:pPr>
        <w:tabs>
          <w:tab w:val="num" w:pos="2160"/>
        </w:tabs>
        <w:ind w:left="2160" w:hanging="360"/>
      </w:pPr>
    </w:lvl>
    <w:lvl w:ilvl="3" w:tplc="6586227C" w:tentative="1">
      <w:start w:val="1"/>
      <w:numFmt w:val="decimal"/>
      <w:lvlText w:val="%4."/>
      <w:lvlJc w:val="left"/>
      <w:pPr>
        <w:tabs>
          <w:tab w:val="num" w:pos="2880"/>
        </w:tabs>
        <w:ind w:left="2880" w:hanging="360"/>
      </w:pPr>
    </w:lvl>
    <w:lvl w:ilvl="4" w:tplc="532C119A" w:tentative="1">
      <w:start w:val="1"/>
      <w:numFmt w:val="decimal"/>
      <w:lvlText w:val="%5."/>
      <w:lvlJc w:val="left"/>
      <w:pPr>
        <w:tabs>
          <w:tab w:val="num" w:pos="3600"/>
        </w:tabs>
        <w:ind w:left="3600" w:hanging="360"/>
      </w:pPr>
    </w:lvl>
    <w:lvl w:ilvl="5" w:tplc="A79A2F8E" w:tentative="1">
      <w:start w:val="1"/>
      <w:numFmt w:val="decimal"/>
      <w:lvlText w:val="%6."/>
      <w:lvlJc w:val="left"/>
      <w:pPr>
        <w:tabs>
          <w:tab w:val="num" w:pos="4320"/>
        </w:tabs>
        <w:ind w:left="4320" w:hanging="360"/>
      </w:pPr>
    </w:lvl>
    <w:lvl w:ilvl="6" w:tplc="B5F2BB2E" w:tentative="1">
      <w:start w:val="1"/>
      <w:numFmt w:val="decimal"/>
      <w:lvlText w:val="%7."/>
      <w:lvlJc w:val="left"/>
      <w:pPr>
        <w:tabs>
          <w:tab w:val="num" w:pos="5040"/>
        </w:tabs>
        <w:ind w:left="5040" w:hanging="360"/>
      </w:pPr>
    </w:lvl>
    <w:lvl w:ilvl="7" w:tplc="79AADFD0" w:tentative="1">
      <w:start w:val="1"/>
      <w:numFmt w:val="decimal"/>
      <w:lvlText w:val="%8."/>
      <w:lvlJc w:val="left"/>
      <w:pPr>
        <w:tabs>
          <w:tab w:val="num" w:pos="5760"/>
        </w:tabs>
        <w:ind w:left="5760" w:hanging="360"/>
      </w:pPr>
    </w:lvl>
    <w:lvl w:ilvl="8" w:tplc="AE707F04" w:tentative="1">
      <w:start w:val="1"/>
      <w:numFmt w:val="decimal"/>
      <w:lvlText w:val="%9."/>
      <w:lvlJc w:val="left"/>
      <w:pPr>
        <w:tabs>
          <w:tab w:val="num" w:pos="6480"/>
        </w:tabs>
        <w:ind w:left="6480" w:hanging="360"/>
      </w:pPr>
    </w:lvl>
  </w:abstractNum>
  <w:abstractNum w:abstractNumId="267">
    <w:nsid w:val="4C7141C8"/>
    <w:multiLevelType w:val="hybridMultilevel"/>
    <w:tmpl w:val="B1E88C5E"/>
    <w:lvl w:ilvl="0" w:tplc="889EA434">
      <w:start w:val="1"/>
      <w:numFmt w:val="bullet"/>
      <w:lvlText w:val="•"/>
      <w:lvlJc w:val="left"/>
      <w:pPr>
        <w:tabs>
          <w:tab w:val="num" w:pos="720"/>
        </w:tabs>
        <w:ind w:left="720" w:hanging="360"/>
      </w:pPr>
      <w:rPr>
        <w:rFonts w:ascii="Times New Roman" w:hAnsi="Times New Roman" w:hint="default"/>
      </w:rPr>
    </w:lvl>
    <w:lvl w:ilvl="1" w:tplc="FBCC5EBA" w:tentative="1">
      <w:start w:val="1"/>
      <w:numFmt w:val="bullet"/>
      <w:lvlText w:val="•"/>
      <w:lvlJc w:val="left"/>
      <w:pPr>
        <w:tabs>
          <w:tab w:val="num" w:pos="1440"/>
        </w:tabs>
        <w:ind w:left="1440" w:hanging="360"/>
      </w:pPr>
      <w:rPr>
        <w:rFonts w:ascii="Times New Roman" w:hAnsi="Times New Roman" w:hint="default"/>
      </w:rPr>
    </w:lvl>
    <w:lvl w:ilvl="2" w:tplc="64DA81EA" w:tentative="1">
      <w:start w:val="1"/>
      <w:numFmt w:val="bullet"/>
      <w:lvlText w:val="•"/>
      <w:lvlJc w:val="left"/>
      <w:pPr>
        <w:tabs>
          <w:tab w:val="num" w:pos="2160"/>
        </w:tabs>
        <w:ind w:left="2160" w:hanging="360"/>
      </w:pPr>
      <w:rPr>
        <w:rFonts w:ascii="Times New Roman" w:hAnsi="Times New Roman" w:hint="default"/>
      </w:rPr>
    </w:lvl>
    <w:lvl w:ilvl="3" w:tplc="90E2C0A0" w:tentative="1">
      <w:start w:val="1"/>
      <w:numFmt w:val="bullet"/>
      <w:lvlText w:val="•"/>
      <w:lvlJc w:val="left"/>
      <w:pPr>
        <w:tabs>
          <w:tab w:val="num" w:pos="2880"/>
        </w:tabs>
        <w:ind w:left="2880" w:hanging="360"/>
      </w:pPr>
      <w:rPr>
        <w:rFonts w:ascii="Times New Roman" w:hAnsi="Times New Roman" w:hint="default"/>
      </w:rPr>
    </w:lvl>
    <w:lvl w:ilvl="4" w:tplc="635E9968" w:tentative="1">
      <w:start w:val="1"/>
      <w:numFmt w:val="bullet"/>
      <w:lvlText w:val="•"/>
      <w:lvlJc w:val="left"/>
      <w:pPr>
        <w:tabs>
          <w:tab w:val="num" w:pos="3600"/>
        </w:tabs>
        <w:ind w:left="3600" w:hanging="360"/>
      </w:pPr>
      <w:rPr>
        <w:rFonts w:ascii="Times New Roman" w:hAnsi="Times New Roman" w:hint="default"/>
      </w:rPr>
    </w:lvl>
    <w:lvl w:ilvl="5" w:tplc="97041D24" w:tentative="1">
      <w:start w:val="1"/>
      <w:numFmt w:val="bullet"/>
      <w:lvlText w:val="•"/>
      <w:lvlJc w:val="left"/>
      <w:pPr>
        <w:tabs>
          <w:tab w:val="num" w:pos="4320"/>
        </w:tabs>
        <w:ind w:left="4320" w:hanging="360"/>
      </w:pPr>
      <w:rPr>
        <w:rFonts w:ascii="Times New Roman" w:hAnsi="Times New Roman" w:hint="default"/>
      </w:rPr>
    </w:lvl>
    <w:lvl w:ilvl="6" w:tplc="799CBD14" w:tentative="1">
      <w:start w:val="1"/>
      <w:numFmt w:val="bullet"/>
      <w:lvlText w:val="•"/>
      <w:lvlJc w:val="left"/>
      <w:pPr>
        <w:tabs>
          <w:tab w:val="num" w:pos="5040"/>
        </w:tabs>
        <w:ind w:left="5040" w:hanging="360"/>
      </w:pPr>
      <w:rPr>
        <w:rFonts w:ascii="Times New Roman" w:hAnsi="Times New Roman" w:hint="default"/>
      </w:rPr>
    </w:lvl>
    <w:lvl w:ilvl="7" w:tplc="2AB025DE" w:tentative="1">
      <w:start w:val="1"/>
      <w:numFmt w:val="bullet"/>
      <w:lvlText w:val="•"/>
      <w:lvlJc w:val="left"/>
      <w:pPr>
        <w:tabs>
          <w:tab w:val="num" w:pos="5760"/>
        </w:tabs>
        <w:ind w:left="5760" w:hanging="360"/>
      </w:pPr>
      <w:rPr>
        <w:rFonts w:ascii="Times New Roman" w:hAnsi="Times New Roman" w:hint="default"/>
      </w:rPr>
    </w:lvl>
    <w:lvl w:ilvl="8" w:tplc="1AD6F83A" w:tentative="1">
      <w:start w:val="1"/>
      <w:numFmt w:val="bullet"/>
      <w:lvlText w:val="•"/>
      <w:lvlJc w:val="left"/>
      <w:pPr>
        <w:tabs>
          <w:tab w:val="num" w:pos="6480"/>
        </w:tabs>
        <w:ind w:left="6480" w:hanging="360"/>
      </w:pPr>
      <w:rPr>
        <w:rFonts w:ascii="Times New Roman" w:hAnsi="Times New Roman" w:hint="default"/>
      </w:rPr>
    </w:lvl>
  </w:abstractNum>
  <w:abstractNum w:abstractNumId="268">
    <w:nsid w:val="4CE119B0"/>
    <w:multiLevelType w:val="hybridMultilevel"/>
    <w:tmpl w:val="5F28F5D8"/>
    <w:lvl w:ilvl="0" w:tplc="F2B6E616">
      <w:start w:val="1"/>
      <w:numFmt w:val="decimal"/>
      <w:lvlText w:val="%1."/>
      <w:lvlJc w:val="left"/>
      <w:pPr>
        <w:tabs>
          <w:tab w:val="num" w:pos="720"/>
        </w:tabs>
        <w:ind w:left="720" w:hanging="360"/>
      </w:pPr>
    </w:lvl>
    <w:lvl w:ilvl="1" w:tplc="7374ACEC">
      <w:start w:val="1"/>
      <w:numFmt w:val="decimal"/>
      <w:lvlText w:val="%2."/>
      <w:lvlJc w:val="left"/>
      <w:pPr>
        <w:tabs>
          <w:tab w:val="num" w:pos="1440"/>
        </w:tabs>
        <w:ind w:left="1440" w:hanging="360"/>
      </w:pPr>
    </w:lvl>
    <w:lvl w:ilvl="2" w:tplc="689CAEE4">
      <w:start w:val="1"/>
      <w:numFmt w:val="decimal"/>
      <w:lvlText w:val="%3."/>
      <w:lvlJc w:val="left"/>
      <w:pPr>
        <w:tabs>
          <w:tab w:val="num" w:pos="2160"/>
        </w:tabs>
        <w:ind w:left="2160" w:hanging="360"/>
      </w:pPr>
    </w:lvl>
    <w:lvl w:ilvl="3" w:tplc="DFDCAEDA">
      <w:start w:val="1"/>
      <w:numFmt w:val="decimal"/>
      <w:lvlText w:val="%4."/>
      <w:lvlJc w:val="left"/>
      <w:pPr>
        <w:tabs>
          <w:tab w:val="num" w:pos="2880"/>
        </w:tabs>
        <w:ind w:left="2880" w:hanging="360"/>
      </w:pPr>
    </w:lvl>
    <w:lvl w:ilvl="4" w:tplc="63529EF6">
      <w:start w:val="1"/>
      <w:numFmt w:val="decimal"/>
      <w:lvlText w:val="%5."/>
      <w:lvlJc w:val="left"/>
      <w:pPr>
        <w:tabs>
          <w:tab w:val="num" w:pos="3600"/>
        </w:tabs>
        <w:ind w:left="3600" w:hanging="360"/>
      </w:pPr>
    </w:lvl>
    <w:lvl w:ilvl="5" w:tplc="CA186DBE">
      <w:start w:val="1"/>
      <w:numFmt w:val="decimal"/>
      <w:lvlText w:val="%6."/>
      <w:lvlJc w:val="left"/>
      <w:pPr>
        <w:tabs>
          <w:tab w:val="num" w:pos="4320"/>
        </w:tabs>
        <w:ind w:left="4320" w:hanging="360"/>
      </w:pPr>
    </w:lvl>
    <w:lvl w:ilvl="6" w:tplc="7F685CCC">
      <w:start w:val="1"/>
      <w:numFmt w:val="decimal"/>
      <w:lvlText w:val="%7."/>
      <w:lvlJc w:val="left"/>
      <w:pPr>
        <w:tabs>
          <w:tab w:val="num" w:pos="5040"/>
        </w:tabs>
        <w:ind w:left="5040" w:hanging="360"/>
      </w:pPr>
    </w:lvl>
    <w:lvl w:ilvl="7" w:tplc="5A5E3F90">
      <w:start w:val="1"/>
      <w:numFmt w:val="decimal"/>
      <w:lvlText w:val="%8."/>
      <w:lvlJc w:val="left"/>
      <w:pPr>
        <w:tabs>
          <w:tab w:val="num" w:pos="5760"/>
        </w:tabs>
        <w:ind w:left="5760" w:hanging="360"/>
      </w:pPr>
    </w:lvl>
    <w:lvl w:ilvl="8" w:tplc="DDEE7C12">
      <w:start w:val="1"/>
      <w:numFmt w:val="decimal"/>
      <w:lvlText w:val="%9."/>
      <w:lvlJc w:val="left"/>
      <w:pPr>
        <w:tabs>
          <w:tab w:val="num" w:pos="6480"/>
        </w:tabs>
        <w:ind w:left="6480" w:hanging="360"/>
      </w:pPr>
    </w:lvl>
  </w:abstractNum>
  <w:abstractNum w:abstractNumId="269">
    <w:nsid w:val="4CEF3B0E"/>
    <w:multiLevelType w:val="hybridMultilevel"/>
    <w:tmpl w:val="708C4DFC"/>
    <w:lvl w:ilvl="0" w:tplc="4CC22392">
      <w:start w:val="1"/>
      <w:numFmt w:val="bullet"/>
      <w:lvlText w:val="•"/>
      <w:lvlJc w:val="left"/>
      <w:pPr>
        <w:tabs>
          <w:tab w:val="num" w:pos="720"/>
        </w:tabs>
        <w:ind w:left="720" w:hanging="360"/>
      </w:pPr>
      <w:rPr>
        <w:rFonts w:ascii="Arial" w:hAnsi="Arial" w:hint="default"/>
      </w:rPr>
    </w:lvl>
    <w:lvl w:ilvl="1" w:tplc="0322AFE6" w:tentative="1">
      <w:start w:val="1"/>
      <w:numFmt w:val="bullet"/>
      <w:lvlText w:val="•"/>
      <w:lvlJc w:val="left"/>
      <w:pPr>
        <w:tabs>
          <w:tab w:val="num" w:pos="1440"/>
        </w:tabs>
        <w:ind w:left="1440" w:hanging="360"/>
      </w:pPr>
      <w:rPr>
        <w:rFonts w:ascii="Arial" w:hAnsi="Arial" w:hint="default"/>
      </w:rPr>
    </w:lvl>
    <w:lvl w:ilvl="2" w:tplc="AB0C7E4C" w:tentative="1">
      <w:start w:val="1"/>
      <w:numFmt w:val="bullet"/>
      <w:lvlText w:val="•"/>
      <w:lvlJc w:val="left"/>
      <w:pPr>
        <w:tabs>
          <w:tab w:val="num" w:pos="2160"/>
        </w:tabs>
        <w:ind w:left="2160" w:hanging="360"/>
      </w:pPr>
      <w:rPr>
        <w:rFonts w:ascii="Arial" w:hAnsi="Arial" w:hint="default"/>
      </w:rPr>
    </w:lvl>
    <w:lvl w:ilvl="3" w:tplc="8CF89994" w:tentative="1">
      <w:start w:val="1"/>
      <w:numFmt w:val="bullet"/>
      <w:lvlText w:val="•"/>
      <w:lvlJc w:val="left"/>
      <w:pPr>
        <w:tabs>
          <w:tab w:val="num" w:pos="2880"/>
        </w:tabs>
        <w:ind w:left="2880" w:hanging="360"/>
      </w:pPr>
      <w:rPr>
        <w:rFonts w:ascii="Arial" w:hAnsi="Arial" w:hint="default"/>
      </w:rPr>
    </w:lvl>
    <w:lvl w:ilvl="4" w:tplc="7168FBB8" w:tentative="1">
      <w:start w:val="1"/>
      <w:numFmt w:val="bullet"/>
      <w:lvlText w:val="•"/>
      <w:lvlJc w:val="left"/>
      <w:pPr>
        <w:tabs>
          <w:tab w:val="num" w:pos="3600"/>
        </w:tabs>
        <w:ind w:left="3600" w:hanging="360"/>
      </w:pPr>
      <w:rPr>
        <w:rFonts w:ascii="Arial" w:hAnsi="Arial" w:hint="default"/>
      </w:rPr>
    </w:lvl>
    <w:lvl w:ilvl="5" w:tplc="8D56ABA4" w:tentative="1">
      <w:start w:val="1"/>
      <w:numFmt w:val="bullet"/>
      <w:lvlText w:val="•"/>
      <w:lvlJc w:val="left"/>
      <w:pPr>
        <w:tabs>
          <w:tab w:val="num" w:pos="4320"/>
        </w:tabs>
        <w:ind w:left="4320" w:hanging="360"/>
      </w:pPr>
      <w:rPr>
        <w:rFonts w:ascii="Arial" w:hAnsi="Arial" w:hint="default"/>
      </w:rPr>
    </w:lvl>
    <w:lvl w:ilvl="6" w:tplc="51EC437E" w:tentative="1">
      <w:start w:val="1"/>
      <w:numFmt w:val="bullet"/>
      <w:lvlText w:val="•"/>
      <w:lvlJc w:val="left"/>
      <w:pPr>
        <w:tabs>
          <w:tab w:val="num" w:pos="5040"/>
        </w:tabs>
        <w:ind w:left="5040" w:hanging="360"/>
      </w:pPr>
      <w:rPr>
        <w:rFonts w:ascii="Arial" w:hAnsi="Arial" w:hint="default"/>
      </w:rPr>
    </w:lvl>
    <w:lvl w:ilvl="7" w:tplc="9D52CC16" w:tentative="1">
      <w:start w:val="1"/>
      <w:numFmt w:val="bullet"/>
      <w:lvlText w:val="•"/>
      <w:lvlJc w:val="left"/>
      <w:pPr>
        <w:tabs>
          <w:tab w:val="num" w:pos="5760"/>
        </w:tabs>
        <w:ind w:left="5760" w:hanging="360"/>
      </w:pPr>
      <w:rPr>
        <w:rFonts w:ascii="Arial" w:hAnsi="Arial" w:hint="default"/>
      </w:rPr>
    </w:lvl>
    <w:lvl w:ilvl="8" w:tplc="F8EC2182" w:tentative="1">
      <w:start w:val="1"/>
      <w:numFmt w:val="bullet"/>
      <w:lvlText w:val="•"/>
      <w:lvlJc w:val="left"/>
      <w:pPr>
        <w:tabs>
          <w:tab w:val="num" w:pos="6480"/>
        </w:tabs>
        <w:ind w:left="6480" w:hanging="360"/>
      </w:pPr>
      <w:rPr>
        <w:rFonts w:ascii="Arial" w:hAnsi="Arial" w:hint="default"/>
      </w:rPr>
    </w:lvl>
  </w:abstractNum>
  <w:abstractNum w:abstractNumId="270">
    <w:nsid w:val="4D44701F"/>
    <w:multiLevelType w:val="hybridMultilevel"/>
    <w:tmpl w:val="27707806"/>
    <w:lvl w:ilvl="0" w:tplc="9E9C36F2">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nsid w:val="4DF33BCB"/>
    <w:multiLevelType w:val="hybridMultilevel"/>
    <w:tmpl w:val="15C479A6"/>
    <w:lvl w:ilvl="0" w:tplc="359C2AEA">
      <w:start w:val="1"/>
      <w:numFmt w:val="bullet"/>
      <w:lvlText w:val="•"/>
      <w:lvlJc w:val="left"/>
      <w:pPr>
        <w:tabs>
          <w:tab w:val="num" w:pos="720"/>
        </w:tabs>
        <w:ind w:left="720" w:hanging="360"/>
      </w:pPr>
      <w:rPr>
        <w:rFonts w:ascii="Arial" w:hAnsi="Arial" w:hint="default"/>
      </w:rPr>
    </w:lvl>
    <w:lvl w:ilvl="1" w:tplc="D8F48D56" w:tentative="1">
      <w:start w:val="1"/>
      <w:numFmt w:val="bullet"/>
      <w:lvlText w:val="•"/>
      <w:lvlJc w:val="left"/>
      <w:pPr>
        <w:tabs>
          <w:tab w:val="num" w:pos="1440"/>
        </w:tabs>
        <w:ind w:left="1440" w:hanging="360"/>
      </w:pPr>
      <w:rPr>
        <w:rFonts w:ascii="Arial" w:hAnsi="Arial" w:hint="default"/>
      </w:rPr>
    </w:lvl>
    <w:lvl w:ilvl="2" w:tplc="A2B6B95A" w:tentative="1">
      <w:start w:val="1"/>
      <w:numFmt w:val="bullet"/>
      <w:lvlText w:val="•"/>
      <w:lvlJc w:val="left"/>
      <w:pPr>
        <w:tabs>
          <w:tab w:val="num" w:pos="2160"/>
        </w:tabs>
        <w:ind w:left="2160" w:hanging="360"/>
      </w:pPr>
      <w:rPr>
        <w:rFonts w:ascii="Arial" w:hAnsi="Arial" w:hint="default"/>
      </w:rPr>
    </w:lvl>
    <w:lvl w:ilvl="3" w:tplc="602857D0" w:tentative="1">
      <w:start w:val="1"/>
      <w:numFmt w:val="bullet"/>
      <w:lvlText w:val="•"/>
      <w:lvlJc w:val="left"/>
      <w:pPr>
        <w:tabs>
          <w:tab w:val="num" w:pos="2880"/>
        </w:tabs>
        <w:ind w:left="2880" w:hanging="360"/>
      </w:pPr>
      <w:rPr>
        <w:rFonts w:ascii="Arial" w:hAnsi="Arial" w:hint="default"/>
      </w:rPr>
    </w:lvl>
    <w:lvl w:ilvl="4" w:tplc="2FE49A6A" w:tentative="1">
      <w:start w:val="1"/>
      <w:numFmt w:val="bullet"/>
      <w:lvlText w:val="•"/>
      <w:lvlJc w:val="left"/>
      <w:pPr>
        <w:tabs>
          <w:tab w:val="num" w:pos="3600"/>
        </w:tabs>
        <w:ind w:left="3600" w:hanging="360"/>
      </w:pPr>
      <w:rPr>
        <w:rFonts w:ascii="Arial" w:hAnsi="Arial" w:hint="default"/>
      </w:rPr>
    </w:lvl>
    <w:lvl w:ilvl="5" w:tplc="75B0433C" w:tentative="1">
      <w:start w:val="1"/>
      <w:numFmt w:val="bullet"/>
      <w:lvlText w:val="•"/>
      <w:lvlJc w:val="left"/>
      <w:pPr>
        <w:tabs>
          <w:tab w:val="num" w:pos="4320"/>
        </w:tabs>
        <w:ind w:left="4320" w:hanging="360"/>
      </w:pPr>
      <w:rPr>
        <w:rFonts w:ascii="Arial" w:hAnsi="Arial" w:hint="default"/>
      </w:rPr>
    </w:lvl>
    <w:lvl w:ilvl="6" w:tplc="CE287F2E" w:tentative="1">
      <w:start w:val="1"/>
      <w:numFmt w:val="bullet"/>
      <w:lvlText w:val="•"/>
      <w:lvlJc w:val="left"/>
      <w:pPr>
        <w:tabs>
          <w:tab w:val="num" w:pos="5040"/>
        </w:tabs>
        <w:ind w:left="5040" w:hanging="360"/>
      </w:pPr>
      <w:rPr>
        <w:rFonts w:ascii="Arial" w:hAnsi="Arial" w:hint="default"/>
      </w:rPr>
    </w:lvl>
    <w:lvl w:ilvl="7" w:tplc="A9022F0A" w:tentative="1">
      <w:start w:val="1"/>
      <w:numFmt w:val="bullet"/>
      <w:lvlText w:val="•"/>
      <w:lvlJc w:val="left"/>
      <w:pPr>
        <w:tabs>
          <w:tab w:val="num" w:pos="5760"/>
        </w:tabs>
        <w:ind w:left="5760" w:hanging="360"/>
      </w:pPr>
      <w:rPr>
        <w:rFonts w:ascii="Arial" w:hAnsi="Arial" w:hint="default"/>
      </w:rPr>
    </w:lvl>
    <w:lvl w:ilvl="8" w:tplc="0C2E9EF4" w:tentative="1">
      <w:start w:val="1"/>
      <w:numFmt w:val="bullet"/>
      <w:lvlText w:val="•"/>
      <w:lvlJc w:val="left"/>
      <w:pPr>
        <w:tabs>
          <w:tab w:val="num" w:pos="6480"/>
        </w:tabs>
        <w:ind w:left="6480" w:hanging="360"/>
      </w:pPr>
      <w:rPr>
        <w:rFonts w:ascii="Arial" w:hAnsi="Arial" w:hint="default"/>
      </w:rPr>
    </w:lvl>
  </w:abstractNum>
  <w:abstractNum w:abstractNumId="272">
    <w:nsid w:val="4E8625DF"/>
    <w:multiLevelType w:val="hybridMultilevel"/>
    <w:tmpl w:val="27A8B0F8"/>
    <w:lvl w:ilvl="0" w:tplc="B7BAFF92">
      <w:start w:val="1"/>
      <w:numFmt w:val="bullet"/>
      <w:lvlText w:val="•"/>
      <w:lvlJc w:val="left"/>
      <w:pPr>
        <w:tabs>
          <w:tab w:val="num" w:pos="720"/>
        </w:tabs>
        <w:ind w:left="720" w:hanging="360"/>
      </w:pPr>
      <w:rPr>
        <w:rFonts w:ascii="Arial" w:hAnsi="Arial" w:hint="default"/>
      </w:rPr>
    </w:lvl>
    <w:lvl w:ilvl="1" w:tplc="3EB86244" w:tentative="1">
      <w:start w:val="1"/>
      <w:numFmt w:val="bullet"/>
      <w:lvlText w:val="•"/>
      <w:lvlJc w:val="left"/>
      <w:pPr>
        <w:tabs>
          <w:tab w:val="num" w:pos="1440"/>
        </w:tabs>
        <w:ind w:left="1440" w:hanging="360"/>
      </w:pPr>
      <w:rPr>
        <w:rFonts w:ascii="Arial" w:hAnsi="Arial" w:hint="default"/>
      </w:rPr>
    </w:lvl>
    <w:lvl w:ilvl="2" w:tplc="639CC798" w:tentative="1">
      <w:start w:val="1"/>
      <w:numFmt w:val="bullet"/>
      <w:lvlText w:val="•"/>
      <w:lvlJc w:val="left"/>
      <w:pPr>
        <w:tabs>
          <w:tab w:val="num" w:pos="2160"/>
        </w:tabs>
        <w:ind w:left="2160" w:hanging="360"/>
      </w:pPr>
      <w:rPr>
        <w:rFonts w:ascii="Arial" w:hAnsi="Arial" w:hint="default"/>
      </w:rPr>
    </w:lvl>
    <w:lvl w:ilvl="3" w:tplc="96E68BD6" w:tentative="1">
      <w:start w:val="1"/>
      <w:numFmt w:val="bullet"/>
      <w:lvlText w:val="•"/>
      <w:lvlJc w:val="left"/>
      <w:pPr>
        <w:tabs>
          <w:tab w:val="num" w:pos="2880"/>
        </w:tabs>
        <w:ind w:left="2880" w:hanging="360"/>
      </w:pPr>
      <w:rPr>
        <w:rFonts w:ascii="Arial" w:hAnsi="Arial" w:hint="default"/>
      </w:rPr>
    </w:lvl>
    <w:lvl w:ilvl="4" w:tplc="3AF06766" w:tentative="1">
      <w:start w:val="1"/>
      <w:numFmt w:val="bullet"/>
      <w:lvlText w:val="•"/>
      <w:lvlJc w:val="left"/>
      <w:pPr>
        <w:tabs>
          <w:tab w:val="num" w:pos="3600"/>
        </w:tabs>
        <w:ind w:left="3600" w:hanging="360"/>
      </w:pPr>
      <w:rPr>
        <w:rFonts w:ascii="Arial" w:hAnsi="Arial" w:hint="default"/>
      </w:rPr>
    </w:lvl>
    <w:lvl w:ilvl="5" w:tplc="4D820016" w:tentative="1">
      <w:start w:val="1"/>
      <w:numFmt w:val="bullet"/>
      <w:lvlText w:val="•"/>
      <w:lvlJc w:val="left"/>
      <w:pPr>
        <w:tabs>
          <w:tab w:val="num" w:pos="4320"/>
        </w:tabs>
        <w:ind w:left="4320" w:hanging="360"/>
      </w:pPr>
      <w:rPr>
        <w:rFonts w:ascii="Arial" w:hAnsi="Arial" w:hint="default"/>
      </w:rPr>
    </w:lvl>
    <w:lvl w:ilvl="6" w:tplc="C178D012" w:tentative="1">
      <w:start w:val="1"/>
      <w:numFmt w:val="bullet"/>
      <w:lvlText w:val="•"/>
      <w:lvlJc w:val="left"/>
      <w:pPr>
        <w:tabs>
          <w:tab w:val="num" w:pos="5040"/>
        </w:tabs>
        <w:ind w:left="5040" w:hanging="360"/>
      </w:pPr>
      <w:rPr>
        <w:rFonts w:ascii="Arial" w:hAnsi="Arial" w:hint="default"/>
      </w:rPr>
    </w:lvl>
    <w:lvl w:ilvl="7" w:tplc="02FE2C36" w:tentative="1">
      <w:start w:val="1"/>
      <w:numFmt w:val="bullet"/>
      <w:lvlText w:val="•"/>
      <w:lvlJc w:val="left"/>
      <w:pPr>
        <w:tabs>
          <w:tab w:val="num" w:pos="5760"/>
        </w:tabs>
        <w:ind w:left="5760" w:hanging="360"/>
      </w:pPr>
      <w:rPr>
        <w:rFonts w:ascii="Arial" w:hAnsi="Arial" w:hint="default"/>
      </w:rPr>
    </w:lvl>
    <w:lvl w:ilvl="8" w:tplc="649E803A" w:tentative="1">
      <w:start w:val="1"/>
      <w:numFmt w:val="bullet"/>
      <w:lvlText w:val="•"/>
      <w:lvlJc w:val="left"/>
      <w:pPr>
        <w:tabs>
          <w:tab w:val="num" w:pos="6480"/>
        </w:tabs>
        <w:ind w:left="6480" w:hanging="360"/>
      </w:pPr>
      <w:rPr>
        <w:rFonts w:ascii="Arial" w:hAnsi="Arial" w:hint="default"/>
      </w:rPr>
    </w:lvl>
  </w:abstractNum>
  <w:abstractNum w:abstractNumId="273">
    <w:nsid w:val="4F1F19ED"/>
    <w:multiLevelType w:val="hybridMultilevel"/>
    <w:tmpl w:val="96EA1988"/>
    <w:lvl w:ilvl="0" w:tplc="C568DF16">
      <w:start w:val="1"/>
      <w:numFmt w:val="bullet"/>
      <w:lvlText w:val="•"/>
      <w:lvlJc w:val="left"/>
      <w:pPr>
        <w:tabs>
          <w:tab w:val="num" w:pos="720"/>
        </w:tabs>
        <w:ind w:left="720" w:hanging="360"/>
      </w:pPr>
      <w:rPr>
        <w:rFonts w:ascii="Arial" w:hAnsi="Arial" w:cs="Times New Roman" w:hint="default"/>
      </w:rPr>
    </w:lvl>
    <w:lvl w:ilvl="1" w:tplc="E9B8DA34">
      <w:start w:val="1"/>
      <w:numFmt w:val="bullet"/>
      <w:lvlText w:val="•"/>
      <w:lvlJc w:val="left"/>
      <w:pPr>
        <w:tabs>
          <w:tab w:val="num" w:pos="1440"/>
        </w:tabs>
        <w:ind w:left="1440" w:hanging="360"/>
      </w:pPr>
      <w:rPr>
        <w:rFonts w:ascii="Arial" w:hAnsi="Arial" w:cs="Times New Roman" w:hint="default"/>
      </w:rPr>
    </w:lvl>
    <w:lvl w:ilvl="2" w:tplc="A4CA574C">
      <w:start w:val="1"/>
      <w:numFmt w:val="bullet"/>
      <w:lvlText w:val="•"/>
      <w:lvlJc w:val="left"/>
      <w:pPr>
        <w:tabs>
          <w:tab w:val="num" w:pos="2160"/>
        </w:tabs>
        <w:ind w:left="2160" w:hanging="360"/>
      </w:pPr>
      <w:rPr>
        <w:rFonts w:ascii="Arial" w:hAnsi="Arial" w:cs="Times New Roman" w:hint="default"/>
      </w:rPr>
    </w:lvl>
    <w:lvl w:ilvl="3" w:tplc="6690300E">
      <w:start w:val="1"/>
      <w:numFmt w:val="bullet"/>
      <w:lvlText w:val="•"/>
      <w:lvlJc w:val="left"/>
      <w:pPr>
        <w:tabs>
          <w:tab w:val="num" w:pos="2880"/>
        </w:tabs>
        <w:ind w:left="2880" w:hanging="360"/>
      </w:pPr>
      <w:rPr>
        <w:rFonts w:ascii="Arial" w:hAnsi="Arial" w:cs="Times New Roman" w:hint="default"/>
      </w:rPr>
    </w:lvl>
    <w:lvl w:ilvl="4" w:tplc="F4223BD2">
      <w:start w:val="1"/>
      <w:numFmt w:val="bullet"/>
      <w:lvlText w:val="•"/>
      <w:lvlJc w:val="left"/>
      <w:pPr>
        <w:tabs>
          <w:tab w:val="num" w:pos="3600"/>
        </w:tabs>
        <w:ind w:left="3600" w:hanging="360"/>
      </w:pPr>
      <w:rPr>
        <w:rFonts w:ascii="Arial" w:hAnsi="Arial" w:cs="Times New Roman" w:hint="default"/>
      </w:rPr>
    </w:lvl>
    <w:lvl w:ilvl="5" w:tplc="31E220E2">
      <w:start w:val="1"/>
      <w:numFmt w:val="bullet"/>
      <w:lvlText w:val="•"/>
      <w:lvlJc w:val="left"/>
      <w:pPr>
        <w:tabs>
          <w:tab w:val="num" w:pos="4320"/>
        </w:tabs>
        <w:ind w:left="4320" w:hanging="360"/>
      </w:pPr>
      <w:rPr>
        <w:rFonts w:ascii="Arial" w:hAnsi="Arial" w:cs="Times New Roman" w:hint="default"/>
      </w:rPr>
    </w:lvl>
    <w:lvl w:ilvl="6" w:tplc="F8D467FA">
      <w:start w:val="1"/>
      <w:numFmt w:val="bullet"/>
      <w:lvlText w:val="•"/>
      <w:lvlJc w:val="left"/>
      <w:pPr>
        <w:tabs>
          <w:tab w:val="num" w:pos="5040"/>
        </w:tabs>
        <w:ind w:left="5040" w:hanging="360"/>
      </w:pPr>
      <w:rPr>
        <w:rFonts w:ascii="Arial" w:hAnsi="Arial" w:cs="Times New Roman" w:hint="default"/>
      </w:rPr>
    </w:lvl>
    <w:lvl w:ilvl="7" w:tplc="7C7E6DDA">
      <w:start w:val="1"/>
      <w:numFmt w:val="bullet"/>
      <w:lvlText w:val="•"/>
      <w:lvlJc w:val="left"/>
      <w:pPr>
        <w:tabs>
          <w:tab w:val="num" w:pos="5760"/>
        </w:tabs>
        <w:ind w:left="5760" w:hanging="360"/>
      </w:pPr>
      <w:rPr>
        <w:rFonts w:ascii="Arial" w:hAnsi="Arial" w:cs="Times New Roman" w:hint="default"/>
      </w:rPr>
    </w:lvl>
    <w:lvl w:ilvl="8" w:tplc="B0D68942">
      <w:start w:val="1"/>
      <w:numFmt w:val="bullet"/>
      <w:lvlText w:val="•"/>
      <w:lvlJc w:val="left"/>
      <w:pPr>
        <w:tabs>
          <w:tab w:val="num" w:pos="6480"/>
        </w:tabs>
        <w:ind w:left="6480" w:hanging="360"/>
      </w:pPr>
      <w:rPr>
        <w:rFonts w:ascii="Arial" w:hAnsi="Arial" w:cs="Times New Roman" w:hint="default"/>
      </w:rPr>
    </w:lvl>
  </w:abstractNum>
  <w:abstractNum w:abstractNumId="274">
    <w:nsid w:val="4F86200D"/>
    <w:multiLevelType w:val="hybridMultilevel"/>
    <w:tmpl w:val="BAF25BFA"/>
    <w:lvl w:ilvl="0" w:tplc="E6E68ED0">
      <w:start w:val="1"/>
      <w:numFmt w:val="bullet"/>
      <w:lvlText w:val="•"/>
      <w:lvlJc w:val="left"/>
      <w:pPr>
        <w:tabs>
          <w:tab w:val="num" w:pos="720"/>
        </w:tabs>
        <w:ind w:left="720" w:hanging="360"/>
      </w:pPr>
      <w:rPr>
        <w:rFonts w:ascii="Arial" w:hAnsi="Arial" w:hint="default"/>
      </w:rPr>
    </w:lvl>
    <w:lvl w:ilvl="1" w:tplc="2AD47432" w:tentative="1">
      <w:start w:val="1"/>
      <w:numFmt w:val="bullet"/>
      <w:lvlText w:val="•"/>
      <w:lvlJc w:val="left"/>
      <w:pPr>
        <w:tabs>
          <w:tab w:val="num" w:pos="1440"/>
        </w:tabs>
        <w:ind w:left="1440" w:hanging="360"/>
      </w:pPr>
      <w:rPr>
        <w:rFonts w:ascii="Arial" w:hAnsi="Arial" w:hint="default"/>
      </w:rPr>
    </w:lvl>
    <w:lvl w:ilvl="2" w:tplc="2B28EEF4" w:tentative="1">
      <w:start w:val="1"/>
      <w:numFmt w:val="bullet"/>
      <w:lvlText w:val="•"/>
      <w:lvlJc w:val="left"/>
      <w:pPr>
        <w:tabs>
          <w:tab w:val="num" w:pos="2160"/>
        </w:tabs>
        <w:ind w:left="2160" w:hanging="360"/>
      </w:pPr>
      <w:rPr>
        <w:rFonts w:ascii="Arial" w:hAnsi="Arial" w:hint="default"/>
      </w:rPr>
    </w:lvl>
    <w:lvl w:ilvl="3" w:tplc="97DEBFCA" w:tentative="1">
      <w:start w:val="1"/>
      <w:numFmt w:val="bullet"/>
      <w:lvlText w:val="•"/>
      <w:lvlJc w:val="left"/>
      <w:pPr>
        <w:tabs>
          <w:tab w:val="num" w:pos="2880"/>
        </w:tabs>
        <w:ind w:left="2880" w:hanging="360"/>
      </w:pPr>
      <w:rPr>
        <w:rFonts w:ascii="Arial" w:hAnsi="Arial" w:hint="default"/>
      </w:rPr>
    </w:lvl>
    <w:lvl w:ilvl="4" w:tplc="28C67DC4" w:tentative="1">
      <w:start w:val="1"/>
      <w:numFmt w:val="bullet"/>
      <w:lvlText w:val="•"/>
      <w:lvlJc w:val="left"/>
      <w:pPr>
        <w:tabs>
          <w:tab w:val="num" w:pos="3600"/>
        </w:tabs>
        <w:ind w:left="3600" w:hanging="360"/>
      </w:pPr>
      <w:rPr>
        <w:rFonts w:ascii="Arial" w:hAnsi="Arial" w:hint="default"/>
      </w:rPr>
    </w:lvl>
    <w:lvl w:ilvl="5" w:tplc="28D60C98" w:tentative="1">
      <w:start w:val="1"/>
      <w:numFmt w:val="bullet"/>
      <w:lvlText w:val="•"/>
      <w:lvlJc w:val="left"/>
      <w:pPr>
        <w:tabs>
          <w:tab w:val="num" w:pos="4320"/>
        </w:tabs>
        <w:ind w:left="4320" w:hanging="360"/>
      </w:pPr>
      <w:rPr>
        <w:rFonts w:ascii="Arial" w:hAnsi="Arial" w:hint="default"/>
      </w:rPr>
    </w:lvl>
    <w:lvl w:ilvl="6" w:tplc="83B8B1FC" w:tentative="1">
      <w:start w:val="1"/>
      <w:numFmt w:val="bullet"/>
      <w:lvlText w:val="•"/>
      <w:lvlJc w:val="left"/>
      <w:pPr>
        <w:tabs>
          <w:tab w:val="num" w:pos="5040"/>
        </w:tabs>
        <w:ind w:left="5040" w:hanging="360"/>
      </w:pPr>
      <w:rPr>
        <w:rFonts w:ascii="Arial" w:hAnsi="Arial" w:hint="default"/>
      </w:rPr>
    </w:lvl>
    <w:lvl w:ilvl="7" w:tplc="A01275EA" w:tentative="1">
      <w:start w:val="1"/>
      <w:numFmt w:val="bullet"/>
      <w:lvlText w:val="•"/>
      <w:lvlJc w:val="left"/>
      <w:pPr>
        <w:tabs>
          <w:tab w:val="num" w:pos="5760"/>
        </w:tabs>
        <w:ind w:left="5760" w:hanging="360"/>
      </w:pPr>
      <w:rPr>
        <w:rFonts w:ascii="Arial" w:hAnsi="Arial" w:hint="default"/>
      </w:rPr>
    </w:lvl>
    <w:lvl w:ilvl="8" w:tplc="F1527B4C" w:tentative="1">
      <w:start w:val="1"/>
      <w:numFmt w:val="bullet"/>
      <w:lvlText w:val="•"/>
      <w:lvlJc w:val="left"/>
      <w:pPr>
        <w:tabs>
          <w:tab w:val="num" w:pos="6480"/>
        </w:tabs>
        <w:ind w:left="6480" w:hanging="360"/>
      </w:pPr>
      <w:rPr>
        <w:rFonts w:ascii="Arial" w:hAnsi="Arial" w:hint="default"/>
      </w:rPr>
    </w:lvl>
  </w:abstractNum>
  <w:abstractNum w:abstractNumId="275">
    <w:nsid w:val="508A7436"/>
    <w:multiLevelType w:val="hybridMultilevel"/>
    <w:tmpl w:val="F6605B54"/>
    <w:lvl w:ilvl="0" w:tplc="33E64554">
      <w:start w:val="1"/>
      <w:numFmt w:val="decimal"/>
      <w:lvlText w:val="%1."/>
      <w:lvlJc w:val="left"/>
      <w:pPr>
        <w:tabs>
          <w:tab w:val="num" w:pos="720"/>
        </w:tabs>
        <w:ind w:left="720" w:hanging="360"/>
      </w:pPr>
    </w:lvl>
    <w:lvl w:ilvl="1" w:tplc="299E025C" w:tentative="1">
      <w:start w:val="1"/>
      <w:numFmt w:val="decimal"/>
      <w:lvlText w:val="%2."/>
      <w:lvlJc w:val="left"/>
      <w:pPr>
        <w:tabs>
          <w:tab w:val="num" w:pos="1440"/>
        </w:tabs>
        <w:ind w:left="1440" w:hanging="360"/>
      </w:pPr>
    </w:lvl>
    <w:lvl w:ilvl="2" w:tplc="BF90AA80" w:tentative="1">
      <w:start w:val="1"/>
      <w:numFmt w:val="decimal"/>
      <w:lvlText w:val="%3."/>
      <w:lvlJc w:val="left"/>
      <w:pPr>
        <w:tabs>
          <w:tab w:val="num" w:pos="2160"/>
        </w:tabs>
        <w:ind w:left="2160" w:hanging="360"/>
      </w:pPr>
    </w:lvl>
    <w:lvl w:ilvl="3" w:tplc="A1B08DFC" w:tentative="1">
      <w:start w:val="1"/>
      <w:numFmt w:val="decimal"/>
      <w:lvlText w:val="%4."/>
      <w:lvlJc w:val="left"/>
      <w:pPr>
        <w:tabs>
          <w:tab w:val="num" w:pos="2880"/>
        </w:tabs>
        <w:ind w:left="2880" w:hanging="360"/>
      </w:pPr>
    </w:lvl>
    <w:lvl w:ilvl="4" w:tplc="9F44713C" w:tentative="1">
      <w:start w:val="1"/>
      <w:numFmt w:val="decimal"/>
      <w:lvlText w:val="%5."/>
      <w:lvlJc w:val="left"/>
      <w:pPr>
        <w:tabs>
          <w:tab w:val="num" w:pos="3600"/>
        </w:tabs>
        <w:ind w:left="3600" w:hanging="360"/>
      </w:pPr>
    </w:lvl>
    <w:lvl w:ilvl="5" w:tplc="837EEF46" w:tentative="1">
      <w:start w:val="1"/>
      <w:numFmt w:val="decimal"/>
      <w:lvlText w:val="%6."/>
      <w:lvlJc w:val="left"/>
      <w:pPr>
        <w:tabs>
          <w:tab w:val="num" w:pos="4320"/>
        </w:tabs>
        <w:ind w:left="4320" w:hanging="360"/>
      </w:pPr>
    </w:lvl>
    <w:lvl w:ilvl="6" w:tplc="18AE1054" w:tentative="1">
      <w:start w:val="1"/>
      <w:numFmt w:val="decimal"/>
      <w:lvlText w:val="%7."/>
      <w:lvlJc w:val="left"/>
      <w:pPr>
        <w:tabs>
          <w:tab w:val="num" w:pos="5040"/>
        </w:tabs>
        <w:ind w:left="5040" w:hanging="360"/>
      </w:pPr>
    </w:lvl>
    <w:lvl w:ilvl="7" w:tplc="E5EC3FA4" w:tentative="1">
      <w:start w:val="1"/>
      <w:numFmt w:val="decimal"/>
      <w:lvlText w:val="%8."/>
      <w:lvlJc w:val="left"/>
      <w:pPr>
        <w:tabs>
          <w:tab w:val="num" w:pos="5760"/>
        </w:tabs>
        <w:ind w:left="5760" w:hanging="360"/>
      </w:pPr>
    </w:lvl>
    <w:lvl w:ilvl="8" w:tplc="D00E5D88" w:tentative="1">
      <w:start w:val="1"/>
      <w:numFmt w:val="decimal"/>
      <w:lvlText w:val="%9."/>
      <w:lvlJc w:val="left"/>
      <w:pPr>
        <w:tabs>
          <w:tab w:val="num" w:pos="6480"/>
        </w:tabs>
        <w:ind w:left="6480" w:hanging="360"/>
      </w:pPr>
    </w:lvl>
  </w:abstractNum>
  <w:abstractNum w:abstractNumId="276">
    <w:nsid w:val="50910605"/>
    <w:multiLevelType w:val="hybridMultilevel"/>
    <w:tmpl w:val="51B88BE0"/>
    <w:lvl w:ilvl="0" w:tplc="9EF0D85A">
      <w:start w:val="1"/>
      <w:numFmt w:val="bullet"/>
      <w:lvlText w:val="•"/>
      <w:lvlJc w:val="left"/>
      <w:pPr>
        <w:tabs>
          <w:tab w:val="num" w:pos="720"/>
        </w:tabs>
        <w:ind w:left="720" w:hanging="360"/>
      </w:pPr>
      <w:rPr>
        <w:rFonts w:ascii="Arial" w:hAnsi="Arial" w:hint="default"/>
      </w:rPr>
    </w:lvl>
    <w:lvl w:ilvl="1" w:tplc="B038DBFA" w:tentative="1">
      <w:start w:val="1"/>
      <w:numFmt w:val="bullet"/>
      <w:lvlText w:val="•"/>
      <w:lvlJc w:val="left"/>
      <w:pPr>
        <w:tabs>
          <w:tab w:val="num" w:pos="1440"/>
        </w:tabs>
        <w:ind w:left="1440" w:hanging="360"/>
      </w:pPr>
      <w:rPr>
        <w:rFonts w:ascii="Arial" w:hAnsi="Arial" w:hint="default"/>
      </w:rPr>
    </w:lvl>
    <w:lvl w:ilvl="2" w:tplc="90BE5C88" w:tentative="1">
      <w:start w:val="1"/>
      <w:numFmt w:val="bullet"/>
      <w:lvlText w:val="•"/>
      <w:lvlJc w:val="left"/>
      <w:pPr>
        <w:tabs>
          <w:tab w:val="num" w:pos="2160"/>
        </w:tabs>
        <w:ind w:left="2160" w:hanging="360"/>
      </w:pPr>
      <w:rPr>
        <w:rFonts w:ascii="Arial" w:hAnsi="Arial" w:hint="default"/>
      </w:rPr>
    </w:lvl>
    <w:lvl w:ilvl="3" w:tplc="50B0C2EE" w:tentative="1">
      <w:start w:val="1"/>
      <w:numFmt w:val="bullet"/>
      <w:lvlText w:val="•"/>
      <w:lvlJc w:val="left"/>
      <w:pPr>
        <w:tabs>
          <w:tab w:val="num" w:pos="2880"/>
        </w:tabs>
        <w:ind w:left="2880" w:hanging="360"/>
      </w:pPr>
      <w:rPr>
        <w:rFonts w:ascii="Arial" w:hAnsi="Arial" w:hint="default"/>
      </w:rPr>
    </w:lvl>
    <w:lvl w:ilvl="4" w:tplc="A5C05B60" w:tentative="1">
      <w:start w:val="1"/>
      <w:numFmt w:val="bullet"/>
      <w:lvlText w:val="•"/>
      <w:lvlJc w:val="left"/>
      <w:pPr>
        <w:tabs>
          <w:tab w:val="num" w:pos="3600"/>
        </w:tabs>
        <w:ind w:left="3600" w:hanging="360"/>
      </w:pPr>
      <w:rPr>
        <w:rFonts w:ascii="Arial" w:hAnsi="Arial" w:hint="default"/>
      </w:rPr>
    </w:lvl>
    <w:lvl w:ilvl="5" w:tplc="F66C1ED0" w:tentative="1">
      <w:start w:val="1"/>
      <w:numFmt w:val="bullet"/>
      <w:lvlText w:val="•"/>
      <w:lvlJc w:val="left"/>
      <w:pPr>
        <w:tabs>
          <w:tab w:val="num" w:pos="4320"/>
        </w:tabs>
        <w:ind w:left="4320" w:hanging="360"/>
      </w:pPr>
      <w:rPr>
        <w:rFonts w:ascii="Arial" w:hAnsi="Arial" w:hint="default"/>
      </w:rPr>
    </w:lvl>
    <w:lvl w:ilvl="6" w:tplc="6B088C28" w:tentative="1">
      <w:start w:val="1"/>
      <w:numFmt w:val="bullet"/>
      <w:lvlText w:val="•"/>
      <w:lvlJc w:val="left"/>
      <w:pPr>
        <w:tabs>
          <w:tab w:val="num" w:pos="5040"/>
        </w:tabs>
        <w:ind w:left="5040" w:hanging="360"/>
      </w:pPr>
      <w:rPr>
        <w:rFonts w:ascii="Arial" w:hAnsi="Arial" w:hint="default"/>
      </w:rPr>
    </w:lvl>
    <w:lvl w:ilvl="7" w:tplc="4A18CAC0" w:tentative="1">
      <w:start w:val="1"/>
      <w:numFmt w:val="bullet"/>
      <w:lvlText w:val="•"/>
      <w:lvlJc w:val="left"/>
      <w:pPr>
        <w:tabs>
          <w:tab w:val="num" w:pos="5760"/>
        </w:tabs>
        <w:ind w:left="5760" w:hanging="360"/>
      </w:pPr>
      <w:rPr>
        <w:rFonts w:ascii="Arial" w:hAnsi="Arial" w:hint="default"/>
      </w:rPr>
    </w:lvl>
    <w:lvl w:ilvl="8" w:tplc="C42EB6F2" w:tentative="1">
      <w:start w:val="1"/>
      <w:numFmt w:val="bullet"/>
      <w:lvlText w:val="•"/>
      <w:lvlJc w:val="left"/>
      <w:pPr>
        <w:tabs>
          <w:tab w:val="num" w:pos="6480"/>
        </w:tabs>
        <w:ind w:left="6480" w:hanging="360"/>
      </w:pPr>
      <w:rPr>
        <w:rFonts w:ascii="Arial" w:hAnsi="Arial" w:hint="default"/>
      </w:rPr>
    </w:lvl>
  </w:abstractNum>
  <w:abstractNum w:abstractNumId="277">
    <w:nsid w:val="50A62AA0"/>
    <w:multiLevelType w:val="hybridMultilevel"/>
    <w:tmpl w:val="CB32D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8">
    <w:nsid w:val="50B50259"/>
    <w:multiLevelType w:val="hybridMultilevel"/>
    <w:tmpl w:val="79EA63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9">
    <w:nsid w:val="50C0261C"/>
    <w:multiLevelType w:val="hybridMultilevel"/>
    <w:tmpl w:val="61BAB11C"/>
    <w:lvl w:ilvl="0" w:tplc="1CCACA38">
      <w:start w:val="1"/>
      <w:numFmt w:val="bullet"/>
      <w:lvlText w:val="•"/>
      <w:lvlJc w:val="left"/>
      <w:pPr>
        <w:tabs>
          <w:tab w:val="num" w:pos="720"/>
        </w:tabs>
        <w:ind w:left="720" w:hanging="360"/>
      </w:pPr>
      <w:rPr>
        <w:rFonts w:ascii="Arial" w:hAnsi="Arial" w:cs="Times New Roman" w:hint="default"/>
      </w:rPr>
    </w:lvl>
    <w:lvl w:ilvl="1" w:tplc="4A94858A">
      <w:start w:val="1"/>
      <w:numFmt w:val="bullet"/>
      <w:lvlText w:val="•"/>
      <w:lvlJc w:val="left"/>
      <w:pPr>
        <w:tabs>
          <w:tab w:val="num" w:pos="1440"/>
        </w:tabs>
        <w:ind w:left="1440" w:hanging="360"/>
      </w:pPr>
      <w:rPr>
        <w:rFonts w:ascii="Arial" w:hAnsi="Arial" w:cs="Times New Roman" w:hint="default"/>
      </w:rPr>
    </w:lvl>
    <w:lvl w:ilvl="2" w:tplc="7876B5A2">
      <w:start w:val="1"/>
      <w:numFmt w:val="bullet"/>
      <w:lvlText w:val="•"/>
      <w:lvlJc w:val="left"/>
      <w:pPr>
        <w:tabs>
          <w:tab w:val="num" w:pos="2160"/>
        </w:tabs>
        <w:ind w:left="2160" w:hanging="360"/>
      </w:pPr>
      <w:rPr>
        <w:rFonts w:ascii="Arial" w:hAnsi="Arial" w:cs="Times New Roman" w:hint="default"/>
      </w:rPr>
    </w:lvl>
    <w:lvl w:ilvl="3" w:tplc="9FA4DB06">
      <w:start w:val="1"/>
      <w:numFmt w:val="bullet"/>
      <w:lvlText w:val="•"/>
      <w:lvlJc w:val="left"/>
      <w:pPr>
        <w:tabs>
          <w:tab w:val="num" w:pos="2880"/>
        </w:tabs>
        <w:ind w:left="2880" w:hanging="360"/>
      </w:pPr>
      <w:rPr>
        <w:rFonts w:ascii="Arial" w:hAnsi="Arial" w:cs="Times New Roman" w:hint="default"/>
      </w:rPr>
    </w:lvl>
    <w:lvl w:ilvl="4" w:tplc="EEC82FDE">
      <w:start w:val="1"/>
      <w:numFmt w:val="bullet"/>
      <w:lvlText w:val="•"/>
      <w:lvlJc w:val="left"/>
      <w:pPr>
        <w:tabs>
          <w:tab w:val="num" w:pos="3600"/>
        </w:tabs>
        <w:ind w:left="3600" w:hanging="360"/>
      </w:pPr>
      <w:rPr>
        <w:rFonts w:ascii="Arial" w:hAnsi="Arial" w:cs="Times New Roman" w:hint="default"/>
      </w:rPr>
    </w:lvl>
    <w:lvl w:ilvl="5" w:tplc="B4D604EE">
      <w:start w:val="1"/>
      <w:numFmt w:val="bullet"/>
      <w:lvlText w:val="•"/>
      <w:lvlJc w:val="left"/>
      <w:pPr>
        <w:tabs>
          <w:tab w:val="num" w:pos="4320"/>
        </w:tabs>
        <w:ind w:left="4320" w:hanging="360"/>
      </w:pPr>
      <w:rPr>
        <w:rFonts w:ascii="Arial" w:hAnsi="Arial" w:cs="Times New Roman" w:hint="default"/>
      </w:rPr>
    </w:lvl>
    <w:lvl w:ilvl="6" w:tplc="77684E2E">
      <w:start w:val="1"/>
      <w:numFmt w:val="bullet"/>
      <w:lvlText w:val="•"/>
      <w:lvlJc w:val="left"/>
      <w:pPr>
        <w:tabs>
          <w:tab w:val="num" w:pos="5040"/>
        </w:tabs>
        <w:ind w:left="5040" w:hanging="360"/>
      </w:pPr>
      <w:rPr>
        <w:rFonts w:ascii="Arial" w:hAnsi="Arial" w:cs="Times New Roman" w:hint="default"/>
      </w:rPr>
    </w:lvl>
    <w:lvl w:ilvl="7" w:tplc="AFB420D4">
      <w:start w:val="1"/>
      <w:numFmt w:val="bullet"/>
      <w:lvlText w:val="•"/>
      <w:lvlJc w:val="left"/>
      <w:pPr>
        <w:tabs>
          <w:tab w:val="num" w:pos="5760"/>
        </w:tabs>
        <w:ind w:left="5760" w:hanging="360"/>
      </w:pPr>
      <w:rPr>
        <w:rFonts w:ascii="Arial" w:hAnsi="Arial" w:cs="Times New Roman" w:hint="default"/>
      </w:rPr>
    </w:lvl>
    <w:lvl w:ilvl="8" w:tplc="B63A471C">
      <w:start w:val="1"/>
      <w:numFmt w:val="bullet"/>
      <w:lvlText w:val="•"/>
      <w:lvlJc w:val="left"/>
      <w:pPr>
        <w:tabs>
          <w:tab w:val="num" w:pos="6480"/>
        </w:tabs>
        <w:ind w:left="6480" w:hanging="360"/>
      </w:pPr>
      <w:rPr>
        <w:rFonts w:ascii="Arial" w:hAnsi="Arial" w:cs="Times New Roman" w:hint="default"/>
      </w:rPr>
    </w:lvl>
  </w:abstractNum>
  <w:abstractNum w:abstractNumId="280">
    <w:nsid w:val="50E3602D"/>
    <w:multiLevelType w:val="hybridMultilevel"/>
    <w:tmpl w:val="E1700A72"/>
    <w:lvl w:ilvl="0" w:tplc="F12CD4A6">
      <w:start w:val="1"/>
      <w:numFmt w:val="bullet"/>
      <w:lvlText w:val="•"/>
      <w:lvlJc w:val="left"/>
      <w:pPr>
        <w:tabs>
          <w:tab w:val="num" w:pos="720"/>
        </w:tabs>
        <w:ind w:left="720" w:hanging="360"/>
      </w:pPr>
      <w:rPr>
        <w:rFonts w:ascii="Arial" w:hAnsi="Arial" w:hint="default"/>
      </w:rPr>
    </w:lvl>
    <w:lvl w:ilvl="1" w:tplc="9618BD80" w:tentative="1">
      <w:start w:val="1"/>
      <w:numFmt w:val="bullet"/>
      <w:lvlText w:val="•"/>
      <w:lvlJc w:val="left"/>
      <w:pPr>
        <w:tabs>
          <w:tab w:val="num" w:pos="1440"/>
        </w:tabs>
        <w:ind w:left="1440" w:hanging="360"/>
      </w:pPr>
      <w:rPr>
        <w:rFonts w:ascii="Arial" w:hAnsi="Arial" w:hint="default"/>
      </w:rPr>
    </w:lvl>
    <w:lvl w:ilvl="2" w:tplc="6388F044" w:tentative="1">
      <w:start w:val="1"/>
      <w:numFmt w:val="bullet"/>
      <w:lvlText w:val="•"/>
      <w:lvlJc w:val="left"/>
      <w:pPr>
        <w:tabs>
          <w:tab w:val="num" w:pos="2160"/>
        </w:tabs>
        <w:ind w:left="2160" w:hanging="360"/>
      </w:pPr>
      <w:rPr>
        <w:rFonts w:ascii="Arial" w:hAnsi="Arial" w:hint="default"/>
      </w:rPr>
    </w:lvl>
    <w:lvl w:ilvl="3" w:tplc="DF02D152" w:tentative="1">
      <w:start w:val="1"/>
      <w:numFmt w:val="bullet"/>
      <w:lvlText w:val="•"/>
      <w:lvlJc w:val="left"/>
      <w:pPr>
        <w:tabs>
          <w:tab w:val="num" w:pos="2880"/>
        </w:tabs>
        <w:ind w:left="2880" w:hanging="360"/>
      </w:pPr>
      <w:rPr>
        <w:rFonts w:ascii="Arial" w:hAnsi="Arial" w:hint="default"/>
      </w:rPr>
    </w:lvl>
    <w:lvl w:ilvl="4" w:tplc="F4609E9A" w:tentative="1">
      <w:start w:val="1"/>
      <w:numFmt w:val="bullet"/>
      <w:lvlText w:val="•"/>
      <w:lvlJc w:val="left"/>
      <w:pPr>
        <w:tabs>
          <w:tab w:val="num" w:pos="3600"/>
        </w:tabs>
        <w:ind w:left="3600" w:hanging="360"/>
      </w:pPr>
      <w:rPr>
        <w:rFonts w:ascii="Arial" w:hAnsi="Arial" w:hint="default"/>
      </w:rPr>
    </w:lvl>
    <w:lvl w:ilvl="5" w:tplc="E632B404" w:tentative="1">
      <w:start w:val="1"/>
      <w:numFmt w:val="bullet"/>
      <w:lvlText w:val="•"/>
      <w:lvlJc w:val="left"/>
      <w:pPr>
        <w:tabs>
          <w:tab w:val="num" w:pos="4320"/>
        </w:tabs>
        <w:ind w:left="4320" w:hanging="360"/>
      </w:pPr>
      <w:rPr>
        <w:rFonts w:ascii="Arial" w:hAnsi="Arial" w:hint="default"/>
      </w:rPr>
    </w:lvl>
    <w:lvl w:ilvl="6" w:tplc="8E1C34B4" w:tentative="1">
      <w:start w:val="1"/>
      <w:numFmt w:val="bullet"/>
      <w:lvlText w:val="•"/>
      <w:lvlJc w:val="left"/>
      <w:pPr>
        <w:tabs>
          <w:tab w:val="num" w:pos="5040"/>
        </w:tabs>
        <w:ind w:left="5040" w:hanging="360"/>
      </w:pPr>
      <w:rPr>
        <w:rFonts w:ascii="Arial" w:hAnsi="Arial" w:hint="default"/>
      </w:rPr>
    </w:lvl>
    <w:lvl w:ilvl="7" w:tplc="56BE4A62" w:tentative="1">
      <w:start w:val="1"/>
      <w:numFmt w:val="bullet"/>
      <w:lvlText w:val="•"/>
      <w:lvlJc w:val="left"/>
      <w:pPr>
        <w:tabs>
          <w:tab w:val="num" w:pos="5760"/>
        </w:tabs>
        <w:ind w:left="5760" w:hanging="360"/>
      </w:pPr>
      <w:rPr>
        <w:rFonts w:ascii="Arial" w:hAnsi="Arial" w:hint="default"/>
      </w:rPr>
    </w:lvl>
    <w:lvl w:ilvl="8" w:tplc="E62CD68A" w:tentative="1">
      <w:start w:val="1"/>
      <w:numFmt w:val="bullet"/>
      <w:lvlText w:val="•"/>
      <w:lvlJc w:val="left"/>
      <w:pPr>
        <w:tabs>
          <w:tab w:val="num" w:pos="6480"/>
        </w:tabs>
        <w:ind w:left="6480" w:hanging="360"/>
      </w:pPr>
      <w:rPr>
        <w:rFonts w:ascii="Arial" w:hAnsi="Arial" w:hint="default"/>
      </w:rPr>
    </w:lvl>
  </w:abstractNum>
  <w:abstractNum w:abstractNumId="281">
    <w:nsid w:val="51197296"/>
    <w:multiLevelType w:val="hybridMultilevel"/>
    <w:tmpl w:val="6C2AE87A"/>
    <w:lvl w:ilvl="0" w:tplc="503EC9B8">
      <w:start w:val="1"/>
      <w:numFmt w:val="bullet"/>
      <w:lvlText w:val="•"/>
      <w:lvlJc w:val="left"/>
      <w:pPr>
        <w:tabs>
          <w:tab w:val="num" w:pos="720"/>
        </w:tabs>
        <w:ind w:left="720" w:hanging="360"/>
      </w:pPr>
      <w:rPr>
        <w:rFonts w:ascii="Arial" w:hAnsi="Arial" w:cs="Times New Roman" w:hint="default"/>
      </w:rPr>
    </w:lvl>
    <w:lvl w:ilvl="1" w:tplc="4E1CF096">
      <w:start w:val="1"/>
      <w:numFmt w:val="bullet"/>
      <w:lvlText w:val="•"/>
      <w:lvlJc w:val="left"/>
      <w:pPr>
        <w:tabs>
          <w:tab w:val="num" w:pos="1440"/>
        </w:tabs>
        <w:ind w:left="1440" w:hanging="360"/>
      </w:pPr>
      <w:rPr>
        <w:rFonts w:ascii="Arial" w:hAnsi="Arial" w:cs="Times New Roman" w:hint="default"/>
      </w:rPr>
    </w:lvl>
    <w:lvl w:ilvl="2" w:tplc="5F64E380">
      <w:start w:val="1"/>
      <w:numFmt w:val="bullet"/>
      <w:lvlText w:val="•"/>
      <w:lvlJc w:val="left"/>
      <w:pPr>
        <w:tabs>
          <w:tab w:val="num" w:pos="2160"/>
        </w:tabs>
        <w:ind w:left="2160" w:hanging="360"/>
      </w:pPr>
      <w:rPr>
        <w:rFonts w:ascii="Arial" w:hAnsi="Arial" w:cs="Times New Roman" w:hint="default"/>
      </w:rPr>
    </w:lvl>
    <w:lvl w:ilvl="3" w:tplc="5250368C">
      <w:start w:val="1"/>
      <w:numFmt w:val="bullet"/>
      <w:lvlText w:val="•"/>
      <w:lvlJc w:val="left"/>
      <w:pPr>
        <w:tabs>
          <w:tab w:val="num" w:pos="2880"/>
        </w:tabs>
        <w:ind w:left="2880" w:hanging="360"/>
      </w:pPr>
      <w:rPr>
        <w:rFonts w:ascii="Arial" w:hAnsi="Arial" w:cs="Times New Roman" w:hint="default"/>
      </w:rPr>
    </w:lvl>
    <w:lvl w:ilvl="4" w:tplc="F160B7F6">
      <w:start w:val="1"/>
      <w:numFmt w:val="bullet"/>
      <w:lvlText w:val="•"/>
      <w:lvlJc w:val="left"/>
      <w:pPr>
        <w:tabs>
          <w:tab w:val="num" w:pos="3600"/>
        </w:tabs>
        <w:ind w:left="3600" w:hanging="360"/>
      </w:pPr>
      <w:rPr>
        <w:rFonts w:ascii="Arial" w:hAnsi="Arial" w:cs="Times New Roman" w:hint="default"/>
      </w:rPr>
    </w:lvl>
    <w:lvl w:ilvl="5" w:tplc="FD4609A0">
      <w:start w:val="1"/>
      <w:numFmt w:val="bullet"/>
      <w:lvlText w:val="•"/>
      <w:lvlJc w:val="left"/>
      <w:pPr>
        <w:tabs>
          <w:tab w:val="num" w:pos="4320"/>
        </w:tabs>
        <w:ind w:left="4320" w:hanging="360"/>
      </w:pPr>
      <w:rPr>
        <w:rFonts w:ascii="Arial" w:hAnsi="Arial" w:cs="Times New Roman" w:hint="default"/>
      </w:rPr>
    </w:lvl>
    <w:lvl w:ilvl="6" w:tplc="7E365F72">
      <w:start w:val="1"/>
      <w:numFmt w:val="bullet"/>
      <w:lvlText w:val="•"/>
      <w:lvlJc w:val="left"/>
      <w:pPr>
        <w:tabs>
          <w:tab w:val="num" w:pos="5040"/>
        </w:tabs>
        <w:ind w:left="5040" w:hanging="360"/>
      </w:pPr>
      <w:rPr>
        <w:rFonts w:ascii="Arial" w:hAnsi="Arial" w:cs="Times New Roman" w:hint="default"/>
      </w:rPr>
    </w:lvl>
    <w:lvl w:ilvl="7" w:tplc="F5FECFB4">
      <w:start w:val="1"/>
      <w:numFmt w:val="bullet"/>
      <w:lvlText w:val="•"/>
      <w:lvlJc w:val="left"/>
      <w:pPr>
        <w:tabs>
          <w:tab w:val="num" w:pos="5760"/>
        </w:tabs>
        <w:ind w:left="5760" w:hanging="360"/>
      </w:pPr>
      <w:rPr>
        <w:rFonts w:ascii="Arial" w:hAnsi="Arial" w:cs="Times New Roman" w:hint="default"/>
      </w:rPr>
    </w:lvl>
    <w:lvl w:ilvl="8" w:tplc="C96A94D8">
      <w:start w:val="1"/>
      <w:numFmt w:val="bullet"/>
      <w:lvlText w:val="•"/>
      <w:lvlJc w:val="left"/>
      <w:pPr>
        <w:tabs>
          <w:tab w:val="num" w:pos="6480"/>
        </w:tabs>
        <w:ind w:left="6480" w:hanging="360"/>
      </w:pPr>
      <w:rPr>
        <w:rFonts w:ascii="Arial" w:hAnsi="Arial" w:cs="Times New Roman" w:hint="default"/>
      </w:rPr>
    </w:lvl>
  </w:abstractNum>
  <w:abstractNum w:abstractNumId="282">
    <w:nsid w:val="51382833"/>
    <w:multiLevelType w:val="hybridMultilevel"/>
    <w:tmpl w:val="C888A5D4"/>
    <w:lvl w:ilvl="0" w:tplc="4A3426F0">
      <w:start w:val="1"/>
      <w:numFmt w:val="bullet"/>
      <w:lvlText w:val="•"/>
      <w:lvlJc w:val="left"/>
      <w:pPr>
        <w:tabs>
          <w:tab w:val="num" w:pos="720"/>
        </w:tabs>
        <w:ind w:left="720" w:hanging="360"/>
      </w:pPr>
      <w:rPr>
        <w:rFonts w:ascii="Arial" w:hAnsi="Arial" w:hint="default"/>
      </w:rPr>
    </w:lvl>
    <w:lvl w:ilvl="1" w:tplc="122207D6" w:tentative="1">
      <w:start w:val="1"/>
      <w:numFmt w:val="bullet"/>
      <w:lvlText w:val="•"/>
      <w:lvlJc w:val="left"/>
      <w:pPr>
        <w:tabs>
          <w:tab w:val="num" w:pos="1440"/>
        </w:tabs>
        <w:ind w:left="1440" w:hanging="360"/>
      </w:pPr>
      <w:rPr>
        <w:rFonts w:ascii="Arial" w:hAnsi="Arial" w:hint="default"/>
      </w:rPr>
    </w:lvl>
    <w:lvl w:ilvl="2" w:tplc="14F2CE72" w:tentative="1">
      <w:start w:val="1"/>
      <w:numFmt w:val="bullet"/>
      <w:lvlText w:val="•"/>
      <w:lvlJc w:val="left"/>
      <w:pPr>
        <w:tabs>
          <w:tab w:val="num" w:pos="2160"/>
        </w:tabs>
        <w:ind w:left="2160" w:hanging="360"/>
      </w:pPr>
      <w:rPr>
        <w:rFonts w:ascii="Arial" w:hAnsi="Arial" w:hint="default"/>
      </w:rPr>
    </w:lvl>
    <w:lvl w:ilvl="3" w:tplc="926CD36E" w:tentative="1">
      <w:start w:val="1"/>
      <w:numFmt w:val="bullet"/>
      <w:lvlText w:val="•"/>
      <w:lvlJc w:val="left"/>
      <w:pPr>
        <w:tabs>
          <w:tab w:val="num" w:pos="2880"/>
        </w:tabs>
        <w:ind w:left="2880" w:hanging="360"/>
      </w:pPr>
      <w:rPr>
        <w:rFonts w:ascii="Arial" w:hAnsi="Arial" w:hint="default"/>
      </w:rPr>
    </w:lvl>
    <w:lvl w:ilvl="4" w:tplc="9E3E4E8A" w:tentative="1">
      <w:start w:val="1"/>
      <w:numFmt w:val="bullet"/>
      <w:lvlText w:val="•"/>
      <w:lvlJc w:val="left"/>
      <w:pPr>
        <w:tabs>
          <w:tab w:val="num" w:pos="3600"/>
        </w:tabs>
        <w:ind w:left="3600" w:hanging="360"/>
      </w:pPr>
      <w:rPr>
        <w:rFonts w:ascii="Arial" w:hAnsi="Arial" w:hint="default"/>
      </w:rPr>
    </w:lvl>
    <w:lvl w:ilvl="5" w:tplc="8402C2BC" w:tentative="1">
      <w:start w:val="1"/>
      <w:numFmt w:val="bullet"/>
      <w:lvlText w:val="•"/>
      <w:lvlJc w:val="left"/>
      <w:pPr>
        <w:tabs>
          <w:tab w:val="num" w:pos="4320"/>
        </w:tabs>
        <w:ind w:left="4320" w:hanging="360"/>
      </w:pPr>
      <w:rPr>
        <w:rFonts w:ascii="Arial" w:hAnsi="Arial" w:hint="default"/>
      </w:rPr>
    </w:lvl>
    <w:lvl w:ilvl="6" w:tplc="4C2216DC" w:tentative="1">
      <w:start w:val="1"/>
      <w:numFmt w:val="bullet"/>
      <w:lvlText w:val="•"/>
      <w:lvlJc w:val="left"/>
      <w:pPr>
        <w:tabs>
          <w:tab w:val="num" w:pos="5040"/>
        </w:tabs>
        <w:ind w:left="5040" w:hanging="360"/>
      </w:pPr>
      <w:rPr>
        <w:rFonts w:ascii="Arial" w:hAnsi="Arial" w:hint="default"/>
      </w:rPr>
    </w:lvl>
    <w:lvl w:ilvl="7" w:tplc="43569914" w:tentative="1">
      <w:start w:val="1"/>
      <w:numFmt w:val="bullet"/>
      <w:lvlText w:val="•"/>
      <w:lvlJc w:val="left"/>
      <w:pPr>
        <w:tabs>
          <w:tab w:val="num" w:pos="5760"/>
        </w:tabs>
        <w:ind w:left="5760" w:hanging="360"/>
      </w:pPr>
      <w:rPr>
        <w:rFonts w:ascii="Arial" w:hAnsi="Arial" w:hint="default"/>
      </w:rPr>
    </w:lvl>
    <w:lvl w:ilvl="8" w:tplc="135C03C6" w:tentative="1">
      <w:start w:val="1"/>
      <w:numFmt w:val="bullet"/>
      <w:lvlText w:val="•"/>
      <w:lvlJc w:val="left"/>
      <w:pPr>
        <w:tabs>
          <w:tab w:val="num" w:pos="6480"/>
        </w:tabs>
        <w:ind w:left="6480" w:hanging="360"/>
      </w:pPr>
      <w:rPr>
        <w:rFonts w:ascii="Arial" w:hAnsi="Arial" w:hint="default"/>
      </w:rPr>
    </w:lvl>
  </w:abstractNum>
  <w:abstractNum w:abstractNumId="283">
    <w:nsid w:val="517A02CA"/>
    <w:multiLevelType w:val="hybridMultilevel"/>
    <w:tmpl w:val="3086CC52"/>
    <w:lvl w:ilvl="0" w:tplc="2E2C9892">
      <w:start w:val="1"/>
      <w:numFmt w:val="lowerLetter"/>
      <w:lvlText w:val="(%1)"/>
      <w:lvlJc w:val="left"/>
      <w:pPr>
        <w:tabs>
          <w:tab w:val="num" w:pos="720"/>
        </w:tabs>
        <w:ind w:left="720" w:hanging="360"/>
      </w:pPr>
    </w:lvl>
    <w:lvl w:ilvl="1" w:tplc="EE225676">
      <w:start w:val="1"/>
      <w:numFmt w:val="decimal"/>
      <w:lvlText w:val="%2"/>
      <w:lvlJc w:val="left"/>
      <w:pPr>
        <w:ind w:left="2010" w:hanging="930"/>
      </w:pPr>
      <w:rPr>
        <w:rFonts w:hint="default"/>
      </w:rPr>
    </w:lvl>
    <w:lvl w:ilvl="2" w:tplc="7E0CF086" w:tentative="1">
      <w:start w:val="1"/>
      <w:numFmt w:val="lowerLetter"/>
      <w:lvlText w:val="(%3)"/>
      <w:lvlJc w:val="left"/>
      <w:pPr>
        <w:tabs>
          <w:tab w:val="num" w:pos="2160"/>
        </w:tabs>
        <w:ind w:left="2160" w:hanging="360"/>
      </w:pPr>
    </w:lvl>
    <w:lvl w:ilvl="3" w:tplc="C388E71E" w:tentative="1">
      <w:start w:val="1"/>
      <w:numFmt w:val="lowerLetter"/>
      <w:lvlText w:val="(%4)"/>
      <w:lvlJc w:val="left"/>
      <w:pPr>
        <w:tabs>
          <w:tab w:val="num" w:pos="2880"/>
        </w:tabs>
        <w:ind w:left="2880" w:hanging="360"/>
      </w:pPr>
    </w:lvl>
    <w:lvl w:ilvl="4" w:tplc="176E5A94" w:tentative="1">
      <w:start w:val="1"/>
      <w:numFmt w:val="lowerLetter"/>
      <w:lvlText w:val="(%5)"/>
      <w:lvlJc w:val="left"/>
      <w:pPr>
        <w:tabs>
          <w:tab w:val="num" w:pos="3600"/>
        </w:tabs>
        <w:ind w:left="3600" w:hanging="360"/>
      </w:pPr>
    </w:lvl>
    <w:lvl w:ilvl="5" w:tplc="72406DC0" w:tentative="1">
      <w:start w:val="1"/>
      <w:numFmt w:val="lowerLetter"/>
      <w:lvlText w:val="(%6)"/>
      <w:lvlJc w:val="left"/>
      <w:pPr>
        <w:tabs>
          <w:tab w:val="num" w:pos="4320"/>
        </w:tabs>
        <w:ind w:left="4320" w:hanging="360"/>
      </w:pPr>
    </w:lvl>
    <w:lvl w:ilvl="6" w:tplc="C45E01CA" w:tentative="1">
      <w:start w:val="1"/>
      <w:numFmt w:val="lowerLetter"/>
      <w:lvlText w:val="(%7)"/>
      <w:lvlJc w:val="left"/>
      <w:pPr>
        <w:tabs>
          <w:tab w:val="num" w:pos="5040"/>
        </w:tabs>
        <w:ind w:left="5040" w:hanging="360"/>
      </w:pPr>
    </w:lvl>
    <w:lvl w:ilvl="7" w:tplc="DDDE4B06" w:tentative="1">
      <w:start w:val="1"/>
      <w:numFmt w:val="lowerLetter"/>
      <w:lvlText w:val="(%8)"/>
      <w:lvlJc w:val="left"/>
      <w:pPr>
        <w:tabs>
          <w:tab w:val="num" w:pos="5760"/>
        </w:tabs>
        <w:ind w:left="5760" w:hanging="360"/>
      </w:pPr>
    </w:lvl>
    <w:lvl w:ilvl="8" w:tplc="A6C437C8" w:tentative="1">
      <w:start w:val="1"/>
      <w:numFmt w:val="lowerLetter"/>
      <w:lvlText w:val="(%9)"/>
      <w:lvlJc w:val="left"/>
      <w:pPr>
        <w:tabs>
          <w:tab w:val="num" w:pos="6480"/>
        </w:tabs>
        <w:ind w:left="6480" w:hanging="360"/>
      </w:pPr>
    </w:lvl>
  </w:abstractNum>
  <w:abstractNum w:abstractNumId="284">
    <w:nsid w:val="51957A8D"/>
    <w:multiLevelType w:val="hybridMultilevel"/>
    <w:tmpl w:val="6AC20356"/>
    <w:lvl w:ilvl="0" w:tplc="586EC54C">
      <w:start w:val="1"/>
      <w:numFmt w:val="bullet"/>
      <w:lvlText w:val="•"/>
      <w:lvlJc w:val="left"/>
      <w:pPr>
        <w:tabs>
          <w:tab w:val="num" w:pos="720"/>
        </w:tabs>
        <w:ind w:left="720" w:hanging="360"/>
      </w:pPr>
      <w:rPr>
        <w:rFonts w:ascii="Arial" w:hAnsi="Arial" w:cs="Times New Roman" w:hint="default"/>
      </w:rPr>
    </w:lvl>
    <w:lvl w:ilvl="1" w:tplc="A118963A">
      <w:start w:val="1"/>
      <w:numFmt w:val="bullet"/>
      <w:lvlText w:val="•"/>
      <w:lvlJc w:val="left"/>
      <w:pPr>
        <w:tabs>
          <w:tab w:val="num" w:pos="1440"/>
        </w:tabs>
        <w:ind w:left="1440" w:hanging="360"/>
      </w:pPr>
      <w:rPr>
        <w:rFonts w:ascii="Arial" w:hAnsi="Arial" w:cs="Times New Roman" w:hint="default"/>
      </w:rPr>
    </w:lvl>
    <w:lvl w:ilvl="2" w:tplc="ACAA8BC4">
      <w:start w:val="1"/>
      <w:numFmt w:val="bullet"/>
      <w:lvlText w:val="•"/>
      <w:lvlJc w:val="left"/>
      <w:pPr>
        <w:tabs>
          <w:tab w:val="num" w:pos="2160"/>
        </w:tabs>
        <w:ind w:left="2160" w:hanging="360"/>
      </w:pPr>
      <w:rPr>
        <w:rFonts w:ascii="Arial" w:hAnsi="Arial" w:cs="Times New Roman" w:hint="default"/>
      </w:rPr>
    </w:lvl>
    <w:lvl w:ilvl="3" w:tplc="440A976A">
      <w:start w:val="1"/>
      <w:numFmt w:val="bullet"/>
      <w:lvlText w:val="•"/>
      <w:lvlJc w:val="left"/>
      <w:pPr>
        <w:tabs>
          <w:tab w:val="num" w:pos="2880"/>
        </w:tabs>
        <w:ind w:left="2880" w:hanging="360"/>
      </w:pPr>
      <w:rPr>
        <w:rFonts w:ascii="Arial" w:hAnsi="Arial" w:cs="Times New Roman" w:hint="default"/>
      </w:rPr>
    </w:lvl>
    <w:lvl w:ilvl="4" w:tplc="53CC2356">
      <w:start w:val="1"/>
      <w:numFmt w:val="bullet"/>
      <w:lvlText w:val="•"/>
      <w:lvlJc w:val="left"/>
      <w:pPr>
        <w:tabs>
          <w:tab w:val="num" w:pos="3600"/>
        </w:tabs>
        <w:ind w:left="3600" w:hanging="360"/>
      </w:pPr>
      <w:rPr>
        <w:rFonts w:ascii="Arial" w:hAnsi="Arial" w:cs="Times New Roman" w:hint="default"/>
      </w:rPr>
    </w:lvl>
    <w:lvl w:ilvl="5" w:tplc="E27077EA">
      <w:start w:val="1"/>
      <w:numFmt w:val="bullet"/>
      <w:lvlText w:val="•"/>
      <w:lvlJc w:val="left"/>
      <w:pPr>
        <w:tabs>
          <w:tab w:val="num" w:pos="4320"/>
        </w:tabs>
        <w:ind w:left="4320" w:hanging="360"/>
      </w:pPr>
      <w:rPr>
        <w:rFonts w:ascii="Arial" w:hAnsi="Arial" w:cs="Times New Roman" w:hint="default"/>
      </w:rPr>
    </w:lvl>
    <w:lvl w:ilvl="6" w:tplc="D4045432">
      <w:start w:val="1"/>
      <w:numFmt w:val="bullet"/>
      <w:lvlText w:val="•"/>
      <w:lvlJc w:val="left"/>
      <w:pPr>
        <w:tabs>
          <w:tab w:val="num" w:pos="5040"/>
        </w:tabs>
        <w:ind w:left="5040" w:hanging="360"/>
      </w:pPr>
      <w:rPr>
        <w:rFonts w:ascii="Arial" w:hAnsi="Arial" w:cs="Times New Roman" w:hint="default"/>
      </w:rPr>
    </w:lvl>
    <w:lvl w:ilvl="7" w:tplc="7C16D8C0">
      <w:start w:val="1"/>
      <w:numFmt w:val="bullet"/>
      <w:lvlText w:val="•"/>
      <w:lvlJc w:val="left"/>
      <w:pPr>
        <w:tabs>
          <w:tab w:val="num" w:pos="5760"/>
        </w:tabs>
        <w:ind w:left="5760" w:hanging="360"/>
      </w:pPr>
      <w:rPr>
        <w:rFonts w:ascii="Arial" w:hAnsi="Arial" w:cs="Times New Roman" w:hint="default"/>
      </w:rPr>
    </w:lvl>
    <w:lvl w:ilvl="8" w:tplc="FF505B98">
      <w:start w:val="1"/>
      <w:numFmt w:val="bullet"/>
      <w:lvlText w:val="•"/>
      <w:lvlJc w:val="left"/>
      <w:pPr>
        <w:tabs>
          <w:tab w:val="num" w:pos="6480"/>
        </w:tabs>
        <w:ind w:left="6480" w:hanging="360"/>
      </w:pPr>
      <w:rPr>
        <w:rFonts w:ascii="Arial" w:hAnsi="Arial" w:cs="Times New Roman" w:hint="default"/>
      </w:rPr>
    </w:lvl>
  </w:abstractNum>
  <w:abstractNum w:abstractNumId="285">
    <w:nsid w:val="51AC7B83"/>
    <w:multiLevelType w:val="hybridMultilevel"/>
    <w:tmpl w:val="326A6556"/>
    <w:lvl w:ilvl="0" w:tplc="01B864B2">
      <w:start w:val="1"/>
      <w:numFmt w:val="bullet"/>
      <w:lvlText w:val="•"/>
      <w:lvlJc w:val="left"/>
      <w:pPr>
        <w:tabs>
          <w:tab w:val="num" w:pos="720"/>
        </w:tabs>
        <w:ind w:left="720" w:hanging="360"/>
      </w:pPr>
      <w:rPr>
        <w:rFonts w:ascii="Arial" w:hAnsi="Arial" w:cs="Times New Roman" w:hint="default"/>
      </w:rPr>
    </w:lvl>
    <w:lvl w:ilvl="1" w:tplc="5AEED424">
      <w:start w:val="1"/>
      <w:numFmt w:val="bullet"/>
      <w:lvlText w:val="•"/>
      <w:lvlJc w:val="left"/>
      <w:pPr>
        <w:tabs>
          <w:tab w:val="num" w:pos="1440"/>
        </w:tabs>
        <w:ind w:left="1440" w:hanging="360"/>
      </w:pPr>
      <w:rPr>
        <w:rFonts w:ascii="Arial" w:hAnsi="Arial" w:cs="Times New Roman" w:hint="default"/>
      </w:rPr>
    </w:lvl>
    <w:lvl w:ilvl="2" w:tplc="0C847D6C">
      <w:start w:val="1"/>
      <w:numFmt w:val="bullet"/>
      <w:lvlText w:val="•"/>
      <w:lvlJc w:val="left"/>
      <w:pPr>
        <w:tabs>
          <w:tab w:val="num" w:pos="2160"/>
        </w:tabs>
        <w:ind w:left="2160" w:hanging="360"/>
      </w:pPr>
      <w:rPr>
        <w:rFonts w:ascii="Arial" w:hAnsi="Arial" w:cs="Times New Roman" w:hint="default"/>
      </w:rPr>
    </w:lvl>
    <w:lvl w:ilvl="3" w:tplc="2A661478">
      <w:start w:val="1"/>
      <w:numFmt w:val="bullet"/>
      <w:lvlText w:val="•"/>
      <w:lvlJc w:val="left"/>
      <w:pPr>
        <w:tabs>
          <w:tab w:val="num" w:pos="2880"/>
        </w:tabs>
        <w:ind w:left="2880" w:hanging="360"/>
      </w:pPr>
      <w:rPr>
        <w:rFonts w:ascii="Arial" w:hAnsi="Arial" w:cs="Times New Roman" w:hint="default"/>
      </w:rPr>
    </w:lvl>
    <w:lvl w:ilvl="4" w:tplc="B7A82A14">
      <w:start w:val="1"/>
      <w:numFmt w:val="bullet"/>
      <w:lvlText w:val="•"/>
      <w:lvlJc w:val="left"/>
      <w:pPr>
        <w:tabs>
          <w:tab w:val="num" w:pos="3600"/>
        </w:tabs>
        <w:ind w:left="3600" w:hanging="360"/>
      </w:pPr>
      <w:rPr>
        <w:rFonts w:ascii="Arial" w:hAnsi="Arial" w:cs="Times New Roman" w:hint="default"/>
      </w:rPr>
    </w:lvl>
    <w:lvl w:ilvl="5" w:tplc="905EFE0C">
      <w:start w:val="1"/>
      <w:numFmt w:val="bullet"/>
      <w:lvlText w:val="•"/>
      <w:lvlJc w:val="left"/>
      <w:pPr>
        <w:tabs>
          <w:tab w:val="num" w:pos="4320"/>
        </w:tabs>
        <w:ind w:left="4320" w:hanging="360"/>
      </w:pPr>
      <w:rPr>
        <w:rFonts w:ascii="Arial" w:hAnsi="Arial" w:cs="Times New Roman" w:hint="default"/>
      </w:rPr>
    </w:lvl>
    <w:lvl w:ilvl="6" w:tplc="E02EF2E6">
      <w:start w:val="1"/>
      <w:numFmt w:val="bullet"/>
      <w:lvlText w:val="•"/>
      <w:lvlJc w:val="left"/>
      <w:pPr>
        <w:tabs>
          <w:tab w:val="num" w:pos="5040"/>
        </w:tabs>
        <w:ind w:left="5040" w:hanging="360"/>
      </w:pPr>
      <w:rPr>
        <w:rFonts w:ascii="Arial" w:hAnsi="Arial" w:cs="Times New Roman" w:hint="default"/>
      </w:rPr>
    </w:lvl>
    <w:lvl w:ilvl="7" w:tplc="11124446">
      <w:start w:val="1"/>
      <w:numFmt w:val="bullet"/>
      <w:lvlText w:val="•"/>
      <w:lvlJc w:val="left"/>
      <w:pPr>
        <w:tabs>
          <w:tab w:val="num" w:pos="5760"/>
        </w:tabs>
        <w:ind w:left="5760" w:hanging="360"/>
      </w:pPr>
      <w:rPr>
        <w:rFonts w:ascii="Arial" w:hAnsi="Arial" w:cs="Times New Roman" w:hint="default"/>
      </w:rPr>
    </w:lvl>
    <w:lvl w:ilvl="8" w:tplc="83FAB784">
      <w:start w:val="1"/>
      <w:numFmt w:val="bullet"/>
      <w:lvlText w:val="•"/>
      <w:lvlJc w:val="left"/>
      <w:pPr>
        <w:tabs>
          <w:tab w:val="num" w:pos="6480"/>
        </w:tabs>
        <w:ind w:left="6480" w:hanging="360"/>
      </w:pPr>
      <w:rPr>
        <w:rFonts w:ascii="Arial" w:hAnsi="Arial" w:cs="Times New Roman" w:hint="default"/>
      </w:rPr>
    </w:lvl>
  </w:abstractNum>
  <w:abstractNum w:abstractNumId="286">
    <w:nsid w:val="51E17386"/>
    <w:multiLevelType w:val="hybridMultilevel"/>
    <w:tmpl w:val="482088F4"/>
    <w:lvl w:ilvl="0" w:tplc="62247286">
      <w:start w:val="1"/>
      <w:numFmt w:val="bullet"/>
      <w:lvlText w:val="•"/>
      <w:lvlJc w:val="left"/>
      <w:pPr>
        <w:tabs>
          <w:tab w:val="num" w:pos="720"/>
        </w:tabs>
        <w:ind w:left="720" w:hanging="360"/>
      </w:pPr>
      <w:rPr>
        <w:rFonts w:ascii="Arial" w:hAnsi="Arial" w:hint="default"/>
      </w:rPr>
    </w:lvl>
    <w:lvl w:ilvl="1" w:tplc="0428D3BE" w:tentative="1">
      <w:start w:val="1"/>
      <w:numFmt w:val="bullet"/>
      <w:lvlText w:val="•"/>
      <w:lvlJc w:val="left"/>
      <w:pPr>
        <w:tabs>
          <w:tab w:val="num" w:pos="1440"/>
        </w:tabs>
        <w:ind w:left="1440" w:hanging="360"/>
      </w:pPr>
      <w:rPr>
        <w:rFonts w:ascii="Arial" w:hAnsi="Arial" w:hint="default"/>
      </w:rPr>
    </w:lvl>
    <w:lvl w:ilvl="2" w:tplc="C1F43B94" w:tentative="1">
      <w:start w:val="1"/>
      <w:numFmt w:val="bullet"/>
      <w:lvlText w:val="•"/>
      <w:lvlJc w:val="left"/>
      <w:pPr>
        <w:tabs>
          <w:tab w:val="num" w:pos="2160"/>
        </w:tabs>
        <w:ind w:left="2160" w:hanging="360"/>
      </w:pPr>
      <w:rPr>
        <w:rFonts w:ascii="Arial" w:hAnsi="Arial" w:hint="default"/>
      </w:rPr>
    </w:lvl>
    <w:lvl w:ilvl="3" w:tplc="2C32DF4A" w:tentative="1">
      <w:start w:val="1"/>
      <w:numFmt w:val="bullet"/>
      <w:lvlText w:val="•"/>
      <w:lvlJc w:val="left"/>
      <w:pPr>
        <w:tabs>
          <w:tab w:val="num" w:pos="2880"/>
        </w:tabs>
        <w:ind w:left="2880" w:hanging="360"/>
      </w:pPr>
      <w:rPr>
        <w:rFonts w:ascii="Arial" w:hAnsi="Arial" w:hint="default"/>
      </w:rPr>
    </w:lvl>
    <w:lvl w:ilvl="4" w:tplc="9E94263C" w:tentative="1">
      <w:start w:val="1"/>
      <w:numFmt w:val="bullet"/>
      <w:lvlText w:val="•"/>
      <w:lvlJc w:val="left"/>
      <w:pPr>
        <w:tabs>
          <w:tab w:val="num" w:pos="3600"/>
        </w:tabs>
        <w:ind w:left="3600" w:hanging="360"/>
      </w:pPr>
      <w:rPr>
        <w:rFonts w:ascii="Arial" w:hAnsi="Arial" w:hint="default"/>
      </w:rPr>
    </w:lvl>
    <w:lvl w:ilvl="5" w:tplc="16CCE8BC" w:tentative="1">
      <w:start w:val="1"/>
      <w:numFmt w:val="bullet"/>
      <w:lvlText w:val="•"/>
      <w:lvlJc w:val="left"/>
      <w:pPr>
        <w:tabs>
          <w:tab w:val="num" w:pos="4320"/>
        </w:tabs>
        <w:ind w:left="4320" w:hanging="360"/>
      </w:pPr>
      <w:rPr>
        <w:rFonts w:ascii="Arial" w:hAnsi="Arial" w:hint="default"/>
      </w:rPr>
    </w:lvl>
    <w:lvl w:ilvl="6" w:tplc="0470B8E8" w:tentative="1">
      <w:start w:val="1"/>
      <w:numFmt w:val="bullet"/>
      <w:lvlText w:val="•"/>
      <w:lvlJc w:val="left"/>
      <w:pPr>
        <w:tabs>
          <w:tab w:val="num" w:pos="5040"/>
        </w:tabs>
        <w:ind w:left="5040" w:hanging="360"/>
      </w:pPr>
      <w:rPr>
        <w:rFonts w:ascii="Arial" w:hAnsi="Arial" w:hint="default"/>
      </w:rPr>
    </w:lvl>
    <w:lvl w:ilvl="7" w:tplc="2416E044" w:tentative="1">
      <w:start w:val="1"/>
      <w:numFmt w:val="bullet"/>
      <w:lvlText w:val="•"/>
      <w:lvlJc w:val="left"/>
      <w:pPr>
        <w:tabs>
          <w:tab w:val="num" w:pos="5760"/>
        </w:tabs>
        <w:ind w:left="5760" w:hanging="360"/>
      </w:pPr>
      <w:rPr>
        <w:rFonts w:ascii="Arial" w:hAnsi="Arial" w:hint="default"/>
      </w:rPr>
    </w:lvl>
    <w:lvl w:ilvl="8" w:tplc="22E039CE" w:tentative="1">
      <w:start w:val="1"/>
      <w:numFmt w:val="bullet"/>
      <w:lvlText w:val="•"/>
      <w:lvlJc w:val="left"/>
      <w:pPr>
        <w:tabs>
          <w:tab w:val="num" w:pos="6480"/>
        </w:tabs>
        <w:ind w:left="6480" w:hanging="360"/>
      </w:pPr>
      <w:rPr>
        <w:rFonts w:ascii="Arial" w:hAnsi="Arial" w:hint="default"/>
      </w:rPr>
    </w:lvl>
  </w:abstractNum>
  <w:abstractNum w:abstractNumId="287">
    <w:nsid w:val="51E46D26"/>
    <w:multiLevelType w:val="hybridMultilevel"/>
    <w:tmpl w:val="5338E922"/>
    <w:lvl w:ilvl="0" w:tplc="466C1B76">
      <w:start w:val="1"/>
      <w:numFmt w:val="bullet"/>
      <w:lvlText w:val="•"/>
      <w:lvlJc w:val="left"/>
      <w:pPr>
        <w:tabs>
          <w:tab w:val="num" w:pos="720"/>
        </w:tabs>
        <w:ind w:left="720" w:hanging="360"/>
      </w:pPr>
      <w:rPr>
        <w:rFonts w:ascii="Arial" w:hAnsi="Arial" w:cs="Times New Roman" w:hint="default"/>
      </w:rPr>
    </w:lvl>
    <w:lvl w:ilvl="1" w:tplc="F0F484D4">
      <w:start w:val="1"/>
      <w:numFmt w:val="bullet"/>
      <w:lvlText w:val="•"/>
      <w:lvlJc w:val="left"/>
      <w:pPr>
        <w:tabs>
          <w:tab w:val="num" w:pos="1440"/>
        </w:tabs>
        <w:ind w:left="1440" w:hanging="360"/>
      </w:pPr>
      <w:rPr>
        <w:rFonts w:ascii="Arial" w:hAnsi="Arial" w:cs="Times New Roman" w:hint="default"/>
      </w:rPr>
    </w:lvl>
    <w:lvl w:ilvl="2" w:tplc="35DA764E">
      <w:start w:val="1"/>
      <w:numFmt w:val="bullet"/>
      <w:lvlText w:val="•"/>
      <w:lvlJc w:val="left"/>
      <w:pPr>
        <w:tabs>
          <w:tab w:val="num" w:pos="2160"/>
        </w:tabs>
        <w:ind w:left="2160" w:hanging="360"/>
      </w:pPr>
      <w:rPr>
        <w:rFonts w:ascii="Arial" w:hAnsi="Arial" w:cs="Times New Roman" w:hint="default"/>
      </w:rPr>
    </w:lvl>
    <w:lvl w:ilvl="3" w:tplc="02B07350">
      <w:start w:val="1"/>
      <w:numFmt w:val="bullet"/>
      <w:lvlText w:val="•"/>
      <w:lvlJc w:val="left"/>
      <w:pPr>
        <w:tabs>
          <w:tab w:val="num" w:pos="2880"/>
        </w:tabs>
        <w:ind w:left="2880" w:hanging="360"/>
      </w:pPr>
      <w:rPr>
        <w:rFonts w:ascii="Arial" w:hAnsi="Arial" w:cs="Times New Roman" w:hint="default"/>
      </w:rPr>
    </w:lvl>
    <w:lvl w:ilvl="4" w:tplc="4DAE67EC">
      <w:start w:val="1"/>
      <w:numFmt w:val="bullet"/>
      <w:lvlText w:val="•"/>
      <w:lvlJc w:val="left"/>
      <w:pPr>
        <w:tabs>
          <w:tab w:val="num" w:pos="3600"/>
        </w:tabs>
        <w:ind w:left="3600" w:hanging="360"/>
      </w:pPr>
      <w:rPr>
        <w:rFonts w:ascii="Arial" w:hAnsi="Arial" w:cs="Times New Roman" w:hint="default"/>
      </w:rPr>
    </w:lvl>
    <w:lvl w:ilvl="5" w:tplc="325C6400">
      <w:start w:val="1"/>
      <w:numFmt w:val="bullet"/>
      <w:lvlText w:val="•"/>
      <w:lvlJc w:val="left"/>
      <w:pPr>
        <w:tabs>
          <w:tab w:val="num" w:pos="4320"/>
        </w:tabs>
        <w:ind w:left="4320" w:hanging="360"/>
      </w:pPr>
      <w:rPr>
        <w:rFonts w:ascii="Arial" w:hAnsi="Arial" w:cs="Times New Roman" w:hint="default"/>
      </w:rPr>
    </w:lvl>
    <w:lvl w:ilvl="6" w:tplc="E8B4E3A2">
      <w:start w:val="1"/>
      <w:numFmt w:val="bullet"/>
      <w:lvlText w:val="•"/>
      <w:lvlJc w:val="left"/>
      <w:pPr>
        <w:tabs>
          <w:tab w:val="num" w:pos="5040"/>
        </w:tabs>
        <w:ind w:left="5040" w:hanging="360"/>
      </w:pPr>
      <w:rPr>
        <w:rFonts w:ascii="Arial" w:hAnsi="Arial" w:cs="Times New Roman" w:hint="default"/>
      </w:rPr>
    </w:lvl>
    <w:lvl w:ilvl="7" w:tplc="78805526">
      <w:start w:val="1"/>
      <w:numFmt w:val="bullet"/>
      <w:lvlText w:val="•"/>
      <w:lvlJc w:val="left"/>
      <w:pPr>
        <w:tabs>
          <w:tab w:val="num" w:pos="5760"/>
        </w:tabs>
        <w:ind w:left="5760" w:hanging="360"/>
      </w:pPr>
      <w:rPr>
        <w:rFonts w:ascii="Arial" w:hAnsi="Arial" w:cs="Times New Roman" w:hint="default"/>
      </w:rPr>
    </w:lvl>
    <w:lvl w:ilvl="8" w:tplc="F996B280">
      <w:start w:val="1"/>
      <w:numFmt w:val="bullet"/>
      <w:lvlText w:val="•"/>
      <w:lvlJc w:val="left"/>
      <w:pPr>
        <w:tabs>
          <w:tab w:val="num" w:pos="6480"/>
        </w:tabs>
        <w:ind w:left="6480" w:hanging="360"/>
      </w:pPr>
      <w:rPr>
        <w:rFonts w:ascii="Arial" w:hAnsi="Arial" w:cs="Times New Roman" w:hint="default"/>
      </w:rPr>
    </w:lvl>
  </w:abstractNum>
  <w:abstractNum w:abstractNumId="288">
    <w:nsid w:val="52752050"/>
    <w:multiLevelType w:val="hybridMultilevel"/>
    <w:tmpl w:val="87A8CE38"/>
    <w:lvl w:ilvl="0" w:tplc="E89AFCF0">
      <w:start w:val="1"/>
      <w:numFmt w:val="bullet"/>
      <w:lvlText w:val="•"/>
      <w:lvlJc w:val="left"/>
      <w:pPr>
        <w:tabs>
          <w:tab w:val="num" w:pos="720"/>
        </w:tabs>
        <w:ind w:left="720" w:hanging="360"/>
      </w:pPr>
      <w:rPr>
        <w:rFonts w:ascii="Arial" w:hAnsi="Arial" w:hint="default"/>
      </w:rPr>
    </w:lvl>
    <w:lvl w:ilvl="1" w:tplc="2E4CA8EE" w:tentative="1">
      <w:start w:val="1"/>
      <w:numFmt w:val="bullet"/>
      <w:lvlText w:val="•"/>
      <w:lvlJc w:val="left"/>
      <w:pPr>
        <w:tabs>
          <w:tab w:val="num" w:pos="1440"/>
        </w:tabs>
        <w:ind w:left="1440" w:hanging="360"/>
      </w:pPr>
      <w:rPr>
        <w:rFonts w:ascii="Arial" w:hAnsi="Arial" w:hint="default"/>
      </w:rPr>
    </w:lvl>
    <w:lvl w:ilvl="2" w:tplc="3ECEEBF6" w:tentative="1">
      <w:start w:val="1"/>
      <w:numFmt w:val="bullet"/>
      <w:lvlText w:val="•"/>
      <w:lvlJc w:val="left"/>
      <w:pPr>
        <w:tabs>
          <w:tab w:val="num" w:pos="2160"/>
        </w:tabs>
        <w:ind w:left="2160" w:hanging="360"/>
      </w:pPr>
      <w:rPr>
        <w:rFonts w:ascii="Arial" w:hAnsi="Arial" w:hint="default"/>
      </w:rPr>
    </w:lvl>
    <w:lvl w:ilvl="3" w:tplc="DE166CB6" w:tentative="1">
      <w:start w:val="1"/>
      <w:numFmt w:val="bullet"/>
      <w:lvlText w:val="•"/>
      <w:lvlJc w:val="left"/>
      <w:pPr>
        <w:tabs>
          <w:tab w:val="num" w:pos="2880"/>
        </w:tabs>
        <w:ind w:left="2880" w:hanging="360"/>
      </w:pPr>
      <w:rPr>
        <w:rFonts w:ascii="Arial" w:hAnsi="Arial" w:hint="default"/>
      </w:rPr>
    </w:lvl>
    <w:lvl w:ilvl="4" w:tplc="0D5274DE" w:tentative="1">
      <w:start w:val="1"/>
      <w:numFmt w:val="bullet"/>
      <w:lvlText w:val="•"/>
      <w:lvlJc w:val="left"/>
      <w:pPr>
        <w:tabs>
          <w:tab w:val="num" w:pos="3600"/>
        </w:tabs>
        <w:ind w:left="3600" w:hanging="360"/>
      </w:pPr>
      <w:rPr>
        <w:rFonts w:ascii="Arial" w:hAnsi="Arial" w:hint="default"/>
      </w:rPr>
    </w:lvl>
    <w:lvl w:ilvl="5" w:tplc="EB34B0B0" w:tentative="1">
      <w:start w:val="1"/>
      <w:numFmt w:val="bullet"/>
      <w:lvlText w:val="•"/>
      <w:lvlJc w:val="left"/>
      <w:pPr>
        <w:tabs>
          <w:tab w:val="num" w:pos="4320"/>
        </w:tabs>
        <w:ind w:left="4320" w:hanging="360"/>
      </w:pPr>
      <w:rPr>
        <w:rFonts w:ascii="Arial" w:hAnsi="Arial" w:hint="default"/>
      </w:rPr>
    </w:lvl>
    <w:lvl w:ilvl="6" w:tplc="CF7A26CE" w:tentative="1">
      <w:start w:val="1"/>
      <w:numFmt w:val="bullet"/>
      <w:lvlText w:val="•"/>
      <w:lvlJc w:val="left"/>
      <w:pPr>
        <w:tabs>
          <w:tab w:val="num" w:pos="5040"/>
        </w:tabs>
        <w:ind w:left="5040" w:hanging="360"/>
      </w:pPr>
      <w:rPr>
        <w:rFonts w:ascii="Arial" w:hAnsi="Arial" w:hint="default"/>
      </w:rPr>
    </w:lvl>
    <w:lvl w:ilvl="7" w:tplc="3892A748" w:tentative="1">
      <w:start w:val="1"/>
      <w:numFmt w:val="bullet"/>
      <w:lvlText w:val="•"/>
      <w:lvlJc w:val="left"/>
      <w:pPr>
        <w:tabs>
          <w:tab w:val="num" w:pos="5760"/>
        </w:tabs>
        <w:ind w:left="5760" w:hanging="360"/>
      </w:pPr>
      <w:rPr>
        <w:rFonts w:ascii="Arial" w:hAnsi="Arial" w:hint="default"/>
      </w:rPr>
    </w:lvl>
    <w:lvl w:ilvl="8" w:tplc="F54C2654" w:tentative="1">
      <w:start w:val="1"/>
      <w:numFmt w:val="bullet"/>
      <w:lvlText w:val="•"/>
      <w:lvlJc w:val="left"/>
      <w:pPr>
        <w:tabs>
          <w:tab w:val="num" w:pos="6480"/>
        </w:tabs>
        <w:ind w:left="6480" w:hanging="360"/>
      </w:pPr>
      <w:rPr>
        <w:rFonts w:ascii="Arial" w:hAnsi="Arial" w:hint="default"/>
      </w:rPr>
    </w:lvl>
  </w:abstractNum>
  <w:abstractNum w:abstractNumId="289">
    <w:nsid w:val="52BC4770"/>
    <w:multiLevelType w:val="hybridMultilevel"/>
    <w:tmpl w:val="92EE44F2"/>
    <w:lvl w:ilvl="0" w:tplc="8012BD30">
      <w:start w:val="1"/>
      <w:numFmt w:val="bullet"/>
      <w:lvlText w:val="•"/>
      <w:lvlJc w:val="left"/>
      <w:pPr>
        <w:tabs>
          <w:tab w:val="num" w:pos="720"/>
        </w:tabs>
        <w:ind w:left="720" w:hanging="360"/>
      </w:pPr>
      <w:rPr>
        <w:rFonts w:ascii="Arial" w:hAnsi="Arial" w:cs="Times New Roman" w:hint="default"/>
      </w:rPr>
    </w:lvl>
    <w:lvl w:ilvl="1" w:tplc="638C801E">
      <w:start w:val="1"/>
      <w:numFmt w:val="bullet"/>
      <w:lvlText w:val="•"/>
      <w:lvlJc w:val="left"/>
      <w:pPr>
        <w:tabs>
          <w:tab w:val="num" w:pos="1440"/>
        </w:tabs>
        <w:ind w:left="1440" w:hanging="360"/>
      </w:pPr>
      <w:rPr>
        <w:rFonts w:ascii="Arial" w:hAnsi="Arial" w:cs="Times New Roman" w:hint="default"/>
      </w:rPr>
    </w:lvl>
    <w:lvl w:ilvl="2" w:tplc="8F7AD6C8">
      <w:start w:val="1"/>
      <w:numFmt w:val="bullet"/>
      <w:lvlText w:val="•"/>
      <w:lvlJc w:val="left"/>
      <w:pPr>
        <w:tabs>
          <w:tab w:val="num" w:pos="2160"/>
        </w:tabs>
        <w:ind w:left="2160" w:hanging="360"/>
      </w:pPr>
      <w:rPr>
        <w:rFonts w:ascii="Arial" w:hAnsi="Arial" w:cs="Times New Roman" w:hint="default"/>
      </w:rPr>
    </w:lvl>
    <w:lvl w:ilvl="3" w:tplc="660AE5F8">
      <w:start w:val="1"/>
      <w:numFmt w:val="bullet"/>
      <w:lvlText w:val="•"/>
      <w:lvlJc w:val="left"/>
      <w:pPr>
        <w:tabs>
          <w:tab w:val="num" w:pos="2880"/>
        </w:tabs>
        <w:ind w:left="2880" w:hanging="360"/>
      </w:pPr>
      <w:rPr>
        <w:rFonts w:ascii="Arial" w:hAnsi="Arial" w:cs="Times New Roman" w:hint="default"/>
      </w:rPr>
    </w:lvl>
    <w:lvl w:ilvl="4" w:tplc="F072E792">
      <w:start w:val="1"/>
      <w:numFmt w:val="bullet"/>
      <w:lvlText w:val="•"/>
      <w:lvlJc w:val="left"/>
      <w:pPr>
        <w:tabs>
          <w:tab w:val="num" w:pos="3600"/>
        </w:tabs>
        <w:ind w:left="3600" w:hanging="360"/>
      </w:pPr>
      <w:rPr>
        <w:rFonts w:ascii="Arial" w:hAnsi="Arial" w:cs="Times New Roman" w:hint="default"/>
      </w:rPr>
    </w:lvl>
    <w:lvl w:ilvl="5" w:tplc="8640E6C0">
      <w:start w:val="1"/>
      <w:numFmt w:val="bullet"/>
      <w:lvlText w:val="•"/>
      <w:lvlJc w:val="left"/>
      <w:pPr>
        <w:tabs>
          <w:tab w:val="num" w:pos="4320"/>
        </w:tabs>
        <w:ind w:left="4320" w:hanging="360"/>
      </w:pPr>
      <w:rPr>
        <w:rFonts w:ascii="Arial" w:hAnsi="Arial" w:cs="Times New Roman" w:hint="default"/>
      </w:rPr>
    </w:lvl>
    <w:lvl w:ilvl="6" w:tplc="DF7C3BC2">
      <w:start w:val="1"/>
      <w:numFmt w:val="bullet"/>
      <w:lvlText w:val="•"/>
      <w:lvlJc w:val="left"/>
      <w:pPr>
        <w:tabs>
          <w:tab w:val="num" w:pos="5040"/>
        </w:tabs>
        <w:ind w:left="5040" w:hanging="360"/>
      </w:pPr>
      <w:rPr>
        <w:rFonts w:ascii="Arial" w:hAnsi="Arial" w:cs="Times New Roman" w:hint="default"/>
      </w:rPr>
    </w:lvl>
    <w:lvl w:ilvl="7" w:tplc="0EE24B90">
      <w:start w:val="1"/>
      <w:numFmt w:val="bullet"/>
      <w:lvlText w:val="•"/>
      <w:lvlJc w:val="left"/>
      <w:pPr>
        <w:tabs>
          <w:tab w:val="num" w:pos="5760"/>
        </w:tabs>
        <w:ind w:left="5760" w:hanging="360"/>
      </w:pPr>
      <w:rPr>
        <w:rFonts w:ascii="Arial" w:hAnsi="Arial" w:cs="Times New Roman" w:hint="default"/>
      </w:rPr>
    </w:lvl>
    <w:lvl w:ilvl="8" w:tplc="4BC0740C">
      <w:start w:val="1"/>
      <w:numFmt w:val="bullet"/>
      <w:lvlText w:val="•"/>
      <w:lvlJc w:val="left"/>
      <w:pPr>
        <w:tabs>
          <w:tab w:val="num" w:pos="6480"/>
        </w:tabs>
        <w:ind w:left="6480" w:hanging="360"/>
      </w:pPr>
      <w:rPr>
        <w:rFonts w:ascii="Arial" w:hAnsi="Arial" w:cs="Times New Roman" w:hint="default"/>
      </w:rPr>
    </w:lvl>
  </w:abstractNum>
  <w:abstractNum w:abstractNumId="290">
    <w:nsid w:val="52FF5799"/>
    <w:multiLevelType w:val="hybridMultilevel"/>
    <w:tmpl w:val="A5CE5442"/>
    <w:lvl w:ilvl="0" w:tplc="DDE05954">
      <w:start w:val="1"/>
      <w:numFmt w:val="bullet"/>
      <w:lvlText w:val="•"/>
      <w:lvlJc w:val="left"/>
      <w:pPr>
        <w:tabs>
          <w:tab w:val="num" w:pos="720"/>
        </w:tabs>
        <w:ind w:left="720" w:hanging="360"/>
      </w:pPr>
      <w:rPr>
        <w:rFonts w:ascii="Arial" w:hAnsi="Arial" w:hint="default"/>
      </w:rPr>
    </w:lvl>
    <w:lvl w:ilvl="1" w:tplc="47B08586" w:tentative="1">
      <w:start w:val="1"/>
      <w:numFmt w:val="bullet"/>
      <w:lvlText w:val="•"/>
      <w:lvlJc w:val="left"/>
      <w:pPr>
        <w:tabs>
          <w:tab w:val="num" w:pos="1440"/>
        </w:tabs>
        <w:ind w:left="1440" w:hanging="360"/>
      </w:pPr>
      <w:rPr>
        <w:rFonts w:ascii="Arial" w:hAnsi="Arial" w:hint="default"/>
      </w:rPr>
    </w:lvl>
    <w:lvl w:ilvl="2" w:tplc="1026EF48" w:tentative="1">
      <w:start w:val="1"/>
      <w:numFmt w:val="bullet"/>
      <w:lvlText w:val="•"/>
      <w:lvlJc w:val="left"/>
      <w:pPr>
        <w:tabs>
          <w:tab w:val="num" w:pos="2160"/>
        </w:tabs>
        <w:ind w:left="2160" w:hanging="360"/>
      </w:pPr>
      <w:rPr>
        <w:rFonts w:ascii="Arial" w:hAnsi="Arial" w:hint="default"/>
      </w:rPr>
    </w:lvl>
    <w:lvl w:ilvl="3" w:tplc="664E5A18" w:tentative="1">
      <w:start w:val="1"/>
      <w:numFmt w:val="bullet"/>
      <w:lvlText w:val="•"/>
      <w:lvlJc w:val="left"/>
      <w:pPr>
        <w:tabs>
          <w:tab w:val="num" w:pos="2880"/>
        </w:tabs>
        <w:ind w:left="2880" w:hanging="360"/>
      </w:pPr>
      <w:rPr>
        <w:rFonts w:ascii="Arial" w:hAnsi="Arial" w:hint="default"/>
      </w:rPr>
    </w:lvl>
    <w:lvl w:ilvl="4" w:tplc="B21A2D5A" w:tentative="1">
      <w:start w:val="1"/>
      <w:numFmt w:val="bullet"/>
      <w:lvlText w:val="•"/>
      <w:lvlJc w:val="left"/>
      <w:pPr>
        <w:tabs>
          <w:tab w:val="num" w:pos="3600"/>
        </w:tabs>
        <w:ind w:left="3600" w:hanging="360"/>
      </w:pPr>
      <w:rPr>
        <w:rFonts w:ascii="Arial" w:hAnsi="Arial" w:hint="default"/>
      </w:rPr>
    </w:lvl>
    <w:lvl w:ilvl="5" w:tplc="4B06B2CA" w:tentative="1">
      <w:start w:val="1"/>
      <w:numFmt w:val="bullet"/>
      <w:lvlText w:val="•"/>
      <w:lvlJc w:val="left"/>
      <w:pPr>
        <w:tabs>
          <w:tab w:val="num" w:pos="4320"/>
        </w:tabs>
        <w:ind w:left="4320" w:hanging="360"/>
      </w:pPr>
      <w:rPr>
        <w:rFonts w:ascii="Arial" w:hAnsi="Arial" w:hint="default"/>
      </w:rPr>
    </w:lvl>
    <w:lvl w:ilvl="6" w:tplc="7534CA8E" w:tentative="1">
      <w:start w:val="1"/>
      <w:numFmt w:val="bullet"/>
      <w:lvlText w:val="•"/>
      <w:lvlJc w:val="left"/>
      <w:pPr>
        <w:tabs>
          <w:tab w:val="num" w:pos="5040"/>
        </w:tabs>
        <w:ind w:left="5040" w:hanging="360"/>
      </w:pPr>
      <w:rPr>
        <w:rFonts w:ascii="Arial" w:hAnsi="Arial" w:hint="default"/>
      </w:rPr>
    </w:lvl>
    <w:lvl w:ilvl="7" w:tplc="568A53B0" w:tentative="1">
      <w:start w:val="1"/>
      <w:numFmt w:val="bullet"/>
      <w:lvlText w:val="•"/>
      <w:lvlJc w:val="left"/>
      <w:pPr>
        <w:tabs>
          <w:tab w:val="num" w:pos="5760"/>
        </w:tabs>
        <w:ind w:left="5760" w:hanging="360"/>
      </w:pPr>
      <w:rPr>
        <w:rFonts w:ascii="Arial" w:hAnsi="Arial" w:hint="default"/>
      </w:rPr>
    </w:lvl>
    <w:lvl w:ilvl="8" w:tplc="216EC664" w:tentative="1">
      <w:start w:val="1"/>
      <w:numFmt w:val="bullet"/>
      <w:lvlText w:val="•"/>
      <w:lvlJc w:val="left"/>
      <w:pPr>
        <w:tabs>
          <w:tab w:val="num" w:pos="6480"/>
        </w:tabs>
        <w:ind w:left="6480" w:hanging="360"/>
      </w:pPr>
      <w:rPr>
        <w:rFonts w:ascii="Arial" w:hAnsi="Arial" w:hint="default"/>
      </w:rPr>
    </w:lvl>
  </w:abstractNum>
  <w:abstractNum w:abstractNumId="291">
    <w:nsid w:val="53081105"/>
    <w:multiLevelType w:val="hybridMultilevel"/>
    <w:tmpl w:val="2C7860CA"/>
    <w:lvl w:ilvl="0" w:tplc="B1FCC5CE">
      <w:start w:val="1"/>
      <w:numFmt w:val="bullet"/>
      <w:lvlText w:val="•"/>
      <w:lvlJc w:val="left"/>
      <w:pPr>
        <w:tabs>
          <w:tab w:val="num" w:pos="720"/>
        </w:tabs>
        <w:ind w:left="720" w:hanging="360"/>
      </w:pPr>
      <w:rPr>
        <w:rFonts w:ascii="Arial" w:hAnsi="Arial" w:cs="Times New Roman" w:hint="default"/>
      </w:rPr>
    </w:lvl>
    <w:lvl w:ilvl="1" w:tplc="FEB61400">
      <w:start w:val="1"/>
      <w:numFmt w:val="bullet"/>
      <w:lvlText w:val="•"/>
      <w:lvlJc w:val="left"/>
      <w:pPr>
        <w:tabs>
          <w:tab w:val="num" w:pos="1440"/>
        </w:tabs>
        <w:ind w:left="1440" w:hanging="360"/>
      </w:pPr>
      <w:rPr>
        <w:rFonts w:ascii="Arial" w:hAnsi="Arial" w:cs="Times New Roman" w:hint="default"/>
      </w:rPr>
    </w:lvl>
    <w:lvl w:ilvl="2" w:tplc="ACFCD580">
      <w:start w:val="1"/>
      <w:numFmt w:val="bullet"/>
      <w:lvlText w:val="•"/>
      <w:lvlJc w:val="left"/>
      <w:pPr>
        <w:tabs>
          <w:tab w:val="num" w:pos="2160"/>
        </w:tabs>
        <w:ind w:left="2160" w:hanging="360"/>
      </w:pPr>
      <w:rPr>
        <w:rFonts w:ascii="Arial" w:hAnsi="Arial" w:cs="Times New Roman" w:hint="default"/>
      </w:rPr>
    </w:lvl>
    <w:lvl w:ilvl="3" w:tplc="16168EBA">
      <w:start w:val="1"/>
      <w:numFmt w:val="bullet"/>
      <w:lvlText w:val="•"/>
      <w:lvlJc w:val="left"/>
      <w:pPr>
        <w:tabs>
          <w:tab w:val="num" w:pos="2880"/>
        </w:tabs>
        <w:ind w:left="2880" w:hanging="360"/>
      </w:pPr>
      <w:rPr>
        <w:rFonts w:ascii="Arial" w:hAnsi="Arial" w:cs="Times New Roman" w:hint="default"/>
      </w:rPr>
    </w:lvl>
    <w:lvl w:ilvl="4" w:tplc="EB54B322">
      <w:start w:val="1"/>
      <w:numFmt w:val="bullet"/>
      <w:lvlText w:val="•"/>
      <w:lvlJc w:val="left"/>
      <w:pPr>
        <w:tabs>
          <w:tab w:val="num" w:pos="3600"/>
        </w:tabs>
        <w:ind w:left="3600" w:hanging="360"/>
      </w:pPr>
      <w:rPr>
        <w:rFonts w:ascii="Arial" w:hAnsi="Arial" w:cs="Times New Roman" w:hint="default"/>
      </w:rPr>
    </w:lvl>
    <w:lvl w:ilvl="5" w:tplc="D45ED7EC">
      <w:start w:val="1"/>
      <w:numFmt w:val="bullet"/>
      <w:lvlText w:val="•"/>
      <w:lvlJc w:val="left"/>
      <w:pPr>
        <w:tabs>
          <w:tab w:val="num" w:pos="4320"/>
        </w:tabs>
        <w:ind w:left="4320" w:hanging="360"/>
      </w:pPr>
      <w:rPr>
        <w:rFonts w:ascii="Arial" w:hAnsi="Arial" w:cs="Times New Roman" w:hint="default"/>
      </w:rPr>
    </w:lvl>
    <w:lvl w:ilvl="6" w:tplc="3662AE32">
      <w:start w:val="1"/>
      <w:numFmt w:val="bullet"/>
      <w:lvlText w:val="•"/>
      <w:lvlJc w:val="left"/>
      <w:pPr>
        <w:tabs>
          <w:tab w:val="num" w:pos="5040"/>
        </w:tabs>
        <w:ind w:left="5040" w:hanging="360"/>
      </w:pPr>
      <w:rPr>
        <w:rFonts w:ascii="Arial" w:hAnsi="Arial" w:cs="Times New Roman" w:hint="default"/>
      </w:rPr>
    </w:lvl>
    <w:lvl w:ilvl="7" w:tplc="54C8EE72">
      <w:start w:val="1"/>
      <w:numFmt w:val="bullet"/>
      <w:lvlText w:val="•"/>
      <w:lvlJc w:val="left"/>
      <w:pPr>
        <w:tabs>
          <w:tab w:val="num" w:pos="5760"/>
        </w:tabs>
        <w:ind w:left="5760" w:hanging="360"/>
      </w:pPr>
      <w:rPr>
        <w:rFonts w:ascii="Arial" w:hAnsi="Arial" w:cs="Times New Roman" w:hint="default"/>
      </w:rPr>
    </w:lvl>
    <w:lvl w:ilvl="8" w:tplc="55307D36">
      <w:start w:val="1"/>
      <w:numFmt w:val="bullet"/>
      <w:lvlText w:val="•"/>
      <w:lvlJc w:val="left"/>
      <w:pPr>
        <w:tabs>
          <w:tab w:val="num" w:pos="6480"/>
        </w:tabs>
        <w:ind w:left="6480" w:hanging="360"/>
      </w:pPr>
      <w:rPr>
        <w:rFonts w:ascii="Arial" w:hAnsi="Arial" w:cs="Times New Roman" w:hint="default"/>
      </w:rPr>
    </w:lvl>
  </w:abstractNum>
  <w:abstractNum w:abstractNumId="292">
    <w:nsid w:val="53786E8A"/>
    <w:multiLevelType w:val="hybridMultilevel"/>
    <w:tmpl w:val="CDD61A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3">
    <w:nsid w:val="53D00FB5"/>
    <w:multiLevelType w:val="hybridMultilevel"/>
    <w:tmpl w:val="82D49482"/>
    <w:lvl w:ilvl="0" w:tplc="A302015C">
      <w:start w:val="1"/>
      <w:numFmt w:val="bullet"/>
      <w:lvlText w:val="•"/>
      <w:lvlJc w:val="left"/>
      <w:pPr>
        <w:tabs>
          <w:tab w:val="num" w:pos="720"/>
        </w:tabs>
        <w:ind w:left="720" w:hanging="360"/>
      </w:pPr>
      <w:rPr>
        <w:rFonts w:ascii="Arial" w:hAnsi="Arial" w:hint="default"/>
      </w:rPr>
    </w:lvl>
    <w:lvl w:ilvl="1" w:tplc="81A891C8" w:tentative="1">
      <w:start w:val="1"/>
      <w:numFmt w:val="bullet"/>
      <w:lvlText w:val="•"/>
      <w:lvlJc w:val="left"/>
      <w:pPr>
        <w:tabs>
          <w:tab w:val="num" w:pos="1440"/>
        </w:tabs>
        <w:ind w:left="1440" w:hanging="360"/>
      </w:pPr>
      <w:rPr>
        <w:rFonts w:ascii="Arial" w:hAnsi="Arial" w:hint="default"/>
      </w:rPr>
    </w:lvl>
    <w:lvl w:ilvl="2" w:tplc="3B4C25F8" w:tentative="1">
      <w:start w:val="1"/>
      <w:numFmt w:val="bullet"/>
      <w:lvlText w:val="•"/>
      <w:lvlJc w:val="left"/>
      <w:pPr>
        <w:tabs>
          <w:tab w:val="num" w:pos="2160"/>
        </w:tabs>
        <w:ind w:left="2160" w:hanging="360"/>
      </w:pPr>
      <w:rPr>
        <w:rFonts w:ascii="Arial" w:hAnsi="Arial" w:hint="default"/>
      </w:rPr>
    </w:lvl>
    <w:lvl w:ilvl="3" w:tplc="F828AD34" w:tentative="1">
      <w:start w:val="1"/>
      <w:numFmt w:val="bullet"/>
      <w:lvlText w:val="•"/>
      <w:lvlJc w:val="left"/>
      <w:pPr>
        <w:tabs>
          <w:tab w:val="num" w:pos="2880"/>
        </w:tabs>
        <w:ind w:left="2880" w:hanging="360"/>
      </w:pPr>
      <w:rPr>
        <w:rFonts w:ascii="Arial" w:hAnsi="Arial" w:hint="default"/>
      </w:rPr>
    </w:lvl>
    <w:lvl w:ilvl="4" w:tplc="4588BED8" w:tentative="1">
      <w:start w:val="1"/>
      <w:numFmt w:val="bullet"/>
      <w:lvlText w:val="•"/>
      <w:lvlJc w:val="left"/>
      <w:pPr>
        <w:tabs>
          <w:tab w:val="num" w:pos="3600"/>
        </w:tabs>
        <w:ind w:left="3600" w:hanging="360"/>
      </w:pPr>
      <w:rPr>
        <w:rFonts w:ascii="Arial" w:hAnsi="Arial" w:hint="default"/>
      </w:rPr>
    </w:lvl>
    <w:lvl w:ilvl="5" w:tplc="D6C600EA" w:tentative="1">
      <w:start w:val="1"/>
      <w:numFmt w:val="bullet"/>
      <w:lvlText w:val="•"/>
      <w:lvlJc w:val="left"/>
      <w:pPr>
        <w:tabs>
          <w:tab w:val="num" w:pos="4320"/>
        </w:tabs>
        <w:ind w:left="4320" w:hanging="360"/>
      </w:pPr>
      <w:rPr>
        <w:rFonts w:ascii="Arial" w:hAnsi="Arial" w:hint="default"/>
      </w:rPr>
    </w:lvl>
    <w:lvl w:ilvl="6" w:tplc="7A021046" w:tentative="1">
      <w:start w:val="1"/>
      <w:numFmt w:val="bullet"/>
      <w:lvlText w:val="•"/>
      <w:lvlJc w:val="left"/>
      <w:pPr>
        <w:tabs>
          <w:tab w:val="num" w:pos="5040"/>
        </w:tabs>
        <w:ind w:left="5040" w:hanging="360"/>
      </w:pPr>
      <w:rPr>
        <w:rFonts w:ascii="Arial" w:hAnsi="Arial" w:hint="default"/>
      </w:rPr>
    </w:lvl>
    <w:lvl w:ilvl="7" w:tplc="C9CE6E96" w:tentative="1">
      <w:start w:val="1"/>
      <w:numFmt w:val="bullet"/>
      <w:lvlText w:val="•"/>
      <w:lvlJc w:val="left"/>
      <w:pPr>
        <w:tabs>
          <w:tab w:val="num" w:pos="5760"/>
        </w:tabs>
        <w:ind w:left="5760" w:hanging="360"/>
      </w:pPr>
      <w:rPr>
        <w:rFonts w:ascii="Arial" w:hAnsi="Arial" w:hint="default"/>
      </w:rPr>
    </w:lvl>
    <w:lvl w:ilvl="8" w:tplc="CD64EB28" w:tentative="1">
      <w:start w:val="1"/>
      <w:numFmt w:val="bullet"/>
      <w:lvlText w:val="•"/>
      <w:lvlJc w:val="left"/>
      <w:pPr>
        <w:tabs>
          <w:tab w:val="num" w:pos="6480"/>
        </w:tabs>
        <w:ind w:left="6480" w:hanging="360"/>
      </w:pPr>
      <w:rPr>
        <w:rFonts w:ascii="Arial" w:hAnsi="Arial" w:hint="default"/>
      </w:rPr>
    </w:lvl>
  </w:abstractNum>
  <w:abstractNum w:abstractNumId="294">
    <w:nsid w:val="53E078A4"/>
    <w:multiLevelType w:val="hybridMultilevel"/>
    <w:tmpl w:val="DA5EED28"/>
    <w:lvl w:ilvl="0" w:tplc="D74AB788">
      <w:start w:val="1"/>
      <w:numFmt w:val="bullet"/>
      <w:lvlText w:val="•"/>
      <w:lvlJc w:val="left"/>
      <w:pPr>
        <w:tabs>
          <w:tab w:val="num" w:pos="720"/>
        </w:tabs>
        <w:ind w:left="720" w:hanging="360"/>
      </w:pPr>
      <w:rPr>
        <w:rFonts w:ascii="Arial" w:hAnsi="Arial" w:hint="default"/>
      </w:rPr>
    </w:lvl>
    <w:lvl w:ilvl="1" w:tplc="6200F5BC" w:tentative="1">
      <w:start w:val="1"/>
      <w:numFmt w:val="bullet"/>
      <w:lvlText w:val="•"/>
      <w:lvlJc w:val="left"/>
      <w:pPr>
        <w:tabs>
          <w:tab w:val="num" w:pos="1440"/>
        </w:tabs>
        <w:ind w:left="1440" w:hanging="360"/>
      </w:pPr>
      <w:rPr>
        <w:rFonts w:ascii="Arial" w:hAnsi="Arial" w:hint="default"/>
      </w:rPr>
    </w:lvl>
    <w:lvl w:ilvl="2" w:tplc="B12C9744" w:tentative="1">
      <w:start w:val="1"/>
      <w:numFmt w:val="bullet"/>
      <w:lvlText w:val="•"/>
      <w:lvlJc w:val="left"/>
      <w:pPr>
        <w:tabs>
          <w:tab w:val="num" w:pos="2160"/>
        </w:tabs>
        <w:ind w:left="2160" w:hanging="360"/>
      </w:pPr>
      <w:rPr>
        <w:rFonts w:ascii="Arial" w:hAnsi="Arial" w:hint="default"/>
      </w:rPr>
    </w:lvl>
    <w:lvl w:ilvl="3" w:tplc="B7A818E8" w:tentative="1">
      <w:start w:val="1"/>
      <w:numFmt w:val="bullet"/>
      <w:lvlText w:val="•"/>
      <w:lvlJc w:val="left"/>
      <w:pPr>
        <w:tabs>
          <w:tab w:val="num" w:pos="2880"/>
        </w:tabs>
        <w:ind w:left="2880" w:hanging="360"/>
      </w:pPr>
      <w:rPr>
        <w:rFonts w:ascii="Arial" w:hAnsi="Arial" w:hint="default"/>
      </w:rPr>
    </w:lvl>
    <w:lvl w:ilvl="4" w:tplc="EDEE884A" w:tentative="1">
      <w:start w:val="1"/>
      <w:numFmt w:val="bullet"/>
      <w:lvlText w:val="•"/>
      <w:lvlJc w:val="left"/>
      <w:pPr>
        <w:tabs>
          <w:tab w:val="num" w:pos="3600"/>
        </w:tabs>
        <w:ind w:left="3600" w:hanging="360"/>
      </w:pPr>
      <w:rPr>
        <w:rFonts w:ascii="Arial" w:hAnsi="Arial" w:hint="default"/>
      </w:rPr>
    </w:lvl>
    <w:lvl w:ilvl="5" w:tplc="EDD0D110" w:tentative="1">
      <w:start w:val="1"/>
      <w:numFmt w:val="bullet"/>
      <w:lvlText w:val="•"/>
      <w:lvlJc w:val="left"/>
      <w:pPr>
        <w:tabs>
          <w:tab w:val="num" w:pos="4320"/>
        </w:tabs>
        <w:ind w:left="4320" w:hanging="360"/>
      </w:pPr>
      <w:rPr>
        <w:rFonts w:ascii="Arial" w:hAnsi="Arial" w:hint="default"/>
      </w:rPr>
    </w:lvl>
    <w:lvl w:ilvl="6" w:tplc="EB0CE79A" w:tentative="1">
      <w:start w:val="1"/>
      <w:numFmt w:val="bullet"/>
      <w:lvlText w:val="•"/>
      <w:lvlJc w:val="left"/>
      <w:pPr>
        <w:tabs>
          <w:tab w:val="num" w:pos="5040"/>
        </w:tabs>
        <w:ind w:left="5040" w:hanging="360"/>
      </w:pPr>
      <w:rPr>
        <w:rFonts w:ascii="Arial" w:hAnsi="Arial" w:hint="default"/>
      </w:rPr>
    </w:lvl>
    <w:lvl w:ilvl="7" w:tplc="9DFEC55C" w:tentative="1">
      <w:start w:val="1"/>
      <w:numFmt w:val="bullet"/>
      <w:lvlText w:val="•"/>
      <w:lvlJc w:val="left"/>
      <w:pPr>
        <w:tabs>
          <w:tab w:val="num" w:pos="5760"/>
        </w:tabs>
        <w:ind w:left="5760" w:hanging="360"/>
      </w:pPr>
      <w:rPr>
        <w:rFonts w:ascii="Arial" w:hAnsi="Arial" w:hint="default"/>
      </w:rPr>
    </w:lvl>
    <w:lvl w:ilvl="8" w:tplc="E9CE3674" w:tentative="1">
      <w:start w:val="1"/>
      <w:numFmt w:val="bullet"/>
      <w:lvlText w:val="•"/>
      <w:lvlJc w:val="left"/>
      <w:pPr>
        <w:tabs>
          <w:tab w:val="num" w:pos="6480"/>
        </w:tabs>
        <w:ind w:left="6480" w:hanging="360"/>
      </w:pPr>
      <w:rPr>
        <w:rFonts w:ascii="Arial" w:hAnsi="Arial" w:hint="default"/>
      </w:rPr>
    </w:lvl>
  </w:abstractNum>
  <w:abstractNum w:abstractNumId="295">
    <w:nsid w:val="53F072B1"/>
    <w:multiLevelType w:val="hybridMultilevel"/>
    <w:tmpl w:val="9DCAE522"/>
    <w:lvl w:ilvl="0" w:tplc="DE366F96">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6">
    <w:nsid w:val="543C465E"/>
    <w:multiLevelType w:val="hybridMultilevel"/>
    <w:tmpl w:val="993E5FA8"/>
    <w:lvl w:ilvl="0" w:tplc="1BC0FACC">
      <w:start w:val="1"/>
      <w:numFmt w:val="bullet"/>
      <w:lvlText w:val="•"/>
      <w:lvlJc w:val="left"/>
      <w:pPr>
        <w:tabs>
          <w:tab w:val="num" w:pos="720"/>
        </w:tabs>
        <w:ind w:left="720" w:hanging="360"/>
      </w:pPr>
      <w:rPr>
        <w:rFonts w:ascii="Arial" w:hAnsi="Arial" w:cs="Times New Roman" w:hint="default"/>
      </w:rPr>
    </w:lvl>
    <w:lvl w:ilvl="1" w:tplc="05E0AC3C">
      <w:start w:val="1"/>
      <w:numFmt w:val="bullet"/>
      <w:lvlText w:val="•"/>
      <w:lvlJc w:val="left"/>
      <w:pPr>
        <w:tabs>
          <w:tab w:val="num" w:pos="1440"/>
        </w:tabs>
        <w:ind w:left="1440" w:hanging="360"/>
      </w:pPr>
      <w:rPr>
        <w:rFonts w:ascii="Arial" w:hAnsi="Arial" w:cs="Times New Roman" w:hint="default"/>
      </w:rPr>
    </w:lvl>
    <w:lvl w:ilvl="2" w:tplc="17A8D048">
      <w:start w:val="1"/>
      <w:numFmt w:val="bullet"/>
      <w:lvlText w:val="•"/>
      <w:lvlJc w:val="left"/>
      <w:pPr>
        <w:tabs>
          <w:tab w:val="num" w:pos="2160"/>
        </w:tabs>
        <w:ind w:left="2160" w:hanging="360"/>
      </w:pPr>
      <w:rPr>
        <w:rFonts w:ascii="Arial" w:hAnsi="Arial" w:cs="Times New Roman" w:hint="default"/>
      </w:rPr>
    </w:lvl>
    <w:lvl w:ilvl="3" w:tplc="DB18E938">
      <w:start w:val="1"/>
      <w:numFmt w:val="bullet"/>
      <w:lvlText w:val="•"/>
      <w:lvlJc w:val="left"/>
      <w:pPr>
        <w:tabs>
          <w:tab w:val="num" w:pos="2880"/>
        </w:tabs>
        <w:ind w:left="2880" w:hanging="360"/>
      </w:pPr>
      <w:rPr>
        <w:rFonts w:ascii="Arial" w:hAnsi="Arial" w:cs="Times New Roman" w:hint="default"/>
      </w:rPr>
    </w:lvl>
    <w:lvl w:ilvl="4" w:tplc="BF64DC72">
      <w:start w:val="1"/>
      <w:numFmt w:val="bullet"/>
      <w:lvlText w:val="•"/>
      <w:lvlJc w:val="left"/>
      <w:pPr>
        <w:tabs>
          <w:tab w:val="num" w:pos="3600"/>
        </w:tabs>
        <w:ind w:left="3600" w:hanging="360"/>
      </w:pPr>
      <w:rPr>
        <w:rFonts w:ascii="Arial" w:hAnsi="Arial" w:cs="Times New Roman" w:hint="default"/>
      </w:rPr>
    </w:lvl>
    <w:lvl w:ilvl="5" w:tplc="A22AC800">
      <w:start w:val="1"/>
      <w:numFmt w:val="bullet"/>
      <w:lvlText w:val="•"/>
      <w:lvlJc w:val="left"/>
      <w:pPr>
        <w:tabs>
          <w:tab w:val="num" w:pos="4320"/>
        </w:tabs>
        <w:ind w:left="4320" w:hanging="360"/>
      </w:pPr>
      <w:rPr>
        <w:rFonts w:ascii="Arial" w:hAnsi="Arial" w:cs="Times New Roman" w:hint="default"/>
      </w:rPr>
    </w:lvl>
    <w:lvl w:ilvl="6" w:tplc="630074A0">
      <w:start w:val="1"/>
      <w:numFmt w:val="bullet"/>
      <w:lvlText w:val="•"/>
      <w:lvlJc w:val="left"/>
      <w:pPr>
        <w:tabs>
          <w:tab w:val="num" w:pos="5040"/>
        </w:tabs>
        <w:ind w:left="5040" w:hanging="360"/>
      </w:pPr>
      <w:rPr>
        <w:rFonts w:ascii="Arial" w:hAnsi="Arial" w:cs="Times New Roman" w:hint="default"/>
      </w:rPr>
    </w:lvl>
    <w:lvl w:ilvl="7" w:tplc="8BA8125E">
      <w:start w:val="1"/>
      <w:numFmt w:val="bullet"/>
      <w:lvlText w:val="•"/>
      <w:lvlJc w:val="left"/>
      <w:pPr>
        <w:tabs>
          <w:tab w:val="num" w:pos="5760"/>
        </w:tabs>
        <w:ind w:left="5760" w:hanging="360"/>
      </w:pPr>
      <w:rPr>
        <w:rFonts w:ascii="Arial" w:hAnsi="Arial" w:cs="Times New Roman" w:hint="default"/>
      </w:rPr>
    </w:lvl>
    <w:lvl w:ilvl="8" w:tplc="205CAB14">
      <w:start w:val="1"/>
      <w:numFmt w:val="bullet"/>
      <w:lvlText w:val="•"/>
      <w:lvlJc w:val="left"/>
      <w:pPr>
        <w:tabs>
          <w:tab w:val="num" w:pos="6480"/>
        </w:tabs>
        <w:ind w:left="6480" w:hanging="360"/>
      </w:pPr>
      <w:rPr>
        <w:rFonts w:ascii="Arial" w:hAnsi="Arial" w:cs="Times New Roman" w:hint="default"/>
      </w:rPr>
    </w:lvl>
  </w:abstractNum>
  <w:abstractNum w:abstractNumId="297">
    <w:nsid w:val="54760D08"/>
    <w:multiLevelType w:val="hybridMultilevel"/>
    <w:tmpl w:val="34109AA2"/>
    <w:lvl w:ilvl="0" w:tplc="C3760D1E">
      <w:start w:val="1"/>
      <w:numFmt w:val="decimal"/>
      <w:lvlText w:val="%1."/>
      <w:lvlJc w:val="left"/>
      <w:pPr>
        <w:tabs>
          <w:tab w:val="num" w:pos="720"/>
        </w:tabs>
        <w:ind w:left="720" w:hanging="360"/>
      </w:pPr>
    </w:lvl>
    <w:lvl w:ilvl="1" w:tplc="99CEE0B6" w:tentative="1">
      <w:start w:val="1"/>
      <w:numFmt w:val="decimal"/>
      <w:lvlText w:val="%2."/>
      <w:lvlJc w:val="left"/>
      <w:pPr>
        <w:tabs>
          <w:tab w:val="num" w:pos="1440"/>
        </w:tabs>
        <w:ind w:left="1440" w:hanging="360"/>
      </w:pPr>
    </w:lvl>
    <w:lvl w:ilvl="2" w:tplc="43C68BE4" w:tentative="1">
      <w:start w:val="1"/>
      <w:numFmt w:val="decimal"/>
      <w:lvlText w:val="%3."/>
      <w:lvlJc w:val="left"/>
      <w:pPr>
        <w:tabs>
          <w:tab w:val="num" w:pos="2160"/>
        </w:tabs>
        <w:ind w:left="2160" w:hanging="360"/>
      </w:pPr>
    </w:lvl>
    <w:lvl w:ilvl="3" w:tplc="30F0BAC2" w:tentative="1">
      <w:start w:val="1"/>
      <w:numFmt w:val="decimal"/>
      <w:lvlText w:val="%4."/>
      <w:lvlJc w:val="left"/>
      <w:pPr>
        <w:tabs>
          <w:tab w:val="num" w:pos="2880"/>
        </w:tabs>
        <w:ind w:left="2880" w:hanging="360"/>
      </w:pPr>
    </w:lvl>
    <w:lvl w:ilvl="4" w:tplc="38E61BA6" w:tentative="1">
      <w:start w:val="1"/>
      <w:numFmt w:val="decimal"/>
      <w:lvlText w:val="%5."/>
      <w:lvlJc w:val="left"/>
      <w:pPr>
        <w:tabs>
          <w:tab w:val="num" w:pos="3600"/>
        </w:tabs>
        <w:ind w:left="3600" w:hanging="360"/>
      </w:pPr>
    </w:lvl>
    <w:lvl w:ilvl="5" w:tplc="36142962" w:tentative="1">
      <w:start w:val="1"/>
      <w:numFmt w:val="decimal"/>
      <w:lvlText w:val="%6."/>
      <w:lvlJc w:val="left"/>
      <w:pPr>
        <w:tabs>
          <w:tab w:val="num" w:pos="4320"/>
        </w:tabs>
        <w:ind w:left="4320" w:hanging="360"/>
      </w:pPr>
    </w:lvl>
    <w:lvl w:ilvl="6" w:tplc="FE7EF67A" w:tentative="1">
      <w:start w:val="1"/>
      <w:numFmt w:val="decimal"/>
      <w:lvlText w:val="%7."/>
      <w:lvlJc w:val="left"/>
      <w:pPr>
        <w:tabs>
          <w:tab w:val="num" w:pos="5040"/>
        </w:tabs>
        <w:ind w:left="5040" w:hanging="360"/>
      </w:pPr>
    </w:lvl>
    <w:lvl w:ilvl="7" w:tplc="70A272F4" w:tentative="1">
      <w:start w:val="1"/>
      <w:numFmt w:val="decimal"/>
      <w:lvlText w:val="%8."/>
      <w:lvlJc w:val="left"/>
      <w:pPr>
        <w:tabs>
          <w:tab w:val="num" w:pos="5760"/>
        </w:tabs>
        <w:ind w:left="5760" w:hanging="360"/>
      </w:pPr>
    </w:lvl>
    <w:lvl w:ilvl="8" w:tplc="8B5CD73A" w:tentative="1">
      <w:start w:val="1"/>
      <w:numFmt w:val="decimal"/>
      <w:lvlText w:val="%9."/>
      <w:lvlJc w:val="left"/>
      <w:pPr>
        <w:tabs>
          <w:tab w:val="num" w:pos="6480"/>
        </w:tabs>
        <w:ind w:left="6480" w:hanging="360"/>
      </w:pPr>
    </w:lvl>
  </w:abstractNum>
  <w:abstractNum w:abstractNumId="298">
    <w:nsid w:val="54F5139F"/>
    <w:multiLevelType w:val="hybridMultilevel"/>
    <w:tmpl w:val="F858C8D8"/>
    <w:lvl w:ilvl="0" w:tplc="C540C11A">
      <w:start w:val="1"/>
      <w:numFmt w:val="bullet"/>
      <w:lvlText w:val="•"/>
      <w:lvlJc w:val="left"/>
      <w:pPr>
        <w:tabs>
          <w:tab w:val="num" w:pos="720"/>
        </w:tabs>
        <w:ind w:left="720" w:hanging="360"/>
      </w:pPr>
      <w:rPr>
        <w:rFonts w:ascii="Arial" w:hAnsi="Arial" w:cs="Times New Roman" w:hint="default"/>
      </w:rPr>
    </w:lvl>
    <w:lvl w:ilvl="1" w:tplc="7A021C84">
      <w:start w:val="1"/>
      <w:numFmt w:val="bullet"/>
      <w:lvlText w:val="•"/>
      <w:lvlJc w:val="left"/>
      <w:pPr>
        <w:tabs>
          <w:tab w:val="num" w:pos="1440"/>
        </w:tabs>
        <w:ind w:left="1440" w:hanging="360"/>
      </w:pPr>
      <w:rPr>
        <w:rFonts w:ascii="Arial" w:hAnsi="Arial" w:cs="Times New Roman" w:hint="default"/>
      </w:rPr>
    </w:lvl>
    <w:lvl w:ilvl="2" w:tplc="47A01548">
      <w:start w:val="1"/>
      <w:numFmt w:val="bullet"/>
      <w:lvlText w:val="•"/>
      <w:lvlJc w:val="left"/>
      <w:pPr>
        <w:tabs>
          <w:tab w:val="num" w:pos="2160"/>
        </w:tabs>
        <w:ind w:left="2160" w:hanging="360"/>
      </w:pPr>
      <w:rPr>
        <w:rFonts w:ascii="Arial" w:hAnsi="Arial" w:cs="Times New Roman" w:hint="default"/>
      </w:rPr>
    </w:lvl>
    <w:lvl w:ilvl="3" w:tplc="BEBE322E">
      <w:start w:val="1"/>
      <w:numFmt w:val="bullet"/>
      <w:lvlText w:val="•"/>
      <w:lvlJc w:val="left"/>
      <w:pPr>
        <w:tabs>
          <w:tab w:val="num" w:pos="2880"/>
        </w:tabs>
        <w:ind w:left="2880" w:hanging="360"/>
      </w:pPr>
      <w:rPr>
        <w:rFonts w:ascii="Arial" w:hAnsi="Arial" w:cs="Times New Roman" w:hint="default"/>
      </w:rPr>
    </w:lvl>
    <w:lvl w:ilvl="4" w:tplc="89585FF0">
      <w:start w:val="1"/>
      <w:numFmt w:val="bullet"/>
      <w:lvlText w:val="•"/>
      <w:lvlJc w:val="left"/>
      <w:pPr>
        <w:tabs>
          <w:tab w:val="num" w:pos="3600"/>
        </w:tabs>
        <w:ind w:left="3600" w:hanging="360"/>
      </w:pPr>
      <w:rPr>
        <w:rFonts w:ascii="Arial" w:hAnsi="Arial" w:cs="Times New Roman" w:hint="default"/>
      </w:rPr>
    </w:lvl>
    <w:lvl w:ilvl="5" w:tplc="E94003D0">
      <w:start w:val="1"/>
      <w:numFmt w:val="bullet"/>
      <w:lvlText w:val="•"/>
      <w:lvlJc w:val="left"/>
      <w:pPr>
        <w:tabs>
          <w:tab w:val="num" w:pos="4320"/>
        </w:tabs>
        <w:ind w:left="4320" w:hanging="360"/>
      </w:pPr>
      <w:rPr>
        <w:rFonts w:ascii="Arial" w:hAnsi="Arial" w:cs="Times New Roman" w:hint="default"/>
      </w:rPr>
    </w:lvl>
    <w:lvl w:ilvl="6" w:tplc="A75C147A">
      <w:start w:val="1"/>
      <w:numFmt w:val="bullet"/>
      <w:lvlText w:val="•"/>
      <w:lvlJc w:val="left"/>
      <w:pPr>
        <w:tabs>
          <w:tab w:val="num" w:pos="5040"/>
        </w:tabs>
        <w:ind w:left="5040" w:hanging="360"/>
      </w:pPr>
      <w:rPr>
        <w:rFonts w:ascii="Arial" w:hAnsi="Arial" w:cs="Times New Roman" w:hint="default"/>
      </w:rPr>
    </w:lvl>
    <w:lvl w:ilvl="7" w:tplc="0BB6B342">
      <w:start w:val="1"/>
      <w:numFmt w:val="bullet"/>
      <w:lvlText w:val="•"/>
      <w:lvlJc w:val="left"/>
      <w:pPr>
        <w:tabs>
          <w:tab w:val="num" w:pos="5760"/>
        </w:tabs>
        <w:ind w:left="5760" w:hanging="360"/>
      </w:pPr>
      <w:rPr>
        <w:rFonts w:ascii="Arial" w:hAnsi="Arial" w:cs="Times New Roman" w:hint="default"/>
      </w:rPr>
    </w:lvl>
    <w:lvl w:ilvl="8" w:tplc="7A766038">
      <w:start w:val="1"/>
      <w:numFmt w:val="bullet"/>
      <w:lvlText w:val="•"/>
      <w:lvlJc w:val="left"/>
      <w:pPr>
        <w:tabs>
          <w:tab w:val="num" w:pos="6480"/>
        </w:tabs>
        <w:ind w:left="6480" w:hanging="360"/>
      </w:pPr>
      <w:rPr>
        <w:rFonts w:ascii="Arial" w:hAnsi="Arial" w:cs="Times New Roman" w:hint="default"/>
      </w:rPr>
    </w:lvl>
  </w:abstractNum>
  <w:abstractNum w:abstractNumId="299">
    <w:nsid w:val="55655E52"/>
    <w:multiLevelType w:val="hybridMultilevel"/>
    <w:tmpl w:val="6B225E9C"/>
    <w:lvl w:ilvl="0" w:tplc="DEEECA36">
      <w:start w:val="1"/>
      <w:numFmt w:val="bullet"/>
      <w:lvlText w:val="•"/>
      <w:lvlJc w:val="left"/>
      <w:pPr>
        <w:tabs>
          <w:tab w:val="num" w:pos="720"/>
        </w:tabs>
        <w:ind w:left="720" w:hanging="360"/>
      </w:pPr>
      <w:rPr>
        <w:rFonts w:ascii="Arial" w:hAnsi="Arial" w:cs="Times New Roman" w:hint="default"/>
      </w:rPr>
    </w:lvl>
    <w:lvl w:ilvl="1" w:tplc="2F683310">
      <w:start w:val="1"/>
      <w:numFmt w:val="bullet"/>
      <w:lvlText w:val="•"/>
      <w:lvlJc w:val="left"/>
      <w:pPr>
        <w:tabs>
          <w:tab w:val="num" w:pos="1440"/>
        </w:tabs>
        <w:ind w:left="1440" w:hanging="360"/>
      </w:pPr>
      <w:rPr>
        <w:rFonts w:ascii="Arial" w:hAnsi="Arial" w:cs="Times New Roman" w:hint="default"/>
      </w:rPr>
    </w:lvl>
    <w:lvl w:ilvl="2" w:tplc="3A10CA1C">
      <w:start w:val="1"/>
      <w:numFmt w:val="bullet"/>
      <w:lvlText w:val="•"/>
      <w:lvlJc w:val="left"/>
      <w:pPr>
        <w:tabs>
          <w:tab w:val="num" w:pos="2160"/>
        </w:tabs>
        <w:ind w:left="2160" w:hanging="360"/>
      </w:pPr>
      <w:rPr>
        <w:rFonts w:ascii="Arial" w:hAnsi="Arial" w:cs="Times New Roman" w:hint="default"/>
      </w:rPr>
    </w:lvl>
    <w:lvl w:ilvl="3" w:tplc="0BD2DEF6">
      <w:start w:val="1"/>
      <w:numFmt w:val="bullet"/>
      <w:lvlText w:val="•"/>
      <w:lvlJc w:val="left"/>
      <w:pPr>
        <w:tabs>
          <w:tab w:val="num" w:pos="2880"/>
        </w:tabs>
        <w:ind w:left="2880" w:hanging="360"/>
      </w:pPr>
      <w:rPr>
        <w:rFonts w:ascii="Arial" w:hAnsi="Arial" w:cs="Times New Roman" w:hint="default"/>
      </w:rPr>
    </w:lvl>
    <w:lvl w:ilvl="4" w:tplc="11763D8E">
      <w:start w:val="1"/>
      <w:numFmt w:val="bullet"/>
      <w:lvlText w:val="•"/>
      <w:lvlJc w:val="left"/>
      <w:pPr>
        <w:tabs>
          <w:tab w:val="num" w:pos="3600"/>
        </w:tabs>
        <w:ind w:left="3600" w:hanging="360"/>
      </w:pPr>
      <w:rPr>
        <w:rFonts w:ascii="Arial" w:hAnsi="Arial" w:cs="Times New Roman" w:hint="default"/>
      </w:rPr>
    </w:lvl>
    <w:lvl w:ilvl="5" w:tplc="B9AA26B0">
      <w:start w:val="1"/>
      <w:numFmt w:val="bullet"/>
      <w:lvlText w:val="•"/>
      <w:lvlJc w:val="left"/>
      <w:pPr>
        <w:tabs>
          <w:tab w:val="num" w:pos="4320"/>
        </w:tabs>
        <w:ind w:left="4320" w:hanging="360"/>
      </w:pPr>
      <w:rPr>
        <w:rFonts w:ascii="Arial" w:hAnsi="Arial" w:cs="Times New Roman" w:hint="default"/>
      </w:rPr>
    </w:lvl>
    <w:lvl w:ilvl="6" w:tplc="7C286D6A">
      <w:start w:val="1"/>
      <w:numFmt w:val="bullet"/>
      <w:lvlText w:val="•"/>
      <w:lvlJc w:val="left"/>
      <w:pPr>
        <w:tabs>
          <w:tab w:val="num" w:pos="5040"/>
        </w:tabs>
        <w:ind w:left="5040" w:hanging="360"/>
      </w:pPr>
      <w:rPr>
        <w:rFonts w:ascii="Arial" w:hAnsi="Arial" w:cs="Times New Roman" w:hint="default"/>
      </w:rPr>
    </w:lvl>
    <w:lvl w:ilvl="7" w:tplc="F1805310">
      <w:start w:val="1"/>
      <w:numFmt w:val="bullet"/>
      <w:lvlText w:val="•"/>
      <w:lvlJc w:val="left"/>
      <w:pPr>
        <w:tabs>
          <w:tab w:val="num" w:pos="5760"/>
        </w:tabs>
        <w:ind w:left="5760" w:hanging="360"/>
      </w:pPr>
      <w:rPr>
        <w:rFonts w:ascii="Arial" w:hAnsi="Arial" w:cs="Times New Roman" w:hint="default"/>
      </w:rPr>
    </w:lvl>
    <w:lvl w:ilvl="8" w:tplc="DE32CA18">
      <w:start w:val="1"/>
      <w:numFmt w:val="bullet"/>
      <w:lvlText w:val="•"/>
      <w:lvlJc w:val="left"/>
      <w:pPr>
        <w:tabs>
          <w:tab w:val="num" w:pos="6480"/>
        </w:tabs>
        <w:ind w:left="6480" w:hanging="360"/>
      </w:pPr>
      <w:rPr>
        <w:rFonts w:ascii="Arial" w:hAnsi="Arial" w:cs="Times New Roman" w:hint="default"/>
      </w:rPr>
    </w:lvl>
  </w:abstractNum>
  <w:abstractNum w:abstractNumId="300">
    <w:nsid w:val="558A441A"/>
    <w:multiLevelType w:val="hybridMultilevel"/>
    <w:tmpl w:val="CF7C5A74"/>
    <w:lvl w:ilvl="0" w:tplc="A69673A6">
      <w:start w:val="1"/>
      <w:numFmt w:val="bullet"/>
      <w:lvlText w:val="•"/>
      <w:lvlJc w:val="left"/>
      <w:pPr>
        <w:tabs>
          <w:tab w:val="num" w:pos="720"/>
        </w:tabs>
        <w:ind w:left="720" w:hanging="360"/>
      </w:pPr>
      <w:rPr>
        <w:rFonts w:ascii="Arial" w:hAnsi="Arial" w:hint="default"/>
      </w:rPr>
    </w:lvl>
    <w:lvl w:ilvl="1" w:tplc="0114C034" w:tentative="1">
      <w:start w:val="1"/>
      <w:numFmt w:val="bullet"/>
      <w:lvlText w:val="•"/>
      <w:lvlJc w:val="left"/>
      <w:pPr>
        <w:tabs>
          <w:tab w:val="num" w:pos="1440"/>
        </w:tabs>
        <w:ind w:left="1440" w:hanging="360"/>
      </w:pPr>
      <w:rPr>
        <w:rFonts w:ascii="Arial" w:hAnsi="Arial" w:hint="default"/>
      </w:rPr>
    </w:lvl>
    <w:lvl w:ilvl="2" w:tplc="1C10DCFA" w:tentative="1">
      <w:start w:val="1"/>
      <w:numFmt w:val="bullet"/>
      <w:lvlText w:val="•"/>
      <w:lvlJc w:val="left"/>
      <w:pPr>
        <w:tabs>
          <w:tab w:val="num" w:pos="2160"/>
        </w:tabs>
        <w:ind w:left="2160" w:hanging="360"/>
      </w:pPr>
      <w:rPr>
        <w:rFonts w:ascii="Arial" w:hAnsi="Arial" w:hint="default"/>
      </w:rPr>
    </w:lvl>
    <w:lvl w:ilvl="3" w:tplc="0C7C4BF4" w:tentative="1">
      <w:start w:val="1"/>
      <w:numFmt w:val="bullet"/>
      <w:lvlText w:val="•"/>
      <w:lvlJc w:val="left"/>
      <w:pPr>
        <w:tabs>
          <w:tab w:val="num" w:pos="2880"/>
        </w:tabs>
        <w:ind w:left="2880" w:hanging="360"/>
      </w:pPr>
      <w:rPr>
        <w:rFonts w:ascii="Arial" w:hAnsi="Arial" w:hint="default"/>
      </w:rPr>
    </w:lvl>
    <w:lvl w:ilvl="4" w:tplc="64A6A8D8" w:tentative="1">
      <w:start w:val="1"/>
      <w:numFmt w:val="bullet"/>
      <w:lvlText w:val="•"/>
      <w:lvlJc w:val="left"/>
      <w:pPr>
        <w:tabs>
          <w:tab w:val="num" w:pos="3600"/>
        </w:tabs>
        <w:ind w:left="3600" w:hanging="360"/>
      </w:pPr>
      <w:rPr>
        <w:rFonts w:ascii="Arial" w:hAnsi="Arial" w:hint="default"/>
      </w:rPr>
    </w:lvl>
    <w:lvl w:ilvl="5" w:tplc="E4D8BB9A" w:tentative="1">
      <w:start w:val="1"/>
      <w:numFmt w:val="bullet"/>
      <w:lvlText w:val="•"/>
      <w:lvlJc w:val="left"/>
      <w:pPr>
        <w:tabs>
          <w:tab w:val="num" w:pos="4320"/>
        </w:tabs>
        <w:ind w:left="4320" w:hanging="360"/>
      </w:pPr>
      <w:rPr>
        <w:rFonts w:ascii="Arial" w:hAnsi="Arial" w:hint="default"/>
      </w:rPr>
    </w:lvl>
    <w:lvl w:ilvl="6" w:tplc="A74EF1AE" w:tentative="1">
      <w:start w:val="1"/>
      <w:numFmt w:val="bullet"/>
      <w:lvlText w:val="•"/>
      <w:lvlJc w:val="left"/>
      <w:pPr>
        <w:tabs>
          <w:tab w:val="num" w:pos="5040"/>
        </w:tabs>
        <w:ind w:left="5040" w:hanging="360"/>
      </w:pPr>
      <w:rPr>
        <w:rFonts w:ascii="Arial" w:hAnsi="Arial" w:hint="default"/>
      </w:rPr>
    </w:lvl>
    <w:lvl w:ilvl="7" w:tplc="212E3F80" w:tentative="1">
      <w:start w:val="1"/>
      <w:numFmt w:val="bullet"/>
      <w:lvlText w:val="•"/>
      <w:lvlJc w:val="left"/>
      <w:pPr>
        <w:tabs>
          <w:tab w:val="num" w:pos="5760"/>
        </w:tabs>
        <w:ind w:left="5760" w:hanging="360"/>
      </w:pPr>
      <w:rPr>
        <w:rFonts w:ascii="Arial" w:hAnsi="Arial" w:hint="default"/>
      </w:rPr>
    </w:lvl>
    <w:lvl w:ilvl="8" w:tplc="81B0BFBE" w:tentative="1">
      <w:start w:val="1"/>
      <w:numFmt w:val="bullet"/>
      <w:lvlText w:val="•"/>
      <w:lvlJc w:val="left"/>
      <w:pPr>
        <w:tabs>
          <w:tab w:val="num" w:pos="6480"/>
        </w:tabs>
        <w:ind w:left="6480" w:hanging="360"/>
      </w:pPr>
      <w:rPr>
        <w:rFonts w:ascii="Arial" w:hAnsi="Arial" w:hint="default"/>
      </w:rPr>
    </w:lvl>
  </w:abstractNum>
  <w:abstractNum w:abstractNumId="301">
    <w:nsid w:val="562938D8"/>
    <w:multiLevelType w:val="hybridMultilevel"/>
    <w:tmpl w:val="CC686488"/>
    <w:lvl w:ilvl="0" w:tplc="28021DBE">
      <w:start w:val="1"/>
      <w:numFmt w:val="bullet"/>
      <w:lvlText w:val="•"/>
      <w:lvlJc w:val="left"/>
      <w:pPr>
        <w:tabs>
          <w:tab w:val="num" w:pos="720"/>
        </w:tabs>
        <w:ind w:left="720" w:hanging="360"/>
      </w:pPr>
      <w:rPr>
        <w:rFonts w:ascii="Arial" w:hAnsi="Arial" w:cs="Times New Roman" w:hint="default"/>
      </w:rPr>
    </w:lvl>
    <w:lvl w:ilvl="1" w:tplc="815AF5E4">
      <w:start w:val="1"/>
      <w:numFmt w:val="bullet"/>
      <w:lvlText w:val="•"/>
      <w:lvlJc w:val="left"/>
      <w:pPr>
        <w:tabs>
          <w:tab w:val="num" w:pos="1440"/>
        </w:tabs>
        <w:ind w:left="1440" w:hanging="360"/>
      </w:pPr>
      <w:rPr>
        <w:rFonts w:ascii="Arial" w:hAnsi="Arial" w:cs="Times New Roman" w:hint="default"/>
      </w:rPr>
    </w:lvl>
    <w:lvl w:ilvl="2" w:tplc="BCFEDFAA">
      <w:start w:val="1"/>
      <w:numFmt w:val="bullet"/>
      <w:lvlText w:val="•"/>
      <w:lvlJc w:val="left"/>
      <w:pPr>
        <w:tabs>
          <w:tab w:val="num" w:pos="2160"/>
        </w:tabs>
        <w:ind w:left="2160" w:hanging="360"/>
      </w:pPr>
      <w:rPr>
        <w:rFonts w:ascii="Arial" w:hAnsi="Arial" w:cs="Times New Roman" w:hint="default"/>
      </w:rPr>
    </w:lvl>
    <w:lvl w:ilvl="3" w:tplc="033E9A26">
      <w:start w:val="1"/>
      <w:numFmt w:val="bullet"/>
      <w:lvlText w:val="•"/>
      <w:lvlJc w:val="left"/>
      <w:pPr>
        <w:tabs>
          <w:tab w:val="num" w:pos="2880"/>
        </w:tabs>
        <w:ind w:left="2880" w:hanging="360"/>
      </w:pPr>
      <w:rPr>
        <w:rFonts w:ascii="Arial" w:hAnsi="Arial" w:cs="Times New Roman" w:hint="default"/>
      </w:rPr>
    </w:lvl>
    <w:lvl w:ilvl="4" w:tplc="202A4A78">
      <w:start w:val="1"/>
      <w:numFmt w:val="bullet"/>
      <w:lvlText w:val="•"/>
      <w:lvlJc w:val="left"/>
      <w:pPr>
        <w:tabs>
          <w:tab w:val="num" w:pos="3600"/>
        </w:tabs>
        <w:ind w:left="3600" w:hanging="360"/>
      </w:pPr>
      <w:rPr>
        <w:rFonts w:ascii="Arial" w:hAnsi="Arial" w:cs="Times New Roman" w:hint="default"/>
      </w:rPr>
    </w:lvl>
    <w:lvl w:ilvl="5" w:tplc="38AA655C">
      <w:start w:val="1"/>
      <w:numFmt w:val="bullet"/>
      <w:lvlText w:val="•"/>
      <w:lvlJc w:val="left"/>
      <w:pPr>
        <w:tabs>
          <w:tab w:val="num" w:pos="4320"/>
        </w:tabs>
        <w:ind w:left="4320" w:hanging="360"/>
      </w:pPr>
      <w:rPr>
        <w:rFonts w:ascii="Arial" w:hAnsi="Arial" w:cs="Times New Roman" w:hint="default"/>
      </w:rPr>
    </w:lvl>
    <w:lvl w:ilvl="6" w:tplc="F1B2FA98">
      <w:start w:val="1"/>
      <w:numFmt w:val="bullet"/>
      <w:lvlText w:val="•"/>
      <w:lvlJc w:val="left"/>
      <w:pPr>
        <w:tabs>
          <w:tab w:val="num" w:pos="5040"/>
        </w:tabs>
        <w:ind w:left="5040" w:hanging="360"/>
      </w:pPr>
      <w:rPr>
        <w:rFonts w:ascii="Arial" w:hAnsi="Arial" w:cs="Times New Roman" w:hint="default"/>
      </w:rPr>
    </w:lvl>
    <w:lvl w:ilvl="7" w:tplc="54908C1C">
      <w:start w:val="1"/>
      <w:numFmt w:val="bullet"/>
      <w:lvlText w:val="•"/>
      <w:lvlJc w:val="left"/>
      <w:pPr>
        <w:tabs>
          <w:tab w:val="num" w:pos="5760"/>
        </w:tabs>
        <w:ind w:left="5760" w:hanging="360"/>
      </w:pPr>
      <w:rPr>
        <w:rFonts w:ascii="Arial" w:hAnsi="Arial" w:cs="Times New Roman" w:hint="default"/>
      </w:rPr>
    </w:lvl>
    <w:lvl w:ilvl="8" w:tplc="ADC298DC">
      <w:start w:val="1"/>
      <w:numFmt w:val="bullet"/>
      <w:lvlText w:val="•"/>
      <w:lvlJc w:val="left"/>
      <w:pPr>
        <w:tabs>
          <w:tab w:val="num" w:pos="6480"/>
        </w:tabs>
        <w:ind w:left="6480" w:hanging="360"/>
      </w:pPr>
      <w:rPr>
        <w:rFonts w:ascii="Arial" w:hAnsi="Arial" w:cs="Times New Roman" w:hint="default"/>
      </w:rPr>
    </w:lvl>
  </w:abstractNum>
  <w:abstractNum w:abstractNumId="302">
    <w:nsid w:val="564C733B"/>
    <w:multiLevelType w:val="hybridMultilevel"/>
    <w:tmpl w:val="E83A814A"/>
    <w:lvl w:ilvl="0" w:tplc="84448C50">
      <w:start w:val="1"/>
      <w:numFmt w:val="decimal"/>
      <w:lvlText w:val="%1."/>
      <w:lvlJc w:val="left"/>
      <w:pPr>
        <w:tabs>
          <w:tab w:val="num" w:pos="720"/>
        </w:tabs>
        <w:ind w:left="720" w:hanging="360"/>
      </w:pPr>
    </w:lvl>
    <w:lvl w:ilvl="1" w:tplc="7A5A3A0E" w:tentative="1">
      <w:start w:val="1"/>
      <w:numFmt w:val="decimal"/>
      <w:lvlText w:val="%2."/>
      <w:lvlJc w:val="left"/>
      <w:pPr>
        <w:tabs>
          <w:tab w:val="num" w:pos="1440"/>
        </w:tabs>
        <w:ind w:left="1440" w:hanging="360"/>
      </w:pPr>
    </w:lvl>
    <w:lvl w:ilvl="2" w:tplc="AE966424" w:tentative="1">
      <w:start w:val="1"/>
      <w:numFmt w:val="decimal"/>
      <w:lvlText w:val="%3."/>
      <w:lvlJc w:val="left"/>
      <w:pPr>
        <w:tabs>
          <w:tab w:val="num" w:pos="2160"/>
        </w:tabs>
        <w:ind w:left="2160" w:hanging="360"/>
      </w:pPr>
    </w:lvl>
    <w:lvl w:ilvl="3" w:tplc="56F8F70C" w:tentative="1">
      <w:start w:val="1"/>
      <w:numFmt w:val="decimal"/>
      <w:lvlText w:val="%4."/>
      <w:lvlJc w:val="left"/>
      <w:pPr>
        <w:tabs>
          <w:tab w:val="num" w:pos="2880"/>
        </w:tabs>
        <w:ind w:left="2880" w:hanging="360"/>
      </w:pPr>
    </w:lvl>
    <w:lvl w:ilvl="4" w:tplc="31C82BD0" w:tentative="1">
      <w:start w:val="1"/>
      <w:numFmt w:val="decimal"/>
      <w:lvlText w:val="%5."/>
      <w:lvlJc w:val="left"/>
      <w:pPr>
        <w:tabs>
          <w:tab w:val="num" w:pos="3600"/>
        </w:tabs>
        <w:ind w:left="3600" w:hanging="360"/>
      </w:pPr>
    </w:lvl>
    <w:lvl w:ilvl="5" w:tplc="356E32A2" w:tentative="1">
      <w:start w:val="1"/>
      <w:numFmt w:val="decimal"/>
      <w:lvlText w:val="%6."/>
      <w:lvlJc w:val="left"/>
      <w:pPr>
        <w:tabs>
          <w:tab w:val="num" w:pos="4320"/>
        </w:tabs>
        <w:ind w:left="4320" w:hanging="360"/>
      </w:pPr>
    </w:lvl>
    <w:lvl w:ilvl="6" w:tplc="C85AB5E6" w:tentative="1">
      <w:start w:val="1"/>
      <w:numFmt w:val="decimal"/>
      <w:lvlText w:val="%7."/>
      <w:lvlJc w:val="left"/>
      <w:pPr>
        <w:tabs>
          <w:tab w:val="num" w:pos="5040"/>
        </w:tabs>
        <w:ind w:left="5040" w:hanging="360"/>
      </w:pPr>
    </w:lvl>
    <w:lvl w:ilvl="7" w:tplc="D3085E86" w:tentative="1">
      <w:start w:val="1"/>
      <w:numFmt w:val="decimal"/>
      <w:lvlText w:val="%8."/>
      <w:lvlJc w:val="left"/>
      <w:pPr>
        <w:tabs>
          <w:tab w:val="num" w:pos="5760"/>
        </w:tabs>
        <w:ind w:left="5760" w:hanging="360"/>
      </w:pPr>
    </w:lvl>
    <w:lvl w:ilvl="8" w:tplc="8E387924" w:tentative="1">
      <w:start w:val="1"/>
      <w:numFmt w:val="decimal"/>
      <w:lvlText w:val="%9."/>
      <w:lvlJc w:val="left"/>
      <w:pPr>
        <w:tabs>
          <w:tab w:val="num" w:pos="6480"/>
        </w:tabs>
        <w:ind w:left="6480" w:hanging="360"/>
      </w:pPr>
    </w:lvl>
  </w:abstractNum>
  <w:abstractNum w:abstractNumId="303">
    <w:nsid w:val="56C0507E"/>
    <w:multiLevelType w:val="hybridMultilevel"/>
    <w:tmpl w:val="938E136A"/>
    <w:lvl w:ilvl="0" w:tplc="1CD20C76">
      <w:start w:val="1"/>
      <w:numFmt w:val="bullet"/>
      <w:lvlText w:val="•"/>
      <w:lvlJc w:val="left"/>
      <w:pPr>
        <w:tabs>
          <w:tab w:val="num" w:pos="720"/>
        </w:tabs>
        <w:ind w:left="720" w:hanging="360"/>
      </w:pPr>
      <w:rPr>
        <w:rFonts w:ascii="Arial" w:hAnsi="Arial" w:cs="Times New Roman" w:hint="default"/>
      </w:rPr>
    </w:lvl>
    <w:lvl w:ilvl="1" w:tplc="8CEA5316">
      <w:start w:val="1"/>
      <w:numFmt w:val="bullet"/>
      <w:lvlText w:val="•"/>
      <w:lvlJc w:val="left"/>
      <w:pPr>
        <w:tabs>
          <w:tab w:val="num" w:pos="1440"/>
        </w:tabs>
        <w:ind w:left="1440" w:hanging="360"/>
      </w:pPr>
      <w:rPr>
        <w:rFonts w:ascii="Arial" w:hAnsi="Arial" w:cs="Times New Roman" w:hint="default"/>
      </w:rPr>
    </w:lvl>
    <w:lvl w:ilvl="2" w:tplc="ECD65A46">
      <w:start w:val="1"/>
      <w:numFmt w:val="bullet"/>
      <w:lvlText w:val="•"/>
      <w:lvlJc w:val="left"/>
      <w:pPr>
        <w:tabs>
          <w:tab w:val="num" w:pos="2160"/>
        </w:tabs>
        <w:ind w:left="2160" w:hanging="360"/>
      </w:pPr>
      <w:rPr>
        <w:rFonts w:ascii="Arial" w:hAnsi="Arial" w:cs="Times New Roman" w:hint="default"/>
      </w:rPr>
    </w:lvl>
    <w:lvl w:ilvl="3" w:tplc="B7165A80">
      <w:start w:val="1"/>
      <w:numFmt w:val="bullet"/>
      <w:lvlText w:val="•"/>
      <w:lvlJc w:val="left"/>
      <w:pPr>
        <w:tabs>
          <w:tab w:val="num" w:pos="2880"/>
        </w:tabs>
        <w:ind w:left="2880" w:hanging="360"/>
      </w:pPr>
      <w:rPr>
        <w:rFonts w:ascii="Arial" w:hAnsi="Arial" w:cs="Times New Roman" w:hint="default"/>
      </w:rPr>
    </w:lvl>
    <w:lvl w:ilvl="4" w:tplc="578ABAD6">
      <w:start w:val="1"/>
      <w:numFmt w:val="bullet"/>
      <w:lvlText w:val="•"/>
      <w:lvlJc w:val="left"/>
      <w:pPr>
        <w:tabs>
          <w:tab w:val="num" w:pos="3600"/>
        </w:tabs>
        <w:ind w:left="3600" w:hanging="360"/>
      </w:pPr>
      <w:rPr>
        <w:rFonts w:ascii="Arial" w:hAnsi="Arial" w:cs="Times New Roman" w:hint="default"/>
      </w:rPr>
    </w:lvl>
    <w:lvl w:ilvl="5" w:tplc="50AC4204">
      <w:start w:val="1"/>
      <w:numFmt w:val="bullet"/>
      <w:lvlText w:val="•"/>
      <w:lvlJc w:val="left"/>
      <w:pPr>
        <w:tabs>
          <w:tab w:val="num" w:pos="4320"/>
        </w:tabs>
        <w:ind w:left="4320" w:hanging="360"/>
      </w:pPr>
      <w:rPr>
        <w:rFonts w:ascii="Arial" w:hAnsi="Arial" w:cs="Times New Roman" w:hint="default"/>
      </w:rPr>
    </w:lvl>
    <w:lvl w:ilvl="6" w:tplc="F19A5DAE">
      <w:start w:val="1"/>
      <w:numFmt w:val="bullet"/>
      <w:lvlText w:val="•"/>
      <w:lvlJc w:val="left"/>
      <w:pPr>
        <w:tabs>
          <w:tab w:val="num" w:pos="5040"/>
        </w:tabs>
        <w:ind w:left="5040" w:hanging="360"/>
      </w:pPr>
      <w:rPr>
        <w:rFonts w:ascii="Arial" w:hAnsi="Arial" w:cs="Times New Roman" w:hint="default"/>
      </w:rPr>
    </w:lvl>
    <w:lvl w:ilvl="7" w:tplc="2FA2C98E">
      <w:start w:val="1"/>
      <w:numFmt w:val="bullet"/>
      <w:lvlText w:val="•"/>
      <w:lvlJc w:val="left"/>
      <w:pPr>
        <w:tabs>
          <w:tab w:val="num" w:pos="5760"/>
        </w:tabs>
        <w:ind w:left="5760" w:hanging="360"/>
      </w:pPr>
      <w:rPr>
        <w:rFonts w:ascii="Arial" w:hAnsi="Arial" w:cs="Times New Roman" w:hint="default"/>
      </w:rPr>
    </w:lvl>
    <w:lvl w:ilvl="8" w:tplc="01C66E40">
      <w:start w:val="1"/>
      <w:numFmt w:val="bullet"/>
      <w:lvlText w:val="•"/>
      <w:lvlJc w:val="left"/>
      <w:pPr>
        <w:tabs>
          <w:tab w:val="num" w:pos="6480"/>
        </w:tabs>
        <w:ind w:left="6480" w:hanging="360"/>
      </w:pPr>
      <w:rPr>
        <w:rFonts w:ascii="Arial" w:hAnsi="Arial" w:cs="Times New Roman" w:hint="default"/>
      </w:rPr>
    </w:lvl>
  </w:abstractNum>
  <w:abstractNum w:abstractNumId="304">
    <w:nsid w:val="570A517F"/>
    <w:multiLevelType w:val="hybridMultilevel"/>
    <w:tmpl w:val="9394FF62"/>
    <w:lvl w:ilvl="0" w:tplc="EADA6AA6">
      <w:start w:val="1"/>
      <w:numFmt w:val="bullet"/>
      <w:lvlText w:val="•"/>
      <w:lvlJc w:val="left"/>
      <w:pPr>
        <w:tabs>
          <w:tab w:val="num" w:pos="720"/>
        </w:tabs>
        <w:ind w:left="720" w:hanging="360"/>
      </w:pPr>
      <w:rPr>
        <w:rFonts w:ascii="Arial" w:hAnsi="Arial" w:hint="default"/>
      </w:rPr>
    </w:lvl>
    <w:lvl w:ilvl="1" w:tplc="E63AC166" w:tentative="1">
      <w:start w:val="1"/>
      <w:numFmt w:val="bullet"/>
      <w:lvlText w:val="•"/>
      <w:lvlJc w:val="left"/>
      <w:pPr>
        <w:tabs>
          <w:tab w:val="num" w:pos="1440"/>
        </w:tabs>
        <w:ind w:left="1440" w:hanging="360"/>
      </w:pPr>
      <w:rPr>
        <w:rFonts w:ascii="Arial" w:hAnsi="Arial" w:hint="default"/>
      </w:rPr>
    </w:lvl>
    <w:lvl w:ilvl="2" w:tplc="D65C0204" w:tentative="1">
      <w:start w:val="1"/>
      <w:numFmt w:val="bullet"/>
      <w:lvlText w:val="•"/>
      <w:lvlJc w:val="left"/>
      <w:pPr>
        <w:tabs>
          <w:tab w:val="num" w:pos="2160"/>
        </w:tabs>
        <w:ind w:left="2160" w:hanging="360"/>
      </w:pPr>
      <w:rPr>
        <w:rFonts w:ascii="Arial" w:hAnsi="Arial" w:hint="default"/>
      </w:rPr>
    </w:lvl>
    <w:lvl w:ilvl="3" w:tplc="A8C6226E" w:tentative="1">
      <w:start w:val="1"/>
      <w:numFmt w:val="bullet"/>
      <w:lvlText w:val="•"/>
      <w:lvlJc w:val="left"/>
      <w:pPr>
        <w:tabs>
          <w:tab w:val="num" w:pos="2880"/>
        </w:tabs>
        <w:ind w:left="2880" w:hanging="360"/>
      </w:pPr>
      <w:rPr>
        <w:rFonts w:ascii="Arial" w:hAnsi="Arial" w:hint="default"/>
      </w:rPr>
    </w:lvl>
    <w:lvl w:ilvl="4" w:tplc="46E4F536" w:tentative="1">
      <w:start w:val="1"/>
      <w:numFmt w:val="bullet"/>
      <w:lvlText w:val="•"/>
      <w:lvlJc w:val="left"/>
      <w:pPr>
        <w:tabs>
          <w:tab w:val="num" w:pos="3600"/>
        </w:tabs>
        <w:ind w:left="3600" w:hanging="360"/>
      </w:pPr>
      <w:rPr>
        <w:rFonts w:ascii="Arial" w:hAnsi="Arial" w:hint="default"/>
      </w:rPr>
    </w:lvl>
    <w:lvl w:ilvl="5" w:tplc="A58C9786" w:tentative="1">
      <w:start w:val="1"/>
      <w:numFmt w:val="bullet"/>
      <w:lvlText w:val="•"/>
      <w:lvlJc w:val="left"/>
      <w:pPr>
        <w:tabs>
          <w:tab w:val="num" w:pos="4320"/>
        </w:tabs>
        <w:ind w:left="4320" w:hanging="360"/>
      </w:pPr>
      <w:rPr>
        <w:rFonts w:ascii="Arial" w:hAnsi="Arial" w:hint="default"/>
      </w:rPr>
    </w:lvl>
    <w:lvl w:ilvl="6" w:tplc="7C901A2A" w:tentative="1">
      <w:start w:val="1"/>
      <w:numFmt w:val="bullet"/>
      <w:lvlText w:val="•"/>
      <w:lvlJc w:val="left"/>
      <w:pPr>
        <w:tabs>
          <w:tab w:val="num" w:pos="5040"/>
        </w:tabs>
        <w:ind w:left="5040" w:hanging="360"/>
      </w:pPr>
      <w:rPr>
        <w:rFonts w:ascii="Arial" w:hAnsi="Arial" w:hint="default"/>
      </w:rPr>
    </w:lvl>
    <w:lvl w:ilvl="7" w:tplc="0ECE710E" w:tentative="1">
      <w:start w:val="1"/>
      <w:numFmt w:val="bullet"/>
      <w:lvlText w:val="•"/>
      <w:lvlJc w:val="left"/>
      <w:pPr>
        <w:tabs>
          <w:tab w:val="num" w:pos="5760"/>
        </w:tabs>
        <w:ind w:left="5760" w:hanging="360"/>
      </w:pPr>
      <w:rPr>
        <w:rFonts w:ascii="Arial" w:hAnsi="Arial" w:hint="default"/>
      </w:rPr>
    </w:lvl>
    <w:lvl w:ilvl="8" w:tplc="A80C8514" w:tentative="1">
      <w:start w:val="1"/>
      <w:numFmt w:val="bullet"/>
      <w:lvlText w:val="•"/>
      <w:lvlJc w:val="left"/>
      <w:pPr>
        <w:tabs>
          <w:tab w:val="num" w:pos="6480"/>
        </w:tabs>
        <w:ind w:left="6480" w:hanging="360"/>
      </w:pPr>
      <w:rPr>
        <w:rFonts w:ascii="Arial" w:hAnsi="Arial" w:hint="default"/>
      </w:rPr>
    </w:lvl>
  </w:abstractNum>
  <w:abstractNum w:abstractNumId="305">
    <w:nsid w:val="573D0621"/>
    <w:multiLevelType w:val="hybridMultilevel"/>
    <w:tmpl w:val="7F14822C"/>
    <w:lvl w:ilvl="0" w:tplc="77624B86">
      <w:start w:val="1"/>
      <w:numFmt w:val="bullet"/>
      <w:lvlText w:val="•"/>
      <w:lvlJc w:val="left"/>
      <w:pPr>
        <w:tabs>
          <w:tab w:val="num" w:pos="720"/>
        </w:tabs>
        <w:ind w:left="720" w:hanging="360"/>
      </w:pPr>
      <w:rPr>
        <w:rFonts w:ascii="Arial" w:hAnsi="Arial" w:cs="Times New Roman" w:hint="default"/>
      </w:rPr>
    </w:lvl>
    <w:lvl w:ilvl="1" w:tplc="D620434C">
      <w:start w:val="1"/>
      <w:numFmt w:val="bullet"/>
      <w:lvlText w:val="•"/>
      <w:lvlJc w:val="left"/>
      <w:pPr>
        <w:tabs>
          <w:tab w:val="num" w:pos="1440"/>
        </w:tabs>
        <w:ind w:left="1440" w:hanging="360"/>
      </w:pPr>
      <w:rPr>
        <w:rFonts w:ascii="Arial" w:hAnsi="Arial" w:cs="Times New Roman" w:hint="default"/>
      </w:rPr>
    </w:lvl>
    <w:lvl w:ilvl="2" w:tplc="3210E50C">
      <w:start w:val="1"/>
      <w:numFmt w:val="bullet"/>
      <w:lvlText w:val="•"/>
      <w:lvlJc w:val="left"/>
      <w:pPr>
        <w:tabs>
          <w:tab w:val="num" w:pos="2160"/>
        </w:tabs>
        <w:ind w:left="2160" w:hanging="360"/>
      </w:pPr>
      <w:rPr>
        <w:rFonts w:ascii="Arial" w:hAnsi="Arial" w:cs="Times New Roman" w:hint="default"/>
      </w:rPr>
    </w:lvl>
    <w:lvl w:ilvl="3" w:tplc="9068800A">
      <w:start w:val="1"/>
      <w:numFmt w:val="bullet"/>
      <w:lvlText w:val="•"/>
      <w:lvlJc w:val="left"/>
      <w:pPr>
        <w:tabs>
          <w:tab w:val="num" w:pos="2880"/>
        </w:tabs>
        <w:ind w:left="2880" w:hanging="360"/>
      </w:pPr>
      <w:rPr>
        <w:rFonts w:ascii="Arial" w:hAnsi="Arial" w:cs="Times New Roman" w:hint="default"/>
      </w:rPr>
    </w:lvl>
    <w:lvl w:ilvl="4" w:tplc="91501CFC">
      <w:start w:val="1"/>
      <w:numFmt w:val="bullet"/>
      <w:lvlText w:val="•"/>
      <w:lvlJc w:val="left"/>
      <w:pPr>
        <w:tabs>
          <w:tab w:val="num" w:pos="3600"/>
        </w:tabs>
        <w:ind w:left="3600" w:hanging="360"/>
      </w:pPr>
      <w:rPr>
        <w:rFonts w:ascii="Arial" w:hAnsi="Arial" w:cs="Times New Roman" w:hint="default"/>
      </w:rPr>
    </w:lvl>
    <w:lvl w:ilvl="5" w:tplc="3906FBBC">
      <w:start w:val="1"/>
      <w:numFmt w:val="bullet"/>
      <w:lvlText w:val="•"/>
      <w:lvlJc w:val="left"/>
      <w:pPr>
        <w:tabs>
          <w:tab w:val="num" w:pos="4320"/>
        </w:tabs>
        <w:ind w:left="4320" w:hanging="360"/>
      </w:pPr>
      <w:rPr>
        <w:rFonts w:ascii="Arial" w:hAnsi="Arial" w:cs="Times New Roman" w:hint="default"/>
      </w:rPr>
    </w:lvl>
    <w:lvl w:ilvl="6" w:tplc="E30CFD36">
      <w:start w:val="1"/>
      <w:numFmt w:val="bullet"/>
      <w:lvlText w:val="•"/>
      <w:lvlJc w:val="left"/>
      <w:pPr>
        <w:tabs>
          <w:tab w:val="num" w:pos="5040"/>
        </w:tabs>
        <w:ind w:left="5040" w:hanging="360"/>
      </w:pPr>
      <w:rPr>
        <w:rFonts w:ascii="Arial" w:hAnsi="Arial" w:cs="Times New Roman" w:hint="default"/>
      </w:rPr>
    </w:lvl>
    <w:lvl w:ilvl="7" w:tplc="C848271C">
      <w:start w:val="1"/>
      <w:numFmt w:val="bullet"/>
      <w:lvlText w:val="•"/>
      <w:lvlJc w:val="left"/>
      <w:pPr>
        <w:tabs>
          <w:tab w:val="num" w:pos="5760"/>
        </w:tabs>
        <w:ind w:left="5760" w:hanging="360"/>
      </w:pPr>
      <w:rPr>
        <w:rFonts w:ascii="Arial" w:hAnsi="Arial" w:cs="Times New Roman" w:hint="default"/>
      </w:rPr>
    </w:lvl>
    <w:lvl w:ilvl="8" w:tplc="E11EDB88">
      <w:start w:val="1"/>
      <w:numFmt w:val="bullet"/>
      <w:lvlText w:val="•"/>
      <w:lvlJc w:val="left"/>
      <w:pPr>
        <w:tabs>
          <w:tab w:val="num" w:pos="6480"/>
        </w:tabs>
        <w:ind w:left="6480" w:hanging="360"/>
      </w:pPr>
      <w:rPr>
        <w:rFonts w:ascii="Arial" w:hAnsi="Arial" w:cs="Times New Roman" w:hint="default"/>
      </w:rPr>
    </w:lvl>
  </w:abstractNum>
  <w:abstractNum w:abstractNumId="306">
    <w:nsid w:val="57AB0AF2"/>
    <w:multiLevelType w:val="hybridMultilevel"/>
    <w:tmpl w:val="212A9852"/>
    <w:lvl w:ilvl="0" w:tplc="17C071A0">
      <w:start w:val="1"/>
      <w:numFmt w:val="bullet"/>
      <w:lvlText w:val="•"/>
      <w:lvlJc w:val="left"/>
      <w:pPr>
        <w:tabs>
          <w:tab w:val="num" w:pos="720"/>
        </w:tabs>
        <w:ind w:left="720" w:hanging="360"/>
      </w:pPr>
      <w:rPr>
        <w:rFonts w:ascii="Arial" w:hAnsi="Arial" w:hint="default"/>
      </w:rPr>
    </w:lvl>
    <w:lvl w:ilvl="1" w:tplc="67440FA6" w:tentative="1">
      <w:start w:val="1"/>
      <w:numFmt w:val="bullet"/>
      <w:lvlText w:val="•"/>
      <w:lvlJc w:val="left"/>
      <w:pPr>
        <w:tabs>
          <w:tab w:val="num" w:pos="1440"/>
        </w:tabs>
        <w:ind w:left="1440" w:hanging="360"/>
      </w:pPr>
      <w:rPr>
        <w:rFonts w:ascii="Arial" w:hAnsi="Arial" w:hint="default"/>
      </w:rPr>
    </w:lvl>
    <w:lvl w:ilvl="2" w:tplc="CDBE72AA" w:tentative="1">
      <w:start w:val="1"/>
      <w:numFmt w:val="bullet"/>
      <w:lvlText w:val="•"/>
      <w:lvlJc w:val="left"/>
      <w:pPr>
        <w:tabs>
          <w:tab w:val="num" w:pos="2160"/>
        </w:tabs>
        <w:ind w:left="2160" w:hanging="360"/>
      </w:pPr>
      <w:rPr>
        <w:rFonts w:ascii="Arial" w:hAnsi="Arial" w:hint="default"/>
      </w:rPr>
    </w:lvl>
    <w:lvl w:ilvl="3" w:tplc="4C1C21E4" w:tentative="1">
      <w:start w:val="1"/>
      <w:numFmt w:val="bullet"/>
      <w:lvlText w:val="•"/>
      <w:lvlJc w:val="left"/>
      <w:pPr>
        <w:tabs>
          <w:tab w:val="num" w:pos="2880"/>
        </w:tabs>
        <w:ind w:left="2880" w:hanging="360"/>
      </w:pPr>
      <w:rPr>
        <w:rFonts w:ascii="Arial" w:hAnsi="Arial" w:hint="default"/>
      </w:rPr>
    </w:lvl>
    <w:lvl w:ilvl="4" w:tplc="B1E888A0" w:tentative="1">
      <w:start w:val="1"/>
      <w:numFmt w:val="bullet"/>
      <w:lvlText w:val="•"/>
      <w:lvlJc w:val="left"/>
      <w:pPr>
        <w:tabs>
          <w:tab w:val="num" w:pos="3600"/>
        </w:tabs>
        <w:ind w:left="3600" w:hanging="360"/>
      </w:pPr>
      <w:rPr>
        <w:rFonts w:ascii="Arial" w:hAnsi="Arial" w:hint="default"/>
      </w:rPr>
    </w:lvl>
    <w:lvl w:ilvl="5" w:tplc="DEEA5580" w:tentative="1">
      <w:start w:val="1"/>
      <w:numFmt w:val="bullet"/>
      <w:lvlText w:val="•"/>
      <w:lvlJc w:val="left"/>
      <w:pPr>
        <w:tabs>
          <w:tab w:val="num" w:pos="4320"/>
        </w:tabs>
        <w:ind w:left="4320" w:hanging="360"/>
      </w:pPr>
      <w:rPr>
        <w:rFonts w:ascii="Arial" w:hAnsi="Arial" w:hint="default"/>
      </w:rPr>
    </w:lvl>
    <w:lvl w:ilvl="6" w:tplc="7BFCD028" w:tentative="1">
      <w:start w:val="1"/>
      <w:numFmt w:val="bullet"/>
      <w:lvlText w:val="•"/>
      <w:lvlJc w:val="left"/>
      <w:pPr>
        <w:tabs>
          <w:tab w:val="num" w:pos="5040"/>
        </w:tabs>
        <w:ind w:left="5040" w:hanging="360"/>
      </w:pPr>
      <w:rPr>
        <w:rFonts w:ascii="Arial" w:hAnsi="Arial" w:hint="default"/>
      </w:rPr>
    </w:lvl>
    <w:lvl w:ilvl="7" w:tplc="16C4E276" w:tentative="1">
      <w:start w:val="1"/>
      <w:numFmt w:val="bullet"/>
      <w:lvlText w:val="•"/>
      <w:lvlJc w:val="left"/>
      <w:pPr>
        <w:tabs>
          <w:tab w:val="num" w:pos="5760"/>
        </w:tabs>
        <w:ind w:left="5760" w:hanging="360"/>
      </w:pPr>
      <w:rPr>
        <w:rFonts w:ascii="Arial" w:hAnsi="Arial" w:hint="default"/>
      </w:rPr>
    </w:lvl>
    <w:lvl w:ilvl="8" w:tplc="5A8407CE" w:tentative="1">
      <w:start w:val="1"/>
      <w:numFmt w:val="bullet"/>
      <w:lvlText w:val="•"/>
      <w:lvlJc w:val="left"/>
      <w:pPr>
        <w:tabs>
          <w:tab w:val="num" w:pos="6480"/>
        </w:tabs>
        <w:ind w:left="6480" w:hanging="360"/>
      </w:pPr>
      <w:rPr>
        <w:rFonts w:ascii="Arial" w:hAnsi="Arial" w:hint="default"/>
      </w:rPr>
    </w:lvl>
  </w:abstractNum>
  <w:abstractNum w:abstractNumId="307">
    <w:nsid w:val="57C323DF"/>
    <w:multiLevelType w:val="hybridMultilevel"/>
    <w:tmpl w:val="A6F20F5E"/>
    <w:lvl w:ilvl="0" w:tplc="ED162672">
      <w:start w:val="1"/>
      <w:numFmt w:val="decimal"/>
      <w:lvlText w:val="%1."/>
      <w:lvlJc w:val="left"/>
      <w:pPr>
        <w:tabs>
          <w:tab w:val="num" w:pos="720"/>
        </w:tabs>
        <w:ind w:left="720" w:hanging="360"/>
      </w:pPr>
    </w:lvl>
    <w:lvl w:ilvl="1" w:tplc="3B28DF4E" w:tentative="1">
      <w:start w:val="1"/>
      <w:numFmt w:val="decimal"/>
      <w:lvlText w:val="%2."/>
      <w:lvlJc w:val="left"/>
      <w:pPr>
        <w:tabs>
          <w:tab w:val="num" w:pos="1440"/>
        </w:tabs>
        <w:ind w:left="1440" w:hanging="360"/>
      </w:pPr>
    </w:lvl>
    <w:lvl w:ilvl="2" w:tplc="407A14EE" w:tentative="1">
      <w:start w:val="1"/>
      <w:numFmt w:val="decimal"/>
      <w:lvlText w:val="%3."/>
      <w:lvlJc w:val="left"/>
      <w:pPr>
        <w:tabs>
          <w:tab w:val="num" w:pos="2160"/>
        </w:tabs>
        <w:ind w:left="2160" w:hanging="360"/>
      </w:pPr>
    </w:lvl>
    <w:lvl w:ilvl="3" w:tplc="2C7CFFCC" w:tentative="1">
      <w:start w:val="1"/>
      <w:numFmt w:val="decimal"/>
      <w:lvlText w:val="%4."/>
      <w:lvlJc w:val="left"/>
      <w:pPr>
        <w:tabs>
          <w:tab w:val="num" w:pos="2880"/>
        </w:tabs>
        <w:ind w:left="2880" w:hanging="360"/>
      </w:pPr>
    </w:lvl>
    <w:lvl w:ilvl="4" w:tplc="BC14FC3A" w:tentative="1">
      <w:start w:val="1"/>
      <w:numFmt w:val="decimal"/>
      <w:lvlText w:val="%5."/>
      <w:lvlJc w:val="left"/>
      <w:pPr>
        <w:tabs>
          <w:tab w:val="num" w:pos="3600"/>
        </w:tabs>
        <w:ind w:left="3600" w:hanging="360"/>
      </w:pPr>
    </w:lvl>
    <w:lvl w:ilvl="5" w:tplc="F55C5B30" w:tentative="1">
      <w:start w:val="1"/>
      <w:numFmt w:val="decimal"/>
      <w:lvlText w:val="%6."/>
      <w:lvlJc w:val="left"/>
      <w:pPr>
        <w:tabs>
          <w:tab w:val="num" w:pos="4320"/>
        </w:tabs>
        <w:ind w:left="4320" w:hanging="360"/>
      </w:pPr>
    </w:lvl>
    <w:lvl w:ilvl="6" w:tplc="AD3A1CC8" w:tentative="1">
      <w:start w:val="1"/>
      <w:numFmt w:val="decimal"/>
      <w:lvlText w:val="%7."/>
      <w:lvlJc w:val="left"/>
      <w:pPr>
        <w:tabs>
          <w:tab w:val="num" w:pos="5040"/>
        </w:tabs>
        <w:ind w:left="5040" w:hanging="360"/>
      </w:pPr>
    </w:lvl>
    <w:lvl w:ilvl="7" w:tplc="AC4092B2" w:tentative="1">
      <w:start w:val="1"/>
      <w:numFmt w:val="decimal"/>
      <w:lvlText w:val="%8."/>
      <w:lvlJc w:val="left"/>
      <w:pPr>
        <w:tabs>
          <w:tab w:val="num" w:pos="5760"/>
        </w:tabs>
        <w:ind w:left="5760" w:hanging="360"/>
      </w:pPr>
    </w:lvl>
    <w:lvl w:ilvl="8" w:tplc="54C68CB4" w:tentative="1">
      <w:start w:val="1"/>
      <w:numFmt w:val="decimal"/>
      <w:lvlText w:val="%9."/>
      <w:lvlJc w:val="left"/>
      <w:pPr>
        <w:tabs>
          <w:tab w:val="num" w:pos="6480"/>
        </w:tabs>
        <w:ind w:left="6480" w:hanging="360"/>
      </w:pPr>
    </w:lvl>
  </w:abstractNum>
  <w:abstractNum w:abstractNumId="308">
    <w:nsid w:val="58DE0738"/>
    <w:multiLevelType w:val="hybridMultilevel"/>
    <w:tmpl w:val="51EC3122"/>
    <w:lvl w:ilvl="0" w:tplc="5DA870D4">
      <w:start w:val="1"/>
      <w:numFmt w:val="bullet"/>
      <w:lvlText w:val="•"/>
      <w:lvlJc w:val="left"/>
      <w:pPr>
        <w:tabs>
          <w:tab w:val="num" w:pos="720"/>
        </w:tabs>
        <w:ind w:left="720" w:hanging="360"/>
      </w:pPr>
      <w:rPr>
        <w:rFonts w:ascii="Arial" w:hAnsi="Arial" w:hint="default"/>
      </w:rPr>
    </w:lvl>
    <w:lvl w:ilvl="1" w:tplc="F688848A" w:tentative="1">
      <w:start w:val="1"/>
      <w:numFmt w:val="bullet"/>
      <w:lvlText w:val="•"/>
      <w:lvlJc w:val="left"/>
      <w:pPr>
        <w:tabs>
          <w:tab w:val="num" w:pos="1440"/>
        </w:tabs>
        <w:ind w:left="1440" w:hanging="360"/>
      </w:pPr>
      <w:rPr>
        <w:rFonts w:ascii="Arial" w:hAnsi="Arial" w:hint="default"/>
      </w:rPr>
    </w:lvl>
    <w:lvl w:ilvl="2" w:tplc="2D94E6BA" w:tentative="1">
      <w:start w:val="1"/>
      <w:numFmt w:val="bullet"/>
      <w:lvlText w:val="•"/>
      <w:lvlJc w:val="left"/>
      <w:pPr>
        <w:tabs>
          <w:tab w:val="num" w:pos="2160"/>
        </w:tabs>
        <w:ind w:left="2160" w:hanging="360"/>
      </w:pPr>
      <w:rPr>
        <w:rFonts w:ascii="Arial" w:hAnsi="Arial" w:hint="default"/>
      </w:rPr>
    </w:lvl>
    <w:lvl w:ilvl="3" w:tplc="0EF2B1E6" w:tentative="1">
      <w:start w:val="1"/>
      <w:numFmt w:val="bullet"/>
      <w:lvlText w:val="•"/>
      <w:lvlJc w:val="left"/>
      <w:pPr>
        <w:tabs>
          <w:tab w:val="num" w:pos="2880"/>
        </w:tabs>
        <w:ind w:left="2880" w:hanging="360"/>
      </w:pPr>
      <w:rPr>
        <w:rFonts w:ascii="Arial" w:hAnsi="Arial" w:hint="default"/>
      </w:rPr>
    </w:lvl>
    <w:lvl w:ilvl="4" w:tplc="6A98DB9A" w:tentative="1">
      <w:start w:val="1"/>
      <w:numFmt w:val="bullet"/>
      <w:lvlText w:val="•"/>
      <w:lvlJc w:val="left"/>
      <w:pPr>
        <w:tabs>
          <w:tab w:val="num" w:pos="3600"/>
        </w:tabs>
        <w:ind w:left="3600" w:hanging="360"/>
      </w:pPr>
      <w:rPr>
        <w:rFonts w:ascii="Arial" w:hAnsi="Arial" w:hint="default"/>
      </w:rPr>
    </w:lvl>
    <w:lvl w:ilvl="5" w:tplc="670C90E2" w:tentative="1">
      <w:start w:val="1"/>
      <w:numFmt w:val="bullet"/>
      <w:lvlText w:val="•"/>
      <w:lvlJc w:val="left"/>
      <w:pPr>
        <w:tabs>
          <w:tab w:val="num" w:pos="4320"/>
        </w:tabs>
        <w:ind w:left="4320" w:hanging="360"/>
      </w:pPr>
      <w:rPr>
        <w:rFonts w:ascii="Arial" w:hAnsi="Arial" w:hint="default"/>
      </w:rPr>
    </w:lvl>
    <w:lvl w:ilvl="6" w:tplc="C42658A4" w:tentative="1">
      <w:start w:val="1"/>
      <w:numFmt w:val="bullet"/>
      <w:lvlText w:val="•"/>
      <w:lvlJc w:val="left"/>
      <w:pPr>
        <w:tabs>
          <w:tab w:val="num" w:pos="5040"/>
        </w:tabs>
        <w:ind w:left="5040" w:hanging="360"/>
      </w:pPr>
      <w:rPr>
        <w:rFonts w:ascii="Arial" w:hAnsi="Arial" w:hint="default"/>
      </w:rPr>
    </w:lvl>
    <w:lvl w:ilvl="7" w:tplc="087E438E" w:tentative="1">
      <w:start w:val="1"/>
      <w:numFmt w:val="bullet"/>
      <w:lvlText w:val="•"/>
      <w:lvlJc w:val="left"/>
      <w:pPr>
        <w:tabs>
          <w:tab w:val="num" w:pos="5760"/>
        </w:tabs>
        <w:ind w:left="5760" w:hanging="360"/>
      </w:pPr>
      <w:rPr>
        <w:rFonts w:ascii="Arial" w:hAnsi="Arial" w:hint="default"/>
      </w:rPr>
    </w:lvl>
    <w:lvl w:ilvl="8" w:tplc="24C2AA60" w:tentative="1">
      <w:start w:val="1"/>
      <w:numFmt w:val="bullet"/>
      <w:lvlText w:val="•"/>
      <w:lvlJc w:val="left"/>
      <w:pPr>
        <w:tabs>
          <w:tab w:val="num" w:pos="6480"/>
        </w:tabs>
        <w:ind w:left="6480" w:hanging="360"/>
      </w:pPr>
      <w:rPr>
        <w:rFonts w:ascii="Arial" w:hAnsi="Arial" w:hint="default"/>
      </w:rPr>
    </w:lvl>
  </w:abstractNum>
  <w:abstractNum w:abstractNumId="309">
    <w:nsid w:val="59623B97"/>
    <w:multiLevelType w:val="hybridMultilevel"/>
    <w:tmpl w:val="A552E466"/>
    <w:lvl w:ilvl="0" w:tplc="AE10433A">
      <w:start w:val="1"/>
      <w:numFmt w:val="bullet"/>
      <w:lvlText w:val="•"/>
      <w:lvlJc w:val="left"/>
      <w:pPr>
        <w:tabs>
          <w:tab w:val="num" w:pos="720"/>
        </w:tabs>
        <w:ind w:left="720" w:hanging="360"/>
      </w:pPr>
      <w:rPr>
        <w:rFonts w:ascii="Arial" w:hAnsi="Arial" w:cs="Times New Roman" w:hint="default"/>
      </w:rPr>
    </w:lvl>
    <w:lvl w:ilvl="1" w:tplc="78444936">
      <w:start w:val="1"/>
      <w:numFmt w:val="bullet"/>
      <w:lvlText w:val="•"/>
      <w:lvlJc w:val="left"/>
      <w:pPr>
        <w:tabs>
          <w:tab w:val="num" w:pos="1440"/>
        </w:tabs>
        <w:ind w:left="1440" w:hanging="360"/>
      </w:pPr>
      <w:rPr>
        <w:rFonts w:ascii="Arial" w:hAnsi="Arial" w:cs="Times New Roman" w:hint="default"/>
      </w:rPr>
    </w:lvl>
    <w:lvl w:ilvl="2" w:tplc="FDE4BDF0">
      <w:start w:val="1"/>
      <w:numFmt w:val="bullet"/>
      <w:lvlText w:val="•"/>
      <w:lvlJc w:val="left"/>
      <w:pPr>
        <w:tabs>
          <w:tab w:val="num" w:pos="2160"/>
        </w:tabs>
        <w:ind w:left="2160" w:hanging="360"/>
      </w:pPr>
      <w:rPr>
        <w:rFonts w:ascii="Arial" w:hAnsi="Arial" w:cs="Times New Roman" w:hint="default"/>
      </w:rPr>
    </w:lvl>
    <w:lvl w:ilvl="3" w:tplc="2528CEA2">
      <w:start w:val="1"/>
      <w:numFmt w:val="bullet"/>
      <w:lvlText w:val="•"/>
      <w:lvlJc w:val="left"/>
      <w:pPr>
        <w:tabs>
          <w:tab w:val="num" w:pos="2880"/>
        </w:tabs>
        <w:ind w:left="2880" w:hanging="360"/>
      </w:pPr>
      <w:rPr>
        <w:rFonts w:ascii="Arial" w:hAnsi="Arial" w:cs="Times New Roman" w:hint="default"/>
      </w:rPr>
    </w:lvl>
    <w:lvl w:ilvl="4" w:tplc="B434DA1C">
      <w:start w:val="1"/>
      <w:numFmt w:val="bullet"/>
      <w:lvlText w:val="•"/>
      <w:lvlJc w:val="left"/>
      <w:pPr>
        <w:tabs>
          <w:tab w:val="num" w:pos="3600"/>
        </w:tabs>
        <w:ind w:left="3600" w:hanging="360"/>
      </w:pPr>
      <w:rPr>
        <w:rFonts w:ascii="Arial" w:hAnsi="Arial" w:cs="Times New Roman" w:hint="default"/>
      </w:rPr>
    </w:lvl>
    <w:lvl w:ilvl="5" w:tplc="E9F03604">
      <w:start w:val="1"/>
      <w:numFmt w:val="bullet"/>
      <w:lvlText w:val="•"/>
      <w:lvlJc w:val="left"/>
      <w:pPr>
        <w:tabs>
          <w:tab w:val="num" w:pos="4320"/>
        </w:tabs>
        <w:ind w:left="4320" w:hanging="360"/>
      </w:pPr>
      <w:rPr>
        <w:rFonts w:ascii="Arial" w:hAnsi="Arial" w:cs="Times New Roman" w:hint="default"/>
      </w:rPr>
    </w:lvl>
    <w:lvl w:ilvl="6" w:tplc="8BE4345A">
      <w:start w:val="1"/>
      <w:numFmt w:val="bullet"/>
      <w:lvlText w:val="•"/>
      <w:lvlJc w:val="left"/>
      <w:pPr>
        <w:tabs>
          <w:tab w:val="num" w:pos="5040"/>
        </w:tabs>
        <w:ind w:left="5040" w:hanging="360"/>
      </w:pPr>
      <w:rPr>
        <w:rFonts w:ascii="Arial" w:hAnsi="Arial" w:cs="Times New Roman" w:hint="default"/>
      </w:rPr>
    </w:lvl>
    <w:lvl w:ilvl="7" w:tplc="CA7EC440">
      <w:start w:val="1"/>
      <w:numFmt w:val="bullet"/>
      <w:lvlText w:val="•"/>
      <w:lvlJc w:val="left"/>
      <w:pPr>
        <w:tabs>
          <w:tab w:val="num" w:pos="5760"/>
        </w:tabs>
        <w:ind w:left="5760" w:hanging="360"/>
      </w:pPr>
      <w:rPr>
        <w:rFonts w:ascii="Arial" w:hAnsi="Arial" w:cs="Times New Roman" w:hint="default"/>
      </w:rPr>
    </w:lvl>
    <w:lvl w:ilvl="8" w:tplc="3D1604C0">
      <w:start w:val="1"/>
      <w:numFmt w:val="bullet"/>
      <w:lvlText w:val="•"/>
      <w:lvlJc w:val="left"/>
      <w:pPr>
        <w:tabs>
          <w:tab w:val="num" w:pos="6480"/>
        </w:tabs>
        <w:ind w:left="6480" w:hanging="360"/>
      </w:pPr>
      <w:rPr>
        <w:rFonts w:ascii="Arial" w:hAnsi="Arial" w:cs="Times New Roman" w:hint="default"/>
      </w:rPr>
    </w:lvl>
  </w:abstractNum>
  <w:abstractNum w:abstractNumId="310">
    <w:nsid w:val="59B00353"/>
    <w:multiLevelType w:val="hybridMultilevel"/>
    <w:tmpl w:val="4CE2116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1">
    <w:nsid w:val="5A4D03D5"/>
    <w:multiLevelType w:val="hybridMultilevel"/>
    <w:tmpl w:val="49B2C88E"/>
    <w:lvl w:ilvl="0" w:tplc="AD807D04">
      <w:start w:val="1"/>
      <w:numFmt w:val="bullet"/>
      <w:lvlText w:val="•"/>
      <w:lvlJc w:val="left"/>
      <w:pPr>
        <w:tabs>
          <w:tab w:val="num" w:pos="720"/>
        </w:tabs>
        <w:ind w:left="720" w:hanging="360"/>
      </w:pPr>
      <w:rPr>
        <w:rFonts w:ascii="Arial" w:hAnsi="Arial" w:cs="Times New Roman" w:hint="default"/>
      </w:rPr>
    </w:lvl>
    <w:lvl w:ilvl="1" w:tplc="9732D882">
      <w:start w:val="1"/>
      <w:numFmt w:val="bullet"/>
      <w:lvlText w:val="•"/>
      <w:lvlJc w:val="left"/>
      <w:pPr>
        <w:tabs>
          <w:tab w:val="num" w:pos="1440"/>
        </w:tabs>
        <w:ind w:left="1440" w:hanging="360"/>
      </w:pPr>
      <w:rPr>
        <w:rFonts w:ascii="Arial" w:hAnsi="Arial" w:cs="Times New Roman" w:hint="default"/>
      </w:rPr>
    </w:lvl>
    <w:lvl w:ilvl="2" w:tplc="B02E7DBE">
      <w:start w:val="1"/>
      <w:numFmt w:val="bullet"/>
      <w:lvlText w:val="•"/>
      <w:lvlJc w:val="left"/>
      <w:pPr>
        <w:tabs>
          <w:tab w:val="num" w:pos="2160"/>
        </w:tabs>
        <w:ind w:left="2160" w:hanging="360"/>
      </w:pPr>
      <w:rPr>
        <w:rFonts w:ascii="Arial" w:hAnsi="Arial" w:cs="Times New Roman" w:hint="default"/>
      </w:rPr>
    </w:lvl>
    <w:lvl w:ilvl="3" w:tplc="5B10E3AC">
      <w:start w:val="1"/>
      <w:numFmt w:val="bullet"/>
      <w:lvlText w:val="•"/>
      <w:lvlJc w:val="left"/>
      <w:pPr>
        <w:tabs>
          <w:tab w:val="num" w:pos="2880"/>
        </w:tabs>
        <w:ind w:left="2880" w:hanging="360"/>
      </w:pPr>
      <w:rPr>
        <w:rFonts w:ascii="Arial" w:hAnsi="Arial" w:cs="Times New Roman" w:hint="default"/>
      </w:rPr>
    </w:lvl>
    <w:lvl w:ilvl="4" w:tplc="DDB04824">
      <w:start w:val="1"/>
      <w:numFmt w:val="bullet"/>
      <w:lvlText w:val="•"/>
      <w:lvlJc w:val="left"/>
      <w:pPr>
        <w:tabs>
          <w:tab w:val="num" w:pos="3600"/>
        </w:tabs>
        <w:ind w:left="3600" w:hanging="360"/>
      </w:pPr>
      <w:rPr>
        <w:rFonts w:ascii="Arial" w:hAnsi="Arial" w:cs="Times New Roman" w:hint="default"/>
      </w:rPr>
    </w:lvl>
    <w:lvl w:ilvl="5" w:tplc="F3A246FE">
      <w:start w:val="1"/>
      <w:numFmt w:val="bullet"/>
      <w:lvlText w:val="•"/>
      <w:lvlJc w:val="left"/>
      <w:pPr>
        <w:tabs>
          <w:tab w:val="num" w:pos="4320"/>
        </w:tabs>
        <w:ind w:left="4320" w:hanging="360"/>
      </w:pPr>
      <w:rPr>
        <w:rFonts w:ascii="Arial" w:hAnsi="Arial" w:cs="Times New Roman" w:hint="default"/>
      </w:rPr>
    </w:lvl>
    <w:lvl w:ilvl="6" w:tplc="DDF490E6">
      <w:start w:val="1"/>
      <w:numFmt w:val="bullet"/>
      <w:lvlText w:val="•"/>
      <w:lvlJc w:val="left"/>
      <w:pPr>
        <w:tabs>
          <w:tab w:val="num" w:pos="5040"/>
        </w:tabs>
        <w:ind w:left="5040" w:hanging="360"/>
      </w:pPr>
      <w:rPr>
        <w:rFonts w:ascii="Arial" w:hAnsi="Arial" w:cs="Times New Roman" w:hint="default"/>
      </w:rPr>
    </w:lvl>
    <w:lvl w:ilvl="7" w:tplc="4754B856">
      <w:start w:val="1"/>
      <w:numFmt w:val="bullet"/>
      <w:lvlText w:val="•"/>
      <w:lvlJc w:val="left"/>
      <w:pPr>
        <w:tabs>
          <w:tab w:val="num" w:pos="5760"/>
        </w:tabs>
        <w:ind w:left="5760" w:hanging="360"/>
      </w:pPr>
      <w:rPr>
        <w:rFonts w:ascii="Arial" w:hAnsi="Arial" w:cs="Times New Roman" w:hint="default"/>
      </w:rPr>
    </w:lvl>
    <w:lvl w:ilvl="8" w:tplc="508A4AC4">
      <w:start w:val="1"/>
      <w:numFmt w:val="bullet"/>
      <w:lvlText w:val="•"/>
      <w:lvlJc w:val="left"/>
      <w:pPr>
        <w:tabs>
          <w:tab w:val="num" w:pos="6480"/>
        </w:tabs>
        <w:ind w:left="6480" w:hanging="360"/>
      </w:pPr>
      <w:rPr>
        <w:rFonts w:ascii="Arial" w:hAnsi="Arial" w:cs="Times New Roman" w:hint="default"/>
      </w:rPr>
    </w:lvl>
  </w:abstractNum>
  <w:abstractNum w:abstractNumId="312">
    <w:nsid w:val="5A8C7115"/>
    <w:multiLevelType w:val="hybridMultilevel"/>
    <w:tmpl w:val="FE7EEF06"/>
    <w:lvl w:ilvl="0" w:tplc="5470D4EA">
      <w:start w:val="1"/>
      <w:numFmt w:val="bullet"/>
      <w:lvlText w:val="•"/>
      <w:lvlJc w:val="left"/>
      <w:pPr>
        <w:tabs>
          <w:tab w:val="num" w:pos="720"/>
        </w:tabs>
        <w:ind w:left="720" w:hanging="360"/>
      </w:pPr>
      <w:rPr>
        <w:rFonts w:ascii="Arial" w:hAnsi="Arial" w:cs="Times New Roman" w:hint="default"/>
      </w:rPr>
    </w:lvl>
    <w:lvl w:ilvl="1" w:tplc="9DD457AE">
      <w:start w:val="1"/>
      <w:numFmt w:val="bullet"/>
      <w:lvlText w:val="•"/>
      <w:lvlJc w:val="left"/>
      <w:pPr>
        <w:tabs>
          <w:tab w:val="num" w:pos="1440"/>
        </w:tabs>
        <w:ind w:left="1440" w:hanging="360"/>
      </w:pPr>
      <w:rPr>
        <w:rFonts w:ascii="Arial" w:hAnsi="Arial" w:cs="Times New Roman" w:hint="default"/>
      </w:rPr>
    </w:lvl>
    <w:lvl w:ilvl="2" w:tplc="0C2E87B2">
      <w:start w:val="1"/>
      <w:numFmt w:val="bullet"/>
      <w:lvlText w:val="•"/>
      <w:lvlJc w:val="left"/>
      <w:pPr>
        <w:tabs>
          <w:tab w:val="num" w:pos="2160"/>
        </w:tabs>
        <w:ind w:left="2160" w:hanging="360"/>
      </w:pPr>
      <w:rPr>
        <w:rFonts w:ascii="Arial" w:hAnsi="Arial" w:cs="Times New Roman" w:hint="default"/>
      </w:rPr>
    </w:lvl>
    <w:lvl w:ilvl="3" w:tplc="2F460116">
      <w:start w:val="1"/>
      <w:numFmt w:val="bullet"/>
      <w:lvlText w:val="•"/>
      <w:lvlJc w:val="left"/>
      <w:pPr>
        <w:tabs>
          <w:tab w:val="num" w:pos="2880"/>
        </w:tabs>
        <w:ind w:left="2880" w:hanging="360"/>
      </w:pPr>
      <w:rPr>
        <w:rFonts w:ascii="Arial" w:hAnsi="Arial" w:cs="Times New Roman" w:hint="default"/>
      </w:rPr>
    </w:lvl>
    <w:lvl w:ilvl="4" w:tplc="27F682A6">
      <w:start w:val="1"/>
      <w:numFmt w:val="bullet"/>
      <w:lvlText w:val="•"/>
      <w:lvlJc w:val="left"/>
      <w:pPr>
        <w:tabs>
          <w:tab w:val="num" w:pos="3600"/>
        </w:tabs>
        <w:ind w:left="3600" w:hanging="360"/>
      </w:pPr>
      <w:rPr>
        <w:rFonts w:ascii="Arial" w:hAnsi="Arial" w:cs="Times New Roman" w:hint="default"/>
      </w:rPr>
    </w:lvl>
    <w:lvl w:ilvl="5" w:tplc="7E1C70E6">
      <w:start w:val="1"/>
      <w:numFmt w:val="bullet"/>
      <w:lvlText w:val="•"/>
      <w:lvlJc w:val="left"/>
      <w:pPr>
        <w:tabs>
          <w:tab w:val="num" w:pos="4320"/>
        </w:tabs>
        <w:ind w:left="4320" w:hanging="360"/>
      </w:pPr>
      <w:rPr>
        <w:rFonts w:ascii="Arial" w:hAnsi="Arial" w:cs="Times New Roman" w:hint="default"/>
      </w:rPr>
    </w:lvl>
    <w:lvl w:ilvl="6" w:tplc="A8BE04A8">
      <w:start w:val="1"/>
      <w:numFmt w:val="bullet"/>
      <w:lvlText w:val="•"/>
      <w:lvlJc w:val="left"/>
      <w:pPr>
        <w:tabs>
          <w:tab w:val="num" w:pos="5040"/>
        </w:tabs>
        <w:ind w:left="5040" w:hanging="360"/>
      </w:pPr>
      <w:rPr>
        <w:rFonts w:ascii="Arial" w:hAnsi="Arial" w:cs="Times New Roman" w:hint="default"/>
      </w:rPr>
    </w:lvl>
    <w:lvl w:ilvl="7" w:tplc="16A2A3C0">
      <w:start w:val="1"/>
      <w:numFmt w:val="bullet"/>
      <w:lvlText w:val="•"/>
      <w:lvlJc w:val="left"/>
      <w:pPr>
        <w:tabs>
          <w:tab w:val="num" w:pos="5760"/>
        </w:tabs>
        <w:ind w:left="5760" w:hanging="360"/>
      </w:pPr>
      <w:rPr>
        <w:rFonts w:ascii="Arial" w:hAnsi="Arial" w:cs="Times New Roman" w:hint="default"/>
      </w:rPr>
    </w:lvl>
    <w:lvl w:ilvl="8" w:tplc="83CC8DF2">
      <w:start w:val="1"/>
      <w:numFmt w:val="bullet"/>
      <w:lvlText w:val="•"/>
      <w:lvlJc w:val="left"/>
      <w:pPr>
        <w:tabs>
          <w:tab w:val="num" w:pos="6480"/>
        </w:tabs>
        <w:ind w:left="6480" w:hanging="360"/>
      </w:pPr>
      <w:rPr>
        <w:rFonts w:ascii="Arial" w:hAnsi="Arial" w:cs="Times New Roman" w:hint="default"/>
      </w:rPr>
    </w:lvl>
  </w:abstractNum>
  <w:abstractNum w:abstractNumId="313">
    <w:nsid w:val="5AA54281"/>
    <w:multiLevelType w:val="hybridMultilevel"/>
    <w:tmpl w:val="3C5E5944"/>
    <w:lvl w:ilvl="0" w:tplc="FD8A2F20">
      <w:start w:val="1"/>
      <w:numFmt w:val="bullet"/>
      <w:lvlText w:val="•"/>
      <w:lvlJc w:val="left"/>
      <w:pPr>
        <w:tabs>
          <w:tab w:val="num" w:pos="720"/>
        </w:tabs>
        <w:ind w:left="720" w:hanging="360"/>
      </w:pPr>
      <w:rPr>
        <w:rFonts w:ascii="Arial" w:hAnsi="Arial" w:hint="default"/>
      </w:rPr>
    </w:lvl>
    <w:lvl w:ilvl="1" w:tplc="58B47348" w:tentative="1">
      <w:start w:val="1"/>
      <w:numFmt w:val="bullet"/>
      <w:lvlText w:val="•"/>
      <w:lvlJc w:val="left"/>
      <w:pPr>
        <w:tabs>
          <w:tab w:val="num" w:pos="1440"/>
        </w:tabs>
        <w:ind w:left="1440" w:hanging="360"/>
      </w:pPr>
      <w:rPr>
        <w:rFonts w:ascii="Arial" w:hAnsi="Arial" w:hint="default"/>
      </w:rPr>
    </w:lvl>
    <w:lvl w:ilvl="2" w:tplc="EF5ACF14" w:tentative="1">
      <w:start w:val="1"/>
      <w:numFmt w:val="bullet"/>
      <w:lvlText w:val="•"/>
      <w:lvlJc w:val="left"/>
      <w:pPr>
        <w:tabs>
          <w:tab w:val="num" w:pos="2160"/>
        </w:tabs>
        <w:ind w:left="2160" w:hanging="360"/>
      </w:pPr>
      <w:rPr>
        <w:rFonts w:ascii="Arial" w:hAnsi="Arial" w:hint="default"/>
      </w:rPr>
    </w:lvl>
    <w:lvl w:ilvl="3" w:tplc="D4402F52" w:tentative="1">
      <w:start w:val="1"/>
      <w:numFmt w:val="bullet"/>
      <w:lvlText w:val="•"/>
      <w:lvlJc w:val="left"/>
      <w:pPr>
        <w:tabs>
          <w:tab w:val="num" w:pos="2880"/>
        </w:tabs>
        <w:ind w:left="2880" w:hanging="360"/>
      </w:pPr>
      <w:rPr>
        <w:rFonts w:ascii="Arial" w:hAnsi="Arial" w:hint="default"/>
      </w:rPr>
    </w:lvl>
    <w:lvl w:ilvl="4" w:tplc="A480710A" w:tentative="1">
      <w:start w:val="1"/>
      <w:numFmt w:val="bullet"/>
      <w:lvlText w:val="•"/>
      <w:lvlJc w:val="left"/>
      <w:pPr>
        <w:tabs>
          <w:tab w:val="num" w:pos="3600"/>
        </w:tabs>
        <w:ind w:left="3600" w:hanging="360"/>
      </w:pPr>
      <w:rPr>
        <w:rFonts w:ascii="Arial" w:hAnsi="Arial" w:hint="default"/>
      </w:rPr>
    </w:lvl>
    <w:lvl w:ilvl="5" w:tplc="236678DC" w:tentative="1">
      <w:start w:val="1"/>
      <w:numFmt w:val="bullet"/>
      <w:lvlText w:val="•"/>
      <w:lvlJc w:val="left"/>
      <w:pPr>
        <w:tabs>
          <w:tab w:val="num" w:pos="4320"/>
        </w:tabs>
        <w:ind w:left="4320" w:hanging="360"/>
      </w:pPr>
      <w:rPr>
        <w:rFonts w:ascii="Arial" w:hAnsi="Arial" w:hint="default"/>
      </w:rPr>
    </w:lvl>
    <w:lvl w:ilvl="6" w:tplc="08F049CE" w:tentative="1">
      <w:start w:val="1"/>
      <w:numFmt w:val="bullet"/>
      <w:lvlText w:val="•"/>
      <w:lvlJc w:val="left"/>
      <w:pPr>
        <w:tabs>
          <w:tab w:val="num" w:pos="5040"/>
        </w:tabs>
        <w:ind w:left="5040" w:hanging="360"/>
      </w:pPr>
      <w:rPr>
        <w:rFonts w:ascii="Arial" w:hAnsi="Arial" w:hint="default"/>
      </w:rPr>
    </w:lvl>
    <w:lvl w:ilvl="7" w:tplc="C2B663EC" w:tentative="1">
      <w:start w:val="1"/>
      <w:numFmt w:val="bullet"/>
      <w:lvlText w:val="•"/>
      <w:lvlJc w:val="left"/>
      <w:pPr>
        <w:tabs>
          <w:tab w:val="num" w:pos="5760"/>
        </w:tabs>
        <w:ind w:left="5760" w:hanging="360"/>
      </w:pPr>
      <w:rPr>
        <w:rFonts w:ascii="Arial" w:hAnsi="Arial" w:hint="default"/>
      </w:rPr>
    </w:lvl>
    <w:lvl w:ilvl="8" w:tplc="E500EFE6" w:tentative="1">
      <w:start w:val="1"/>
      <w:numFmt w:val="bullet"/>
      <w:lvlText w:val="•"/>
      <w:lvlJc w:val="left"/>
      <w:pPr>
        <w:tabs>
          <w:tab w:val="num" w:pos="6480"/>
        </w:tabs>
        <w:ind w:left="6480" w:hanging="360"/>
      </w:pPr>
      <w:rPr>
        <w:rFonts w:ascii="Arial" w:hAnsi="Arial" w:hint="default"/>
      </w:rPr>
    </w:lvl>
  </w:abstractNum>
  <w:abstractNum w:abstractNumId="314">
    <w:nsid w:val="5AF944E1"/>
    <w:multiLevelType w:val="hybridMultilevel"/>
    <w:tmpl w:val="81DEBCA0"/>
    <w:lvl w:ilvl="0" w:tplc="FB0ED148">
      <w:start w:val="1"/>
      <w:numFmt w:val="bullet"/>
      <w:lvlText w:val="•"/>
      <w:lvlJc w:val="left"/>
      <w:pPr>
        <w:tabs>
          <w:tab w:val="num" w:pos="720"/>
        </w:tabs>
        <w:ind w:left="720" w:hanging="360"/>
      </w:pPr>
      <w:rPr>
        <w:rFonts w:ascii="Arial" w:hAnsi="Arial" w:hint="default"/>
      </w:rPr>
    </w:lvl>
    <w:lvl w:ilvl="1" w:tplc="5B646D84" w:tentative="1">
      <w:start w:val="1"/>
      <w:numFmt w:val="bullet"/>
      <w:lvlText w:val="•"/>
      <w:lvlJc w:val="left"/>
      <w:pPr>
        <w:tabs>
          <w:tab w:val="num" w:pos="1440"/>
        </w:tabs>
        <w:ind w:left="1440" w:hanging="360"/>
      </w:pPr>
      <w:rPr>
        <w:rFonts w:ascii="Arial" w:hAnsi="Arial" w:hint="default"/>
      </w:rPr>
    </w:lvl>
    <w:lvl w:ilvl="2" w:tplc="F81A9472" w:tentative="1">
      <w:start w:val="1"/>
      <w:numFmt w:val="bullet"/>
      <w:lvlText w:val="•"/>
      <w:lvlJc w:val="left"/>
      <w:pPr>
        <w:tabs>
          <w:tab w:val="num" w:pos="2160"/>
        </w:tabs>
        <w:ind w:left="2160" w:hanging="360"/>
      </w:pPr>
      <w:rPr>
        <w:rFonts w:ascii="Arial" w:hAnsi="Arial" w:hint="default"/>
      </w:rPr>
    </w:lvl>
    <w:lvl w:ilvl="3" w:tplc="5232C884" w:tentative="1">
      <w:start w:val="1"/>
      <w:numFmt w:val="bullet"/>
      <w:lvlText w:val="•"/>
      <w:lvlJc w:val="left"/>
      <w:pPr>
        <w:tabs>
          <w:tab w:val="num" w:pos="2880"/>
        </w:tabs>
        <w:ind w:left="2880" w:hanging="360"/>
      </w:pPr>
      <w:rPr>
        <w:rFonts w:ascii="Arial" w:hAnsi="Arial" w:hint="default"/>
      </w:rPr>
    </w:lvl>
    <w:lvl w:ilvl="4" w:tplc="F8543372" w:tentative="1">
      <w:start w:val="1"/>
      <w:numFmt w:val="bullet"/>
      <w:lvlText w:val="•"/>
      <w:lvlJc w:val="left"/>
      <w:pPr>
        <w:tabs>
          <w:tab w:val="num" w:pos="3600"/>
        </w:tabs>
        <w:ind w:left="3600" w:hanging="360"/>
      </w:pPr>
      <w:rPr>
        <w:rFonts w:ascii="Arial" w:hAnsi="Arial" w:hint="default"/>
      </w:rPr>
    </w:lvl>
    <w:lvl w:ilvl="5" w:tplc="03120788" w:tentative="1">
      <w:start w:val="1"/>
      <w:numFmt w:val="bullet"/>
      <w:lvlText w:val="•"/>
      <w:lvlJc w:val="left"/>
      <w:pPr>
        <w:tabs>
          <w:tab w:val="num" w:pos="4320"/>
        </w:tabs>
        <w:ind w:left="4320" w:hanging="360"/>
      </w:pPr>
      <w:rPr>
        <w:rFonts w:ascii="Arial" w:hAnsi="Arial" w:hint="default"/>
      </w:rPr>
    </w:lvl>
    <w:lvl w:ilvl="6" w:tplc="3F3C30B4" w:tentative="1">
      <w:start w:val="1"/>
      <w:numFmt w:val="bullet"/>
      <w:lvlText w:val="•"/>
      <w:lvlJc w:val="left"/>
      <w:pPr>
        <w:tabs>
          <w:tab w:val="num" w:pos="5040"/>
        </w:tabs>
        <w:ind w:left="5040" w:hanging="360"/>
      </w:pPr>
      <w:rPr>
        <w:rFonts w:ascii="Arial" w:hAnsi="Arial" w:hint="default"/>
      </w:rPr>
    </w:lvl>
    <w:lvl w:ilvl="7" w:tplc="B9C2F5CC" w:tentative="1">
      <w:start w:val="1"/>
      <w:numFmt w:val="bullet"/>
      <w:lvlText w:val="•"/>
      <w:lvlJc w:val="left"/>
      <w:pPr>
        <w:tabs>
          <w:tab w:val="num" w:pos="5760"/>
        </w:tabs>
        <w:ind w:left="5760" w:hanging="360"/>
      </w:pPr>
      <w:rPr>
        <w:rFonts w:ascii="Arial" w:hAnsi="Arial" w:hint="default"/>
      </w:rPr>
    </w:lvl>
    <w:lvl w:ilvl="8" w:tplc="368260A2" w:tentative="1">
      <w:start w:val="1"/>
      <w:numFmt w:val="bullet"/>
      <w:lvlText w:val="•"/>
      <w:lvlJc w:val="left"/>
      <w:pPr>
        <w:tabs>
          <w:tab w:val="num" w:pos="6480"/>
        </w:tabs>
        <w:ind w:left="6480" w:hanging="360"/>
      </w:pPr>
      <w:rPr>
        <w:rFonts w:ascii="Arial" w:hAnsi="Arial" w:hint="default"/>
      </w:rPr>
    </w:lvl>
  </w:abstractNum>
  <w:abstractNum w:abstractNumId="315">
    <w:nsid w:val="5B3379B5"/>
    <w:multiLevelType w:val="hybridMultilevel"/>
    <w:tmpl w:val="CC6E3D58"/>
    <w:lvl w:ilvl="0" w:tplc="A9A25044">
      <w:start w:val="1"/>
      <w:numFmt w:val="bullet"/>
      <w:lvlText w:val="•"/>
      <w:lvlJc w:val="left"/>
      <w:pPr>
        <w:tabs>
          <w:tab w:val="num" w:pos="720"/>
        </w:tabs>
        <w:ind w:left="720" w:hanging="360"/>
      </w:pPr>
      <w:rPr>
        <w:rFonts w:ascii="Arial" w:hAnsi="Arial" w:cs="Times New Roman" w:hint="default"/>
      </w:rPr>
    </w:lvl>
    <w:lvl w:ilvl="1" w:tplc="B9B6153E">
      <w:start w:val="1"/>
      <w:numFmt w:val="bullet"/>
      <w:lvlText w:val="•"/>
      <w:lvlJc w:val="left"/>
      <w:pPr>
        <w:tabs>
          <w:tab w:val="num" w:pos="1440"/>
        </w:tabs>
        <w:ind w:left="1440" w:hanging="360"/>
      </w:pPr>
      <w:rPr>
        <w:rFonts w:ascii="Arial" w:hAnsi="Arial" w:cs="Times New Roman" w:hint="default"/>
      </w:rPr>
    </w:lvl>
    <w:lvl w:ilvl="2" w:tplc="600E922E">
      <w:start w:val="1"/>
      <w:numFmt w:val="bullet"/>
      <w:lvlText w:val="•"/>
      <w:lvlJc w:val="left"/>
      <w:pPr>
        <w:tabs>
          <w:tab w:val="num" w:pos="2160"/>
        </w:tabs>
        <w:ind w:left="2160" w:hanging="360"/>
      </w:pPr>
      <w:rPr>
        <w:rFonts w:ascii="Arial" w:hAnsi="Arial" w:cs="Times New Roman" w:hint="default"/>
      </w:rPr>
    </w:lvl>
    <w:lvl w:ilvl="3" w:tplc="517C99AA">
      <w:start w:val="1"/>
      <w:numFmt w:val="bullet"/>
      <w:lvlText w:val="•"/>
      <w:lvlJc w:val="left"/>
      <w:pPr>
        <w:tabs>
          <w:tab w:val="num" w:pos="2880"/>
        </w:tabs>
        <w:ind w:left="2880" w:hanging="360"/>
      </w:pPr>
      <w:rPr>
        <w:rFonts w:ascii="Arial" w:hAnsi="Arial" w:cs="Times New Roman" w:hint="default"/>
      </w:rPr>
    </w:lvl>
    <w:lvl w:ilvl="4" w:tplc="BBFC6048">
      <w:start w:val="1"/>
      <w:numFmt w:val="bullet"/>
      <w:lvlText w:val="•"/>
      <w:lvlJc w:val="left"/>
      <w:pPr>
        <w:tabs>
          <w:tab w:val="num" w:pos="3600"/>
        </w:tabs>
        <w:ind w:left="3600" w:hanging="360"/>
      </w:pPr>
      <w:rPr>
        <w:rFonts w:ascii="Arial" w:hAnsi="Arial" w:cs="Times New Roman" w:hint="default"/>
      </w:rPr>
    </w:lvl>
    <w:lvl w:ilvl="5" w:tplc="3258D146">
      <w:start w:val="1"/>
      <w:numFmt w:val="bullet"/>
      <w:lvlText w:val="•"/>
      <w:lvlJc w:val="left"/>
      <w:pPr>
        <w:tabs>
          <w:tab w:val="num" w:pos="4320"/>
        </w:tabs>
        <w:ind w:left="4320" w:hanging="360"/>
      </w:pPr>
      <w:rPr>
        <w:rFonts w:ascii="Arial" w:hAnsi="Arial" w:cs="Times New Roman" w:hint="default"/>
      </w:rPr>
    </w:lvl>
    <w:lvl w:ilvl="6" w:tplc="EC565BA4">
      <w:start w:val="1"/>
      <w:numFmt w:val="bullet"/>
      <w:lvlText w:val="•"/>
      <w:lvlJc w:val="left"/>
      <w:pPr>
        <w:tabs>
          <w:tab w:val="num" w:pos="5040"/>
        </w:tabs>
        <w:ind w:left="5040" w:hanging="360"/>
      </w:pPr>
      <w:rPr>
        <w:rFonts w:ascii="Arial" w:hAnsi="Arial" w:cs="Times New Roman" w:hint="default"/>
      </w:rPr>
    </w:lvl>
    <w:lvl w:ilvl="7" w:tplc="1C822856">
      <w:start w:val="1"/>
      <w:numFmt w:val="bullet"/>
      <w:lvlText w:val="•"/>
      <w:lvlJc w:val="left"/>
      <w:pPr>
        <w:tabs>
          <w:tab w:val="num" w:pos="5760"/>
        </w:tabs>
        <w:ind w:left="5760" w:hanging="360"/>
      </w:pPr>
      <w:rPr>
        <w:rFonts w:ascii="Arial" w:hAnsi="Arial" w:cs="Times New Roman" w:hint="default"/>
      </w:rPr>
    </w:lvl>
    <w:lvl w:ilvl="8" w:tplc="F482BBD0">
      <w:start w:val="1"/>
      <w:numFmt w:val="bullet"/>
      <w:lvlText w:val="•"/>
      <w:lvlJc w:val="left"/>
      <w:pPr>
        <w:tabs>
          <w:tab w:val="num" w:pos="6480"/>
        </w:tabs>
        <w:ind w:left="6480" w:hanging="360"/>
      </w:pPr>
      <w:rPr>
        <w:rFonts w:ascii="Arial" w:hAnsi="Arial" w:cs="Times New Roman" w:hint="default"/>
      </w:rPr>
    </w:lvl>
  </w:abstractNum>
  <w:abstractNum w:abstractNumId="316">
    <w:nsid w:val="5BA52524"/>
    <w:multiLevelType w:val="hybridMultilevel"/>
    <w:tmpl w:val="0DD87C2C"/>
    <w:lvl w:ilvl="0" w:tplc="FF6A0EEC">
      <w:start w:val="1"/>
      <w:numFmt w:val="bullet"/>
      <w:lvlText w:val="•"/>
      <w:lvlJc w:val="left"/>
      <w:pPr>
        <w:tabs>
          <w:tab w:val="num" w:pos="720"/>
        </w:tabs>
        <w:ind w:left="720" w:hanging="360"/>
      </w:pPr>
      <w:rPr>
        <w:rFonts w:ascii="Arial" w:hAnsi="Arial" w:hint="default"/>
      </w:rPr>
    </w:lvl>
    <w:lvl w:ilvl="1" w:tplc="F168D4B8" w:tentative="1">
      <w:start w:val="1"/>
      <w:numFmt w:val="bullet"/>
      <w:lvlText w:val="•"/>
      <w:lvlJc w:val="left"/>
      <w:pPr>
        <w:tabs>
          <w:tab w:val="num" w:pos="1440"/>
        </w:tabs>
        <w:ind w:left="1440" w:hanging="360"/>
      </w:pPr>
      <w:rPr>
        <w:rFonts w:ascii="Arial" w:hAnsi="Arial" w:hint="default"/>
      </w:rPr>
    </w:lvl>
    <w:lvl w:ilvl="2" w:tplc="3ECA2224" w:tentative="1">
      <w:start w:val="1"/>
      <w:numFmt w:val="bullet"/>
      <w:lvlText w:val="•"/>
      <w:lvlJc w:val="left"/>
      <w:pPr>
        <w:tabs>
          <w:tab w:val="num" w:pos="2160"/>
        </w:tabs>
        <w:ind w:left="2160" w:hanging="360"/>
      </w:pPr>
      <w:rPr>
        <w:rFonts w:ascii="Arial" w:hAnsi="Arial" w:hint="default"/>
      </w:rPr>
    </w:lvl>
    <w:lvl w:ilvl="3" w:tplc="28EC3B8E" w:tentative="1">
      <w:start w:val="1"/>
      <w:numFmt w:val="bullet"/>
      <w:lvlText w:val="•"/>
      <w:lvlJc w:val="left"/>
      <w:pPr>
        <w:tabs>
          <w:tab w:val="num" w:pos="2880"/>
        </w:tabs>
        <w:ind w:left="2880" w:hanging="360"/>
      </w:pPr>
      <w:rPr>
        <w:rFonts w:ascii="Arial" w:hAnsi="Arial" w:hint="default"/>
      </w:rPr>
    </w:lvl>
    <w:lvl w:ilvl="4" w:tplc="0A04ADEE" w:tentative="1">
      <w:start w:val="1"/>
      <w:numFmt w:val="bullet"/>
      <w:lvlText w:val="•"/>
      <w:lvlJc w:val="left"/>
      <w:pPr>
        <w:tabs>
          <w:tab w:val="num" w:pos="3600"/>
        </w:tabs>
        <w:ind w:left="3600" w:hanging="360"/>
      </w:pPr>
      <w:rPr>
        <w:rFonts w:ascii="Arial" w:hAnsi="Arial" w:hint="default"/>
      </w:rPr>
    </w:lvl>
    <w:lvl w:ilvl="5" w:tplc="2286E8A8" w:tentative="1">
      <w:start w:val="1"/>
      <w:numFmt w:val="bullet"/>
      <w:lvlText w:val="•"/>
      <w:lvlJc w:val="left"/>
      <w:pPr>
        <w:tabs>
          <w:tab w:val="num" w:pos="4320"/>
        </w:tabs>
        <w:ind w:left="4320" w:hanging="360"/>
      </w:pPr>
      <w:rPr>
        <w:rFonts w:ascii="Arial" w:hAnsi="Arial" w:hint="default"/>
      </w:rPr>
    </w:lvl>
    <w:lvl w:ilvl="6" w:tplc="2506A42E" w:tentative="1">
      <w:start w:val="1"/>
      <w:numFmt w:val="bullet"/>
      <w:lvlText w:val="•"/>
      <w:lvlJc w:val="left"/>
      <w:pPr>
        <w:tabs>
          <w:tab w:val="num" w:pos="5040"/>
        </w:tabs>
        <w:ind w:left="5040" w:hanging="360"/>
      </w:pPr>
      <w:rPr>
        <w:rFonts w:ascii="Arial" w:hAnsi="Arial" w:hint="default"/>
      </w:rPr>
    </w:lvl>
    <w:lvl w:ilvl="7" w:tplc="04AA3A0E" w:tentative="1">
      <w:start w:val="1"/>
      <w:numFmt w:val="bullet"/>
      <w:lvlText w:val="•"/>
      <w:lvlJc w:val="left"/>
      <w:pPr>
        <w:tabs>
          <w:tab w:val="num" w:pos="5760"/>
        </w:tabs>
        <w:ind w:left="5760" w:hanging="360"/>
      </w:pPr>
      <w:rPr>
        <w:rFonts w:ascii="Arial" w:hAnsi="Arial" w:hint="default"/>
      </w:rPr>
    </w:lvl>
    <w:lvl w:ilvl="8" w:tplc="765C1D7E" w:tentative="1">
      <w:start w:val="1"/>
      <w:numFmt w:val="bullet"/>
      <w:lvlText w:val="•"/>
      <w:lvlJc w:val="left"/>
      <w:pPr>
        <w:tabs>
          <w:tab w:val="num" w:pos="6480"/>
        </w:tabs>
        <w:ind w:left="6480" w:hanging="360"/>
      </w:pPr>
      <w:rPr>
        <w:rFonts w:ascii="Arial" w:hAnsi="Arial" w:hint="default"/>
      </w:rPr>
    </w:lvl>
  </w:abstractNum>
  <w:abstractNum w:abstractNumId="317">
    <w:nsid w:val="5C4048EF"/>
    <w:multiLevelType w:val="hybridMultilevel"/>
    <w:tmpl w:val="5D1C8976"/>
    <w:lvl w:ilvl="0" w:tplc="F34C74A0">
      <w:start w:val="1"/>
      <w:numFmt w:val="decimal"/>
      <w:lvlText w:val="%1."/>
      <w:lvlJc w:val="left"/>
      <w:pPr>
        <w:tabs>
          <w:tab w:val="num" w:pos="720"/>
        </w:tabs>
        <w:ind w:left="720" w:hanging="360"/>
      </w:pPr>
    </w:lvl>
    <w:lvl w:ilvl="1" w:tplc="8B56D9DC" w:tentative="1">
      <w:start w:val="1"/>
      <w:numFmt w:val="decimal"/>
      <w:lvlText w:val="%2."/>
      <w:lvlJc w:val="left"/>
      <w:pPr>
        <w:tabs>
          <w:tab w:val="num" w:pos="1440"/>
        </w:tabs>
        <w:ind w:left="1440" w:hanging="360"/>
      </w:pPr>
    </w:lvl>
    <w:lvl w:ilvl="2" w:tplc="60762032" w:tentative="1">
      <w:start w:val="1"/>
      <w:numFmt w:val="decimal"/>
      <w:lvlText w:val="%3."/>
      <w:lvlJc w:val="left"/>
      <w:pPr>
        <w:tabs>
          <w:tab w:val="num" w:pos="2160"/>
        </w:tabs>
        <w:ind w:left="2160" w:hanging="360"/>
      </w:pPr>
    </w:lvl>
    <w:lvl w:ilvl="3" w:tplc="86AA86A6" w:tentative="1">
      <w:start w:val="1"/>
      <w:numFmt w:val="decimal"/>
      <w:lvlText w:val="%4."/>
      <w:lvlJc w:val="left"/>
      <w:pPr>
        <w:tabs>
          <w:tab w:val="num" w:pos="2880"/>
        </w:tabs>
        <w:ind w:left="2880" w:hanging="360"/>
      </w:pPr>
    </w:lvl>
    <w:lvl w:ilvl="4" w:tplc="31AE61BA" w:tentative="1">
      <w:start w:val="1"/>
      <w:numFmt w:val="decimal"/>
      <w:lvlText w:val="%5."/>
      <w:lvlJc w:val="left"/>
      <w:pPr>
        <w:tabs>
          <w:tab w:val="num" w:pos="3600"/>
        </w:tabs>
        <w:ind w:left="3600" w:hanging="360"/>
      </w:pPr>
    </w:lvl>
    <w:lvl w:ilvl="5" w:tplc="B600BB52" w:tentative="1">
      <w:start w:val="1"/>
      <w:numFmt w:val="decimal"/>
      <w:lvlText w:val="%6."/>
      <w:lvlJc w:val="left"/>
      <w:pPr>
        <w:tabs>
          <w:tab w:val="num" w:pos="4320"/>
        </w:tabs>
        <w:ind w:left="4320" w:hanging="360"/>
      </w:pPr>
    </w:lvl>
    <w:lvl w:ilvl="6" w:tplc="EA80EB78" w:tentative="1">
      <w:start w:val="1"/>
      <w:numFmt w:val="decimal"/>
      <w:lvlText w:val="%7."/>
      <w:lvlJc w:val="left"/>
      <w:pPr>
        <w:tabs>
          <w:tab w:val="num" w:pos="5040"/>
        </w:tabs>
        <w:ind w:left="5040" w:hanging="360"/>
      </w:pPr>
    </w:lvl>
    <w:lvl w:ilvl="7" w:tplc="F47E4B02" w:tentative="1">
      <w:start w:val="1"/>
      <w:numFmt w:val="decimal"/>
      <w:lvlText w:val="%8."/>
      <w:lvlJc w:val="left"/>
      <w:pPr>
        <w:tabs>
          <w:tab w:val="num" w:pos="5760"/>
        </w:tabs>
        <w:ind w:left="5760" w:hanging="360"/>
      </w:pPr>
    </w:lvl>
    <w:lvl w:ilvl="8" w:tplc="EA6A79BA" w:tentative="1">
      <w:start w:val="1"/>
      <w:numFmt w:val="decimal"/>
      <w:lvlText w:val="%9."/>
      <w:lvlJc w:val="left"/>
      <w:pPr>
        <w:tabs>
          <w:tab w:val="num" w:pos="6480"/>
        </w:tabs>
        <w:ind w:left="6480" w:hanging="360"/>
      </w:pPr>
    </w:lvl>
  </w:abstractNum>
  <w:abstractNum w:abstractNumId="318">
    <w:nsid w:val="5C474A2C"/>
    <w:multiLevelType w:val="hybridMultilevel"/>
    <w:tmpl w:val="890E4D3C"/>
    <w:lvl w:ilvl="0" w:tplc="7DB637D8">
      <w:start w:val="1"/>
      <w:numFmt w:val="bullet"/>
      <w:lvlText w:val="•"/>
      <w:lvlJc w:val="left"/>
      <w:pPr>
        <w:tabs>
          <w:tab w:val="num" w:pos="720"/>
        </w:tabs>
        <w:ind w:left="720" w:hanging="360"/>
      </w:pPr>
      <w:rPr>
        <w:rFonts w:ascii="Arial" w:hAnsi="Arial" w:hint="default"/>
      </w:rPr>
    </w:lvl>
    <w:lvl w:ilvl="1" w:tplc="EA5C837A" w:tentative="1">
      <w:start w:val="1"/>
      <w:numFmt w:val="bullet"/>
      <w:lvlText w:val="•"/>
      <w:lvlJc w:val="left"/>
      <w:pPr>
        <w:tabs>
          <w:tab w:val="num" w:pos="1440"/>
        </w:tabs>
        <w:ind w:left="1440" w:hanging="360"/>
      </w:pPr>
      <w:rPr>
        <w:rFonts w:ascii="Arial" w:hAnsi="Arial" w:hint="default"/>
      </w:rPr>
    </w:lvl>
    <w:lvl w:ilvl="2" w:tplc="50B6DE8C" w:tentative="1">
      <w:start w:val="1"/>
      <w:numFmt w:val="bullet"/>
      <w:lvlText w:val="•"/>
      <w:lvlJc w:val="left"/>
      <w:pPr>
        <w:tabs>
          <w:tab w:val="num" w:pos="2160"/>
        </w:tabs>
        <w:ind w:left="2160" w:hanging="360"/>
      </w:pPr>
      <w:rPr>
        <w:rFonts w:ascii="Arial" w:hAnsi="Arial" w:hint="default"/>
      </w:rPr>
    </w:lvl>
    <w:lvl w:ilvl="3" w:tplc="58042AFA" w:tentative="1">
      <w:start w:val="1"/>
      <w:numFmt w:val="bullet"/>
      <w:lvlText w:val="•"/>
      <w:lvlJc w:val="left"/>
      <w:pPr>
        <w:tabs>
          <w:tab w:val="num" w:pos="2880"/>
        </w:tabs>
        <w:ind w:left="2880" w:hanging="360"/>
      </w:pPr>
      <w:rPr>
        <w:rFonts w:ascii="Arial" w:hAnsi="Arial" w:hint="default"/>
      </w:rPr>
    </w:lvl>
    <w:lvl w:ilvl="4" w:tplc="34BA3536" w:tentative="1">
      <w:start w:val="1"/>
      <w:numFmt w:val="bullet"/>
      <w:lvlText w:val="•"/>
      <w:lvlJc w:val="left"/>
      <w:pPr>
        <w:tabs>
          <w:tab w:val="num" w:pos="3600"/>
        </w:tabs>
        <w:ind w:left="3600" w:hanging="360"/>
      </w:pPr>
      <w:rPr>
        <w:rFonts w:ascii="Arial" w:hAnsi="Arial" w:hint="default"/>
      </w:rPr>
    </w:lvl>
    <w:lvl w:ilvl="5" w:tplc="D23E5372" w:tentative="1">
      <w:start w:val="1"/>
      <w:numFmt w:val="bullet"/>
      <w:lvlText w:val="•"/>
      <w:lvlJc w:val="left"/>
      <w:pPr>
        <w:tabs>
          <w:tab w:val="num" w:pos="4320"/>
        </w:tabs>
        <w:ind w:left="4320" w:hanging="360"/>
      </w:pPr>
      <w:rPr>
        <w:rFonts w:ascii="Arial" w:hAnsi="Arial" w:hint="default"/>
      </w:rPr>
    </w:lvl>
    <w:lvl w:ilvl="6" w:tplc="B636B734" w:tentative="1">
      <w:start w:val="1"/>
      <w:numFmt w:val="bullet"/>
      <w:lvlText w:val="•"/>
      <w:lvlJc w:val="left"/>
      <w:pPr>
        <w:tabs>
          <w:tab w:val="num" w:pos="5040"/>
        </w:tabs>
        <w:ind w:left="5040" w:hanging="360"/>
      </w:pPr>
      <w:rPr>
        <w:rFonts w:ascii="Arial" w:hAnsi="Arial" w:hint="default"/>
      </w:rPr>
    </w:lvl>
    <w:lvl w:ilvl="7" w:tplc="CBCCE72A" w:tentative="1">
      <w:start w:val="1"/>
      <w:numFmt w:val="bullet"/>
      <w:lvlText w:val="•"/>
      <w:lvlJc w:val="left"/>
      <w:pPr>
        <w:tabs>
          <w:tab w:val="num" w:pos="5760"/>
        </w:tabs>
        <w:ind w:left="5760" w:hanging="360"/>
      </w:pPr>
      <w:rPr>
        <w:rFonts w:ascii="Arial" w:hAnsi="Arial" w:hint="default"/>
      </w:rPr>
    </w:lvl>
    <w:lvl w:ilvl="8" w:tplc="BBECC7C4" w:tentative="1">
      <w:start w:val="1"/>
      <w:numFmt w:val="bullet"/>
      <w:lvlText w:val="•"/>
      <w:lvlJc w:val="left"/>
      <w:pPr>
        <w:tabs>
          <w:tab w:val="num" w:pos="6480"/>
        </w:tabs>
        <w:ind w:left="6480" w:hanging="360"/>
      </w:pPr>
      <w:rPr>
        <w:rFonts w:ascii="Arial" w:hAnsi="Arial" w:hint="default"/>
      </w:rPr>
    </w:lvl>
  </w:abstractNum>
  <w:abstractNum w:abstractNumId="319">
    <w:nsid w:val="5D584E0E"/>
    <w:multiLevelType w:val="hybridMultilevel"/>
    <w:tmpl w:val="6EEE3378"/>
    <w:lvl w:ilvl="0" w:tplc="DB1201FA">
      <w:start w:val="1"/>
      <w:numFmt w:val="bullet"/>
      <w:lvlText w:val="•"/>
      <w:lvlJc w:val="left"/>
      <w:pPr>
        <w:tabs>
          <w:tab w:val="num" w:pos="720"/>
        </w:tabs>
        <w:ind w:left="720" w:hanging="360"/>
      </w:pPr>
      <w:rPr>
        <w:rFonts w:ascii="Arial" w:hAnsi="Arial" w:hint="default"/>
      </w:rPr>
    </w:lvl>
    <w:lvl w:ilvl="1" w:tplc="1CD68624" w:tentative="1">
      <w:start w:val="1"/>
      <w:numFmt w:val="bullet"/>
      <w:lvlText w:val="•"/>
      <w:lvlJc w:val="left"/>
      <w:pPr>
        <w:tabs>
          <w:tab w:val="num" w:pos="1440"/>
        </w:tabs>
        <w:ind w:left="1440" w:hanging="360"/>
      </w:pPr>
      <w:rPr>
        <w:rFonts w:ascii="Arial" w:hAnsi="Arial" w:hint="default"/>
      </w:rPr>
    </w:lvl>
    <w:lvl w:ilvl="2" w:tplc="AE2C759C" w:tentative="1">
      <w:start w:val="1"/>
      <w:numFmt w:val="bullet"/>
      <w:lvlText w:val="•"/>
      <w:lvlJc w:val="left"/>
      <w:pPr>
        <w:tabs>
          <w:tab w:val="num" w:pos="2160"/>
        </w:tabs>
        <w:ind w:left="2160" w:hanging="360"/>
      </w:pPr>
      <w:rPr>
        <w:rFonts w:ascii="Arial" w:hAnsi="Arial" w:hint="default"/>
      </w:rPr>
    </w:lvl>
    <w:lvl w:ilvl="3" w:tplc="5F222D18" w:tentative="1">
      <w:start w:val="1"/>
      <w:numFmt w:val="bullet"/>
      <w:lvlText w:val="•"/>
      <w:lvlJc w:val="left"/>
      <w:pPr>
        <w:tabs>
          <w:tab w:val="num" w:pos="2880"/>
        </w:tabs>
        <w:ind w:left="2880" w:hanging="360"/>
      </w:pPr>
      <w:rPr>
        <w:rFonts w:ascii="Arial" w:hAnsi="Arial" w:hint="default"/>
      </w:rPr>
    </w:lvl>
    <w:lvl w:ilvl="4" w:tplc="7924EECC" w:tentative="1">
      <w:start w:val="1"/>
      <w:numFmt w:val="bullet"/>
      <w:lvlText w:val="•"/>
      <w:lvlJc w:val="left"/>
      <w:pPr>
        <w:tabs>
          <w:tab w:val="num" w:pos="3600"/>
        </w:tabs>
        <w:ind w:left="3600" w:hanging="360"/>
      </w:pPr>
      <w:rPr>
        <w:rFonts w:ascii="Arial" w:hAnsi="Arial" w:hint="default"/>
      </w:rPr>
    </w:lvl>
    <w:lvl w:ilvl="5" w:tplc="9286B96A" w:tentative="1">
      <w:start w:val="1"/>
      <w:numFmt w:val="bullet"/>
      <w:lvlText w:val="•"/>
      <w:lvlJc w:val="left"/>
      <w:pPr>
        <w:tabs>
          <w:tab w:val="num" w:pos="4320"/>
        </w:tabs>
        <w:ind w:left="4320" w:hanging="360"/>
      </w:pPr>
      <w:rPr>
        <w:rFonts w:ascii="Arial" w:hAnsi="Arial" w:hint="default"/>
      </w:rPr>
    </w:lvl>
    <w:lvl w:ilvl="6" w:tplc="CCCAE0D4" w:tentative="1">
      <w:start w:val="1"/>
      <w:numFmt w:val="bullet"/>
      <w:lvlText w:val="•"/>
      <w:lvlJc w:val="left"/>
      <w:pPr>
        <w:tabs>
          <w:tab w:val="num" w:pos="5040"/>
        </w:tabs>
        <w:ind w:left="5040" w:hanging="360"/>
      </w:pPr>
      <w:rPr>
        <w:rFonts w:ascii="Arial" w:hAnsi="Arial" w:hint="default"/>
      </w:rPr>
    </w:lvl>
    <w:lvl w:ilvl="7" w:tplc="E9D0673A" w:tentative="1">
      <w:start w:val="1"/>
      <w:numFmt w:val="bullet"/>
      <w:lvlText w:val="•"/>
      <w:lvlJc w:val="left"/>
      <w:pPr>
        <w:tabs>
          <w:tab w:val="num" w:pos="5760"/>
        </w:tabs>
        <w:ind w:left="5760" w:hanging="360"/>
      </w:pPr>
      <w:rPr>
        <w:rFonts w:ascii="Arial" w:hAnsi="Arial" w:hint="default"/>
      </w:rPr>
    </w:lvl>
    <w:lvl w:ilvl="8" w:tplc="B2F61470" w:tentative="1">
      <w:start w:val="1"/>
      <w:numFmt w:val="bullet"/>
      <w:lvlText w:val="•"/>
      <w:lvlJc w:val="left"/>
      <w:pPr>
        <w:tabs>
          <w:tab w:val="num" w:pos="6480"/>
        </w:tabs>
        <w:ind w:left="6480" w:hanging="360"/>
      </w:pPr>
      <w:rPr>
        <w:rFonts w:ascii="Arial" w:hAnsi="Arial" w:hint="default"/>
      </w:rPr>
    </w:lvl>
  </w:abstractNum>
  <w:abstractNum w:abstractNumId="320">
    <w:nsid w:val="5E121870"/>
    <w:multiLevelType w:val="hybridMultilevel"/>
    <w:tmpl w:val="5E6CDBB8"/>
    <w:lvl w:ilvl="0" w:tplc="C88C5A88">
      <w:start w:val="1"/>
      <w:numFmt w:val="bullet"/>
      <w:lvlText w:val="•"/>
      <w:lvlJc w:val="left"/>
      <w:pPr>
        <w:tabs>
          <w:tab w:val="num" w:pos="720"/>
        </w:tabs>
        <w:ind w:left="720" w:hanging="360"/>
      </w:pPr>
      <w:rPr>
        <w:rFonts w:ascii="Arial" w:hAnsi="Arial" w:hint="default"/>
      </w:rPr>
    </w:lvl>
    <w:lvl w:ilvl="1" w:tplc="6A54ADE8" w:tentative="1">
      <w:start w:val="1"/>
      <w:numFmt w:val="bullet"/>
      <w:lvlText w:val="•"/>
      <w:lvlJc w:val="left"/>
      <w:pPr>
        <w:tabs>
          <w:tab w:val="num" w:pos="1440"/>
        </w:tabs>
        <w:ind w:left="1440" w:hanging="360"/>
      </w:pPr>
      <w:rPr>
        <w:rFonts w:ascii="Arial" w:hAnsi="Arial" w:hint="default"/>
      </w:rPr>
    </w:lvl>
    <w:lvl w:ilvl="2" w:tplc="2E84CEBC" w:tentative="1">
      <w:start w:val="1"/>
      <w:numFmt w:val="bullet"/>
      <w:lvlText w:val="•"/>
      <w:lvlJc w:val="left"/>
      <w:pPr>
        <w:tabs>
          <w:tab w:val="num" w:pos="2160"/>
        </w:tabs>
        <w:ind w:left="2160" w:hanging="360"/>
      </w:pPr>
      <w:rPr>
        <w:rFonts w:ascii="Arial" w:hAnsi="Arial" w:hint="default"/>
      </w:rPr>
    </w:lvl>
    <w:lvl w:ilvl="3" w:tplc="B726AEA8" w:tentative="1">
      <w:start w:val="1"/>
      <w:numFmt w:val="bullet"/>
      <w:lvlText w:val="•"/>
      <w:lvlJc w:val="left"/>
      <w:pPr>
        <w:tabs>
          <w:tab w:val="num" w:pos="2880"/>
        </w:tabs>
        <w:ind w:left="2880" w:hanging="360"/>
      </w:pPr>
      <w:rPr>
        <w:rFonts w:ascii="Arial" w:hAnsi="Arial" w:hint="default"/>
      </w:rPr>
    </w:lvl>
    <w:lvl w:ilvl="4" w:tplc="0B1EB7B0" w:tentative="1">
      <w:start w:val="1"/>
      <w:numFmt w:val="bullet"/>
      <w:lvlText w:val="•"/>
      <w:lvlJc w:val="left"/>
      <w:pPr>
        <w:tabs>
          <w:tab w:val="num" w:pos="3600"/>
        </w:tabs>
        <w:ind w:left="3600" w:hanging="360"/>
      </w:pPr>
      <w:rPr>
        <w:rFonts w:ascii="Arial" w:hAnsi="Arial" w:hint="default"/>
      </w:rPr>
    </w:lvl>
    <w:lvl w:ilvl="5" w:tplc="67F816F4" w:tentative="1">
      <w:start w:val="1"/>
      <w:numFmt w:val="bullet"/>
      <w:lvlText w:val="•"/>
      <w:lvlJc w:val="left"/>
      <w:pPr>
        <w:tabs>
          <w:tab w:val="num" w:pos="4320"/>
        </w:tabs>
        <w:ind w:left="4320" w:hanging="360"/>
      </w:pPr>
      <w:rPr>
        <w:rFonts w:ascii="Arial" w:hAnsi="Arial" w:hint="default"/>
      </w:rPr>
    </w:lvl>
    <w:lvl w:ilvl="6" w:tplc="E22C6C5A" w:tentative="1">
      <w:start w:val="1"/>
      <w:numFmt w:val="bullet"/>
      <w:lvlText w:val="•"/>
      <w:lvlJc w:val="left"/>
      <w:pPr>
        <w:tabs>
          <w:tab w:val="num" w:pos="5040"/>
        </w:tabs>
        <w:ind w:left="5040" w:hanging="360"/>
      </w:pPr>
      <w:rPr>
        <w:rFonts w:ascii="Arial" w:hAnsi="Arial" w:hint="default"/>
      </w:rPr>
    </w:lvl>
    <w:lvl w:ilvl="7" w:tplc="49F0FC18" w:tentative="1">
      <w:start w:val="1"/>
      <w:numFmt w:val="bullet"/>
      <w:lvlText w:val="•"/>
      <w:lvlJc w:val="left"/>
      <w:pPr>
        <w:tabs>
          <w:tab w:val="num" w:pos="5760"/>
        </w:tabs>
        <w:ind w:left="5760" w:hanging="360"/>
      </w:pPr>
      <w:rPr>
        <w:rFonts w:ascii="Arial" w:hAnsi="Arial" w:hint="default"/>
      </w:rPr>
    </w:lvl>
    <w:lvl w:ilvl="8" w:tplc="CD3621C4" w:tentative="1">
      <w:start w:val="1"/>
      <w:numFmt w:val="bullet"/>
      <w:lvlText w:val="•"/>
      <w:lvlJc w:val="left"/>
      <w:pPr>
        <w:tabs>
          <w:tab w:val="num" w:pos="6480"/>
        </w:tabs>
        <w:ind w:left="6480" w:hanging="360"/>
      </w:pPr>
      <w:rPr>
        <w:rFonts w:ascii="Arial" w:hAnsi="Arial" w:hint="default"/>
      </w:rPr>
    </w:lvl>
  </w:abstractNum>
  <w:abstractNum w:abstractNumId="321">
    <w:nsid w:val="5E441A78"/>
    <w:multiLevelType w:val="hybridMultilevel"/>
    <w:tmpl w:val="5D145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2">
    <w:nsid w:val="5E663A70"/>
    <w:multiLevelType w:val="hybridMultilevel"/>
    <w:tmpl w:val="53FA05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3">
    <w:nsid w:val="5E6D4FFD"/>
    <w:multiLevelType w:val="hybridMultilevel"/>
    <w:tmpl w:val="DBEA1CF0"/>
    <w:lvl w:ilvl="0" w:tplc="7316720E">
      <w:start w:val="1"/>
      <w:numFmt w:val="bullet"/>
      <w:lvlText w:val="•"/>
      <w:lvlJc w:val="left"/>
      <w:pPr>
        <w:tabs>
          <w:tab w:val="num" w:pos="720"/>
        </w:tabs>
        <w:ind w:left="720" w:hanging="360"/>
      </w:pPr>
      <w:rPr>
        <w:rFonts w:ascii="Arial" w:hAnsi="Arial" w:hint="default"/>
      </w:rPr>
    </w:lvl>
    <w:lvl w:ilvl="1" w:tplc="0270EE38" w:tentative="1">
      <w:start w:val="1"/>
      <w:numFmt w:val="bullet"/>
      <w:lvlText w:val="•"/>
      <w:lvlJc w:val="left"/>
      <w:pPr>
        <w:tabs>
          <w:tab w:val="num" w:pos="1440"/>
        </w:tabs>
        <w:ind w:left="1440" w:hanging="360"/>
      </w:pPr>
      <w:rPr>
        <w:rFonts w:ascii="Arial" w:hAnsi="Arial" w:hint="default"/>
      </w:rPr>
    </w:lvl>
    <w:lvl w:ilvl="2" w:tplc="95102A0C" w:tentative="1">
      <w:start w:val="1"/>
      <w:numFmt w:val="bullet"/>
      <w:lvlText w:val="•"/>
      <w:lvlJc w:val="left"/>
      <w:pPr>
        <w:tabs>
          <w:tab w:val="num" w:pos="2160"/>
        </w:tabs>
        <w:ind w:left="2160" w:hanging="360"/>
      </w:pPr>
      <w:rPr>
        <w:rFonts w:ascii="Arial" w:hAnsi="Arial" w:hint="default"/>
      </w:rPr>
    </w:lvl>
    <w:lvl w:ilvl="3" w:tplc="65A848E0" w:tentative="1">
      <w:start w:val="1"/>
      <w:numFmt w:val="bullet"/>
      <w:lvlText w:val="•"/>
      <w:lvlJc w:val="left"/>
      <w:pPr>
        <w:tabs>
          <w:tab w:val="num" w:pos="2880"/>
        </w:tabs>
        <w:ind w:left="2880" w:hanging="360"/>
      </w:pPr>
      <w:rPr>
        <w:rFonts w:ascii="Arial" w:hAnsi="Arial" w:hint="default"/>
      </w:rPr>
    </w:lvl>
    <w:lvl w:ilvl="4" w:tplc="19761E54" w:tentative="1">
      <w:start w:val="1"/>
      <w:numFmt w:val="bullet"/>
      <w:lvlText w:val="•"/>
      <w:lvlJc w:val="left"/>
      <w:pPr>
        <w:tabs>
          <w:tab w:val="num" w:pos="3600"/>
        </w:tabs>
        <w:ind w:left="3600" w:hanging="360"/>
      </w:pPr>
      <w:rPr>
        <w:rFonts w:ascii="Arial" w:hAnsi="Arial" w:hint="default"/>
      </w:rPr>
    </w:lvl>
    <w:lvl w:ilvl="5" w:tplc="F9467490" w:tentative="1">
      <w:start w:val="1"/>
      <w:numFmt w:val="bullet"/>
      <w:lvlText w:val="•"/>
      <w:lvlJc w:val="left"/>
      <w:pPr>
        <w:tabs>
          <w:tab w:val="num" w:pos="4320"/>
        </w:tabs>
        <w:ind w:left="4320" w:hanging="360"/>
      </w:pPr>
      <w:rPr>
        <w:rFonts w:ascii="Arial" w:hAnsi="Arial" w:hint="default"/>
      </w:rPr>
    </w:lvl>
    <w:lvl w:ilvl="6" w:tplc="57F6C980" w:tentative="1">
      <w:start w:val="1"/>
      <w:numFmt w:val="bullet"/>
      <w:lvlText w:val="•"/>
      <w:lvlJc w:val="left"/>
      <w:pPr>
        <w:tabs>
          <w:tab w:val="num" w:pos="5040"/>
        </w:tabs>
        <w:ind w:left="5040" w:hanging="360"/>
      </w:pPr>
      <w:rPr>
        <w:rFonts w:ascii="Arial" w:hAnsi="Arial" w:hint="default"/>
      </w:rPr>
    </w:lvl>
    <w:lvl w:ilvl="7" w:tplc="A796A09C" w:tentative="1">
      <w:start w:val="1"/>
      <w:numFmt w:val="bullet"/>
      <w:lvlText w:val="•"/>
      <w:lvlJc w:val="left"/>
      <w:pPr>
        <w:tabs>
          <w:tab w:val="num" w:pos="5760"/>
        </w:tabs>
        <w:ind w:left="5760" w:hanging="360"/>
      </w:pPr>
      <w:rPr>
        <w:rFonts w:ascii="Arial" w:hAnsi="Arial" w:hint="default"/>
      </w:rPr>
    </w:lvl>
    <w:lvl w:ilvl="8" w:tplc="F1560488" w:tentative="1">
      <w:start w:val="1"/>
      <w:numFmt w:val="bullet"/>
      <w:lvlText w:val="•"/>
      <w:lvlJc w:val="left"/>
      <w:pPr>
        <w:tabs>
          <w:tab w:val="num" w:pos="6480"/>
        </w:tabs>
        <w:ind w:left="6480" w:hanging="360"/>
      </w:pPr>
      <w:rPr>
        <w:rFonts w:ascii="Arial" w:hAnsi="Arial" w:hint="default"/>
      </w:rPr>
    </w:lvl>
  </w:abstractNum>
  <w:abstractNum w:abstractNumId="324">
    <w:nsid w:val="5ECF75D6"/>
    <w:multiLevelType w:val="hybridMultilevel"/>
    <w:tmpl w:val="AAE6D96A"/>
    <w:lvl w:ilvl="0" w:tplc="6E74E7AC">
      <w:start w:val="1"/>
      <w:numFmt w:val="bullet"/>
      <w:lvlText w:val="•"/>
      <w:lvlJc w:val="left"/>
      <w:pPr>
        <w:tabs>
          <w:tab w:val="num" w:pos="720"/>
        </w:tabs>
        <w:ind w:left="720" w:hanging="360"/>
      </w:pPr>
      <w:rPr>
        <w:rFonts w:ascii="Arial" w:hAnsi="Arial" w:hint="default"/>
      </w:rPr>
    </w:lvl>
    <w:lvl w:ilvl="1" w:tplc="50041C90" w:tentative="1">
      <w:start w:val="1"/>
      <w:numFmt w:val="bullet"/>
      <w:lvlText w:val="•"/>
      <w:lvlJc w:val="left"/>
      <w:pPr>
        <w:tabs>
          <w:tab w:val="num" w:pos="1440"/>
        </w:tabs>
        <w:ind w:left="1440" w:hanging="360"/>
      </w:pPr>
      <w:rPr>
        <w:rFonts w:ascii="Arial" w:hAnsi="Arial" w:hint="default"/>
      </w:rPr>
    </w:lvl>
    <w:lvl w:ilvl="2" w:tplc="1BBEC8F8" w:tentative="1">
      <w:start w:val="1"/>
      <w:numFmt w:val="bullet"/>
      <w:lvlText w:val="•"/>
      <w:lvlJc w:val="left"/>
      <w:pPr>
        <w:tabs>
          <w:tab w:val="num" w:pos="2160"/>
        </w:tabs>
        <w:ind w:left="2160" w:hanging="360"/>
      </w:pPr>
      <w:rPr>
        <w:rFonts w:ascii="Arial" w:hAnsi="Arial" w:hint="default"/>
      </w:rPr>
    </w:lvl>
    <w:lvl w:ilvl="3" w:tplc="67FA4B8E" w:tentative="1">
      <w:start w:val="1"/>
      <w:numFmt w:val="bullet"/>
      <w:lvlText w:val="•"/>
      <w:lvlJc w:val="left"/>
      <w:pPr>
        <w:tabs>
          <w:tab w:val="num" w:pos="2880"/>
        </w:tabs>
        <w:ind w:left="2880" w:hanging="360"/>
      </w:pPr>
      <w:rPr>
        <w:rFonts w:ascii="Arial" w:hAnsi="Arial" w:hint="default"/>
      </w:rPr>
    </w:lvl>
    <w:lvl w:ilvl="4" w:tplc="EC88C17A" w:tentative="1">
      <w:start w:val="1"/>
      <w:numFmt w:val="bullet"/>
      <w:lvlText w:val="•"/>
      <w:lvlJc w:val="left"/>
      <w:pPr>
        <w:tabs>
          <w:tab w:val="num" w:pos="3600"/>
        </w:tabs>
        <w:ind w:left="3600" w:hanging="360"/>
      </w:pPr>
      <w:rPr>
        <w:rFonts w:ascii="Arial" w:hAnsi="Arial" w:hint="default"/>
      </w:rPr>
    </w:lvl>
    <w:lvl w:ilvl="5" w:tplc="D6643782" w:tentative="1">
      <w:start w:val="1"/>
      <w:numFmt w:val="bullet"/>
      <w:lvlText w:val="•"/>
      <w:lvlJc w:val="left"/>
      <w:pPr>
        <w:tabs>
          <w:tab w:val="num" w:pos="4320"/>
        </w:tabs>
        <w:ind w:left="4320" w:hanging="360"/>
      </w:pPr>
      <w:rPr>
        <w:rFonts w:ascii="Arial" w:hAnsi="Arial" w:hint="default"/>
      </w:rPr>
    </w:lvl>
    <w:lvl w:ilvl="6" w:tplc="CEF07E54" w:tentative="1">
      <w:start w:val="1"/>
      <w:numFmt w:val="bullet"/>
      <w:lvlText w:val="•"/>
      <w:lvlJc w:val="left"/>
      <w:pPr>
        <w:tabs>
          <w:tab w:val="num" w:pos="5040"/>
        </w:tabs>
        <w:ind w:left="5040" w:hanging="360"/>
      </w:pPr>
      <w:rPr>
        <w:rFonts w:ascii="Arial" w:hAnsi="Arial" w:hint="default"/>
      </w:rPr>
    </w:lvl>
    <w:lvl w:ilvl="7" w:tplc="C7384D56" w:tentative="1">
      <w:start w:val="1"/>
      <w:numFmt w:val="bullet"/>
      <w:lvlText w:val="•"/>
      <w:lvlJc w:val="left"/>
      <w:pPr>
        <w:tabs>
          <w:tab w:val="num" w:pos="5760"/>
        </w:tabs>
        <w:ind w:left="5760" w:hanging="360"/>
      </w:pPr>
      <w:rPr>
        <w:rFonts w:ascii="Arial" w:hAnsi="Arial" w:hint="default"/>
      </w:rPr>
    </w:lvl>
    <w:lvl w:ilvl="8" w:tplc="5754BFDA" w:tentative="1">
      <w:start w:val="1"/>
      <w:numFmt w:val="bullet"/>
      <w:lvlText w:val="•"/>
      <w:lvlJc w:val="left"/>
      <w:pPr>
        <w:tabs>
          <w:tab w:val="num" w:pos="6480"/>
        </w:tabs>
        <w:ind w:left="6480" w:hanging="360"/>
      </w:pPr>
      <w:rPr>
        <w:rFonts w:ascii="Arial" w:hAnsi="Arial" w:hint="default"/>
      </w:rPr>
    </w:lvl>
  </w:abstractNum>
  <w:abstractNum w:abstractNumId="325">
    <w:nsid w:val="5F091ED0"/>
    <w:multiLevelType w:val="hybridMultilevel"/>
    <w:tmpl w:val="749E6BEA"/>
    <w:lvl w:ilvl="0" w:tplc="871A7A06">
      <w:start w:val="1"/>
      <w:numFmt w:val="bullet"/>
      <w:lvlText w:val="•"/>
      <w:lvlJc w:val="left"/>
      <w:pPr>
        <w:tabs>
          <w:tab w:val="num" w:pos="720"/>
        </w:tabs>
        <w:ind w:left="720" w:hanging="360"/>
      </w:pPr>
      <w:rPr>
        <w:rFonts w:ascii="Arial" w:hAnsi="Arial" w:cs="Times New Roman" w:hint="default"/>
      </w:rPr>
    </w:lvl>
    <w:lvl w:ilvl="1" w:tplc="94E0E09A">
      <w:start w:val="1"/>
      <w:numFmt w:val="bullet"/>
      <w:lvlText w:val="•"/>
      <w:lvlJc w:val="left"/>
      <w:pPr>
        <w:tabs>
          <w:tab w:val="num" w:pos="1440"/>
        </w:tabs>
        <w:ind w:left="1440" w:hanging="360"/>
      </w:pPr>
      <w:rPr>
        <w:rFonts w:ascii="Arial" w:hAnsi="Arial" w:cs="Times New Roman" w:hint="default"/>
      </w:rPr>
    </w:lvl>
    <w:lvl w:ilvl="2" w:tplc="F9224AC2">
      <w:start w:val="1"/>
      <w:numFmt w:val="bullet"/>
      <w:lvlText w:val="•"/>
      <w:lvlJc w:val="left"/>
      <w:pPr>
        <w:tabs>
          <w:tab w:val="num" w:pos="2160"/>
        </w:tabs>
        <w:ind w:left="2160" w:hanging="360"/>
      </w:pPr>
      <w:rPr>
        <w:rFonts w:ascii="Arial" w:hAnsi="Arial" w:cs="Times New Roman" w:hint="default"/>
      </w:rPr>
    </w:lvl>
    <w:lvl w:ilvl="3" w:tplc="69648C26">
      <w:start w:val="1"/>
      <w:numFmt w:val="bullet"/>
      <w:lvlText w:val="•"/>
      <w:lvlJc w:val="left"/>
      <w:pPr>
        <w:tabs>
          <w:tab w:val="num" w:pos="2880"/>
        </w:tabs>
        <w:ind w:left="2880" w:hanging="360"/>
      </w:pPr>
      <w:rPr>
        <w:rFonts w:ascii="Arial" w:hAnsi="Arial" w:cs="Times New Roman" w:hint="default"/>
      </w:rPr>
    </w:lvl>
    <w:lvl w:ilvl="4" w:tplc="0AD6F37E">
      <w:start w:val="1"/>
      <w:numFmt w:val="bullet"/>
      <w:lvlText w:val="•"/>
      <w:lvlJc w:val="left"/>
      <w:pPr>
        <w:tabs>
          <w:tab w:val="num" w:pos="3600"/>
        </w:tabs>
        <w:ind w:left="3600" w:hanging="360"/>
      </w:pPr>
      <w:rPr>
        <w:rFonts w:ascii="Arial" w:hAnsi="Arial" w:cs="Times New Roman" w:hint="default"/>
      </w:rPr>
    </w:lvl>
    <w:lvl w:ilvl="5" w:tplc="C53AF176">
      <w:start w:val="1"/>
      <w:numFmt w:val="bullet"/>
      <w:lvlText w:val="•"/>
      <w:lvlJc w:val="left"/>
      <w:pPr>
        <w:tabs>
          <w:tab w:val="num" w:pos="4320"/>
        </w:tabs>
        <w:ind w:left="4320" w:hanging="360"/>
      </w:pPr>
      <w:rPr>
        <w:rFonts w:ascii="Arial" w:hAnsi="Arial" w:cs="Times New Roman" w:hint="default"/>
      </w:rPr>
    </w:lvl>
    <w:lvl w:ilvl="6" w:tplc="EE3E55BE">
      <w:start w:val="1"/>
      <w:numFmt w:val="bullet"/>
      <w:lvlText w:val="•"/>
      <w:lvlJc w:val="left"/>
      <w:pPr>
        <w:tabs>
          <w:tab w:val="num" w:pos="5040"/>
        </w:tabs>
        <w:ind w:left="5040" w:hanging="360"/>
      </w:pPr>
      <w:rPr>
        <w:rFonts w:ascii="Arial" w:hAnsi="Arial" w:cs="Times New Roman" w:hint="default"/>
      </w:rPr>
    </w:lvl>
    <w:lvl w:ilvl="7" w:tplc="EB803BA0">
      <w:start w:val="1"/>
      <w:numFmt w:val="bullet"/>
      <w:lvlText w:val="•"/>
      <w:lvlJc w:val="left"/>
      <w:pPr>
        <w:tabs>
          <w:tab w:val="num" w:pos="5760"/>
        </w:tabs>
        <w:ind w:left="5760" w:hanging="360"/>
      </w:pPr>
      <w:rPr>
        <w:rFonts w:ascii="Arial" w:hAnsi="Arial" w:cs="Times New Roman" w:hint="default"/>
      </w:rPr>
    </w:lvl>
    <w:lvl w:ilvl="8" w:tplc="F91AF07A">
      <w:start w:val="1"/>
      <w:numFmt w:val="bullet"/>
      <w:lvlText w:val="•"/>
      <w:lvlJc w:val="left"/>
      <w:pPr>
        <w:tabs>
          <w:tab w:val="num" w:pos="6480"/>
        </w:tabs>
        <w:ind w:left="6480" w:hanging="360"/>
      </w:pPr>
      <w:rPr>
        <w:rFonts w:ascii="Arial" w:hAnsi="Arial" w:cs="Times New Roman" w:hint="default"/>
      </w:rPr>
    </w:lvl>
  </w:abstractNum>
  <w:abstractNum w:abstractNumId="326">
    <w:nsid w:val="5F227584"/>
    <w:multiLevelType w:val="hybridMultilevel"/>
    <w:tmpl w:val="119E1DFA"/>
    <w:lvl w:ilvl="0" w:tplc="47BA1044">
      <w:start w:val="1"/>
      <w:numFmt w:val="bullet"/>
      <w:lvlText w:val="•"/>
      <w:lvlJc w:val="left"/>
      <w:pPr>
        <w:tabs>
          <w:tab w:val="num" w:pos="720"/>
        </w:tabs>
        <w:ind w:left="720" w:hanging="360"/>
      </w:pPr>
      <w:rPr>
        <w:rFonts w:ascii="Arial" w:hAnsi="Arial" w:cs="Times New Roman" w:hint="default"/>
      </w:rPr>
    </w:lvl>
    <w:lvl w:ilvl="1" w:tplc="537C282C">
      <w:start w:val="1"/>
      <w:numFmt w:val="bullet"/>
      <w:lvlText w:val="•"/>
      <w:lvlJc w:val="left"/>
      <w:pPr>
        <w:tabs>
          <w:tab w:val="num" w:pos="1440"/>
        </w:tabs>
        <w:ind w:left="1440" w:hanging="360"/>
      </w:pPr>
      <w:rPr>
        <w:rFonts w:ascii="Arial" w:hAnsi="Arial" w:cs="Times New Roman" w:hint="default"/>
      </w:rPr>
    </w:lvl>
    <w:lvl w:ilvl="2" w:tplc="744AB800">
      <w:start w:val="1"/>
      <w:numFmt w:val="bullet"/>
      <w:lvlText w:val="•"/>
      <w:lvlJc w:val="left"/>
      <w:pPr>
        <w:tabs>
          <w:tab w:val="num" w:pos="2160"/>
        </w:tabs>
        <w:ind w:left="2160" w:hanging="360"/>
      </w:pPr>
      <w:rPr>
        <w:rFonts w:ascii="Arial" w:hAnsi="Arial" w:cs="Times New Roman" w:hint="default"/>
      </w:rPr>
    </w:lvl>
    <w:lvl w:ilvl="3" w:tplc="69929CA0">
      <w:start w:val="1"/>
      <w:numFmt w:val="bullet"/>
      <w:lvlText w:val="•"/>
      <w:lvlJc w:val="left"/>
      <w:pPr>
        <w:tabs>
          <w:tab w:val="num" w:pos="2880"/>
        </w:tabs>
        <w:ind w:left="2880" w:hanging="360"/>
      </w:pPr>
      <w:rPr>
        <w:rFonts w:ascii="Arial" w:hAnsi="Arial" w:cs="Times New Roman" w:hint="default"/>
      </w:rPr>
    </w:lvl>
    <w:lvl w:ilvl="4" w:tplc="31B41B04">
      <w:start w:val="1"/>
      <w:numFmt w:val="bullet"/>
      <w:lvlText w:val="•"/>
      <w:lvlJc w:val="left"/>
      <w:pPr>
        <w:tabs>
          <w:tab w:val="num" w:pos="3600"/>
        </w:tabs>
        <w:ind w:left="3600" w:hanging="360"/>
      </w:pPr>
      <w:rPr>
        <w:rFonts w:ascii="Arial" w:hAnsi="Arial" w:cs="Times New Roman" w:hint="default"/>
      </w:rPr>
    </w:lvl>
    <w:lvl w:ilvl="5" w:tplc="ACDAC322">
      <w:start w:val="1"/>
      <w:numFmt w:val="bullet"/>
      <w:lvlText w:val="•"/>
      <w:lvlJc w:val="left"/>
      <w:pPr>
        <w:tabs>
          <w:tab w:val="num" w:pos="4320"/>
        </w:tabs>
        <w:ind w:left="4320" w:hanging="360"/>
      </w:pPr>
      <w:rPr>
        <w:rFonts w:ascii="Arial" w:hAnsi="Arial" w:cs="Times New Roman" w:hint="default"/>
      </w:rPr>
    </w:lvl>
    <w:lvl w:ilvl="6" w:tplc="689EF870">
      <w:start w:val="1"/>
      <w:numFmt w:val="bullet"/>
      <w:lvlText w:val="•"/>
      <w:lvlJc w:val="left"/>
      <w:pPr>
        <w:tabs>
          <w:tab w:val="num" w:pos="5040"/>
        </w:tabs>
        <w:ind w:left="5040" w:hanging="360"/>
      </w:pPr>
      <w:rPr>
        <w:rFonts w:ascii="Arial" w:hAnsi="Arial" w:cs="Times New Roman" w:hint="default"/>
      </w:rPr>
    </w:lvl>
    <w:lvl w:ilvl="7" w:tplc="804C4A9E">
      <w:start w:val="1"/>
      <w:numFmt w:val="bullet"/>
      <w:lvlText w:val="•"/>
      <w:lvlJc w:val="left"/>
      <w:pPr>
        <w:tabs>
          <w:tab w:val="num" w:pos="5760"/>
        </w:tabs>
        <w:ind w:left="5760" w:hanging="360"/>
      </w:pPr>
      <w:rPr>
        <w:rFonts w:ascii="Arial" w:hAnsi="Arial" w:cs="Times New Roman" w:hint="default"/>
      </w:rPr>
    </w:lvl>
    <w:lvl w:ilvl="8" w:tplc="F1561170">
      <w:start w:val="1"/>
      <w:numFmt w:val="bullet"/>
      <w:lvlText w:val="•"/>
      <w:lvlJc w:val="left"/>
      <w:pPr>
        <w:tabs>
          <w:tab w:val="num" w:pos="6480"/>
        </w:tabs>
        <w:ind w:left="6480" w:hanging="360"/>
      </w:pPr>
      <w:rPr>
        <w:rFonts w:ascii="Arial" w:hAnsi="Arial" w:cs="Times New Roman" w:hint="default"/>
      </w:rPr>
    </w:lvl>
  </w:abstractNum>
  <w:abstractNum w:abstractNumId="327">
    <w:nsid w:val="60AA1228"/>
    <w:multiLevelType w:val="hybridMultilevel"/>
    <w:tmpl w:val="856AA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8">
    <w:nsid w:val="610C59D4"/>
    <w:multiLevelType w:val="hybridMultilevel"/>
    <w:tmpl w:val="E740269C"/>
    <w:lvl w:ilvl="0" w:tplc="B6AA27E8">
      <w:start w:val="1"/>
      <w:numFmt w:val="bullet"/>
      <w:lvlText w:val="•"/>
      <w:lvlJc w:val="left"/>
      <w:pPr>
        <w:tabs>
          <w:tab w:val="num" w:pos="720"/>
        </w:tabs>
        <w:ind w:left="720" w:hanging="360"/>
      </w:pPr>
      <w:rPr>
        <w:rFonts w:ascii="Arial" w:hAnsi="Arial" w:hint="default"/>
      </w:rPr>
    </w:lvl>
    <w:lvl w:ilvl="1" w:tplc="350EBB64" w:tentative="1">
      <w:start w:val="1"/>
      <w:numFmt w:val="bullet"/>
      <w:lvlText w:val="•"/>
      <w:lvlJc w:val="left"/>
      <w:pPr>
        <w:tabs>
          <w:tab w:val="num" w:pos="1440"/>
        </w:tabs>
        <w:ind w:left="1440" w:hanging="360"/>
      </w:pPr>
      <w:rPr>
        <w:rFonts w:ascii="Arial" w:hAnsi="Arial" w:hint="default"/>
      </w:rPr>
    </w:lvl>
    <w:lvl w:ilvl="2" w:tplc="97E6DAA2" w:tentative="1">
      <w:start w:val="1"/>
      <w:numFmt w:val="bullet"/>
      <w:lvlText w:val="•"/>
      <w:lvlJc w:val="left"/>
      <w:pPr>
        <w:tabs>
          <w:tab w:val="num" w:pos="2160"/>
        </w:tabs>
        <w:ind w:left="2160" w:hanging="360"/>
      </w:pPr>
      <w:rPr>
        <w:rFonts w:ascii="Arial" w:hAnsi="Arial" w:hint="default"/>
      </w:rPr>
    </w:lvl>
    <w:lvl w:ilvl="3" w:tplc="372E2D2C" w:tentative="1">
      <w:start w:val="1"/>
      <w:numFmt w:val="bullet"/>
      <w:lvlText w:val="•"/>
      <w:lvlJc w:val="left"/>
      <w:pPr>
        <w:tabs>
          <w:tab w:val="num" w:pos="2880"/>
        </w:tabs>
        <w:ind w:left="2880" w:hanging="360"/>
      </w:pPr>
      <w:rPr>
        <w:rFonts w:ascii="Arial" w:hAnsi="Arial" w:hint="default"/>
      </w:rPr>
    </w:lvl>
    <w:lvl w:ilvl="4" w:tplc="5982533C" w:tentative="1">
      <w:start w:val="1"/>
      <w:numFmt w:val="bullet"/>
      <w:lvlText w:val="•"/>
      <w:lvlJc w:val="left"/>
      <w:pPr>
        <w:tabs>
          <w:tab w:val="num" w:pos="3600"/>
        </w:tabs>
        <w:ind w:left="3600" w:hanging="360"/>
      </w:pPr>
      <w:rPr>
        <w:rFonts w:ascii="Arial" w:hAnsi="Arial" w:hint="default"/>
      </w:rPr>
    </w:lvl>
    <w:lvl w:ilvl="5" w:tplc="B5BA198C" w:tentative="1">
      <w:start w:val="1"/>
      <w:numFmt w:val="bullet"/>
      <w:lvlText w:val="•"/>
      <w:lvlJc w:val="left"/>
      <w:pPr>
        <w:tabs>
          <w:tab w:val="num" w:pos="4320"/>
        </w:tabs>
        <w:ind w:left="4320" w:hanging="360"/>
      </w:pPr>
      <w:rPr>
        <w:rFonts w:ascii="Arial" w:hAnsi="Arial" w:hint="default"/>
      </w:rPr>
    </w:lvl>
    <w:lvl w:ilvl="6" w:tplc="5DE2414C" w:tentative="1">
      <w:start w:val="1"/>
      <w:numFmt w:val="bullet"/>
      <w:lvlText w:val="•"/>
      <w:lvlJc w:val="left"/>
      <w:pPr>
        <w:tabs>
          <w:tab w:val="num" w:pos="5040"/>
        </w:tabs>
        <w:ind w:left="5040" w:hanging="360"/>
      </w:pPr>
      <w:rPr>
        <w:rFonts w:ascii="Arial" w:hAnsi="Arial" w:hint="default"/>
      </w:rPr>
    </w:lvl>
    <w:lvl w:ilvl="7" w:tplc="6F5CBCE2" w:tentative="1">
      <w:start w:val="1"/>
      <w:numFmt w:val="bullet"/>
      <w:lvlText w:val="•"/>
      <w:lvlJc w:val="left"/>
      <w:pPr>
        <w:tabs>
          <w:tab w:val="num" w:pos="5760"/>
        </w:tabs>
        <w:ind w:left="5760" w:hanging="360"/>
      </w:pPr>
      <w:rPr>
        <w:rFonts w:ascii="Arial" w:hAnsi="Arial" w:hint="default"/>
      </w:rPr>
    </w:lvl>
    <w:lvl w:ilvl="8" w:tplc="B8AAE1D0" w:tentative="1">
      <w:start w:val="1"/>
      <w:numFmt w:val="bullet"/>
      <w:lvlText w:val="•"/>
      <w:lvlJc w:val="left"/>
      <w:pPr>
        <w:tabs>
          <w:tab w:val="num" w:pos="6480"/>
        </w:tabs>
        <w:ind w:left="6480" w:hanging="360"/>
      </w:pPr>
      <w:rPr>
        <w:rFonts w:ascii="Arial" w:hAnsi="Arial" w:hint="default"/>
      </w:rPr>
    </w:lvl>
  </w:abstractNum>
  <w:abstractNum w:abstractNumId="329">
    <w:nsid w:val="610D01F8"/>
    <w:multiLevelType w:val="hybridMultilevel"/>
    <w:tmpl w:val="917CB6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0">
    <w:nsid w:val="61651D44"/>
    <w:multiLevelType w:val="hybridMultilevel"/>
    <w:tmpl w:val="BF14D446"/>
    <w:lvl w:ilvl="0" w:tplc="C2583ED2">
      <w:start w:val="1440"/>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1">
    <w:nsid w:val="61C508DE"/>
    <w:multiLevelType w:val="hybridMultilevel"/>
    <w:tmpl w:val="C60A102C"/>
    <w:lvl w:ilvl="0" w:tplc="BFA0E342">
      <w:start w:val="1"/>
      <w:numFmt w:val="bullet"/>
      <w:lvlText w:val="•"/>
      <w:lvlJc w:val="left"/>
      <w:pPr>
        <w:tabs>
          <w:tab w:val="num" w:pos="720"/>
        </w:tabs>
        <w:ind w:left="720" w:hanging="360"/>
      </w:pPr>
      <w:rPr>
        <w:rFonts w:ascii="Arial" w:hAnsi="Arial" w:hint="default"/>
      </w:rPr>
    </w:lvl>
    <w:lvl w:ilvl="1" w:tplc="1688A9D0" w:tentative="1">
      <w:start w:val="1"/>
      <w:numFmt w:val="bullet"/>
      <w:lvlText w:val="•"/>
      <w:lvlJc w:val="left"/>
      <w:pPr>
        <w:tabs>
          <w:tab w:val="num" w:pos="1440"/>
        </w:tabs>
        <w:ind w:left="1440" w:hanging="360"/>
      </w:pPr>
      <w:rPr>
        <w:rFonts w:ascii="Arial" w:hAnsi="Arial" w:hint="default"/>
      </w:rPr>
    </w:lvl>
    <w:lvl w:ilvl="2" w:tplc="19727E56" w:tentative="1">
      <w:start w:val="1"/>
      <w:numFmt w:val="bullet"/>
      <w:lvlText w:val="•"/>
      <w:lvlJc w:val="left"/>
      <w:pPr>
        <w:tabs>
          <w:tab w:val="num" w:pos="2160"/>
        </w:tabs>
        <w:ind w:left="2160" w:hanging="360"/>
      </w:pPr>
      <w:rPr>
        <w:rFonts w:ascii="Arial" w:hAnsi="Arial" w:hint="default"/>
      </w:rPr>
    </w:lvl>
    <w:lvl w:ilvl="3" w:tplc="4C527EA2" w:tentative="1">
      <w:start w:val="1"/>
      <w:numFmt w:val="bullet"/>
      <w:lvlText w:val="•"/>
      <w:lvlJc w:val="left"/>
      <w:pPr>
        <w:tabs>
          <w:tab w:val="num" w:pos="2880"/>
        </w:tabs>
        <w:ind w:left="2880" w:hanging="360"/>
      </w:pPr>
      <w:rPr>
        <w:rFonts w:ascii="Arial" w:hAnsi="Arial" w:hint="default"/>
      </w:rPr>
    </w:lvl>
    <w:lvl w:ilvl="4" w:tplc="AB1E4088" w:tentative="1">
      <w:start w:val="1"/>
      <w:numFmt w:val="bullet"/>
      <w:lvlText w:val="•"/>
      <w:lvlJc w:val="left"/>
      <w:pPr>
        <w:tabs>
          <w:tab w:val="num" w:pos="3600"/>
        </w:tabs>
        <w:ind w:left="3600" w:hanging="360"/>
      </w:pPr>
      <w:rPr>
        <w:rFonts w:ascii="Arial" w:hAnsi="Arial" w:hint="default"/>
      </w:rPr>
    </w:lvl>
    <w:lvl w:ilvl="5" w:tplc="2BF4AD90" w:tentative="1">
      <w:start w:val="1"/>
      <w:numFmt w:val="bullet"/>
      <w:lvlText w:val="•"/>
      <w:lvlJc w:val="left"/>
      <w:pPr>
        <w:tabs>
          <w:tab w:val="num" w:pos="4320"/>
        </w:tabs>
        <w:ind w:left="4320" w:hanging="360"/>
      </w:pPr>
      <w:rPr>
        <w:rFonts w:ascii="Arial" w:hAnsi="Arial" w:hint="default"/>
      </w:rPr>
    </w:lvl>
    <w:lvl w:ilvl="6" w:tplc="F6F0E432" w:tentative="1">
      <w:start w:val="1"/>
      <w:numFmt w:val="bullet"/>
      <w:lvlText w:val="•"/>
      <w:lvlJc w:val="left"/>
      <w:pPr>
        <w:tabs>
          <w:tab w:val="num" w:pos="5040"/>
        </w:tabs>
        <w:ind w:left="5040" w:hanging="360"/>
      </w:pPr>
      <w:rPr>
        <w:rFonts w:ascii="Arial" w:hAnsi="Arial" w:hint="default"/>
      </w:rPr>
    </w:lvl>
    <w:lvl w:ilvl="7" w:tplc="DE54C708" w:tentative="1">
      <w:start w:val="1"/>
      <w:numFmt w:val="bullet"/>
      <w:lvlText w:val="•"/>
      <w:lvlJc w:val="left"/>
      <w:pPr>
        <w:tabs>
          <w:tab w:val="num" w:pos="5760"/>
        </w:tabs>
        <w:ind w:left="5760" w:hanging="360"/>
      </w:pPr>
      <w:rPr>
        <w:rFonts w:ascii="Arial" w:hAnsi="Arial" w:hint="default"/>
      </w:rPr>
    </w:lvl>
    <w:lvl w:ilvl="8" w:tplc="F906256E" w:tentative="1">
      <w:start w:val="1"/>
      <w:numFmt w:val="bullet"/>
      <w:lvlText w:val="•"/>
      <w:lvlJc w:val="left"/>
      <w:pPr>
        <w:tabs>
          <w:tab w:val="num" w:pos="6480"/>
        </w:tabs>
        <w:ind w:left="6480" w:hanging="360"/>
      </w:pPr>
      <w:rPr>
        <w:rFonts w:ascii="Arial" w:hAnsi="Arial" w:hint="default"/>
      </w:rPr>
    </w:lvl>
  </w:abstractNum>
  <w:abstractNum w:abstractNumId="332">
    <w:nsid w:val="61EF638C"/>
    <w:multiLevelType w:val="hybridMultilevel"/>
    <w:tmpl w:val="80244764"/>
    <w:lvl w:ilvl="0" w:tplc="2DF69B8A">
      <w:start w:val="1"/>
      <w:numFmt w:val="decimal"/>
      <w:lvlText w:val="%1."/>
      <w:lvlJc w:val="left"/>
      <w:pPr>
        <w:tabs>
          <w:tab w:val="num" w:pos="720"/>
        </w:tabs>
        <w:ind w:left="720" w:hanging="360"/>
      </w:pPr>
    </w:lvl>
    <w:lvl w:ilvl="1" w:tplc="704CB29C" w:tentative="1">
      <w:start w:val="1"/>
      <w:numFmt w:val="decimal"/>
      <w:lvlText w:val="%2."/>
      <w:lvlJc w:val="left"/>
      <w:pPr>
        <w:tabs>
          <w:tab w:val="num" w:pos="1440"/>
        </w:tabs>
        <w:ind w:left="1440" w:hanging="360"/>
      </w:pPr>
    </w:lvl>
    <w:lvl w:ilvl="2" w:tplc="7A34BCFE" w:tentative="1">
      <w:start w:val="1"/>
      <w:numFmt w:val="decimal"/>
      <w:lvlText w:val="%3."/>
      <w:lvlJc w:val="left"/>
      <w:pPr>
        <w:tabs>
          <w:tab w:val="num" w:pos="2160"/>
        </w:tabs>
        <w:ind w:left="2160" w:hanging="360"/>
      </w:pPr>
    </w:lvl>
    <w:lvl w:ilvl="3" w:tplc="E3D28374" w:tentative="1">
      <w:start w:val="1"/>
      <w:numFmt w:val="decimal"/>
      <w:lvlText w:val="%4."/>
      <w:lvlJc w:val="left"/>
      <w:pPr>
        <w:tabs>
          <w:tab w:val="num" w:pos="2880"/>
        </w:tabs>
        <w:ind w:left="2880" w:hanging="360"/>
      </w:pPr>
    </w:lvl>
    <w:lvl w:ilvl="4" w:tplc="9864A50C" w:tentative="1">
      <w:start w:val="1"/>
      <w:numFmt w:val="decimal"/>
      <w:lvlText w:val="%5."/>
      <w:lvlJc w:val="left"/>
      <w:pPr>
        <w:tabs>
          <w:tab w:val="num" w:pos="3600"/>
        </w:tabs>
        <w:ind w:left="3600" w:hanging="360"/>
      </w:pPr>
    </w:lvl>
    <w:lvl w:ilvl="5" w:tplc="49A00DF6" w:tentative="1">
      <w:start w:val="1"/>
      <w:numFmt w:val="decimal"/>
      <w:lvlText w:val="%6."/>
      <w:lvlJc w:val="left"/>
      <w:pPr>
        <w:tabs>
          <w:tab w:val="num" w:pos="4320"/>
        </w:tabs>
        <w:ind w:left="4320" w:hanging="360"/>
      </w:pPr>
    </w:lvl>
    <w:lvl w:ilvl="6" w:tplc="E86AD402" w:tentative="1">
      <w:start w:val="1"/>
      <w:numFmt w:val="decimal"/>
      <w:lvlText w:val="%7."/>
      <w:lvlJc w:val="left"/>
      <w:pPr>
        <w:tabs>
          <w:tab w:val="num" w:pos="5040"/>
        </w:tabs>
        <w:ind w:left="5040" w:hanging="360"/>
      </w:pPr>
    </w:lvl>
    <w:lvl w:ilvl="7" w:tplc="0400BCF4" w:tentative="1">
      <w:start w:val="1"/>
      <w:numFmt w:val="decimal"/>
      <w:lvlText w:val="%8."/>
      <w:lvlJc w:val="left"/>
      <w:pPr>
        <w:tabs>
          <w:tab w:val="num" w:pos="5760"/>
        </w:tabs>
        <w:ind w:left="5760" w:hanging="360"/>
      </w:pPr>
    </w:lvl>
    <w:lvl w:ilvl="8" w:tplc="75D62384" w:tentative="1">
      <w:start w:val="1"/>
      <w:numFmt w:val="decimal"/>
      <w:lvlText w:val="%9."/>
      <w:lvlJc w:val="left"/>
      <w:pPr>
        <w:tabs>
          <w:tab w:val="num" w:pos="6480"/>
        </w:tabs>
        <w:ind w:left="6480" w:hanging="360"/>
      </w:pPr>
    </w:lvl>
  </w:abstractNum>
  <w:abstractNum w:abstractNumId="333">
    <w:nsid w:val="623A27DF"/>
    <w:multiLevelType w:val="hybridMultilevel"/>
    <w:tmpl w:val="7B943FE8"/>
    <w:lvl w:ilvl="0" w:tplc="FE827DEE">
      <w:start w:val="1"/>
      <w:numFmt w:val="bullet"/>
      <w:lvlText w:val="•"/>
      <w:lvlJc w:val="left"/>
      <w:pPr>
        <w:tabs>
          <w:tab w:val="num" w:pos="720"/>
        </w:tabs>
        <w:ind w:left="720" w:hanging="360"/>
      </w:pPr>
      <w:rPr>
        <w:rFonts w:ascii="Arial" w:hAnsi="Arial" w:hint="default"/>
      </w:rPr>
    </w:lvl>
    <w:lvl w:ilvl="1" w:tplc="A8AA1BA0" w:tentative="1">
      <w:start w:val="1"/>
      <w:numFmt w:val="bullet"/>
      <w:lvlText w:val="•"/>
      <w:lvlJc w:val="left"/>
      <w:pPr>
        <w:tabs>
          <w:tab w:val="num" w:pos="1440"/>
        </w:tabs>
        <w:ind w:left="1440" w:hanging="360"/>
      </w:pPr>
      <w:rPr>
        <w:rFonts w:ascii="Arial" w:hAnsi="Arial" w:hint="default"/>
      </w:rPr>
    </w:lvl>
    <w:lvl w:ilvl="2" w:tplc="185CC7CE" w:tentative="1">
      <w:start w:val="1"/>
      <w:numFmt w:val="bullet"/>
      <w:lvlText w:val="•"/>
      <w:lvlJc w:val="left"/>
      <w:pPr>
        <w:tabs>
          <w:tab w:val="num" w:pos="2160"/>
        </w:tabs>
        <w:ind w:left="2160" w:hanging="360"/>
      </w:pPr>
      <w:rPr>
        <w:rFonts w:ascii="Arial" w:hAnsi="Arial" w:hint="default"/>
      </w:rPr>
    </w:lvl>
    <w:lvl w:ilvl="3" w:tplc="AA52825A" w:tentative="1">
      <w:start w:val="1"/>
      <w:numFmt w:val="bullet"/>
      <w:lvlText w:val="•"/>
      <w:lvlJc w:val="left"/>
      <w:pPr>
        <w:tabs>
          <w:tab w:val="num" w:pos="2880"/>
        </w:tabs>
        <w:ind w:left="2880" w:hanging="360"/>
      </w:pPr>
      <w:rPr>
        <w:rFonts w:ascii="Arial" w:hAnsi="Arial" w:hint="default"/>
      </w:rPr>
    </w:lvl>
    <w:lvl w:ilvl="4" w:tplc="368CECFC" w:tentative="1">
      <w:start w:val="1"/>
      <w:numFmt w:val="bullet"/>
      <w:lvlText w:val="•"/>
      <w:lvlJc w:val="left"/>
      <w:pPr>
        <w:tabs>
          <w:tab w:val="num" w:pos="3600"/>
        </w:tabs>
        <w:ind w:left="3600" w:hanging="360"/>
      </w:pPr>
      <w:rPr>
        <w:rFonts w:ascii="Arial" w:hAnsi="Arial" w:hint="default"/>
      </w:rPr>
    </w:lvl>
    <w:lvl w:ilvl="5" w:tplc="18BC549C" w:tentative="1">
      <w:start w:val="1"/>
      <w:numFmt w:val="bullet"/>
      <w:lvlText w:val="•"/>
      <w:lvlJc w:val="left"/>
      <w:pPr>
        <w:tabs>
          <w:tab w:val="num" w:pos="4320"/>
        </w:tabs>
        <w:ind w:left="4320" w:hanging="360"/>
      </w:pPr>
      <w:rPr>
        <w:rFonts w:ascii="Arial" w:hAnsi="Arial" w:hint="default"/>
      </w:rPr>
    </w:lvl>
    <w:lvl w:ilvl="6" w:tplc="67E057DC" w:tentative="1">
      <w:start w:val="1"/>
      <w:numFmt w:val="bullet"/>
      <w:lvlText w:val="•"/>
      <w:lvlJc w:val="left"/>
      <w:pPr>
        <w:tabs>
          <w:tab w:val="num" w:pos="5040"/>
        </w:tabs>
        <w:ind w:left="5040" w:hanging="360"/>
      </w:pPr>
      <w:rPr>
        <w:rFonts w:ascii="Arial" w:hAnsi="Arial" w:hint="default"/>
      </w:rPr>
    </w:lvl>
    <w:lvl w:ilvl="7" w:tplc="F3245762" w:tentative="1">
      <w:start w:val="1"/>
      <w:numFmt w:val="bullet"/>
      <w:lvlText w:val="•"/>
      <w:lvlJc w:val="left"/>
      <w:pPr>
        <w:tabs>
          <w:tab w:val="num" w:pos="5760"/>
        </w:tabs>
        <w:ind w:left="5760" w:hanging="360"/>
      </w:pPr>
      <w:rPr>
        <w:rFonts w:ascii="Arial" w:hAnsi="Arial" w:hint="default"/>
      </w:rPr>
    </w:lvl>
    <w:lvl w:ilvl="8" w:tplc="A7DE66FC" w:tentative="1">
      <w:start w:val="1"/>
      <w:numFmt w:val="bullet"/>
      <w:lvlText w:val="•"/>
      <w:lvlJc w:val="left"/>
      <w:pPr>
        <w:tabs>
          <w:tab w:val="num" w:pos="6480"/>
        </w:tabs>
        <w:ind w:left="6480" w:hanging="360"/>
      </w:pPr>
      <w:rPr>
        <w:rFonts w:ascii="Arial" w:hAnsi="Arial" w:hint="default"/>
      </w:rPr>
    </w:lvl>
  </w:abstractNum>
  <w:abstractNum w:abstractNumId="334">
    <w:nsid w:val="623B34DF"/>
    <w:multiLevelType w:val="hybridMultilevel"/>
    <w:tmpl w:val="28B03C56"/>
    <w:lvl w:ilvl="0" w:tplc="3C421F72">
      <w:start w:val="1"/>
      <w:numFmt w:val="bullet"/>
      <w:lvlText w:val="•"/>
      <w:lvlJc w:val="left"/>
      <w:pPr>
        <w:tabs>
          <w:tab w:val="num" w:pos="720"/>
        </w:tabs>
        <w:ind w:left="720" w:hanging="360"/>
      </w:pPr>
      <w:rPr>
        <w:rFonts w:ascii="Arial" w:hAnsi="Arial" w:cs="Times New Roman" w:hint="default"/>
      </w:rPr>
    </w:lvl>
    <w:lvl w:ilvl="1" w:tplc="C80057C6">
      <w:start w:val="1"/>
      <w:numFmt w:val="bullet"/>
      <w:lvlText w:val="•"/>
      <w:lvlJc w:val="left"/>
      <w:pPr>
        <w:tabs>
          <w:tab w:val="num" w:pos="1440"/>
        </w:tabs>
        <w:ind w:left="1440" w:hanging="360"/>
      </w:pPr>
      <w:rPr>
        <w:rFonts w:ascii="Arial" w:hAnsi="Arial" w:cs="Times New Roman" w:hint="default"/>
      </w:rPr>
    </w:lvl>
    <w:lvl w:ilvl="2" w:tplc="C052AEFA">
      <w:start w:val="1"/>
      <w:numFmt w:val="bullet"/>
      <w:lvlText w:val="•"/>
      <w:lvlJc w:val="left"/>
      <w:pPr>
        <w:tabs>
          <w:tab w:val="num" w:pos="2160"/>
        </w:tabs>
        <w:ind w:left="2160" w:hanging="360"/>
      </w:pPr>
      <w:rPr>
        <w:rFonts w:ascii="Arial" w:hAnsi="Arial" w:cs="Times New Roman" w:hint="default"/>
      </w:rPr>
    </w:lvl>
    <w:lvl w:ilvl="3" w:tplc="1BCA5676">
      <w:start w:val="1"/>
      <w:numFmt w:val="bullet"/>
      <w:lvlText w:val="•"/>
      <w:lvlJc w:val="left"/>
      <w:pPr>
        <w:tabs>
          <w:tab w:val="num" w:pos="2880"/>
        </w:tabs>
        <w:ind w:left="2880" w:hanging="360"/>
      </w:pPr>
      <w:rPr>
        <w:rFonts w:ascii="Arial" w:hAnsi="Arial" w:cs="Times New Roman" w:hint="default"/>
      </w:rPr>
    </w:lvl>
    <w:lvl w:ilvl="4" w:tplc="7EE8144C">
      <w:start w:val="1"/>
      <w:numFmt w:val="bullet"/>
      <w:lvlText w:val="•"/>
      <w:lvlJc w:val="left"/>
      <w:pPr>
        <w:tabs>
          <w:tab w:val="num" w:pos="3600"/>
        </w:tabs>
        <w:ind w:left="3600" w:hanging="360"/>
      </w:pPr>
      <w:rPr>
        <w:rFonts w:ascii="Arial" w:hAnsi="Arial" w:cs="Times New Roman" w:hint="default"/>
      </w:rPr>
    </w:lvl>
    <w:lvl w:ilvl="5" w:tplc="F7948798">
      <w:start w:val="1"/>
      <w:numFmt w:val="bullet"/>
      <w:lvlText w:val="•"/>
      <w:lvlJc w:val="left"/>
      <w:pPr>
        <w:tabs>
          <w:tab w:val="num" w:pos="4320"/>
        </w:tabs>
        <w:ind w:left="4320" w:hanging="360"/>
      </w:pPr>
      <w:rPr>
        <w:rFonts w:ascii="Arial" w:hAnsi="Arial" w:cs="Times New Roman" w:hint="default"/>
      </w:rPr>
    </w:lvl>
    <w:lvl w:ilvl="6" w:tplc="70C25C0A">
      <w:start w:val="1"/>
      <w:numFmt w:val="bullet"/>
      <w:lvlText w:val="•"/>
      <w:lvlJc w:val="left"/>
      <w:pPr>
        <w:tabs>
          <w:tab w:val="num" w:pos="5040"/>
        </w:tabs>
        <w:ind w:left="5040" w:hanging="360"/>
      </w:pPr>
      <w:rPr>
        <w:rFonts w:ascii="Arial" w:hAnsi="Arial" w:cs="Times New Roman" w:hint="default"/>
      </w:rPr>
    </w:lvl>
    <w:lvl w:ilvl="7" w:tplc="5CCEBB70">
      <w:start w:val="1"/>
      <w:numFmt w:val="bullet"/>
      <w:lvlText w:val="•"/>
      <w:lvlJc w:val="left"/>
      <w:pPr>
        <w:tabs>
          <w:tab w:val="num" w:pos="5760"/>
        </w:tabs>
        <w:ind w:left="5760" w:hanging="360"/>
      </w:pPr>
      <w:rPr>
        <w:rFonts w:ascii="Arial" w:hAnsi="Arial" w:cs="Times New Roman" w:hint="default"/>
      </w:rPr>
    </w:lvl>
    <w:lvl w:ilvl="8" w:tplc="513AA0BA">
      <w:start w:val="1"/>
      <w:numFmt w:val="bullet"/>
      <w:lvlText w:val="•"/>
      <w:lvlJc w:val="left"/>
      <w:pPr>
        <w:tabs>
          <w:tab w:val="num" w:pos="6480"/>
        </w:tabs>
        <w:ind w:left="6480" w:hanging="360"/>
      </w:pPr>
      <w:rPr>
        <w:rFonts w:ascii="Arial" w:hAnsi="Arial" w:cs="Times New Roman" w:hint="default"/>
      </w:rPr>
    </w:lvl>
  </w:abstractNum>
  <w:abstractNum w:abstractNumId="335">
    <w:nsid w:val="62A6443F"/>
    <w:multiLevelType w:val="hybridMultilevel"/>
    <w:tmpl w:val="DFF674B6"/>
    <w:lvl w:ilvl="0" w:tplc="FE4C3B00">
      <w:start w:val="1"/>
      <w:numFmt w:val="bullet"/>
      <w:lvlText w:val="•"/>
      <w:lvlJc w:val="left"/>
      <w:pPr>
        <w:tabs>
          <w:tab w:val="num" w:pos="720"/>
        </w:tabs>
        <w:ind w:left="720" w:hanging="360"/>
      </w:pPr>
      <w:rPr>
        <w:rFonts w:ascii="Arial" w:hAnsi="Arial" w:hint="default"/>
      </w:rPr>
    </w:lvl>
    <w:lvl w:ilvl="1" w:tplc="D4F09D3A" w:tentative="1">
      <w:start w:val="1"/>
      <w:numFmt w:val="bullet"/>
      <w:lvlText w:val="•"/>
      <w:lvlJc w:val="left"/>
      <w:pPr>
        <w:tabs>
          <w:tab w:val="num" w:pos="1440"/>
        </w:tabs>
        <w:ind w:left="1440" w:hanging="360"/>
      </w:pPr>
      <w:rPr>
        <w:rFonts w:ascii="Arial" w:hAnsi="Arial" w:hint="default"/>
      </w:rPr>
    </w:lvl>
    <w:lvl w:ilvl="2" w:tplc="366634B0" w:tentative="1">
      <w:start w:val="1"/>
      <w:numFmt w:val="bullet"/>
      <w:lvlText w:val="•"/>
      <w:lvlJc w:val="left"/>
      <w:pPr>
        <w:tabs>
          <w:tab w:val="num" w:pos="2160"/>
        </w:tabs>
        <w:ind w:left="2160" w:hanging="360"/>
      </w:pPr>
      <w:rPr>
        <w:rFonts w:ascii="Arial" w:hAnsi="Arial" w:hint="default"/>
      </w:rPr>
    </w:lvl>
    <w:lvl w:ilvl="3" w:tplc="BC22D80E" w:tentative="1">
      <w:start w:val="1"/>
      <w:numFmt w:val="bullet"/>
      <w:lvlText w:val="•"/>
      <w:lvlJc w:val="left"/>
      <w:pPr>
        <w:tabs>
          <w:tab w:val="num" w:pos="2880"/>
        </w:tabs>
        <w:ind w:left="2880" w:hanging="360"/>
      </w:pPr>
      <w:rPr>
        <w:rFonts w:ascii="Arial" w:hAnsi="Arial" w:hint="default"/>
      </w:rPr>
    </w:lvl>
    <w:lvl w:ilvl="4" w:tplc="51C8F3BE" w:tentative="1">
      <w:start w:val="1"/>
      <w:numFmt w:val="bullet"/>
      <w:lvlText w:val="•"/>
      <w:lvlJc w:val="left"/>
      <w:pPr>
        <w:tabs>
          <w:tab w:val="num" w:pos="3600"/>
        </w:tabs>
        <w:ind w:left="3600" w:hanging="360"/>
      </w:pPr>
      <w:rPr>
        <w:rFonts w:ascii="Arial" w:hAnsi="Arial" w:hint="default"/>
      </w:rPr>
    </w:lvl>
    <w:lvl w:ilvl="5" w:tplc="7A9AF9E6" w:tentative="1">
      <w:start w:val="1"/>
      <w:numFmt w:val="bullet"/>
      <w:lvlText w:val="•"/>
      <w:lvlJc w:val="left"/>
      <w:pPr>
        <w:tabs>
          <w:tab w:val="num" w:pos="4320"/>
        </w:tabs>
        <w:ind w:left="4320" w:hanging="360"/>
      </w:pPr>
      <w:rPr>
        <w:rFonts w:ascii="Arial" w:hAnsi="Arial" w:hint="default"/>
      </w:rPr>
    </w:lvl>
    <w:lvl w:ilvl="6" w:tplc="7CB80B0A" w:tentative="1">
      <w:start w:val="1"/>
      <w:numFmt w:val="bullet"/>
      <w:lvlText w:val="•"/>
      <w:lvlJc w:val="left"/>
      <w:pPr>
        <w:tabs>
          <w:tab w:val="num" w:pos="5040"/>
        </w:tabs>
        <w:ind w:left="5040" w:hanging="360"/>
      </w:pPr>
      <w:rPr>
        <w:rFonts w:ascii="Arial" w:hAnsi="Arial" w:hint="default"/>
      </w:rPr>
    </w:lvl>
    <w:lvl w:ilvl="7" w:tplc="C7B87EE6" w:tentative="1">
      <w:start w:val="1"/>
      <w:numFmt w:val="bullet"/>
      <w:lvlText w:val="•"/>
      <w:lvlJc w:val="left"/>
      <w:pPr>
        <w:tabs>
          <w:tab w:val="num" w:pos="5760"/>
        </w:tabs>
        <w:ind w:left="5760" w:hanging="360"/>
      </w:pPr>
      <w:rPr>
        <w:rFonts w:ascii="Arial" w:hAnsi="Arial" w:hint="default"/>
      </w:rPr>
    </w:lvl>
    <w:lvl w:ilvl="8" w:tplc="A6884C7E" w:tentative="1">
      <w:start w:val="1"/>
      <w:numFmt w:val="bullet"/>
      <w:lvlText w:val="•"/>
      <w:lvlJc w:val="left"/>
      <w:pPr>
        <w:tabs>
          <w:tab w:val="num" w:pos="6480"/>
        </w:tabs>
        <w:ind w:left="6480" w:hanging="360"/>
      </w:pPr>
      <w:rPr>
        <w:rFonts w:ascii="Arial" w:hAnsi="Arial" w:hint="default"/>
      </w:rPr>
    </w:lvl>
  </w:abstractNum>
  <w:abstractNum w:abstractNumId="336">
    <w:nsid w:val="63614ECB"/>
    <w:multiLevelType w:val="hybridMultilevel"/>
    <w:tmpl w:val="241A79DA"/>
    <w:lvl w:ilvl="0" w:tplc="288CE4C4">
      <w:start w:val="1"/>
      <w:numFmt w:val="bullet"/>
      <w:lvlText w:val="•"/>
      <w:lvlJc w:val="left"/>
      <w:pPr>
        <w:tabs>
          <w:tab w:val="num" w:pos="720"/>
        </w:tabs>
        <w:ind w:left="720" w:hanging="360"/>
      </w:pPr>
      <w:rPr>
        <w:rFonts w:ascii="Arial" w:hAnsi="Arial" w:hint="default"/>
      </w:rPr>
    </w:lvl>
    <w:lvl w:ilvl="1" w:tplc="ED88223E" w:tentative="1">
      <w:start w:val="1"/>
      <w:numFmt w:val="bullet"/>
      <w:lvlText w:val="•"/>
      <w:lvlJc w:val="left"/>
      <w:pPr>
        <w:tabs>
          <w:tab w:val="num" w:pos="1440"/>
        </w:tabs>
        <w:ind w:left="1440" w:hanging="360"/>
      </w:pPr>
      <w:rPr>
        <w:rFonts w:ascii="Arial" w:hAnsi="Arial" w:hint="default"/>
      </w:rPr>
    </w:lvl>
    <w:lvl w:ilvl="2" w:tplc="1108B0CE" w:tentative="1">
      <w:start w:val="1"/>
      <w:numFmt w:val="bullet"/>
      <w:lvlText w:val="•"/>
      <w:lvlJc w:val="left"/>
      <w:pPr>
        <w:tabs>
          <w:tab w:val="num" w:pos="2160"/>
        </w:tabs>
        <w:ind w:left="2160" w:hanging="360"/>
      </w:pPr>
      <w:rPr>
        <w:rFonts w:ascii="Arial" w:hAnsi="Arial" w:hint="default"/>
      </w:rPr>
    </w:lvl>
    <w:lvl w:ilvl="3" w:tplc="85B6012A" w:tentative="1">
      <w:start w:val="1"/>
      <w:numFmt w:val="bullet"/>
      <w:lvlText w:val="•"/>
      <w:lvlJc w:val="left"/>
      <w:pPr>
        <w:tabs>
          <w:tab w:val="num" w:pos="2880"/>
        </w:tabs>
        <w:ind w:left="2880" w:hanging="360"/>
      </w:pPr>
      <w:rPr>
        <w:rFonts w:ascii="Arial" w:hAnsi="Arial" w:hint="default"/>
      </w:rPr>
    </w:lvl>
    <w:lvl w:ilvl="4" w:tplc="E710DF10" w:tentative="1">
      <w:start w:val="1"/>
      <w:numFmt w:val="bullet"/>
      <w:lvlText w:val="•"/>
      <w:lvlJc w:val="left"/>
      <w:pPr>
        <w:tabs>
          <w:tab w:val="num" w:pos="3600"/>
        </w:tabs>
        <w:ind w:left="3600" w:hanging="360"/>
      </w:pPr>
      <w:rPr>
        <w:rFonts w:ascii="Arial" w:hAnsi="Arial" w:hint="default"/>
      </w:rPr>
    </w:lvl>
    <w:lvl w:ilvl="5" w:tplc="2E748002" w:tentative="1">
      <w:start w:val="1"/>
      <w:numFmt w:val="bullet"/>
      <w:lvlText w:val="•"/>
      <w:lvlJc w:val="left"/>
      <w:pPr>
        <w:tabs>
          <w:tab w:val="num" w:pos="4320"/>
        </w:tabs>
        <w:ind w:left="4320" w:hanging="360"/>
      </w:pPr>
      <w:rPr>
        <w:rFonts w:ascii="Arial" w:hAnsi="Arial" w:hint="default"/>
      </w:rPr>
    </w:lvl>
    <w:lvl w:ilvl="6" w:tplc="6526D71C" w:tentative="1">
      <w:start w:val="1"/>
      <w:numFmt w:val="bullet"/>
      <w:lvlText w:val="•"/>
      <w:lvlJc w:val="left"/>
      <w:pPr>
        <w:tabs>
          <w:tab w:val="num" w:pos="5040"/>
        </w:tabs>
        <w:ind w:left="5040" w:hanging="360"/>
      </w:pPr>
      <w:rPr>
        <w:rFonts w:ascii="Arial" w:hAnsi="Arial" w:hint="default"/>
      </w:rPr>
    </w:lvl>
    <w:lvl w:ilvl="7" w:tplc="DE5E3A48" w:tentative="1">
      <w:start w:val="1"/>
      <w:numFmt w:val="bullet"/>
      <w:lvlText w:val="•"/>
      <w:lvlJc w:val="left"/>
      <w:pPr>
        <w:tabs>
          <w:tab w:val="num" w:pos="5760"/>
        </w:tabs>
        <w:ind w:left="5760" w:hanging="360"/>
      </w:pPr>
      <w:rPr>
        <w:rFonts w:ascii="Arial" w:hAnsi="Arial" w:hint="default"/>
      </w:rPr>
    </w:lvl>
    <w:lvl w:ilvl="8" w:tplc="265C1904" w:tentative="1">
      <w:start w:val="1"/>
      <w:numFmt w:val="bullet"/>
      <w:lvlText w:val="•"/>
      <w:lvlJc w:val="left"/>
      <w:pPr>
        <w:tabs>
          <w:tab w:val="num" w:pos="6480"/>
        </w:tabs>
        <w:ind w:left="6480" w:hanging="360"/>
      </w:pPr>
      <w:rPr>
        <w:rFonts w:ascii="Arial" w:hAnsi="Arial" w:hint="default"/>
      </w:rPr>
    </w:lvl>
  </w:abstractNum>
  <w:abstractNum w:abstractNumId="337">
    <w:nsid w:val="63766946"/>
    <w:multiLevelType w:val="hybridMultilevel"/>
    <w:tmpl w:val="CD1C41B8"/>
    <w:lvl w:ilvl="0" w:tplc="B0EE1E56">
      <w:start w:val="1"/>
      <w:numFmt w:val="decimal"/>
      <w:lvlText w:val="%1."/>
      <w:lvlJc w:val="left"/>
      <w:pPr>
        <w:tabs>
          <w:tab w:val="num" w:pos="720"/>
        </w:tabs>
        <w:ind w:left="720" w:hanging="360"/>
      </w:pPr>
    </w:lvl>
    <w:lvl w:ilvl="1" w:tplc="4340750A" w:tentative="1">
      <w:start w:val="1"/>
      <w:numFmt w:val="decimal"/>
      <w:lvlText w:val="%2."/>
      <w:lvlJc w:val="left"/>
      <w:pPr>
        <w:tabs>
          <w:tab w:val="num" w:pos="1440"/>
        </w:tabs>
        <w:ind w:left="1440" w:hanging="360"/>
      </w:pPr>
    </w:lvl>
    <w:lvl w:ilvl="2" w:tplc="9C1A27AA" w:tentative="1">
      <w:start w:val="1"/>
      <w:numFmt w:val="decimal"/>
      <w:lvlText w:val="%3."/>
      <w:lvlJc w:val="left"/>
      <w:pPr>
        <w:tabs>
          <w:tab w:val="num" w:pos="2160"/>
        </w:tabs>
        <w:ind w:left="2160" w:hanging="360"/>
      </w:pPr>
    </w:lvl>
    <w:lvl w:ilvl="3" w:tplc="F0D473DC" w:tentative="1">
      <w:start w:val="1"/>
      <w:numFmt w:val="decimal"/>
      <w:lvlText w:val="%4."/>
      <w:lvlJc w:val="left"/>
      <w:pPr>
        <w:tabs>
          <w:tab w:val="num" w:pos="2880"/>
        </w:tabs>
        <w:ind w:left="2880" w:hanging="360"/>
      </w:pPr>
    </w:lvl>
    <w:lvl w:ilvl="4" w:tplc="366E950E" w:tentative="1">
      <w:start w:val="1"/>
      <w:numFmt w:val="decimal"/>
      <w:lvlText w:val="%5."/>
      <w:lvlJc w:val="left"/>
      <w:pPr>
        <w:tabs>
          <w:tab w:val="num" w:pos="3600"/>
        </w:tabs>
        <w:ind w:left="3600" w:hanging="360"/>
      </w:pPr>
    </w:lvl>
    <w:lvl w:ilvl="5" w:tplc="BF0CC174" w:tentative="1">
      <w:start w:val="1"/>
      <w:numFmt w:val="decimal"/>
      <w:lvlText w:val="%6."/>
      <w:lvlJc w:val="left"/>
      <w:pPr>
        <w:tabs>
          <w:tab w:val="num" w:pos="4320"/>
        </w:tabs>
        <w:ind w:left="4320" w:hanging="360"/>
      </w:pPr>
    </w:lvl>
    <w:lvl w:ilvl="6" w:tplc="0960045C" w:tentative="1">
      <w:start w:val="1"/>
      <w:numFmt w:val="decimal"/>
      <w:lvlText w:val="%7."/>
      <w:lvlJc w:val="left"/>
      <w:pPr>
        <w:tabs>
          <w:tab w:val="num" w:pos="5040"/>
        </w:tabs>
        <w:ind w:left="5040" w:hanging="360"/>
      </w:pPr>
    </w:lvl>
    <w:lvl w:ilvl="7" w:tplc="C0AE6462" w:tentative="1">
      <w:start w:val="1"/>
      <w:numFmt w:val="decimal"/>
      <w:lvlText w:val="%8."/>
      <w:lvlJc w:val="left"/>
      <w:pPr>
        <w:tabs>
          <w:tab w:val="num" w:pos="5760"/>
        </w:tabs>
        <w:ind w:left="5760" w:hanging="360"/>
      </w:pPr>
    </w:lvl>
    <w:lvl w:ilvl="8" w:tplc="7D8CF030" w:tentative="1">
      <w:start w:val="1"/>
      <w:numFmt w:val="decimal"/>
      <w:lvlText w:val="%9."/>
      <w:lvlJc w:val="left"/>
      <w:pPr>
        <w:tabs>
          <w:tab w:val="num" w:pos="6480"/>
        </w:tabs>
        <w:ind w:left="6480" w:hanging="360"/>
      </w:pPr>
    </w:lvl>
  </w:abstractNum>
  <w:abstractNum w:abstractNumId="338">
    <w:nsid w:val="63C13914"/>
    <w:multiLevelType w:val="hybridMultilevel"/>
    <w:tmpl w:val="ED6E2B40"/>
    <w:lvl w:ilvl="0" w:tplc="BDB08840">
      <w:start w:val="1"/>
      <w:numFmt w:val="decimal"/>
      <w:lvlText w:val="%1."/>
      <w:lvlJc w:val="left"/>
      <w:pPr>
        <w:tabs>
          <w:tab w:val="num" w:pos="720"/>
        </w:tabs>
        <w:ind w:left="720" w:hanging="360"/>
      </w:pPr>
    </w:lvl>
    <w:lvl w:ilvl="1" w:tplc="8BEED1B6" w:tentative="1">
      <w:start w:val="1"/>
      <w:numFmt w:val="decimal"/>
      <w:lvlText w:val="%2."/>
      <w:lvlJc w:val="left"/>
      <w:pPr>
        <w:tabs>
          <w:tab w:val="num" w:pos="1440"/>
        </w:tabs>
        <w:ind w:left="1440" w:hanging="360"/>
      </w:pPr>
    </w:lvl>
    <w:lvl w:ilvl="2" w:tplc="F4702FD4" w:tentative="1">
      <w:start w:val="1"/>
      <w:numFmt w:val="decimal"/>
      <w:lvlText w:val="%3."/>
      <w:lvlJc w:val="left"/>
      <w:pPr>
        <w:tabs>
          <w:tab w:val="num" w:pos="2160"/>
        </w:tabs>
        <w:ind w:left="2160" w:hanging="360"/>
      </w:pPr>
    </w:lvl>
    <w:lvl w:ilvl="3" w:tplc="1DBC1144" w:tentative="1">
      <w:start w:val="1"/>
      <w:numFmt w:val="decimal"/>
      <w:lvlText w:val="%4."/>
      <w:lvlJc w:val="left"/>
      <w:pPr>
        <w:tabs>
          <w:tab w:val="num" w:pos="2880"/>
        </w:tabs>
        <w:ind w:left="2880" w:hanging="360"/>
      </w:pPr>
    </w:lvl>
    <w:lvl w:ilvl="4" w:tplc="E03CE9C0" w:tentative="1">
      <w:start w:val="1"/>
      <w:numFmt w:val="decimal"/>
      <w:lvlText w:val="%5."/>
      <w:lvlJc w:val="left"/>
      <w:pPr>
        <w:tabs>
          <w:tab w:val="num" w:pos="3600"/>
        </w:tabs>
        <w:ind w:left="3600" w:hanging="360"/>
      </w:pPr>
    </w:lvl>
    <w:lvl w:ilvl="5" w:tplc="1568B22E" w:tentative="1">
      <w:start w:val="1"/>
      <w:numFmt w:val="decimal"/>
      <w:lvlText w:val="%6."/>
      <w:lvlJc w:val="left"/>
      <w:pPr>
        <w:tabs>
          <w:tab w:val="num" w:pos="4320"/>
        </w:tabs>
        <w:ind w:left="4320" w:hanging="360"/>
      </w:pPr>
    </w:lvl>
    <w:lvl w:ilvl="6" w:tplc="0C2A24A6" w:tentative="1">
      <w:start w:val="1"/>
      <w:numFmt w:val="decimal"/>
      <w:lvlText w:val="%7."/>
      <w:lvlJc w:val="left"/>
      <w:pPr>
        <w:tabs>
          <w:tab w:val="num" w:pos="5040"/>
        </w:tabs>
        <w:ind w:left="5040" w:hanging="360"/>
      </w:pPr>
    </w:lvl>
    <w:lvl w:ilvl="7" w:tplc="59E2BCA2" w:tentative="1">
      <w:start w:val="1"/>
      <w:numFmt w:val="decimal"/>
      <w:lvlText w:val="%8."/>
      <w:lvlJc w:val="left"/>
      <w:pPr>
        <w:tabs>
          <w:tab w:val="num" w:pos="5760"/>
        </w:tabs>
        <w:ind w:left="5760" w:hanging="360"/>
      </w:pPr>
    </w:lvl>
    <w:lvl w:ilvl="8" w:tplc="018815F6" w:tentative="1">
      <w:start w:val="1"/>
      <w:numFmt w:val="decimal"/>
      <w:lvlText w:val="%9."/>
      <w:lvlJc w:val="left"/>
      <w:pPr>
        <w:tabs>
          <w:tab w:val="num" w:pos="6480"/>
        </w:tabs>
        <w:ind w:left="6480" w:hanging="360"/>
      </w:pPr>
    </w:lvl>
  </w:abstractNum>
  <w:abstractNum w:abstractNumId="339">
    <w:nsid w:val="63CA0A16"/>
    <w:multiLevelType w:val="hybridMultilevel"/>
    <w:tmpl w:val="507276A6"/>
    <w:lvl w:ilvl="0" w:tplc="5C92BDA8">
      <w:start w:val="1"/>
      <w:numFmt w:val="bullet"/>
      <w:lvlText w:val="•"/>
      <w:lvlJc w:val="left"/>
      <w:pPr>
        <w:tabs>
          <w:tab w:val="num" w:pos="720"/>
        </w:tabs>
        <w:ind w:left="720" w:hanging="360"/>
      </w:pPr>
      <w:rPr>
        <w:rFonts w:ascii="Arial" w:hAnsi="Arial" w:hint="default"/>
      </w:rPr>
    </w:lvl>
    <w:lvl w:ilvl="1" w:tplc="86F2631A" w:tentative="1">
      <w:start w:val="1"/>
      <w:numFmt w:val="bullet"/>
      <w:lvlText w:val="•"/>
      <w:lvlJc w:val="left"/>
      <w:pPr>
        <w:tabs>
          <w:tab w:val="num" w:pos="1440"/>
        </w:tabs>
        <w:ind w:left="1440" w:hanging="360"/>
      </w:pPr>
      <w:rPr>
        <w:rFonts w:ascii="Arial" w:hAnsi="Arial" w:hint="default"/>
      </w:rPr>
    </w:lvl>
    <w:lvl w:ilvl="2" w:tplc="3042B966" w:tentative="1">
      <w:start w:val="1"/>
      <w:numFmt w:val="bullet"/>
      <w:lvlText w:val="•"/>
      <w:lvlJc w:val="left"/>
      <w:pPr>
        <w:tabs>
          <w:tab w:val="num" w:pos="2160"/>
        </w:tabs>
        <w:ind w:left="2160" w:hanging="360"/>
      </w:pPr>
      <w:rPr>
        <w:rFonts w:ascii="Arial" w:hAnsi="Arial" w:hint="default"/>
      </w:rPr>
    </w:lvl>
    <w:lvl w:ilvl="3" w:tplc="07A22ECC" w:tentative="1">
      <w:start w:val="1"/>
      <w:numFmt w:val="bullet"/>
      <w:lvlText w:val="•"/>
      <w:lvlJc w:val="left"/>
      <w:pPr>
        <w:tabs>
          <w:tab w:val="num" w:pos="2880"/>
        </w:tabs>
        <w:ind w:left="2880" w:hanging="360"/>
      </w:pPr>
      <w:rPr>
        <w:rFonts w:ascii="Arial" w:hAnsi="Arial" w:hint="default"/>
      </w:rPr>
    </w:lvl>
    <w:lvl w:ilvl="4" w:tplc="B622E5BE" w:tentative="1">
      <w:start w:val="1"/>
      <w:numFmt w:val="bullet"/>
      <w:lvlText w:val="•"/>
      <w:lvlJc w:val="left"/>
      <w:pPr>
        <w:tabs>
          <w:tab w:val="num" w:pos="3600"/>
        </w:tabs>
        <w:ind w:left="3600" w:hanging="360"/>
      </w:pPr>
      <w:rPr>
        <w:rFonts w:ascii="Arial" w:hAnsi="Arial" w:hint="default"/>
      </w:rPr>
    </w:lvl>
    <w:lvl w:ilvl="5" w:tplc="3CF04B94" w:tentative="1">
      <w:start w:val="1"/>
      <w:numFmt w:val="bullet"/>
      <w:lvlText w:val="•"/>
      <w:lvlJc w:val="left"/>
      <w:pPr>
        <w:tabs>
          <w:tab w:val="num" w:pos="4320"/>
        </w:tabs>
        <w:ind w:left="4320" w:hanging="360"/>
      </w:pPr>
      <w:rPr>
        <w:rFonts w:ascii="Arial" w:hAnsi="Arial" w:hint="default"/>
      </w:rPr>
    </w:lvl>
    <w:lvl w:ilvl="6" w:tplc="D79C3962" w:tentative="1">
      <w:start w:val="1"/>
      <w:numFmt w:val="bullet"/>
      <w:lvlText w:val="•"/>
      <w:lvlJc w:val="left"/>
      <w:pPr>
        <w:tabs>
          <w:tab w:val="num" w:pos="5040"/>
        </w:tabs>
        <w:ind w:left="5040" w:hanging="360"/>
      </w:pPr>
      <w:rPr>
        <w:rFonts w:ascii="Arial" w:hAnsi="Arial" w:hint="default"/>
      </w:rPr>
    </w:lvl>
    <w:lvl w:ilvl="7" w:tplc="AD540E84" w:tentative="1">
      <w:start w:val="1"/>
      <w:numFmt w:val="bullet"/>
      <w:lvlText w:val="•"/>
      <w:lvlJc w:val="left"/>
      <w:pPr>
        <w:tabs>
          <w:tab w:val="num" w:pos="5760"/>
        </w:tabs>
        <w:ind w:left="5760" w:hanging="360"/>
      </w:pPr>
      <w:rPr>
        <w:rFonts w:ascii="Arial" w:hAnsi="Arial" w:hint="default"/>
      </w:rPr>
    </w:lvl>
    <w:lvl w:ilvl="8" w:tplc="5F40A548" w:tentative="1">
      <w:start w:val="1"/>
      <w:numFmt w:val="bullet"/>
      <w:lvlText w:val="•"/>
      <w:lvlJc w:val="left"/>
      <w:pPr>
        <w:tabs>
          <w:tab w:val="num" w:pos="6480"/>
        </w:tabs>
        <w:ind w:left="6480" w:hanging="360"/>
      </w:pPr>
      <w:rPr>
        <w:rFonts w:ascii="Arial" w:hAnsi="Arial" w:hint="default"/>
      </w:rPr>
    </w:lvl>
  </w:abstractNum>
  <w:abstractNum w:abstractNumId="340">
    <w:nsid w:val="63CD7F53"/>
    <w:multiLevelType w:val="hybridMultilevel"/>
    <w:tmpl w:val="C128AD20"/>
    <w:lvl w:ilvl="0" w:tplc="43C67BAA">
      <w:start w:val="1"/>
      <w:numFmt w:val="bullet"/>
      <w:lvlText w:val="•"/>
      <w:lvlJc w:val="left"/>
      <w:pPr>
        <w:tabs>
          <w:tab w:val="num" w:pos="720"/>
        </w:tabs>
        <w:ind w:left="720" w:hanging="360"/>
      </w:pPr>
      <w:rPr>
        <w:rFonts w:ascii="Arial" w:hAnsi="Arial" w:cs="Times New Roman" w:hint="default"/>
      </w:rPr>
    </w:lvl>
    <w:lvl w:ilvl="1" w:tplc="98D80982">
      <w:start w:val="1"/>
      <w:numFmt w:val="bullet"/>
      <w:lvlText w:val="•"/>
      <w:lvlJc w:val="left"/>
      <w:pPr>
        <w:tabs>
          <w:tab w:val="num" w:pos="1440"/>
        </w:tabs>
        <w:ind w:left="1440" w:hanging="360"/>
      </w:pPr>
      <w:rPr>
        <w:rFonts w:ascii="Arial" w:hAnsi="Arial" w:cs="Times New Roman" w:hint="default"/>
      </w:rPr>
    </w:lvl>
    <w:lvl w:ilvl="2" w:tplc="4554F654">
      <w:start w:val="1"/>
      <w:numFmt w:val="bullet"/>
      <w:lvlText w:val="•"/>
      <w:lvlJc w:val="left"/>
      <w:pPr>
        <w:tabs>
          <w:tab w:val="num" w:pos="2160"/>
        </w:tabs>
        <w:ind w:left="2160" w:hanging="360"/>
      </w:pPr>
      <w:rPr>
        <w:rFonts w:ascii="Arial" w:hAnsi="Arial" w:cs="Times New Roman" w:hint="default"/>
      </w:rPr>
    </w:lvl>
    <w:lvl w:ilvl="3" w:tplc="AA842C6A">
      <w:start w:val="1"/>
      <w:numFmt w:val="bullet"/>
      <w:lvlText w:val="•"/>
      <w:lvlJc w:val="left"/>
      <w:pPr>
        <w:tabs>
          <w:tab w:val="num" w:pos="2880"/>
        </w:tabs>
        <w:ind w:left="2880" w:hanging="360"/>
      </w:pPr>
      <w:rPr>
        <w:rFonts w:ascii="Arial" w:hAnsi="Arial" w:cs="Times New Roman" w:hint="default"/>
      </w:rPr>
    </w:lvl>
    <w:lvl w:ilvl="4" w:tplc="3D623FD8">
      <w:start w:val="1"/>
      <w:numFmt w:val="bullet"/>
      <w:lvlText w:val="•"/>
      <w:lvlJc w:val="left"/>
      <w:pPr>
        <w:tabs>
          <w:tab w:val="num" w:pos="3600"/>
        </w:tabs>
        <w:ind w:left="3600" w:hanging="360"/>
      </w:pPr>
      <w:rPr>
        <w:rFonts w:ascii="Arial" w:hAnsi="Arial" w:cs="Times New Roman" w:hint="default"/>
      </w:rPr>
    </w:lvl>
    <w:lvl w:ilvl="5" w:tplc="AA6A3752">
      <w:start w:val="1"/>
      <w:numFmt w:val="bullet"/>
      <w:lvlText w:val="•"/>
      <w:lvlJc w:val="left"/>
      <w:pPr>
        <w:tabs>
          <w:tab w:val="num" w:pos="4320"/>
        </w:tabs>
        <w:ind w:left="4320" w:hanging="360"/>
      </w:pPr>
      <w:rPr>
        <w:rFonts w:ascii="Arial" w:hAnsi="Arial" w:cs="Times New Roman" w:hint="default"/>
      </w:rPr>
    </w:lvl>
    <w:lvl w:ilvl="6" w:tplc="AAD07BC2">
      <w:start w:val="1"/>
      <w:numFmt w:val="bullet"/>
      <w:lvlText w:val="•"/>
      <w:lvlJc w:val="left"/>
      <w:pPr>
        <w:tabs>
          <w:tab w:val="num" w:pos="5040"/>
        </w:tabs>
        <w:ind w:left="5040" w:hanging="360"/>
      </w:pPr>
      <w:rPr>
        <w:rFonts w:ascii="Arial" w:hAnsi="Arial" w:cs="Times New Roman" w:hint="default"/>
      </w:rPr>
    </w:lvl>
    <w:lvl w:ilvl="7" w:tplc="445CCB7C">
      <w:start w:val="1"/>
      <w:numFmt w:val="bullet"/>
      <w:lvlText w:val="•"/>
      <w:lvlJc w:val="left"/>
      <w:pPr>
        <w:tabs>
          <w:tab w:val="num" w:pos="5760"/>
        </w:tabs>
        <w:ind w:left="5760" w:hanging="360"/>
      </w:pPr>
      <w:rPr>
        <w:rFonts w:ascii="Arial" w:hAnsi="Arial" w:cs="Times New Roman" w:hint="default"/>
      </w:rPr>
    </w:lvl>
    <w:lvl w:ilvl="8" w:tplc="F300D384">
      <w:start w:val="1"/>
      <w:numFmt w:val="bullet"/>
      <w:lvlText w:val="•"/>
      <w:lvlJc w:val="left"/>
      <w:pPr>
        <w:tabs>
          <w:tab w:val="num" w:pos="6480"/>
        </w:tabs>
        <w:ind w:left="6480" w:hanging="360"/>
      </w:pPr>
      <w:rPr>
        <w:rFonts w:ascii="Arial" w:hAnsi="Arial" w:cs="Times New Roman" w:hint="default"/>
      </w:rPr>
    </w:lvl>
  </w:abstractNum>
  <w:abstractNum w:abstractNumId="341">
    <w:nsid w:val="644D2040"/>
    <w:multiLevelType w:val="hybridMultilevel"/>
    <w:tmpl w:val="70B65A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2">
    <w:nsid w:val="647765A0"/>
    <w:multiLevelType w:val="hybridMultilevel"/>
    <w:tmpl w:val="EC924478"/>
    <w:lvl w:ilvl="0" w:tplc="2EF84080">
      <w:start w:val="1"/>
      <w:numFmt w:val="bullet"/>
      <w:lvlText w:val="•"/>
      <w:lvlJc w:val="left"/>
      <w:pPr>
        <w:tabs>
          <w:tab w:val="num" w:pos="720"/>
        </w:tabs>
        <w:ind w:left="720" w:hanging="360"/>
      </w:pPr>
      <w:rPr>
        <w:rFonts w:ascii="Arial" w:hAnsi="Arial" w:hint="default"/>
      </w:rPr>
    </w:lvl>
    <w:lvl w:ilvl="1" w:tplc="CEE0EBE4" w:tentative="1">
      <w:start w:val="1"/>
      <w:numFmt w:val="bullet"/>
      <w:lvlText w:val="•"/>
      <w:lvlJc w:val="left"/>
      <w:pPr>
        <w:tabs>
          <w:tab w:val="num" w:pos="1440"/>
        </w:tabs>
        <w:ind w:left="1440" w:hanging="360"/>
      </w:pPr>
      <w:rPr>
        <w:rFonts w:ascii="Arial" w:hAnsi="Arial" w:hint="default"/>
      </w:rPr>
    </w:lvl>
    <w:lvl w:ilvl="2" w:tplc="1EEA7C98" w:tentative="1">
      <w:start w:val="1"/>
      <w:numFmt w:val="bullet"/>
      <w:lvlText w:val="•"/>
      <w:lvlJc w:val="left"/>
      <w:pPr>
        <w:tabs>
          <w:tab w:val="num" w:pos="2160"/>
        </w:tabs>
        <w:ind w:left="2160" w:hanging="360"/>
      </w:pPr>
      <w:rPr>
        <w:rFonts w:ascii="Arial" w:hAnsi="Arial" w:hint="default"/>
      </w:rPr>
    </w:lvl>
    <w:lvl w:ilvl="3" w:tplc="3D069F4A" w:tentative="1">
      <w:start w:val="1"/>
      <w:numFmt w:val="bullet"/>
      <w:lvlText w:val="•"/>
      <w:lvlJc w:val="left"/>
      <w:pPr>
        <w:tabs>
          <w:tab w:val="num" w:pos="2880"/>
        </w:tabs>
        <w:ind w:left="2880" w:hanging="360"/>
      </w:pPr>
      <w:rPr>
        <w:rFonts w:ascii="Arial" w:hAnsi="Arial" w:hint="default"/>
      </w:rPr>
    </w:lvl>
    <w:lvl w:ilvl="4" w:tplc="88E2EB84" w:tentative="1">
      <w:start w:val="1"/>
      <w:numFmt w:val="bullet"/>
      <w:lvlText w:val="•"/>
      <w:lvlJc w:val="left"/>
      <w:pPr>
        <w:tabs>
          <w:tab w:val="num" w:pos="3600"/>
        </w:tabs>
        <w:ind w:left="3600" w:hanging="360"/>
      </w:pPr>
      <w:rPr>
        <w:rFonts w:ascii="Arial" w:hAnsi="Arial" w:hint="default"/>
      </w:rPr>
    </w:lvl>
    <w:lvl w:ilvl="5" w:tplc="DFF2D814" w:tentative="1">
      <w:start w:val="1"/>
      <w:numFmt w:val="bullet"/>
      <w:lvlText w:val="•"/>
      <w:lvlJc w:val="left"/>
      <w:pPr>
        <w:tabs>
          <w:tab w:val="num" w:pos="4320"/>
        </w:tabs>
        <w:ind w:left="4320" w:hanging="360"/>
      </w:pPr>
      <w:rPr>
        <w:rFonts w:ascii="Arial" w:hAnsi="Arial" w:hint="default"/>
      </w:rPr>
    </w:lvl>
    <w:lvl w:ilvl="6" w:tplc="1608B81C" w:tentative="1">
      <w:start w:val="1"/>
      <w:numFmt w:val="bullet"/>
      <w:lvlText w:val="•"/>
      <w:lvlJc w:val="left"/>
      <w:pPr>
        <w:tabs>
          <w:tab w:val="num" w:pos="5040"/>
        </w:tabs>
        <w:ind w:left="5040" w:hanging="360"/>
      </w:pPr>
      <w:rPr>
        <w:rFonts w:ascii="Arial" w:hAnsi="Arial" w:hint="default"/>
      </w:rPr>
    </w:lvl>
    <w:lvl w:ilvl="7" w:tplc="96EA19FC" w:tentative="1">
      <w:start w:val="1"/>
      <w:numFmt w:val="bullet"/>
      <w:lvlText w:val="•"/>
      <w:lvlJc w:val="left"/>
      <w:pPr>
        <w:tabs>
          <w:tab w:val="num" w:pos="5760"/>
        </w:tabs>
        <w:ind w:left="5760" w:hanging="360"/>
      </w:pPr>
      <w:rPr>
        <w:rFonts w:ascii="Arial" w:hAnsi="Arial" w:hint="default"/>
      </w:rPr>
    </w:lvl>
    <w:lvl w:ilvl="8" w:tplc="5E7672DC" w:tentative="1">
      <w:start w:val="1"/>
      <w:numFmt w:val="bullet"/>
      <w:lvlText w:val="•"/>
      <w:lvlJc w:val="left"/>
      <w:pPr>
        <w:tabs>
          <w:tab w:val="num" w:pos="6480"/>
        </w:tabs>
        <w:ind w:left="6480" w:hanging="360"/>
      </w:pPr>
      <w:rPr>
        <w:rFonts w:ascii="Arial" w:hAnsi="Arial" w:hint="default"/>
      </w:rPr>
    </w:lvl>
  </w:abstractNum>
  <w:abstractNum w:abstractNumId="343">
    <w:nsid w:val="64817B2B"/>
    <w:multiLevelType w:val="hybridMultilevel"/>
    <w:tmpl w:val="E6BC6F3A"/>
    <w:lvl w:ilvl="0" w:tplc="7EB8C97C">
      <w:start w:val="1"/>
      <w:numFmt w:val="bullet"/>
      <w:lvlText w:val="•"/>
      <w:lvlJc w:val="left"/>
      <w:pPr>
        <w:tabs>
          <w:tab w:val="num" w:pos="720"/>
        </w:tabs>
        <w:ind w:left="720" w:hanging="360"/>
      </w:pPr>
      <w:rPr>
        <w:rFonts w:ascii="Arial" w:hAnsi="Arial" w:cs="Times New Roman" w:hint="default"/>
      </w:rPr>
    </w:lvl>
    <w:lvl w:ilvl="1" w:tplc="3C8C4344">
      <w:start w:val="1"/>
      <w:numFmt w:val="bullet"/>
      <w:lvlText w:val="•"/>
      <w:lvlJc w:val="left"/>
      <w:pPr>
        <w:tabs>
          <w:tab w:val="num" w:pos="1440"/>
        </w:tabs>
        <w:ind w:left="1440" w:hanging="360"/>
      </w:pPr>
      <w:rPr>
        <w:rFonts w:ascii="Arial" w:hAnsi="Arial" w:cs="Times New Roman" w:hint="default"/>
      </w:rPr>
    </w:lvl>
    <w:lvl w:ilvl="2" w:tplc="EB8AC7BA">
      <w:start w:val="1"/>
      <w:numFmt w:val="bullet"/>
      <w:lvlText w:val="•"/>
      <w:lvlJc w:val="left"/>
      <w:pPr>
        <w:tabs>
          <w:tab w:val="num" w:pos="2160"/>
        </w:tabs>
        <w:ind w:left="2160" w:hanging="360"/>
      </w:pPr>
      <w:rPr>
        <w:rFonts w:ascii="Arial" w:hAnsi="Arial" w:cs="Times New Roman" w:hint="default"/>
      </w:rPr>
    </w:lvl>
    <w:lvl w:ilvl="3" w:tplc="B9547B8C">
      <w:start w:val="1"/>
      <w:numFmt w:val="bullet"/>
      <w:lvlText w:val="•"/>
      <w:lvlJc w:val="left"/>
      <w:pPr>
        <w:tabs>
          <w:tab w:val="num" w:pos="2880"/>
        </w:tabs>
        <w:ind w:left="2880" w:hanging="360"/>
      </w:pPr>
      <w:rPr>
        <w:rFonts w:ascii="Arial" w:hAnsi="Arial" w:cs="Times New Roman" w:hint="default"/>
      </w:rPr>
    </w:lvl>
    <w:lvl w:ilvl="4" w:tplc="41C8EC9E">
      <w:start w:val="1"/>
      <w:numFmt w:val="bullet"/>
      <w:lvlText w:val="•"/>
      <w:lvlJc w:val="left"/>
      <w:pPr>
        <w:tabs>
          <w:tab w:val="num" w:pos="3600"/>
        </w:tabs>
        <w:ind w:left="3600" w:hanging="360"/>
      </w:pPr>
      <w:rPr>
        <w:rFonts w:ascii="Arial" w:hAnsi="Arial" w:cs="Times New Roman" w:hint="default"/>
      </w:rPr>
    </w:lvl>
    <w:lvl w:ilvl="5" w:tplc="0DAE4CF4">
      <w:start w:val="1"/>
      <w:numFmt w:val="bullet"/>
      <w:lvlText w:val="•"/>
      <w:lvlJc w:val="left"/>
      <w:pPr>
        <w:tabs>
          <w:tab w:val="num" w:pos="4320"/>
        </w:tabs>
        <w:ind w:left="4320" w:hanging="360"/>
      </w:pPr>
      <w:rPr>
        <w:rFonts w:ascii="Arial" w:hAnsi="Arial" w:cs="Times New Roman" w:hint="default"/>
      </w:rPr>
    </w:lvl>
    <w:lvl w:ilvl="6" w:tplc="9A229D16">
      <w:start w:val="1"/>
      <w:numFmt w:val="bullet"/>
      <w:lvlText w:val="•"/>
      <w:lvlJc w:val="left"/>
      <w:pPr>
        <w:tabs>
          <w:tab w:val="num" w:pos="5040"/>
        </w:tabs>
        <w:ind w:left="5040" w:hanging="360"/>
      </w:pPr>
      <w:rPr>
        <w:rFonts w:ascii="Arial" w:hAnsi="Arial" w:cs="Times New Roman" w:hint="default"/>
      </w:rPr>
    </w:lvl>
    <w:lvl w:ilvl="7" w:tplc="CC14D97E">
      <w:start w:val="1"/>
      <w:numFmt w:val="bullet"/>
      <w:lvlText w:val="•"/>
      <w:lvlJc w:val="left"/>
      <w:pPr>
        <w:tabs>
          <w:tab w:val="num" w:pos="5760"/>
        </w:tabs>
        <w:ind w:left="5760" w:hanging="360"/>
      </w:pPr>
      <w:rPr>
        <w:rFonts w:ascii="Arial" w:hAnsi="Arial" w:cs="Times New Roman" w:hint="default"/>
      </w:rPr>
    </w:lvl>
    <w:lvl w:ilvl="8" w:tplc="4100F7C4">
      <w:start w:val="1"/>
      <w:numFmt w:val="bullet"/>
      <w:lvlText w:val="•"/>
      <w:lvlJc w:val="left"/>
      <w:pPr>
        <w:tabs>
          <w:tab w:val="num" w:pos="6480"/>
        </w:tabs>
        <w:ind w:left="6480" w:hanging="360"/>
      </w:pPr>
      <w:rPr>
        <w:rFonts w:ascii="Arial" w:hAnsi="Arial" w:cs="Times New Roman" w:hint="default"/>
      </w:rPr>
    </w:lvl>
  </w:abstractNum>
  <w:abstractNum w:abstractNumId="344">
    <w:nsid w:val="649A2F0B"/>
    <w:multiLevelType w:val="hybridMultilevel"/>
    <w:tmpl w:val="E84432D6"/>
    <w:lvl w:ilvl="0" w:tplc="8A2C5934">
      <w:start w:val="1"/>
      <w:numFmt w:val="decimal"/>
      <w:lvlText w:val="%1."/>
      <w:lvlJc w:val="left"/>
      <w:pPr>
        <w:tabs>
          <w:tab w:val="num" w:pos="720"/>
        </w:tabs>
        <w:ind w:left="720" w:hanging="360"/>
      </w:pPr>
    </w:lvl>
    <w:lvl w:ilvl="1" w:tplc="A29CAA1A">
      <w:start w:val="1"/>
      <w:numFmt w:val="decimal"/>
      <w:lvlText w:val="%2."/>
      <w:lvlJc w:val="left"/>
      <w:pPr>
        <w:tabs>
          <w:tab w:val="num" w:pos="1440"/>
        </w:tabs>
        <w:ind w:left="1440" w:hanging="360"/>
      </w:pPr>
    </w:lvl>
    <w:lvl w:ilvl="2" w:tplc="16180EF6">
      <w:start w:val="1"/>
      <w:numFmt w:val="decimal"/>
      <w:lvlText w:val="%3."/>
      <w:lvlJc w:val="left"/>
      <w:pPr>
        <w:tabs>
          <w:tab w:val="num" w:pos="2160"/>
        </w:tabs>
        <w:ind w:left="2160" w:hanging="360"/>
      </w:pPr>
    </w:lvl>
    <w:lvl w:ilvl="3" w:tplc="45ECBD7C">
      <w:start w:val="1"/>
      <w:numFmt w:val="decimal"/>
      <w:lvlText w:val="%4."/>
      <w:lvlJc w:val="left"/>
      <w:pPr>
        <w:tabs>
          <w:tab w:val="num" w:pos="2880"/>
        </w:tabs>
        <w:ind w:left="2880" w:hanging="360"/>
      </w:pPr>
    </w:lvl>
    <w:lvl w:ilvl="4" w:tplc="F91E9BA4">
      <w:start w:val="1"/>
      <w:numFmt w:val="decimal"/>
      <w:lvlText w:val="%5."/>
      <w:lvlJc w:val="left"/>
      <w:pPr>
        <w:tabs>
          <w:tab w:val="num" w:pos="3600"/>
        </w:tabs>
        <w:ind w:left="3600" w:hanging="360"/>
      </w:pPr>
    </w:lvl>
    <w:lvl w:ilvl="5" w:tplc="6E4E0198">
      <w:start w:val="1"/>
      <w:numFmt w:val="decimal"/>
      <w:lvlText w:val="%6."/>
      <w:lvlJc w:val="left"/>
      <w:pPr>
        <w:tabs>
          <w:tab w:val="num" w:pos="4320"/>
        </w:tabs>
        <w:ind w:left="4320" w:hanging="360"/>
      </w:pPr>
    </w:lvl>
    <w:lvl w:ilvl="6" w:tplc="9CEED20A">
      <w:start w:val="1"/>
      <w:numFmt w:val="decimal"/>
      <w:lvlText w:val="%7."/>
      <w:lvlJc w:val="left"/>
      <w:pPr>
        <w:tabs>
          <w:tab w:val="num" w:pos="5040"/>
        </w:tabs>
        <w:ind w:left="5040" w:hanging="360"/>
      </w:pPr>
    </w:lvl>
    <w:lvl w:ilvl="7" w:tplc="49ACD56E">
      <w:start w:val="1"/>
      <w:numFmt w:val="decimal"/>
      <w:lvlText w:val="%8."/>
      <w:lvlJc w:val="left"/>
      <w:pPr>
        <w:tabs>
          <w:tab w:val="num" w:pos="5760"/>
        </w:tabs>
        <w:ind w:left="5760" w:hanging="360"/>
      </w:pPr>
    </w:lvl>
    <w:lvl w:ilvl="8" w:tplc="756AC164">
      <w:start w:val="1"/>
      <w:numFmt w:val="decimal"/>
      <w:lvlText w:val="%9."/>
      <w:lvlJc w:val="left"/>
      <w:pPr>
        <w:tabs>
          <w:tab w:val="num" w:pos="6480"/>
        </w:tabs>
        <w:ind w:left="6480" w:hanging="360"/>
      </w:pPr>
    </w:lvl>
  </w:abstractNum>
  <w:abstractNum w:abstractNumId="345">
    <w:nsid w:val="653442FD"/>
    <w:multiLevelType w:val="hybridMultilevel"/>
    <w:tmpl w:val="39DC04E2"/>
    <w:lvl w:ilvl="0" w:tplc="92F2DCCE">
      <w:start w:val="1"/>
      <w:numFmt w:val="decimal"/>
      <w:lvlText w:val="%1."/>
      <w:lvlJc w:val="left"/>
      <w:pPr>
        <w:tabs>
          <w:tab w:val="num" w:pos="720"/>
        </w:tabs>
        <w:ind w:left="720" w:hanging="360"/>
      </w:pPr>
    </w:lvl>
    <w:lvl w:ilvl="1" w:tplc="60980C6E" w:tentative="1">
      <w:start w:val="1"/>
      <w:numFmt w:val="decimal"/>
      <w:lvlText w:val="%2."/>
      <w:lvlJc w:val="left"/>
      <w:pPr>
        <w:tabs>
          <w:tab w:val="num" w:pos="1440"/>
        </w:tabs>
        <w:ind w:left="1440" w:hanging="360"/>
      </w:pPr>
    </w:lvl>
    <w:lvl w:ilvl="2" w:tplc="450C302A" w:tentative="1">
      <w:start w:val="1"/>
      <w:numFmt w:val="decimal"/>
      <w:lvlText w:val="%3."/>
      <w:lvlJc w:val="left"/>
      <w:pPr>
        <w:tabs>
          <w:tab w:val="num" w:pos="2160"/>
        </w:tabs>
        <w:ind w:left="2160" w:hanging="360"/>
      </w:pPr>
    </w:lvl>
    <w:lvl w:ilvl="3" w:tplc="2DBE2A78" w:tentative="1">
      <w:start w:val="1"/>
      <w:numFmt w:val="decimal"/>
      <w:lvlText w:val="%4."/>
      <w:lvlJc w:val="left"/>
      <w:pPr>
        <w:tabs>
          <w:tab w:val="num" w:pos="2880"/>
        </w:tabs>
        <w:ind w:left="2880" w:hanging="360"/>
      </w:pPr>
    </w:lvl>
    <w:lvl w:ilvl="4" w:tplc="AD089634" w:tentative="1">
      <w:start w:val="1"/>
      <w:numFmt w:val="decimal"/>
      <w:lvlText w:val="%5."/>
      <w:lvlJc w:val="left"/>
      <w:pPr>
        <w:tabs>
          <w:tab w:val="num" w:pos="3600"/>
        </w:tabs>
        <w:ind w:left="3600" w:hanging="360"/>
      </w:pPr>
    </w:lvl>
    <w:lvl w:ilvl="5" w:tplc="F32477A8" w:tentative="1">
      <w:start w:val="1"/>
      <w:numFmt w:val="decimal"/>
      <w:lvlText w:val="%6."/>
      <w:lvlJc w:val="left"/>
      <w:pPr>
        <w:tabs>
          <w:tab w:val="num" w:pos="4320"/>
        </w:tabs>
        <w:ind w:left="4320" w:hanging="360"/>
      </w:pPr>
    </w:lvl>
    <w:lvl w:ilvl="6" w:tplc="C4B6FEFE" w:tentative="1">
      <w:start w:val="1"/>
      <w:numFmt w:val="decimal"/>
      <w:lvlText w:val="%7."/>
      <w:lvlJc w:val="left"/>
      <w:pPr>
        <w:tabs>
          <w:tab w:val="num" w:pos="5040"/>
        </w:tabs>
        <w:ind w:left="5040" w:hanging="360"/>
      </w:pPr>
    </w:lvl>
    <w:lvl w:ilvl="7" w:tplc="E2BE2F7A" w:tentative="1">
      <w:start w:val="1"/>
      <w:numFmt w:val="decimal"/>
      <w:lvlText w:val="%8."/>
      <w:lvlJc w:val="left"/>
      <w:pPr>
        <w:tabs>
          <w:tab w:val="num" w:pos="5760"/>
        </w:tabs>
        <w:ind w:left="5760" w:hanging="360"/>
      </w:pPr>
    </w:lvl>
    <w:lvl w:ilvl="8" w:tplc="B298FBE0" w:tentative="1">
      <w:start w:val="1"/>
      <w:numFmt w:val="decimal"/>
      <w:lvlText w:val="%9."/>
      <w:lvlJc w:val="left"/>
      <w:pPr>
        <w:tabs>
          <w:tab w:val="num" w:pos="6480"/>
        </w:tabs>
        <w:ind w:left="6480" w:hanging="360"/>
      </w:pPr>
    </w:lvl>
  </w:abstractNum>
  <w:abstractNum w:abstractNumId="346">
    <w:nsid w:val="65D157DA"/>
    <w:multiLevelType w:val="hybridMultilevel"/>
    <w:tmpl w:val="37204132"/>
    <w:lvl w:ilvl="0" w:tplc="7C7E71EE">
      <w:start w:val="1"/>
      <w:numFmt w:val="bullet"/>
      <w:lvlText w:val="•"/>
      <w:lvlJc w:val="left"/>
      <w:pPr>
        <w:tabs>
          <w:tab w:val="num" w:pos="720"/>
        </w:tabs>
        <w:ind w:left="720" w:hanging="360"/>
      </w:pPr>
      <w:rPr>
        <w:rFonts w:ascii="Arial" w:hAnsi="Arial" w:cs="Times New Roman" w:hint="default"/>
      </w:rPr>
    </w:lvl>
    <w:lvl w:ilvl="1" w:tplc="17BE5670">
      <w:start w:val="1"/>
      <w:numFmt w:val="bullet"/>
      <w:lvlText w:val="•"/>
      <w:lvlJc w:val="left"/>
      <w:pPr>
        <w:tabs>
          <w:tab w:val="num" w:pos="1440"/>
        </w:tabs>
        <w:ind w:left="1440" w:hanging="360"/>
      </w:pPr>
      <w:rPr>
        <w:rFonts w:ascii="Arial" w:hAnsi="Arial" w:cs="Times New Roman" w:hint="default"/>
      </w:rPr>
    </w:lvl>
    <w:lvl w:ilvl="2" w:tplc="6C8A47DA">
      <w:start w:val="1"/>
      <w:numFmt w:val="bullet"/>
      <w:lvlText w:val="•"/>
      <w:lvlJc w:val="left"/>
      <w:pPr>
        <w:tabs>
          <w:tab w:val="num" w:pos="2160"/>
        </w:tabs>
        <w:ind w:left="2160" w:hanging="360"/>
      </w:pPr>
      <w:rPr>
        <w:rFonts w:ascii="Arial" w:hAnsi="Arial" w:cs="Times New Roman" w:hint="default"/>
      </w:rPr>
    </w:lvl>
    <w:lvl w:ilvl="3" w:tplc="D780E898">
      <w:start w:val="1"/>
      <w:numFmt w:val="bullet"/>
      <w:lvlText w:val="•"/>
      <w:lvlJc w:val="left"/>
      <w:pPr>
        <w:tabs>
          <w:tab w:val="num" w:pos="2880"/>
        </w:tabs>
        <w:ind w:left="2880" w:hanging="360"/>
      </w:pPr>
      <w:rPr>
        <w:rFonts w:ascii="Arial" w:hAnsi="Arial" w:cs="Times New Roman" w:hint="default"/>
      </w:rPr>
    </w:lvl>
    <w:lvl w:ilvl="4" w:tplc="AE8E2E08">
      <w:start w:val="1"/>
      <w:numFmt w:val="bullet"/>
      <w:lvlText w:val="•"/>
      <w:lvlJc w:val="left"/>
      <w:pPr>
        <w:tabs>
          <w:tab w:val="num" w:pos="3600"/>
        </w:tabs>
        <w:ind w:left="3600" w:hanging="360"/>
      </w:pPr>
      <w:rPr>
        <w:rFonts w:ascii="Arial" w:hAnsi="Arial" w:cs="Times New Roman" w:hint="default"/>
      </w:rPr>
    </w:lvl>
    <w:lvl w:ilvl="5" w:tplc="2EA87334">
      <w:start w:val="1"/>
      <w:numFmt w:val="bullet"/>
      <w:lvlText w:val="•"/>
      <w:lvlJc w:val="left"/>
      <w:pPr>
        <w:tabs>
          <w:tab w:val="num" w:pos="4320"/>
        </w:tabs>
        <w:ind w:left="4320" w:hanging="360"/>
      </w:pPr>
      <w:rPr>
        <w:rFonts w:ascii="Arial" w:hAnsi="Arial" w:cs="Times New Roman" w:hint="default"/>
      </w:rPr>
    </w:lvl>
    <w:lvl w:ilvl="6" w:tplc="18026600">
      <w:start w:val="1"/>
      <w:numFmt w:val="bullet"/>
      <w:lvlText w:val="•"/>
      <w:lvlJc w:val="left"/>
      <w:pPr>
        <w:tabs>
          <w:tab w:val="num" w:pos="5040"/>
        </w:tabs>
        <w:ind w:left="5040" w:hanging="360"/>
      </w:pPr>
      <w:rPr>
        <w:rFonts w:ascii="Arial" w:hAnsi="Arial" w:cs="Times New Roman" w:hint="default"/>
      </w:rPr>
    </w:lvl>
    <w:lvl w:ilvl="7" w:tplc="AD669CBC">
      <w:start w:val="1"/>
      <w:numFmt w:val="bullet"/>
      <w:lvlText w:val="•"/>
      <w:lvlJc w:val="left"/>
      <w:pPr>
        <w:tabs>
          <w:tab w:val="num" w:pos="5760"/>
        </w:tabs>
        <w:ind w:left="5760" w:hanging="360"/>
      </w:pPr>
      <w:rPr>
        <w:rFonts w:ascii="Arial" w:hAnsi="Arial" w:cs="Times New Roman" w:hint="default"/>
      </w:rPr>
    </w:lvl>
    <w:lvl w:ilvl="8" w:tplc="6CC66722">
      <w:start w:val="1"/>
      <w:numFmt w:val="bullet"/>
      <w:lvlText w:val="•"/>
      <w:lvlJc w:val="left"/>
      <w:pPr>
        <w:tabs>
          <w:tab w:val="num" w:pos="6480"/>
        </w:tabs>
        <w:ind w:left="6480" w:hanging="360"/>
      </w:pPr>
      <w:rPr>
        <w:rFonts w:ascii="Arial" w:hAnsi="Arial" w:cs="Times New Roman" w:hint="default"/>
      </w:rPr>
    </w:lvl>
  </w:abstractNum>
  <w:abstractNum w:abstractNumId="347">
    <w:nsid w:val="65D90A5E"/>
    <w:multiLevelType w:val="hybridMultilevel"/>
    <w:tmpl w:val="DCFA202A"/>
    <w:lvl w:ilvl="0" w:tplc="6F64D440">
      <w:start w:val="1"/>
      <w:numFmt w:val="decimal"/>
      <w:lvlText w:val="%1."/>
      <w:lvlJc w:val="left"/>
      <w:pPr>
        <w:tabs>
          <w:tab w:val="num" w:pos="720"/>
        </w:tabs>
        <w:ind w:left="720" w:hanging="360"/>
      </w:pPr>
    </w:lvl>
    <w:lvl w:ilvl="1" w:tplc="4BFA31EE">
      <w:start w:val="1"/>
      <w:numFmt w:val="decimal"/>
      <w:lvlText w:val="%2."/>
      <w:lvlJc w:val="left"/>
      <w:pPr>
        <w:tabs>
          <w:tab w:val="num" w:pos="1440"/>
        </w:tabs>
        <w:ind w:left="1440" w:hanging="360"/>
      </w:pPr>
    </w:lvl>
    <w:lvl w:ilvl="2" w:tplc="D8F00E3C">
      <w:start w:val="1"/>
      <w:numFmt w:val="decimal"/>
      <w:lvlText w:val="%3."/>
      <w:lvlJc w:val="left"/>
      <w:pPr>
        <w:tabs>
          <w:tab w:val="num" w:pos="2160"/>
        </w:tabs>
        <w:ind w:left="2160" w:hanging="360"/>
      </w:pPr>
    </w:lvl>
    <w:lvl w:ilvl="3" w:tplc="989C0262">
      <w:start w:val="1"/>
      <w:numFmt w:val="decimal"/>
      <w:lvlText w:val="%4."/>
      <w:lvlJc w:val="left"/>
      <w:pPr>
        <w:tabs>
          <w:tab w:val="num" w:pos="2880"/>
        </w:tabs>
        <w:ind w:left="2880" w:hanging="360"/>
      </w:pPr>
    </w:lvl>
    <w:lvl w:ilvl="4" w:tplc="A3767A30">
      <w:start w:val="1"/>
      <w:numFmt w:val="decimal"/>
      <w:lvlText w:val="%5."/>
      <w:lvlJc w:val="left"/>
      <w:pPr>
        <w:tabs>
          <w:tab w:val="num" w:pos="3600"/>
        </w:tabs>
        <w:ind w:left="3600" w:hanging="360"/>
      </w:pPr>
    </w:lvl>
    <w:lvl w:ilvl="5" w:tplc="094ACA5E">
      <w:start w:val="1"/>
      <w:numFmt w:val="decimal"/>
      <w:lvlText w:val="%6."/>
      <w:lvlJc w:val="left"/>
      <w:pPr>
        <w:tabs>
          <w:tab w:val="num" w:pos="4320"/>
        </w:tabs>
        <w:ind w:left="4320" w:hanging="360"/>
      </w:pPr>
    </w:lvl>
    <w:lvl w:ilvl="6" w:tplc="3536BA56">
      <w:start w:val="1"/>
      <w:numFmt w:val="decimal"/>
      <w:lvlText w:val="%7."/>
      <w:lvlJc w:val="left"/>
      <w:pPr>
        <w:tabs>
          <w:tab w:val="num" w:pos="5040"/>
        </w:tabs>
        <w:ind w:left="5040" w:hanging="360"/>
      </w:pPr>
    </w:lvl>
    <w:lvl w:ilvl="7" w:tplc="0672A622">
      <w:start w:val="1"/>
      <w:numFmt w:val="decimal"/>
      <w:lvlText w:val="%8."/>
      <w:lvlJc w:val="left"/>
      <w:pPr>
        <w:tabs>
          <w:tab w:val="num" w:pos="5760"/>
        </w:tabs>
        <w:ind w:left="5760" w:hanging="360"/>
      </w:pPr>
    </w:lvl>
    <w:lvl w:ilvl="8" w:tplc="CE868698">
      <w:start w:val="1"/>
      <w:numFmt w:val="decimal"/>
      <w:lvlText w:val="%9."/>
      <w:lvlJc w:val="left"/>
      <w:pPr>
        <w:tabs>
          <w:tab w:val="num" w:pos="6480"/>
        </w:tabs>
        <w:ind w:left="6480" w:hanging="360"/>
      </w:pPr>
    </w:lvl>
  </w:abstractNum>
  <w:abstractNum w:abstractNumId="348">
    <w:nsid w:val="66312883"/>
    <w:multiLevelType w:val="hybridMultilevel"/>
    <w:tmpl w:val="B4D869E8"/>
    <w:lvl w:ilvl="0" w:tplc="65747AEA">
      <w:start w:val="1"/>
      <w:numFmt w:val="bullet"/>
      <w:lvlText w:val="•"/>
      <w:lvlJc w:val="left"/>
      <w:pPr>
        <w:tabs>
          <w:tab w:val="num" w:pos="720"/>
        </w:tabs>
        <w:ind w:left="720" w:hanging="360"/>
      </w:pPr>
      <w:rPr>
        <w:rFonts w:ascii="Arial" w:hAnsi="Arial" w:hint="default"/>
      </w:rPr>
    </w:lvl>
    <w:lvl w:ilvl="1" w:tplc="D5F846B8" w:tentative="1">
      <w:start w:val="1"/>
      <w:numFmt w:val="bullet"/>
      <w:lvlText w:val="•"/>
      <w:lvlJc w:val="left"/>
      <w:pPr>
        <w:tabs>
          <w:tab w:val="num" w:pos="1440"/>
        </w:tabs>
        <w:ind w:left="1440" w:hanging="360"/>
      </w:pPr>
      <w:rPr>
        <w:rFonts w:ascii="Arial" w:hAnsi="Arial" w:hint="default"/>
      </w:rPr>
    </w:lvl>
    <w:lvl w:ilvl="2" w:tplc="6568B324" w:tentative="1">
      <w:start w:val="1"/>
      <w:numFmt w:val="bullet"/>
      <w:lvlText w:val="•"/>
      <w:lvlJc w:val="left"/>
      <w:pPr>
        <w:tabs>
          <w:tab w:val="num" w:pos="2160"/>
        </w:tabs>
        <w:ind w:left="2160" w:hanging="360"/>
      </w:pPr>
      <w:rPr>
        <w:rFonts w:ascii="Arial" w:hAnsi="Arial" w:hint="default"/>
      </w:rPr>
    </w:lvl>
    <w:lvl w:ilvl="3" w:tplc="E7125244" w:tentative="1">
      <w:start w:val="1"/>
      <w:numFmt w:val="bullet"/>
      <w:lvlText w:val="•"/>
      <w:lvlJc w:val="left"/>
      <w:pPr>
        <w:tabs>
          <w:tab w:val="num" w:pos="2880"/>
        </w:tabs>
        <w:ind w:left="2880" w:hanging="360"/>
      </w:pPr>
      <w:rPr>
        <w:rFonts w:ascii="Arial" w:hAnsi="Arial" w:hint="default"/>
      </w:rPr>
    </w:lvl>
    <w:lvl w:ilvl="4" w:tplc="658E715C" w:tentative="1">
      <w:start w:val="1"/>
      <w:numFmt w:val="bullet"/>
      <w:lvlText w:val="•"/>
      <w:lvlJc w:val="left"/>
      <w:pPr>
        <w:tabs>
          <w:tab w:val="num" w:pos="3600"/>
        </w:tabs>
        <w:ind w:left="3600" w:hanging="360"/>
      </w:pPr>
      <w:rPr>
        <w:rFonts w:ascii="Arial" w:hAnsi="Arial" w:hint="default"/>
      </w:rPr>
    </w:lvl>
    <w:lvl w:ilvl="5" w:tplc="41A84510" w:tentative="1">
      <w:start w:val="1"/>
      <w:numFmt w:val="bullet"/>
      <w:lvlText w:val="•"/>
      <w:lvlJc w:val="left"/>
      <w:pPr>
        <w:tabs>
          <w:tab w:val="num" w:pos="4320"/>
        </w:tabs>
        <w:ind w:left="4320" w:hanging="360"/>
      </w:pPr>
      <w:rPr>
        <w:rFonts w:ascii="Arial" w:hAnsi="Arial" w:hint="default"/>
      </w:rPr>
    </w:lvl>
    <w:lvl w:ilvl="6" w:tplc="EBAA8B1A" w:tentative="1">
      <w:start w:val="1"/>
      <w:numFmt w:val="bullet"/>
      <w:lvlText w:val="•"/>
      <w:lvlJc w:val="left"/>
      <w:pPr>
        <w:tabs>
          <w:tab w:val="num" w:pos="5040"/>
        </w:tabs>
        <w:ind w:left="5040" w:hanging="360"/>
      </w:pPr>
      <w:rPr>
        <w:rFonts w:ascii="Arial" w:hAnsi="Arial" w:hint="default"/>
      </w:rPr>
    </w:lvl>
    <w:lvl w:ilvl="7" w:tplc="CA607A3E" w:tentative="1">
      <w:start w:val="1"/>
      <w:numFmt w:val="bullet"/>
      <w:lvlText w:val="•"/>
      <w:lvlJc w:val="left"/>
      <w:pPr>
        <w:tabs>
          <w:tab w:val="num" w:pos="5760"/>
        </w:tabs>
        <w:ind w:left="5760" w:hanging="360"/>
      </w:pPr>
      <w:rPr>
        <w:rFonts w:ascii="Arial" w:hAnsi="Arial" w:hint="default"/>
      </w:rPr>
    </w:lvl>
    <w:lvl w:ilvl="8" w:tplc="08D63408" w:tentative="1">
      <w:start w:val="1"/>
      <w:numFmt w:val="bullet"/>
      <w:lvlText w:val="•"/>
      <w:lvlJc w:val="left"/>
      <w:pPr>
        <w:tabs>
          <w:tab w:val="num" w:pos="6480"/>
        </w:tabs>
        <w:ind w:left="6480" w:hanging="360"/>
      </w:pPr>
      <w:rPr>
        <w:rFonts w:ascii="Arial" w:hAnsi="Arial" w:hint="default"/>
      </w:rPr>
    </w:lvl>
  </w:abstractNum>
  <w:abstractNum w:abstractNumId="349">
    <w:nsid w:val="67766512"/>
    <w:multiLevelType w:val="hybridMultilevel"/>
    <w:tmpl w:val="7B8AF70A"/>
    <w:lvl w:ilvl="0" w:tplc="C69ABBB0">
      <w:start w:val="1"/>
      <w:numFmt w:val="bullet"/>
      <w:lvlText w:val="•"/>
      <w:lvlJc w:val="left"/>
      <w:pPr>
        <w:tabs>
          <w:tab w:val="num" w:pos="720"/>
        </w:tabs>
        <w:ind w:left="720" w:hanging="360"/>
      </w:pPr>
      <w:rPr>
        <w:rFonts w:ascii="Arial" w:hAnsi="Arial" w:cs="Times New Roman" w:hint="default"/>
      </w:rPr>
    </w:lvl>
    <w:lvl w:ilvl="1" w:tplc="D0C6C954">
      <w:start w:val="1"/>
      <w:numFmt w:val="bullet"/>
      <w:lvlText w:val="•"/>
      <w:lvlJc w:val="left"/>
      <w:pPr>
        <w:tabs>
          <w:tab w:val="num" w:pos="1440"/>
        </w:tabs>
        <w:ind w:left="1440" w:hanging="360"/>
      </w:pPr>
      <w:rPr>
        <w:rFonts w:ascii="Arial" w:hAnsi="Arial" w:cs="Times New Roman" w:hint="default"/>
      </w:rPr>
    </w:lvl>
    <w:lvl w:ilvl="2" w:tplc="55FCF688">
      <w:start w:val="1"/>
      <w:numFmt w:val="bullet"/>
      <w:lvlText w:val="•"/>
      <w:lvlJc w:val="left"/>
      <w:pPr>
        <w:tabs>
          <w:tab w:val="num" w:pos="2160"/>
        </w:tabs>
        <w:ind w:left="2160" w:hanging="360"/>
      </w:pPr>
      <w:rPr>
        <w:rFonts w:ascii="Arial" w:hAnsi="Arial" w:cs="Times New Roman" w:hint="default"/>
      </w:rPr>
    </w:lvl>
    <w:lvl w:ilvl="3" w:tplc="47BE9B8A">
      <w:start w:val="1"/>
      <w:numFmt w:val="bullet"/>
      <w:lvlText w:val="•"/>
      <w:lvlJc w:val="left"/>
      <w:pPr>
        <w:tabs>
          <w:tab w:val="num" w:pos="2880"/>
        </w:tabs>
        <w:ind w:left="2880" w:hanging="360"/>
      </w:pPr>
      <w:rPr>
        <w:rFonts w:ascii="Arial" w:hAnsi="Arial" w:cs="Times New Roman" w:hint="default"/>
      </w:rPr>
    </w:lvl>
    <w:lvl w:ilvl="4" w:tplc="9F5AF06E">
      <w:start w:val="1"/>
      <w:numFmt w:val="bullet"/>
      <w:lvlText w:val="•"/>
      <w:lvlJc w:val="left"/>
      <w:pPr>
        <w:tabs>
          <w:tab w:val="num" w:pos="3600"/>
        </w:tabs>
        <w:ind w:left="3600" w:hanging="360"/>
      </w:pPr>
      <w:rPr>
        <w:rFonts w:ascii="Arial" w:hAnsi="Arial" w:cs="Times New Roman" w:hint="default"/>
      </w:rPr>
    </w:lvl>
    <w:lvl w:ilvl="5" w:tplc="761EBFC8">
      <w:start w:val="1"/>
      <w:numFmt w:val="bullet"/>
      <w:lvlText w:val="•"/>
      <w:lvlJc w:val="left"/>
      <w:pPr>
        <w:tabs>
          <w:tab w:val="num" w:pos="4320"/>
        </w:tabs>
        <w:ind w:left="4320" w:hanging="360"/>
      </w:pPr>
      <w:rPr>
        <w:rFonts w:ascii="Arial" w:hAnsi="Arial" w:cs="Times New Roman" w:hint="default"/>
      </w:rPr>
    </w:lvl>
    <w:lvl w:ilvl="6" w:tplc="E9749BFA">
      <w:start w:val="1"/>
      <w:numFmt w:val="bullet"/>
      <w:lvlText w:val="•"/>
      <w:lvlJc w:val="left"/>
      <w:pPr>
        <w:tabs>
          <w:tab w:val="num" w:pos="5040"/>
        </w:tabs>
        <w:ind w:left="5040" w:hanging="360"/>
      </w:pPr>
      <w:rPr>
        <w:rFonts w:ascii="Arial" w:hAnsi="Arial" w:cs="Times New Roman" w:hint="default"/>
      </w:rPr>
    </w:lvl>
    <w:lvl w:ilvl="7" w:tplc="3A02BECE">
      <w:start w:val="1"/>
      <w:numFmt w:val="bullet"/>
      <w:lvlText w:val="•"/>
      <w:lvlJc w:val="left"/>
      <w:pPr>
        <w:tabs>
          <w:tab w:val="num" w:pos="5760"/>
        </w:tabs>
        <w:ind w:left="5760" w:hanging="360"/>
      </w:pPr>
      <w:rPr>
        <w:rFonts w:ascii="Arial" w:hAnsi="Arial" w:cs="Times New Roman" w:hint="default"/>
      </w:rPr>
    </w:lvl>
    <w:lvl w:ilvl="8" w:tplc="88EC5B06">
      <w:start w:val="1"/>
      <w:numFmt w:val="bullet"/>
      <w:lvlText w:val="•"/>
      <w:lvlJc w:val="left"/>
      <w:pPr>
        <w:tabs>
          <w:tab w:val="num" w:pos="6480"/>
        </w:tabs>
        <w:ind w:left="6480" w:hanging="360"/>
      </w:pPr>
      <w:rPr>
        <w:rFonts w:ascii="Arial" w:hAnsi="Arial" w:cs="Times New Roman" w:hint="default"/>
      </w:rPr>
    </w:lvl>
  </w:abstractNum>
  <w:abstractNum w:abstractNumId="350">
    <w:nsid w:val="679E6CFC"/>
    <w:multiLevelType w:val="hybridMultilevel"/>
    <w:tmpl w:val="9E5C9A3A"/>
    <w:lvl w:ilvl="0" w:tplc="506EF14A">
      <w:start w:val="1"/>
      <w:numFmt w:val="bullet"/>
      <w:lvlText w:val="•"/>
      <w:lvlJc w:val="left"/>
      <w:pPr>
        <w:tabs>
          <w:tab w:val="num" w:pos="720"/>
        </w:tabs>
        <w:ind w:left="720" w:hanging="360"/>
      </w:pPr>
      <w:rPr>
        <w:rFonts w:ascii="Arial" w:hAnsi="Arial" w:hint="default"/>
      </w:rPr>
    </w:lvl>
    <w:lvl w:ilvl="1" w:tplc="2EE6B50A" w:tentative="1">
      <w:start w:val="1"/>
      <w:numFmt w:val="bullet"/>
      <w:lvlText w:val="•"/>
      <w:lvlJc w:val="left"/>
      <w:pPr>
        <w:tabs>
          <w:tab w:val="num" w:pos="1440"/>
        </w:tabs>
        <w:ind w:left="1440" w:hanging="360"/>
      </w:pPr>
      <w:rPr>
        <w:rFonts w:ascii="Arial" w:hAnsi="Arial" w:hint="default"/>
      </w:rPr>
    </w:lvl>
    <w:lvl w:ilvl="2" w:tplc="EEC0F5C8" w:tentative="1">
      <w:start w:val="1"/>
      <w:numFmt w:val="bullet"/>
      <w:lvlText w:val="•"/>
      <w:lvlJc w:val="left"/>
      <w:pPr>
        <w:tabs>
          <w:tab w:val="num" w:pos="2160"/>
        </w:tabs>
        <w:ind w:left="2160" w:hanging="360"/>
      </w:pPr>
      <w:rPr>
        <w:rFonts w:ascii="Arial" w:hAnsi="Arial" w:hint="default"/>
      </w:rPr>
    </w:lvl>
    <w:lvl w:ilvl="3" w:tplc="7EC4B794" w:tentative="1">
      <w:start w:val="1"/>
      <w:numFmt w:val="bullet"/>
      <w:lvlText w:val="•"/>
      <w:lvlJc w:val="left"/>
      <w:pPr>
        <w:tabs>
          <w:tab w:val="num" w:pos="2880"/>
        </w:tabs>
        <w:ind w:left="2880" w:hanging="360"/>
      </w:pPr>
      <w:rPr>
        <w:rFonts w:ascii="Arial" w:hAnsi="Arial" w:hint="default"/>
      </w:rPr>
    </w:lvl>
    <w:lvl w:ilvl="4" w:tplc="4258A4AE" w:tentative="1">
      <w:start w:val="1"/>
      <w:numFmt w:val="bullet"/>
      <w:lvlText w:val="•"/>
      <w:lvlJc w:val="left"/>
      <w:pPr>
        <w:tabs>
          <w:tab w:val="num" w:pos="3600"/>
        </w:tabs>
        <w:ind w:left="3600" w:hanging="360"/>
      </w:pPr>
      <w:rPr>
        <w:rFonts w:ascii="Arial" w:hAnsi="Arial" w:hint="default"/>
      </w:rPr>
    </w:lvl>
    <w:lvl w:ilvl="5" w:tplc="1E38A3E0" w:tentative="1">
      <w:start w:val="1"/>
      <w:numFmt w:val="bullet"/>
      <w:lvlText w:val="•"/>
      <w:lvlJc w:val="left"/>
      <w:pPr>
        <w:tabs>
          <w:tab w:val="num" w:pos="4320"/>
        </w:tabs>
        <w:ind w:left="4320" w:hanging="360"/>
      </w:pPr>
      <w:rPr>
        <w:rFonts w:ascii="Arial" w:hAnsi="Arial" w:hint="default"/>
      </w:rPr>
    </w:lvl>
    <w:lvl w:ilvl="6" w:tplc="415A73D4" w:tentative="1">
      <w:start w:val="1"/>
      <w:numFmt w:val="bullet"/>
      <w:lvlText w:val="•"/>
      <w:lvlJc w:val="left"/>
      <w:pPr>
        <w:tabs>
          <w:tab w:val="num" w:pos="5040"/>
        </w:tabs>
        <w:ind w:left="5040" w:hanging="360"/>
      </w:pPr>
      <w:rPr>
        <w:rFonts w:ascii="Arial" w:hAnsi="Arial" w:hint="default"/>
      </w:rPr>
    </w:lvl>
    <w:lvl w:ilvl="7" w:tplc="F48A09BE" w:tentative="1">
      <w:start w:val="1"/>
      <w:numFmt w:val="bullet"/>
      <w:lvlText w:val="•"/>
      <w:lvlJc w:val="left"/>
      <w:pPr>
        <w:tabs>
          <w:tab w:val="num" w:pos="5760"/>
        </w:tabs>
        <w:ind w:left="5760" w:hanging="360"/>
      </w:pPr>
      <w:rPr>
        <w:rFonts w:ascii="Arial" w:hAnsi="Arial" w:hint="default"/>
      </w:rPr>
    </w:lvl>
    <w:lvl w:ilvl="8" w:tplc="075CB904" w:tentative="1">
      <w:start w:val="1"/>
      <w:numFmt w:val="bullet"/>
      <w:lvlText w:val="•"/>
      <w:lvlJc w:val="left"/>
      <w:pPr>
        <w:tabs>
          <w:tab w:val="num" w:pos="6480"/>
        </w:tabs>
        <w:ind w:left="6480" w:hanging="360"/>
      </w:pPr>
      <w:rPr>
        <w:rFonts w:ascii="Arial" w:hAnsi="Arial" w:hint="default"/>
      </w:rPr>
    </w:lvl>
  </w:abstractNum>
  <w:abstractNum w:abstractNumId="351">
    <w:nsid w:val="67BB2B88"/>
    <w:multiLevelType w:val="hybridMultilevel"/>
    <w:tmpl w:val="8C18DF40"/>
    <w:lvl w:ilvl="0" w:tplc="2912E786">
      <w:start w:val="1"/>
      <w:numFmt w:val="bullet"/>
      <w:lvlText w:val="•"/>
      <w:lvlJc w:val="left"/>
      <w:pPr>
        <w:tabs>
          <w:tab w:val="num" w:pos="720"/>
        </w:tabs>
        <w:ind w:left="720" w:hanging="360"/>
      </w:pPr>
      <w:rPr>
        <w:rFonts w:ascii="Arial" w:hAnsi="Arial" w:hint="default"/>
      </w:rPr>
    </w:lvl>
    <w:lvl w:ilvl="1" w:tplc="B2ACF980" w:tentative="1">
      <w:start w:val="1"/>
      <w:numFmt w:val="bullet"/>
      <w:lvlText w:val="•"/>
      <w:lvlJc w:val="left"/>
      <w:pPr>
        <w:tabs>
          <w:tab w:val="num" w:pos="1440"/>
        </w:tabs>
        <w:ind w:left="1440" w:hanging="360"/>
      </w:pPr>
      <w:rPr>
        <w:rFonts w:ascii="Arial" w:hAnsi="Arial" w:hint="default"/>
      </w:rPr>
    </w:lvl>
    <w:lvl w:ilvl="2" w:tplc="2EEA3338" w:tentative="1">
      <w:start w:val="1"/>
      <w:numFmt w:val="bullet"/>
      <w:lvlText w:val="•"/>
      <w:lvlJc w:val="left"/>
      <w:pPr>
        <w:tabs>
          <w:tab w:val="num" w:pos="2160"/>
        </w:tabs>
        <w:ind w:left="2160" w:hanging="360"/>
      </w:pPr>
      <w:rPr>
        <w:rFonts w:ascii="Arial" w:hAnsi="Arial" w:hint="default"/>
      </w:rPr>
    </w:lvl>
    <w:lvl w:ilvl="3" w:tplc="79D8CD20" w:tentative="1">
      <w:start w:val="1"/>
      <w:numFmt w:val="bullet"/>
      <w:lvlText w:val="•"/>
      <w:lvlJc w:val="left"/>
      <w:pPr>
        <w:tabs>
          <w:tab w:val="num" w:pos="2880"/>
        </w:tabs>
        <w:ind w:left="2880" w:hanging="360"/>
      </w:pPr>
      <w:rPr>
        <w:rFonts w:ascii="Arial" w:hAnsi="Arial" w:hint="default"/>
      </w:rPr>
    </w:lvl>
    <w:lvl w:ilvl="4" w:tplc="F404E302" w:tentative="1">
      <w:start w:val="1"/>
      <w:numFmt w:val="bullet"/>
      <w:lvlText w:val="•"/>
      <w:lvlJc w:val="left"/>
      <w:pPr>
        <w:tabs>
          <w:tab w:val="num" w:pos="3600"/>
        </w:tabs>
        <w:ind w:left="3600" w:hanging="360"/>
      </w:pPr>
      <w:rPr>
        <w:rFonts w:ascii="Arial" w:hAnsi="Arial" w:hint="default"/>
      </w:rPr>
    </w:lvl>
    <w:lvl w:ilvl="5" w:tplc="3F2031D4" w:tentative="1">
      <w:start w:val="1"/>
      <w:numFmt w:val="bullet"/>
      <w:lvlText w:val="•"/>
      <w:lvlJc w:val="left"/>
      <w:pPr>
        <w:tabs>
          <w:tab w:val="num" w:pos="4320"/>
        </w:tabs>
        <w:ind w:left="4320" w:hanging="360"/>
      </w:pPr>
      <w:rPr>
        <w:rFonts w:ascii="Arial" w:hAnsi="Arial" w:hint="default"/>
      </w:rPr>
    </w:lvl>
    <w:lvl w:ilvl="6" w:tplc="05829FCA" w:tentative="1">
      <w:start w:val="1"/>
      <w:numFmt w:val="bullet"/>
      <w:lvlText w:val="•"/>
      <w:lvlJc w:val="left"/>
      <w:pPr>
        <w:tabs>
          <w:tab w:val="num" w:pos="5040"/>
        </w:tabs>
        <w:ind w:left="5040" w:hanging="360"/>
      </w:pPr>
      <w:rPr>
        <w:rFonts w:ascii="Arial" w:hAnsi="Arial" w:hint="default"/>
      </w:rPr>
    </w:lvl>
    <w:lvl w:ilvl="7" w:tplc="747A0F5A" w:tentative="1">
      <w:start w:val="1"/>
      <w:numFmt w:val="bullet"/>
      <w:lvlText w:val="•"/>
      <w:lvlJc w:val="left"/>
      <w:pPr>
        <w:tabs>
          <w:tab w:val="num" w:pos="5760"/>
        </w:tabs>
        <w:ind w:left="5760" w:hanging="360"/>
      </w:pPr>
      <w:rPr>
        <w:rFonts w:ascii="Arial" w:hAnsi="Arial" w:hint="default"/>
      </w:rPr>
    </w:lvl>
    <w:lvl w:ilvl="8" w:tplc="3ACAC42C" w:tentative="1">
      <w:start w:val="1"/>
      <w:numFmt w:val="bullet"/>
      <w:lvlText w:val="•"/>
      <w:lvlJc w:val="left"/>
      <w:pPr>
        <w:tabs>
          <w:tab w:val="num" w:pos="6480"/>
        </w:tabs>
        <w:ind w:left="6480" w:hanging="360"/>
      </w:pPr>
      <w:rPr>
        <w:rFonts w:ascii="Arial" w:hAnsi="Arial" w:hint="default"/>
      </w:rPr>
    </w:lvl>
  </w:abstractNum>
  <w:abstractNum w:abstractNumId="352">
    <w:nsid w:val="6836347A"/>
    <w:multiLevelType w:val="hybridMultilevel"/>
    <w:tmpl w:val="DF6E436A"/>
    <w:lvl w:ilvl="0" w:tplc="83049B04">
      <w:start w:val="1"/>
      <w:numFmt w:val="decimal"/>
      <w:lvlText w:val="%1."/>
      <w:lvlJc w:val="left"/>
      <w:pPr>
        <w:ind w:left="720" w:hanging="360"/>
      </w:pPr>
      <w:rPr>
        <w:rFonts w:hint="default"/>
        <w:b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3">
    <w:nsid w:val="689E3A05"/>
    <w:multiLevelType w:val="hybridMultilevel"/>
    <w:tmpl w:val="241A613C"/>
    <w:lvl w:ilvl="0" w:tplc="C6DEA9DA">
      <w:start w:val="1"/>
      <w:numFmt w:val="bullet"/>
      <w:lvlText w:val="•"/>
      <w:lvlJc w:val="left"/>
      <w:pPr>
        <w:tabs>
          <w:tab w:val="num" w:pos="720"/>
        </w:tabs>
        <w:ind w:left="720" w:hanging="360"/>
      </w:pPr>
      <w:rPr>
        <w:rFonts w:ascii="Arial" w:hAnsi="Arial" w:hint="default"/>
      </w:rPr>
    </w:lvl>
    <w:lvl w:ilvl="1" w:tplc="B34AD5C8" w:tentative="1">
      <w:start w:val="1"/>
      <w:numFmt w:val="bullet"/>
      <w:lvlText w:val="•"/>
      <w:lvlJc w:val="left"/>
      <w:pPr>
        <w:tabs>
          <w:tab w:val="num" w:pos="1440"/>
        </w:tabs>
        <w:ind w:left="1440" w:hanging="360"/>
      </w:pPr>
      <w:rPr>
        <w:rFonts w:ascii="Arial" w:hAnsi="Arial" w:hint="default"/>
      </w:rPr>
    </w:lvl>
    <w:lvl w:ilvl="2" w:tplc="EC5E95A8" w:tentative="1">
      <w:start w:val="1"/>
      <w:numFmt w:val="bullet"/>
      <w:lvlText w:val="•"/>
      <w:lvlJc w:val="left"/>
      <w:pPr>
        <w:tabs>
          <w:tab w:val="num" w:pos="2160"/>
        </w:tabs>
        <w:ind w:left="2160" w:hanging="360"/>
      </w:pPr>
      <w:rPr>
        <w:rFonts w:ascii="Arial" w:hAnsi="Arial" w:hint="default"/>
      </w:rPr>
    </w:lvl>
    <w:lvl w:ilvl="3" w:tplc="D9320A7C" w:tentative="1">
      <w:start w:val="1"/>
      <w:numFmt w:val="bullet"/>
      <w:lvlText w:val="•"/>
      <w:lvlJc w:val="left"/>
      <w:pPr>
        <w:tabs>
          <w:tab w:val="num" w:pos="2880"/>
        </w:tabs>
        <w:ind w:left="2880" w:hanging="360"/>
      </w:pPr>
      <w:rPr>
        <w:rFonts w:ascii="Arial" w:hAnsi="Arial" w:hint="default"/>
      </w:rPr>
    </w:lvl>
    <w:lvl w:ilvl="4" w:tplc="7270C188" w:tentative="1">
      <w:start w:val="1"/>
      <w:numFmt w:val="bullet"/>
      <w:lvlText w:val="•"/>
      <w:lvlJc w:val="left"/>
      <w:pPr>
        <w:tabs>
          <w:tab w:val="num" w:pos="3600"/>
        </w:tabs>
        <w:ind w:left="3600" w:hanging="360"/>
      </w:pPr>
      <w:rPr>
        <w:rFonts w:ascii="Arial" w:hAnsi="Arial" w:hint="default"/>
      </w:rPr>
    </w:lvl>
    <w:lvl w:ilvl="5" w:tplc="309C22CC" w:tentative="1">
      <w:start w:val="1"/>
      <w:numFmt w:val="bullet"/>
      <w:lvlText w:val="•"/>
      <w:lvlJc w:val="left"/>
      <w:pPr>
        <w:tabs>
          <w:tab w:val="num" w:pos="4320"/>
        </w:tabs>
        <w:ind w:left="4320" w:hanging="360"/>
      </w:pPr>
      <w:rPr>
        <w:rFonts w:ascii="Arial" w:hAnsi="Arial" w:hint="default"/>
      </w:rPr>
    </w:lvl>
    <w:lvl w:ilvl="6" w:tplc="5F56E690" w:tentative="1">
      <w:start w:val="1"/>
      <w:numFmt w:val="bullet"/>
      <w:lvlText w:val="•"/>
      <w:lvlJc w:val="left"/>
      <w:pPr>
        <w:tabs>
          <w:tab w:val="num" w:pos="5040"/>
        </w:tabs>
        <w:ind w:left="5040" w:hanging="360"/>
      </w:pPr>
      <w:rPr>
        <w:rFonts w:ascii="Arial" w:hAnsi="Arial" w:hint="default"/>
      </w:rPr>
    </w:lvl>
    <w:lvl w:ilvl="7" w:tplc="DF1CCB56" w:tentative="1">
      <w:start w:val="1"/>
      <w:numFmt w:val="bullet"/>
      <w:lvlText w:val="•"/>
      <w:lvlJc w:val="left"/>
      <w:pPr>
        <w:tabs>
          <w:tab w:val="num" w:pos="5760"/>
        </w:tabs>
        <w:ind w:left="5760" w:hanging="360"/>
      </w:pPr>
      <w:rPr>
        <w:rFonts w:ascii="Arial" w:hAnsi="Arial" w:hint="default"/>
      </w:rPr>
    </w:lvl>
    <w:lvl w:ilvl="8" w:tplc="3D5EAEF2" w:tentative="1">
      <w:start w:val="1"/>
      <w:numFmt w:val="bullet"/>
      <w:lvlText w:val="•"/>
      <w:lvlJc w:val="left"/>
      <w:pPr>
        <w:tabs>
          <w:tab w:val="num" w:pos="6480"/>
        </w:tabs>
        <w:ind w:left="6480" w:hanging="360"/>
      </w:pPr>
      <w:rPr>
        <w:rFonts w:ascii="Arial" w:hAnsi="Arial" w:hint="default"/>
      </w:rPr>
    </w:lvl>
  </w:abstractNum>
  <w:abstractNum w:abstractNumId="354">
    <w:nsid w:val="6910485B"/>
    <w:multiLevelType w:val="hybridMultilevel"/>
    <w:tmpl w:val="00668AB0"/>
    <w:lvl w:ilvl="0" w:tplc="1C3469A2">
      <w:start w:val="1"/>
      <w:numFmt w:val="bullet"/>
      <w:lvlText w:val="•"/>
      <w:lvlJc w:val="left"/>
      <w:pPr>
        <w:tabs>
          <w:tab w:val="num" w:pos="720"/>
        </w:tabs>
        <w:ind w:left="720" w:hanging="360"/>
      </w:pPr>
      <w:rPr>
        <w:rFonts w:ascii="Arial" w:hAnsi="Arial" w:hint="default"/>
      </w:rPr>
    </w:lvl>
    <w:lvl w:ilvl="1" w:tplc="EA5C7912" w:tentative="1">
      <w:start w:val="1"/>
      <w:numFmt w:val="bullet"/>
      <w:lvlText w:val="•"/>
      <w:lvlJc w:val="left"/>
      <w:pPr>
        <w:tabs>
          <w:tab w:val="num" w:pos="1440"/>
        </w:tabs>
        <w:ind w:left="1440" w:hanging="360"/>
      </w:pPr>
      <w:rPr>
        <w:rFonts w:ascii="Arial" w:hAnsi="Arial" w:hint="default"/>
      </w:rPr>
    </w:lvl>
    <w:lvl w:ilvl="2" w:tplc="1904125C" w:tentative="1">
      <w:start w:val="1"/>
      <w:numFmt w:val="bullet"/>
      <w:lvlText w:val="•"/>
      <w:lvlJc w:val="left"/>
      <w:pPr>
        <w:tabs>
          <w:tab w:val="num" w:pos="2160"/>
        </w:tabs>
        <w:ind w:left="2160" w:hanging="360"/>
      </w:pPr>
      <w:rPr>
        <w:rFonts w:ascii="Arial" w:hAnsi="Arial" w:hint="default"/>
      </w:rPr>
    </w:lvl>
    <w:lvl w:ilvl="3" w:tplc="D79E48F4" w:tentative="1">
      <w:start w:val="1"/>
      <w:numFmt w:val="bullet"/>
      <w:lvlText w:val="•"/>
      <w:lvlJc w:val="left"/>
      <w:pPr>
        <w:tabs>
          <w:tab w:val="num" w:pos="2880"/>
        </w:tabs>
        <w:ind w:left="2880" w:hanging="360"/>
      </w:pPr>
      <w:rPr>
        <w:rFonts w:ascii="Arial" w:hAnsi="Arial" w:hint="default"/>
      </w:rPr>
    </w:lvl>
    <w:lvl w:ilvl="4" w:tplc="1FC04A5C" w:tentative="1">
      <w:start w:val="1"/>
      <w:numFmt w:val="bullet"/>
      <w:lvlText w:val="•"/>
      <w:lvlJc w:val="left"/>
      <w:pPr>
        <w:tabs>
          <w:tab w:val="num" w:pos="3600"/>
        </w:tabs>
        <w:ind w:left="3600" w:hanging="360"/>
      </w:pPr>
      <w:rPr>
        <w:rFonts w:ascii="Arial" w:hAnsi="Arial" w:hint="default"/>
      </w:rPr>
    </w:lvl>
    <w:lvl w:ilvl="5" w:tplc="161A2620" w:tentative="1">
      <w:start w:val="1"/>
      <w:numFmt w:val="bullet"/>
      <w:lvlText w:val="•"/>
      <w:lvlJc w:val="left"/>
      <w:pPr>
        <w:tabs>
          <w:tab w:val="num" w:pos="4320"/>
        </w:tabs>
        <w:ind w:left="4320" w:hanging="360"/>
      </w:pPr>
      <w:rPr>
        <w:rFonts w:ascii="Arial" w:hAnsi="Arial" w:hint="default"/>
      </w:rPr>
    </w:lvl>
    <w:lvl w:ilvl="6" w:tplc="002AAB38" w:tentative="1">
      <w:start w:val="1"/>
      <w:numFmt w:val="bullet"/>
      <w:lvlText w:val="•"/>
      <w:lvlJc w:val="left"/>
      <w:pPr>
        <w:tabs>
          <w:tab w:val="num" w:pos="5040"/>
        </w:tabs>
        <w:ind w:left="5040" w:hanging="360"/>
      </w:pPr>
      <w:rPr>
        <w:rFonts w:ascii="Arial" w:hAnsi="Arial" w:hint="default"/>
      </w:rPr>
    </w:lvl>
    <w:lvl w:ilvl="7" w:tplc="2C88CE44" w:tentative="1">
      <w:start w:val="1"/>
      <w:numFmt w:val="bullet"/>
      <w:lvlText w:val="•"/>
      <w:lvlJc w:val="left"/>
      <w:pPr>
        <w:tabs>
          <w:tab w:val="num" w:pos="5760"/>
        </w:tabs>
        <w:ind w:left="5760" w:hanging="360"/>
      </w:pPr>
      <w:rPr>
        <w:rFonts w:ascii="Arial" w:hAnsi="Arial" w:hint="default"/>
      </w:rPr>
    </w:lvl>
    <w:lvl w:ilvl="8" w:tplc="AC98ED54" w:tentative="1">
      <w:start w:val="1"/>
      <w:numFmt w:val="bullet"/>
      <w:lvlText w:val="•"/>
      <w:lvlJc w:val="left"/>
      <w:pPr>
        <w:tabs>
          <w:tab w:val="num" w:pos="6480"/>
        </w:tabs>
        <w:ind w:left="6480" w:hanging="360"/>
      </w:pPr>
      <w:rPr>
        <w:rFonts w:ascii="Arial" w:hAnsi="Arial" w:hint="default"/>
      </w:rPr>
    </w:lvl>
  </w:abstractNum>
  <w:abstractNum w:abstractNumId="355">
    <w:nsid w:val="69577BBD"/>
    <w:multiLevelType w:val="hybridMultilevel"/>
    <w:tmpl w:val="BB902898"/>
    <w:lvl w:ilvl="0" w:tplc="C70C99C8">
      <w:start w:val="1"/>
      <w:numFmt w:val="bullet"/>
      <w:lvlText w:val="•"/>
      <w:lvlJc w:val="left"/>
      <w:pPr>
        <w:tabs>
          <w:tab w:val="num" w:pos="720"/>
        </w:tabs>
        <w:ind w:left="720" w:hanging="360"/>
      </w:pPr>
      <w:rPr>
        <w:rFonts w:ascii="Arial" w:hAnsi="Arial" w:cs="Times New Roman" w:hint="default"/>
      </w:rPr>
    </w:lvl>
    <w:lvl w:ilvl="1" w:tplc="2188BB40">
      <w:start w:val="1"/>
      <w:numFmt w:val="bullet"/>
      <w:lvlText w:val="•"/>
      <w:lvlJc w:val="left"/>
      <w:pPr>
        <w:tabs>
          <w:tab w:val="num" w:pos="1440"/>
        </w:tabs>
        <w:ind w:left="1440" w:hanging="360"/>
      </w:pPr>
      <w:rPr>
        <w:rFonts w:ascii="Arial" w:hAnsi="Arial" w:cs="Times New Roman" w:hint="default"/>
      </w:rPr>
    </w:lvl>
    <w:lvl w:ilvl="2" w:tplc="2F00883C">
      <w:start w:val="1"/>
      <w:numFmt w:val="bullet"/>
      <w:lvlText w:val="•"/>
      <w:lvlJc w:val="left"/>
      <w:pPr>
        <w:tabs>
          <w:tab w:val="num" w:pos="2160"/>
        </w:tabs>
        <w:ind w:left="2160" w:hanging="360"/>
      </w:pPr>
      <w:rPr>
        <w:rFonts w:ascii="Arial" w:hAnsi="Arial" w:cs="Times New Roman" w:hint="default"/>
      </w:rPr>
    </w:lvl>
    <w:lvl w:ilvl="3" w:tplc="DC0E9384">
      <w:start w:val="1"/>
      <w:numFmt w:val="bullet"/>
      <w:lvlText w:val="•"/>
      <w:lvlJc w:val="left"/>
      <w:pPr>
        <w:tabs>
          <w:tab w:val="num" w:pos="2880"/>
        </w:tabs>
        <w:ind w:left="2880" w:hanging="360"/>
      </w:pPr>
      <w:rPr>
        <w:rFonts w:ascii="Arial" w:hAnsi="Arial" w:cs="Times New Roman" w:hint="default"/>
      </w:rPr>
    </w:lvl>
    <w:lvl w:ilvl="4" w:tplc="BB88D82E">
      <w:start w:val="1"/>
      <w:numFmt w:val="bullet"/>
      <w:lvlText w:val="•"/>
      <w:lvlJc w:val="left"/>
      <w:pPr>
        <w:tabs>
          <w:tab w:val="num" w:pos="3600"/>
        </w:tabs>
        <w:ind w:left="3600" w:hanging="360"/>
      </w:pPr>
      <w:rPr>
        <w:rFonts w:ascii="Arial" w:hAnsi="Arial" w:cs="Times New Roman" w:hint="default"/>
      </w:rPr>
    </w:lvl>
    <w:lvl w:ilvl="5" w:tplc="17CA0B86">
      <w:start w:val="1"/>
      <w:numFmt w:val="bullet"/>
      <w:lvlText w:val="•"/>
      <w:lvlJc w:val="left"/>
      <w:pPr>
        <w:tabs>
          <w:tab w:val="num" w:pos="4320"/>
        </w:tabs>
        <w:ind w:left="4320" w:hanging="360"/>
      </w:pPr>
      <w:rPr>
        <w:rFonts w:ascii="Arial" w:hAnsi="Arial" w:cs="Times New Roman" w:hint="default"/>
      </w:rPr>
    </w:lvl>
    <w:lvl w:ilvl="6" w:tplc="96C6C77C">
      <w:start w:val="1"/>
      <w:numFmt w:val="bullet"/>
      <w:lvlText w:val="•"/>
      <w:lvlJc w:val="left"/>
      <w:pPr>
        <w:tabs>
          <w:tab w:val="num" w:pos="5040"/>
        </w:tabs>
        <w:ind w:left="5040" w:hanging="360"/>
      </w:pPr>
      <w:rPr>
        <w:rFonts w:ascii="Arial" w:hAnsi="Arial" w:cs="Times New Roman" w:hint="default"/>
      </w:rPr>
    </w:lvl>
    <w:lvl w:ilvl="7" w:tplc="876E2B1C">
      <w:start w:val="1"/>
      <w:numFmt w:val="bullet"/>
      <w:lvlText w:val="•"/>
      <w:lvlJc w:val="left"/>
      <w:pPr>
        <w:tabs>
          <w:tab w:val="num" w:pos="5760"/>
        </w:tabs>
        <w:ind w:left="5760" w:hanging="360"/>
      </w:pPr>
      <w:rPr>
        <w:rFonts w:ascii="Arial" w:hAnsi="Arial" w:cs="Times New Roman" w:hint="default"/>
      </w:rPr>
    </w:lvl>
    <w:lvl w:ilvl="8" w:tplc="46F6AC70">
      <w:start w:val="1"/>
      <w:numFmt w:val="bullet"/>
      <w:lvlText w:val="•"/>
      <w:lvlJc w:val="left"/>
      <w:pPr>
        <w:tabs>
          <w:tab w:val="num" w:pos="6480"/>
        </w:tabs>
        <w:ind w:left="6480" w:hanging="360"/>
      </w:pPr>
      <w:rPr>
        <w:rFonts w:ascii="Arial" w:hAnsi="Arial" w:cs="Times New Roman" w:hint="default"/>
      </w:rPr>
    </w:lvl>
  </w:abstractNum>
  <w:abstractNum w:abstractNumId="356">
    <w:nsid w:val="696920BD"/>
    <w:multiLevelType w:val="hybridMultilevel"/>
    <w:tmpl w:val="552A88EC"/>
    <w:lvl w:ilvl="0" w:tplc="41F26F10">
      <w:start w:val="1"/>
      <w:numFmt w:val="bullet"/>
      <w:lvlText w:val="•"/>
      <w:lvlJc w:val="left"/>
      <w:pPr>
        <w:tabs>
          <w:tab w:val="num" w:pos="720"/>
        </w:tabs>
        <w:ind w:left="720" w:hanging="360"/>
      </w:pPr>
      <w:rPr>
        <w:rFonts w:ascii="Arial" w:hAnsi="Arial" w:cs="Times New Roman" w:hint="default"/>
      </w:rPr>
    </w:lvl>
    <w:lvl w:ilvl="1" w:tplc="52A868BA">
      <w:start w:val="1"/>
      <w:numFmt w:val="bullet"/>
      <w:lvlText w:val="•"/>
      <w:lvlJc w:val="left"/>
      <w:pPr>
        <w:tabs>
          <w:tab w:val="num" w:pos="1440"/>
        </w:tabs>
        <w:ind w:left="1440" w:hanging="360"/>
      </w:pPr>
      <w:rPr>
        <w:rFonts w:ascii="Arial" w:hAnsi="Arial" w:cs="Times New Roman" w:hint="default"/>
      </w:rPr>
    </w:lvl>
    <w:lvl w:ilvl="2" w:tplc="299E1FBC">
      <w:start w:val="1"/>
      <w:numFmt w:val="bullet"/>
      <w:lvlText w:val="•"/>
      <w:lvlJc w:val="left"/>
      <w:pPr>
        <w:tabs>
          <w:tab w:val="num" w:pos="2160"/>
        </w:tabs>
        <w:ind w:left="2160" w:hanging="360"/>
      </w:pPr>
      <w:rPr>
        <w:rFonts w:ascii="Arial" w:hAnsi="Arial" w:cs="Times New Roman" w:hint="default"/>
      </w:rPr>
    </w:lvl>
    <w:lvl w:ilvl="3" w:tplc="CBC013F2">
      <w:start w:val="1"/>
      <w:numFmt w:val="bullet"/>
      <w:lvlText w:val="•"/>
      <w:lvlJc w:val="left"/>
      <w:pPr>
        <w:tabs>
          <w:tab w:val="num" w:pos="2880"/>
        </w:tabs>
        <w:ind w:left="2880" w:hanging="360"/>
      </w:pPr>
      <w:rPr>
        <w:rFonts w:ascii="Arial" w:hAnsi="Arial" w:cs="Times New Roman" w:hint="default"/>
      </w:rPr>
    </w:lvl>
    <w:lvl w:ilvl="4" w:tplc="9688519A">
      <w:start w:val="1"/>
      <w:numFmt w:val="bullet"/>
      <w:lvlText w:val="•"/>
      <w:lvlJc w:val="left"/>
      <w:pPr>
        <w:tabs>
          <w:tab w:val="num" w:pos="3600"/>
        </w:tabs>
        <w:ind w:left="3600" w:hanging="360"/>
      </w:pPr>
      <w:rPr>
        <w:rFonts w:ascii="Arial" w:hAnsi="Arial" w:cs="Times New Roman" w:hint="default"/>
      </w:rPr>
    </w:lvl>
    <w:lvl w:ilvl="5" w:tplc="FF64227C">
      <w:start w:val="1"/>
      <w:numFmt w:val="bullet"/>
      <w:lvlText w:val="•"/>
      <w:lvlJc w:val="left"/>
      <w:pPr>
        <w:tabs>
          <w:tab w:val="num" w:pos="4320"/>
        </w:tabs>
        <w:ind w:left="4320" w:hanging="360"/>
      </w:pPr>
      <w:rPr>
        <w:rFonts w:ascii="Arial" w:hAnsi="Arial" w:cs="Times New Roman" w:hint="default"/>
      </w:rPr>
    </w:lvl>
    <w:lvl w:ilvl="6" w:tplc="57FE35FA">
      <w:start w:val="1"/>
      <w:numFmt w:val="bullet"/>
      <w:lvlText w:val="•"/>
      <w:lvlJc w:val="left"/>
      <w:pPr>
        <w:tabs>
          <w:tab w:val="num" w:pos="5040"/>
        </w:tabs>
        <w:ind w:left="5040" w:hanging="360"/>
      </w:pPr>
      <w:rPr>
        <w:rFonts w:ascii="Arial" w:hAnsi="Arial" w:cs="Times New Roman" w:hint="default"/>
      </w:rPr>
    </w:lvl>
    <w:lvl w:ilvl="7" w:tplc="356E326C">
      <w:start w:val="1"/>
      <w:numFmt w:val="bullet"/>
      <w:lvlText w:val="•"/>
      <w:lvlJc w:val="left"/>
      <w:pPr>
        <w:tabs>
          <w:tab w:val="num" w:pos="5760"/>
        </w:tabs>
        <w:ind w:left="5760" w:hanging="360"/>
      </w:pPr>
      <w:rPr>
        <w:rFonts w:ascii="Arial" w:hAnsi="Arial" w:cs="Times New Roman" w:hint="default"/>
      </w:rPr>
    </w:lvl>
    <w:lvl w:ilvl="8" w:tplc="D48EFD18">
      <w:start w:val="1"/>
      <w:numFmt w:val="bullet"/>
      <w:lvlText w:val="•"/>
      <w:lvlJc w:val="left"/>
      <w:pPr>
        <w:tabs>
          <w:tab w:val="num" w:pos="6480"/>
        </w:tabs>
        <w:ind w:left="6480" w:hanging="360"/>
      </w:pPr>
      <w:rPr>
        <w:rFonts w:ascii="Arial" w:hAnsi="Arial" w:cs="Times New Roman" w:hint="default"/>
      </w:rPr>
    </w:lvl>
  </w:abstractNum>
  <w:abstractNum w:abstractNumId="357">
    <w:nsid w:val="6B1835D0"/>
    <w:multiLevelType w:val="hybridMultilevel"/>
    <w:tmpl w:val="5DF4CE18"/>
    <w:lvl w:ilvl="0" w:tplc="0CCC5C3A">
      <w:start w:val="1"/>
      <w:numFmt w:val="bullet"/>
      <w:lvlText w:val="•"/>
      <w:lvlJc w:val="left"/>
      <w:pPr>
        <w:tabs>
          <w:tab w:val="num" w:pos="720"/>
        </w:tabs>
        <w:ind w:left="720" w:hanging="360"/>
      </w:pPr>
      <w:rPr>
        <w:rFonts w:ascii="Arial" w:hAnsi="Arial" w:hint="default"/>
      </w:rPr>
    </w:lvl>
    <w:lvl w:ilvl="1" w:tplc="92ECF762" w:tentative="1">
      <w:start w:val="1"/>
      <w:numFmt w:val="bullet"/>
      <w:lvlText w:val="•"/>
      <w:lvlJc w:val="left"/>
      <w:pPr>
        <w:tabs>
          <w:tab w:val="num" w:pos="1440"/>
        </w:tabs>
        <w:ind w:left="1440" w:hanging="360"/>
      </w:pPr>
      <w:rPr>
        <w:rFonts w:ascii="Arial" w:hAnsi="Arial" w:hint="default"/>
      </w:rPr>
    </w:lvl>
    <w:lvl w:ilvl="2" w:tplc="EB9EC478" w:tentative="1">
      <w:start w:val="1"/>
      <w:numFmt w:val="bullet"/>
      <w:lvlText w:val="•"/>
      <w:lvlJc w:val="left"/>
      <w:pPr>
        <w:tabs>
          <w:tab w:val="num" w:pos="2160"/>
        </w:tabs>
        <w:ind w:left="2160" w:hanging="360"/>
      </w:pPr>
      <w:rPr>
        <w:rFonts w:ascii="Arial" w:hAnsi="Arial" w:hint="default"/>
      </w:rPr>
    </w:lvl>
    <w:lvl w:ilvl="3" w:tplc="CED09E7C" w:tentative="1">
      <w:start w:val="1"/>
      <w:numFmt w:val="bullet"/>
      <w:lvlText w:val="•"/>
      <w:lvlJc w:val="left"/>
      <w:pPr>
        <w:tabs>
          <w:tab w:val="num" w:pos="2880"/>
        </w:tabs>
        <w:ind w:left="2880" w:hanging="360"/>
      </w:pPr>
      <w:rPr>
        <w:rFonts w:ascii="Arial" w:hAnsi="Arial" w:hint="default"/>
      </w:rPr>
    </w:lvl>
    <w:lvl w:ilvl="4" w:tplc="938E53E8" w:tentative="1">
      <w:start w:val="1"/>
      <w:numFmt w:val="bullet"/>
      <w:lvlText w:val="•"/>
      <w:lvlJc w:val="left"/>
      <w:pPr>
        <w:tabs>
          <w:tab w:val="num" w:pos="3600"/>
        </w:tabs>
        <w:ind w:left="3600" w:hanging="360"/>
      </w:pPr>
      <w:rPr>
        <w:rFonts w:ascii="Arial" w:hAnsi="Arial" w:hint="default"/>
      </w:rPr>
    </w:lvl>
    <w:lvl w:ilvl="5" w:tplc="45BCCBAC" w:tentative="1">
      <w:start w:val="1"/>
      <w:numFmt w:val="bullet"/>
      <w:lvlText w:val="•"/>
      <w:lvlJc w:val="left"/>
      <w:pPr>
        <w:tabs>
          <w:tab w:val="num" w:pos="4320"/>
        </w:tabs>
        <w:ind w:left="4320" w:hanging="360"/>
      </w:pPr>
      <w:rPr>
        <w:rFonts w:ascii="Arial" w:hAnsi="Arial" w:hint="default"/>
      </w:rPr>
    </w:lvl>
    <w:lvl w:ilvl="6" w:tplc="20EA1BD6" w:tentative="1">
      <w:start w:val="1"/>
      <w:numFmt w:val="bullet"/>
      <w:lvlText w:val="•"/>
      <w:lvlJc w:val="left"/>
      <w:pPr>
        <w:tabs>
          <w:tab w:val="num" w:pos="5040"/>
        </w:tabs>
        <w:ind w:left="5040" w:hanging="360"/>
      </w:pPr>
      <w:rPr>
        <w:rFonts w:ascii="Arial" w:hAnsi="Arial" w:hint="default"/>
      </w:rPr>
    </w:lvl>
    <w:lvl w:ilvl="7" w:tplc="51B8696C" w:tentative="1">
      <w:start w:val="1"/>
      <w:numFmt w:val="bullet"/>
      <w:lvlText w:val="•"/>
      <w:lvlJc w:val="left"/>
      <w:pPr>
        <w:tabs>
          <w:tab w:val="num" w:pos="5760"/>
        </w:tabs>
        <w:ind w:left="5760" w:hanging="360"/>
      </w:pPr>
      <w:rPr>
        <w:rFonts w:ascii="Arial" w:hAnsi="Arial" w:hint="default"/>
      </w:rPr>
    </w:lvl>
    <w:lvl w:ilvl="8" w:tplc="B8AE6374" w:tentative="1">
      <w:start w:val="1"/>
      <w:numFmt w:val="bullet"/>
      <w:lvlText w:val="•"/>
      <w:lvlJc w:val="left"/>
      <w:pPr>
        <w:tabs>
          <w:tab w:val="num" w:pos="6480"/>
        </w:tabs>
        <w:ind w:left="6480" w:hanging="360"/>
      </w:pPr>
      <w:rPr>
        <w:rFonts w:ascii="Arial" w:hAnsi="Arial" w:hint="default"/>
      </w:rPr>
    </w:lvl>
  </w:abstractNum>
  <w:abstractNum w:abstractNumId="358">
    <w:nsid w:val="6B49156D"/>
    <w:multiLevelType w:val="hybridMultilevel"/>
    <w:tmpl w:val="4F9A512A"/>
    <w:lvl w:ilvl="0" w:tplc="F8740F08">
      <w:start w:val="1"/>
      <w:numFmt w:val="decimal"/>
      <w:lvlText w:val="%1."/>
      <w:lvlJc w:val="left"/>
      <w:pPr>
        <w:tabs>
          <w:tab w:val="num" w:pos="4046"/>
        </w:tabs>
        <w:ind w:left="4046" w:hanging="360"/>
      </w:pPr>
    </w:lvl>
    <w:lvl w:ilvl="1" w:tplc="04090019">
      <w:start w:val="1"/>
      <w:numFmt w:val="lowerLetter"/>
      <w:lvlText w:val="%2."/>
      <w:lvlJc w:val="left"/>
      <w:pPr>
        <w:ind w:left="4766" w:hanging="360"/>
      </w:pPr>
    </w:lvl>
    <w:lvl w:ilvl="2" w:tplc="0409001B" w:tentative="1">
      <w:start w:val="1"/>
      <w:numFmt w:val="lowerRoman"/>
      <w:lvlText w:val="%3."/>
      <w:lvlJc w:val="right"/>
      <w:pPr>
        <w:ind w:left="5486" w:hanging="180"/>
      </w:pPr>
    </w:lvl>
    <w:lvl w:ilvl="3" w:tplc="0409000F" w:tentative="1">
      <w:start w:val="1"/>
      <w:numFmt w:val="decimal"/>
      <w:lvlText w:val="%4."/>
      <w:lvlJc w:val="left"/>
      <w:pPr>
        <w:ind w:left="6206" w:hanging="360"/>
      </w:pPr>
    </w:lvl>
    <w:lvl w:ilvl="4" w:tplc="04090019" w:tentative="1">
      <w:start w:val="1"/>
      <w:numFmt w:val="lowerLetter"/>
      <w:lvlText w:val="%5."/>
      <w:lvlJc w:val="left"/>
      <w:pPr>
        <w:ind w:left="6926" w:hanging="360"/>
      </w:pPr>
    </w:lvl>
    <w:lvl w:ilvl="5" w:tplc="0409001B" w:tentative="1">
      <w:start w:val="1"/>
      <w:numFmt w:val="lowerRoman"/>
      <w:lvlText w:val="%6."/>
      <w:lvlJc w:val="right"/>
      <w:pPr>
        <w:ind w:left="7646" w:hanging="180"/>
      </w:pPr>
    </w:lvl>
    <w:lvl w:ilvl="6" w:tplc="0409000F" w:tentative="1">
      <w:start w:val="1"/>
      <w:numFmt w:val="decimal"/>
      <w:lvlText w:val="%7."/>
      <w:lvlJc w:val="left"/>
      <w:pPr>
        <w:ind w:left="8366" w:hanging="360"/>
      </w:pPr>
    </w:lvl>
    <w:lvl w:ilvl="7" w:tplc="04090019" w:tentative="1">
      <w:start w:val="1"/>
      <w:numFmt w:val="lowerLetter"/>
      <w:lvlText w:val="%8."/>
      <w:lvlJc w:val="left"/>
      <w:pPr>
        <w:ind w:left="9086" w:hanging="360"/>
      </w:pPr>
    </w:lvl>
    <w:lvl w:ilvl="8" w:tplc="0409001B" w:tentative="1">
      <w:start w:val="1"/>
      <w:numFmt w:val="lowerRoman"/>
      <w:lvlText w:val="%9."/>
      <w:lvlJc w:val="right"/>
      <w:pPr>
        <w:ind w:left="9806" w:hanging="180"/>
      </w:pPr>
    </w:lvl>
  </w:abstractNum>
  <w:abstractNum w:abstractNumId="359">
    <w:nsid w:val="6B8E05DF"/>
    <w:multiLevelType w:val="hybridMultilevel"/>
    <w:tmpl w:val="B5F8944C"/>
    <w:lvl w:ilvl="0" w:tplc="C722E842">
      <w:start w:val="1"/>
      <w:numFmt w:val="bullet"/>
      <w:lvlText w:val="•"/>
      <w:lvlJc w:val="left"/>
      <w:pPr>
        <w:tabs>
          <w:tab w:val="num" w:pos="720"/>
        </w:tabs>
        <w:ind w:left="720" w:hanging="360"/>
      </w:pPr>
      <w:rPr>
        <w:rFonts w:ascii="Arial" w:hAnsi="Arial" w:cs="Times New Roman" w:hint="default"/>
      </w:rPr>
    </w:lvl>
    <w:lvl w:ilvl="1" w:tplc="C2AE0C30">
      <w:start w:val="1"/>
      <w:numFmt w:val="bullet"/>
      <w:lvlText w:val="•"/>
      <w:lvlJc w:val="left"/>
      <w:pPr>
        <w:tabs>
          <w:tab w:val="num" w:pos="1440"/>
        </w:tabs>
        <w:ind w:left="1440" w:hanging="360"/>
      </w:pPr>
      <w:rPr>
        <w:rFonts w:ascii="Arial" w:hAnsi="Arial" w:cs="Times New Roman" w:hint="default"/>
      </w:rPr>
    </w:lvl>
    <w:lvl w:ilvl="2" w:tplc="0046D328">
      <w:start w:val="1"/>
      <w:numFmt w:val="bullet"/>
      <w:lvlText w:val="•"/>
      <w:lvlJc w:val="left"/>
      <w:pPr>
        <w:tabs>
          <w:tab w:val="num" w:pos="2160"/>
        </w:tabs>
        <w:ind w:left="2160" w:hanging="360"/>
      </w:pPr>
      <w:rPr>
        <w:rFonts w:ascii="Arial" w:hAnsi="Arial" w:cs="Times New Roman" w:hint="default"/>
      </w:rPr>
    </w:lvl>
    <w:lvl w:ilvl="3" w:tplc="1FD20490">
      <w:start w:val="1"/>
      <w:numFmt w:val="bullet"/>
      <w:lvlText w:val="•"/>
      <w:lvlJc w:val="left"/>
      <w:pPr>
        <w:tabs>
          <w:tab w:val="num" w:pos="2880"/>
        </w:tabs>
        <w:ind w:left="2880" w:hanging="360"/>
      </w:pPr>
      <w:rPr>
        <w:rFonts w:ascii="Arial" w:hAnsi="Arial" w:cs="Times New Roman" w:hint="default"/>
      </w:rPr>
    </w:lvl>
    <w:lvl w:ilvl="4" w:tplc="5B3A4C42">
      <w:start w:val="1"/>
      <w:numFmt w:val="bullet"/>
      <w:lvlText w:val="•"/>
      <w:lvlJc w:val="left"/>
      <w:pPr>
        <w:tabs>
          <w:tab w:val="num" w:pos="3600"/>
        </w:tabs>
        <w:ind w:left="3600" w:hanging="360"/>
      </w:pPr>
      <w:rPr>
        <w:rFonts w:ascii="Arial" w:hAnsi="Arial" w:cs="Times New Roman" w:hint="default"/>
      </w:rPr>
    </w:lvl>
    <w:lvl w:ilvl="5" w:tplc="E29C20AA">
      <w:start w:val="1"/>
      <w:numFmt w:val="bullet"/>
      <w:lvlText w:val="•"/>
      <w:lvlJc w:val="left"/>
      <w:pPr>
        <w:tabs>
          <w:tab w:val="num" w:pos="4320"/>
        </w:tabs>
        <w:ind w:left="4320" w:hanging="360"/>
      </w:pPr>
      <w:rPr>
        <w:rFonts w:ascii="Arial" w:hAnsi="Arial" w:cs="Times New Roman" w:hint="default"/>
      </w:rPr>
    </w:lvl>
    <w:lvl w:ilvl="6" w:tplc="837238A0">
      <w:start w:val="1"/>
      <w:numFmt w:val="bullet"/>
      <w:lvlText w:val="•"/>
      <w:lvlJc w:val="left"/>
      <w:pPr>
        <w:tabs>
          <w:tab w:val="num" w:pos="5040"/>
        </w:tabs>
        <w:ind w:left="5040" w:hanging="360"/>
      </w:pPr>
      <w:rPr>
        <w:rFonts w:ascii="Arial" w:hAnsi="Arial" w:cs="Times New Roman" w:hint="default"/>
      </w:rPr>
    </w:lvl>
    <w:lvl w:ilvl="7" w:tplc="A91C1FF4">
      <w:start w:val="1"/>
      <w:numFmt w:val="bullet"/>
      <w:lvlText w:val="•"/>
      <w:lvlJc w:val="left"/>
      <w:pPr>
        <w:tabs>
          <w:tab w:val="num" w:pos="5760"/>
        </w:tabs>
        <w:ind w:left="5760" w:hanging="360"/>
      </w:pPr>
      <w:rPr>
        <w:rFonts w:ascii="Arial" w:hAnsi="Arial" w:cs="Times New Roman" w:hint="default"/>
      </w:rPr>
    </w:lvl>
    <w:lvl w:ilvl="8" w:tplc="1FE29324">
      <w:start w:val="1"/>
      <w:numFmt w:val="bullet"/>
      <w:lvlText w:val="•"/>
      <w:lvlJc w:val="left"/>
      <w:pPr>
        <w:tabs>
          <w:tab w:val="num" w:pos="6480"/>
        </w:tabs>
        <w:ind w:left="6480" w:hanging="360"/>
      </w:pPr>
      <w:rPr>
        <w:rFonts w:ascii="Arial" w:hAnsi="Arial" w:cs="Times New Roman" w:hint="default"/>
      </w:rPr>
    </w:lvl>
  </w:abstractNum>
  <w:abstractNum w:abstractNumId="360">
    <w:nsid w:val="6C0549BE"/>
    <w:multiLevelType w:val="hybridMultilevel"/>
    <w:tmpl w:val="3DE03FFE"/>
    <w:lvl w:ilvl="0" w:tplc="5DE6BC9E">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1">
    <w:nsid w:val="6C1362F7"/>
    <w:multiLevelType w:val="hybridMultilevel"/>
    <w:tmpl w:val="DCD21B14"/>
    <w:lvl w:ilvl="0" w:tplc="19B6D73E">
      <w:start w:val="1"/>
      <w:numFmt w:val="bullet"/>
      <w:lvlText w:val="•"/>
      <w:lvlJc w:val="left"/>
      <w:pPr>
        <w:tabs>
          <w:tab w:val="num" w:pos="720"/>
        </w:tabs>
        <w:ind w:left="720" w:hanging="360"/>
      </w:pPr>
      <w:rPr>
        <w:rFonts w:ascii="Arial" w:hAnsi="Arial" w:hint="default"/>
      </w:rPr>
    </w:lvl>
    <w:lvl w:ilvl="1" w:tplc="F16A28F0" w:tentative="1">
      <w:start w:val="1"/>
      <w:numFmt w:val="bullet"/>
      <w:lvlText w:val="•"/>
      <w:lvlJc w:val="left"/>
      <w:pPr>
        <w:tabs>
          <w:tab w:val="num" w:pos="1440"/>
        </w:tabs>
        <w:ind w:left="1440" w:hanging="360"/>
      </w:pPr>
      <w:rPr>
        <w:rFonts w:ascii="Arial" w:hAnsi="Arial" w:hint="default"/>
      </w:rPr>
    </w:lvl>
    <w:lvl w:ilvl="2" w:tplc="EF260DC8" w:tentative="1">
      <w:start w:val="1"/>
      <w:numFmt w:val="bullet"/>
      <w:lvlText w:val="•"/>
      <w:lvlJc w:val="left"/>
      <w:pPr>
        <w:tabs>
          <w:tab w:val="num" w:pos="2160"/>
        </w:tabs>
        <w:ind w:left="2160" w:hanging="360"/>
      </w:pPr>
      <w:rPr>
        <w:rFonts w:ascii="Arial" w:hAnsi="Arial" w:hint="default"/>
      </w:rPr>
    </w:lvl>
    <w:lvl w:ilvl="3" w:tplc="FD04373C" w:tentative="1">
      <w:start w:val="1"/>
      <w:numFmt w:val="bullet"/>
      <w:lvlText w:val="•"/>
      <w:lvlJc w:val="left"/>
      <w:pPr>
        <w:tabs>
          <w:tab w:val="num" w:pos="2880"/>
        </w:tabs>
        <w:ind w:left="2880" w:hanging="360"/>
      </w:pPr>
      <w:rPr>
        <w:rFonts w:ascii="Arial" w:hAnsi="Arial" w:hint="default"/>
      </w:rPr>
    </w:lvl>
    <w:lvl w:ilvl="4" w:tplc="48345B40" w:tentative="1">
      <w:start w:val="1"/>
      <w:numFmt w:val="bullet"/>
      <w:lvlText w:val="•"/>
      <w:lvlJc w:val="left"/>
      <w:pPr>
        <w:tabs>
          <w:tab w:val="num" w:pos="3600"/>
        </w:tabs>
        <w:ind w:left="3600" w:hanging="360"/>
      </w:pPr>
      <w:rPr>
        <w:rFonts w:ascii="Arial" w:hAnsi="Arial" w:hint="default"/>
      </w:rPr>
    </w:lvl>
    <w:lvl w:ilvl="5" w:tplc="017087F4" w:tentative="1">
      <w:start w:val="1"/>
      <w:numFmt w:val="bullet"/>
      <w:lvlText w:val="•"/>
      <w:lvlJc w:val="left"/>
      <w:pPr>
        <w:tabs>
          <w:tab w:val="num" w:pos="4320"/>
        </w:tabs>
        <w:ind w:left="4320" w:hanging="360"/>
      </w:pPr>
      <w:rPr>
        <w:rFonts w:ascii="Arial" w:hAnsi="Arial" w:hint="default"/>
      </w:rPr>
    </w:lvl>
    <w:lvl w:ilvl="6" w:tplc="FD6E0A92" w:tentative="1">
      <w:start w:val="1"/>
      <w:numFmt w:val="bullet"/>
      <w:lvlText w:val="•"/>
      <w:lvlJc w:val="left"/>
      <w:pPr>
        <w:tabs>
          <w:tab w:val="num" w:pos="5040"/>
        </w:tabs>
        <w:ind w:left="5040" w:hanging="360"/>
      </w:pPr>
      <w:rPr>
        <w:rFonts w:ascii="Arial" w:hAnsi="Arial" w:hint="default"/>
      </w:rPr>
    </w:lvl>
    <w:lvl w:ilvl="7" w:tplc="D68C5442" w:tentative="1">
      <w:start w:val="1"/>
      <w:numFmt w:val="bullet"/>
      <w:lvlText w:val="•"/>
      <w:lvlJc w:val="left"/>
      <w:pPr>
        <w:tabs>
          <w:tab w:val="num" w:pos="5760"/>
        </w:tabs>
        <w:ind w:left="5760" w:hanging="360"/>
      </w:pPr>
      <w:rPr>
        <w:rFonts w:ascii="Arial" w:hAnsi="Arial" w:hint="default"/>
      </w:rPr>
    </w:lvl>
    <w:lvl w:ilvl="8" w:tplc="D2D4CEEE" w:tentative="1">
      <w:start w:val="1"/>
      <w:numFmt w:val="bullet"/>
      <w:lvlText w:val="•"/>
      <w:lvlJc w:val="left"/>
      <w:pPr>
        <w:tabs>
          <w:tab w:val="num" w:pos="6480"/>
        </w:tabs>
        <w:ind w:left="6480" w:hanging="360"/>
      </w:pPr>
      <w:rPr>
        <w:rFonts w:ascii="Arial" w:hAnsi="Arial" w:hint="default"/>
      </w:rPr>
    </w:lvl>
  </w:abstractNum>
  <w:abstractNum w:abstractNumId="362">
    <w:nsid w:val="6C165681"/>
    <w:multiLevelType w:val="hybridMultilevel"/>
    <w:tmpl w:val="A378E4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3">
    <w:nsid w:val="6C362B41"/>
    <w:multiLevelType w:val="hybridMultilevel"/>
    <w:tmpl w:val="270C4DDC"/>
    <w:lvl w:ilvl="0" w:tplc="671C13FE">
      <w:start w:val="1"/>
      <w:numFmt w:val="bullet"/>
      <w:lvlText w:val="•"/>
      <w:lvlJc w:val="left"/>
      <w:pPr>
        <w:tabs>
          <w:tab w:val="num" w:pos="720"/>
        </w:tabs>
        <w:ind w:left="720" w:hanging="360"/>
      </w:pPr>
      <w:rPr>
        <w:rFonts w:ascii="Arial" w:hAnsi="Arial" w:cs="Times New Roman" w:hint="default"/>
      </w:rPr>
    </w:lvl>
    <w:lvl w:ilvl="1" w:tplc="45B82A1C">
      <w:start w:val="1"/>
      <w:numFmt w:val="bullet"/>
      <w:lvlText w:val="•"/>
      <w:lvlJc w:val="left"/>
      <w:pPr>
        <w:tabs>
          <w:tab w:val="num" w:pos="1440"/>
        </w:tabs>
        <w:ind w:left="1440" w:hanging="360"/>
      </w:pPr>
      <w:rPr>
        <w:rFonts w:ascii="Arial" w:hAnsi="Arial" w:cs="Times New Roman" w:hint="default"/>
      </w:rPr>
    </w:lvl>
    <w:lvl w:ilvl="2" w:tplc="EC180334">
      <w:start w:val="1"/>
      <w:numFmt w:val="bullet"/>
      <w:lvlText w:val="•"/>
      <w:lvlJc w:val="left"/>
      <w:pPr>
        <w:tabs>
          <w:tab w:val="num" w:pos="2160"/>
        </w:tabs>
        <w:ind w:left="2160" w:hanging="360"/>
      </w:pPr>
      <w:rPr>
        <w:rFonts w:ascii="Arial" w:hAnsi="Arial" w:cs="Times New Roman" w:hint="default"/>
      </w:rPr>
    </w:lvl>
    <w:lvl w:ilvl="3" w:tplc="363C0750">
      <w:start w:val="1"/>
      <w:numFmt w:val="bullet"/>
      <w:lvlText w:val="•"/>
      <w:lvlJc w:val="left"/>
      <w:pPr>
        <w:tabs>
          <w:tab w:val="num" w:pos="2880"/>
        </w:tabs>
        <w:ind w:left="2880" w:hanging="360"/>
      </w:pPr>
      <w:rPr>
        <w:rFonts w:ascii="Arial" w:hAnsi="Arial" w:cs="Times New Roman" w:hint="default"/>
      </w:rPr>
    </w:lvl>
    <w:lvl w:ilvl="4" w:tplc="EAEAA108">
      <w:start w:val="1"/>
      <w:numFmt w:val="bullet"/>
      <w:lvlText w:val="•"/>
      <w:lvlJc w:val="left"/>
      <w:pPr>
        <w:tabs>
          <w:tab w:val="num" w:pos="3600"/>
        </w:tabs>
        <w:ind w:left="3600" w:hanging="360"/>
      </w:pPr>
      <w:rPr>
        <w:rFonts w:ascii="Arial" w:hAnsi="Arial" w:cs="Times New Roman" w:hint="default"/>
      </w:rPr>
    </w:lvl>
    <w:lvl w:ilvl="5" w:tplc="1B6C80DE">
      <w:start w:val="1"/>
      <w:numFmt w:val="bullet"/>
      <w:lvlText w:val="•"/>
      <w:lvlJc w:val="left"/>
      <w:pPr>
        <w:tabs>
          <w:tab w:val="num" w:pos="4320"/>
        </w:tabs>
        <w:ind w:left="4320" w:hanging="360"/>
      </w:pPr>
      <w:rPr>
        <w:rFonts w:ascii="Arial" w:hAnsi="Arial" w:cs="Times New Roman" w:hint="default"/>
      </w:rPr>
    </w:lvl>
    <w:lvl w:ilvl="6" w:tplc="21F89726">
      <w:start w:val="1"/>
      <w:numFmt w:val="bullet"/>
      <w:lvlText w:val="•"/>
      <w:lvlJc w:val="left"/>
      <w:pPr>
        <w:tabs>
          <w:tab w:val="num" w:pos="5040"/>
        </w:tabs>
        <w:ind w:left="5040" w:hanging="360"/>
      </w:pPr>
      <w:rPr>
        <w:rFonts w:ascii="Arial" w:hAnsi="Arial" w:cs="Times New Roman" w:hint="default"/>
      </w:rPr>
    </w:lvl>
    <w:lvl w:ilvl="7" w:tplc="01404932">
      <w:start w:val="1"/>
      <w:numFmt w:val="bullet"/>
      <w:lvlText w:val="•"/>
      <w:lvlJc w:val="left"/>
      <w:pPr>
        <w:tabs>
          <w:tab w:val="num" w:pos="5760"/>
        </w:tabs>
        <w:ind w:left="5760" w:hanging="360"/>
      </w:pPr>
      <w:rPr>
        <w:rFonts w:ascii="Arial" w:hAnsi="Arial" w:cs="Times New Roman" w:hint="default"/>
      </w:rPr>
    </w:lvl>
    <w:lvl w:ilvl="8" w:tplc="97587252">
      <w:start w:val="1"/>
      <w:numFmt w:val="bullet"/>
      <w:lvlText w:val="•"/>
      <w:lvlJc w:val="left"/>
      <w:pPr>
        <w:tabs>
          <w:tab w:val="num" w:pos="6480"/>
        </w:tabs>
        <w:ind w:left="6480" w:hanging="360"/>
      </w:pPr>
      <w:rPr>
        <w:rFonts w:ascii="Arial" w:hAnsi="Arial" w:cs="Times New Roman" w:hint="default"/>
      </w:rPr>
    </w:lvl>
  </w:abstractNum>
  <w:abstractNum w:abstractNumId="364">
    <w:nsid w:val="6D1B039F"/>
    <w:multiLevelType w:val="hybridMultilevel"/>
    <w:tmpl w:val="32F41818"/>
    <w:lvl w:ilvl="0" w:tplc="B254BD3E">
      <w:start w:val="1"/>
      <w:numFmt w:val="bullet"/>
      <w:lvlText w:val="•"/>
      <w:lvlJc w:val="left"/>
      <w:pPr>
        <w:tabs>
          <w:tab w:val="num" w:pos="720"/>
        </w:tabs>
        <w:ind w:left="720" w:hanging="360"/>
      </w:pPr>
      <w:rPr>
        <w:rFonts w:ascii="Arial" w:hAnsi="Arial" w:hint="default"/>
      </w:rPr>
    </w:lvl>
    <w:lvl w:ilvl="1" w:tplc="862601FC" w:tentative="1">
      <w:start w:val="1"/>
      <w:numFmt w:val="bullet"/>
      <w:lvlText w:val="•"/>
      <w:lvlJc w:val="left"/>
      <w:pPr>
        <w:tabs>
          <w:tab w:val="num" w:pos="1440"/>
        </w:tabs>
        <w:ind w:left="1440" w:hanging="360"/>
      </w:pPr>
      <w:rPr>
        <w:rFonts w:ascii="Arial" w:hAnsi="Arial" w:hint="default"/>
      </w:rPr>
    </w:lvl>
    <w:lvl w:ilvl="2" w:tplc="6774250A" w:tentative="1">
      <w:start w:val="1"/>
      <w:numFmt w:val="bullet"/>
      <w:lvlText w:val="•"/>
      <w:lvlJc w:val="left"/>
      <w:pPr>
        <w:tabs>
          <w:tab w:val="num" w:pos="2160"/>
        </w:tabs>
        <w:ind w:left="2160" w:hanging="360"/>
      </w:pPr>
      <w:rPr>
        <w:rFonts w:ascii="Arial" w:hAnsi="Arial" w:hint="default"/>
      </w:rPr>
    </w:lvl>
    <w:lvl w:ilvl="3" w:tplc="726C0312" w:tentative="1">
      <w:start w:val="1"/>
      <w:numFmt w:val="bullet"/>
      <w:lvlText w:val="•"/>
      <w:lvlJc w:val="left"/>
      <w:pPr>
        <w:tabs>
          <w:tab w:val="num" w:pos="2880"/>
        </w:tabs>
        <w:ind w:left="2880" w:hanging="360"/>
      </w:pPr>
      <w:rPr>
        <w:rFonts w:ascii="Arial" w:hAnsi="Arial" w:hint="default"/>
      </w:rPr>
    </w:lvl>
    <w:lvl w:ilvl="4" w:tplc="3E76ABDE" w:tentative="1">
      <w:start w:val="1"/>
      <w:numFmt w:val="bullet"/>
      <w:lvlText w:val="•"/>
      <w:lvlJc w:val="left"/>
      <w:pPr>
        <w:tabs>
          <w:tab w:val="num" w:pos="3600"/>
        </w:tabs>
        <w:ind w:left="3600" w:hanging="360"/>
      </w:pPr>
      <w:rPr>
        <w:rFonts w:ascii="Arial" w:hAnsi="Arial" w:hint="default"/>
      </w:rPr>
    </w:lvl>
    <w:lvl w:ilvl="5" w:tplc="EA42A29A" w:tentative="1">
      <w:start w:val="1"/>
      <w:numFmt w:val="bullet"/>
      <w:lvlText w:val="•"/>
      <w:lvlJc w:val="left"/>
      <w:pPr>
        <w:tabs>
          <w:tab w:val="num" w:pos="4320"/>
        </w:tabs>
        <w:ind w:left="4320" w:hanging="360"/>
      </w:pPr>
      <w:rPr>
        <w:rFonts w:ascii="Arial" w:hAnsi="Arial" w:hint="default"/>
      </w:rPr>
    </w:lvl>
    <w:lvl w:ilvl="6" w:tplc="687E427A" w:tentative="1">
      <w:start w:val="1"/>
      <w:numFmt w:val="bullet"/>
      <w:lvlText w:val="•"/>
      <w:lvlJc w:val="left"/>
      <w:pPr>
        <w:tabs>
          <w:tab w:val="num" w:pos="5040"/>
        </w:tabs>
        <w:ind w:left="5040" w:hanging="360"/>
      </w:pPr>
      <w:rPr>
        <w:rFonts w:ascii="Arial" w:hAnsi="Arial" w:hint="default"/>
      </w:rPr>
    </w:lvl>
    <w:lvl w:ilvl="7" w:tplc="C1485B8A" w:tentative="1">
      <w:start w:val="1"/>
      <w:numFmt w:val="bullet"/>
      <w:lvlText w:val="•"/>
      <w:lvlJc w:val="left"/>
      <w:pPr>
        <w:tabs>
          <w:tab w:val="num" w:pos="5760"/>
        </w:tabs>
        <w:ind w:left="5760" w:hanging="360"/>
      </w:pPr>
      <w:rPr>
        <w:rFonts w:ascii="Arial" w:hAnsi="Arial" w:hint="default"/>
      </w:rPr>
    </w:lvl>
    <w:lvl w:ilvl="8" w:tplc="593840AE" w:tentative="1">
      <w:start w:val="1"/>
      <w:numFmt w:val="bullet"/>
      <w:lvlText w:val="•"/>
      <w:lvlJc w:val="left"/>
      <w:pPr>
        <w:tabs>
          <w:tab w:val="num" w:pos="6480"/>
        </w:tabs>
        <w:ind w:left="6480" w:hanging="360"/>
      </w:pPr>
      <w:rPr>
        <w:rFonts w:ascii="Arial" w:hAnsi="Arial" w:hint="default"/>
      </w:rPr>
    </w:lvl>
  </w:abstractNum>
  <w:abstractNum w:abstractNumId="365">
    <w:nsid w:val="6D936F8E"/>
    <w:multiLevelType w:val="hybridMultilevel"/>
    <w:tmpl w:val="B2FA9DD8"/>
    <w:lvl w:ilvl="0" w:tplc="16FC218A">
      <w:start w:val="1"/>
      <w:numFmt w:val="bullet"/>
      <w:lvlText w:val="•"/>
      <w:lvlJc w:val="left"/>
      <w:pPr>
        <w:tabs>
          <w:tab w:val="num" w:pos="720"/>
        </w:tabs>
        <w:ind w:left="720" w:hanging="360"/>
      </w:pPr>
      <w:rPr>
        <w:rFonts w:ascii="Arial" w:hAnsi="Arial" w:cs="Times New Roman" w:hint="default"/>
      </w:rPr>
    </w:lvl>
    <w:lvl w:ilvl="1" w:tplc="229E58BE">
      <w:start w:val="1"/>
      <w:numFmt w:val="bullet"/>
      <w:lvlText w:val="•"/>
      <w:lvlJc w:val="left"/>
      <w:pPr>
        <w:tabs>
          <w:tab w:val="num" w:pos="1440"/>
        </w:tabs>
        <w:ind w:left="1440" w:hanging="360"/>
      </w:pPr>
      <w:rPr>
        <w:rFonts w:ascii="Arial" w:hAnsi="Arial" w:cs="Times New Roman" w:hint="default"/>
      </w:rPr>
    </w:lvl>
    <w:lvl w:ilvl="2" w:tplc="E2348D26">
      <w:start w:val="1"/>
      <w:numFmt w:val="bullet"/>
      <w:lvlText w:val="•"/>
      <w:lvlJc w:val="left"/>
      <w:pPr>
        <w:tabs>
          <w:tab w:val="num" w:pos="2160"/>
        </w:tabs>
        <w:ind w:left="2160" w:hanging="360"/>
      </w:pPr>
      <w:rPr>
        <w:rFonts w:ascii="Arial" w:hAnsi="Arial" w:cs="Times New Roman" w:hint="default"/>
      </w:rPr>
    </w:lvl>
    <w:lvl w:ilvl="3" w:tplc="8F9E404A">
      <w:start w:val="1"/>
      <w:numFmt w:val="bullet"/>
      <w:lvlText w:val="•"/>
      <w:lvlJc w:val="left"/>
      <w:pPr>
        <w:tabs>
          <w:tab w:val="num" w:pos="2880"/>
        </w:tabs>
        <w:ind w:left="2880" w:hanging="360"/>
      </w:pPr>
      <w:rPr>
        <w:rFonts w:ascii="Arial" w:hAnsi="Arial" w:cs="Times New Roman" w:hint="default"/>
      </w:rPr>
    </w:lvl>
    <w:lvl w:ilvl="4" w:tplc="E5768C7C">
      <w:start w:val="1"/>
      <w:numFmt w:val="bullet"/>
      <w:lvlText w:val="•"/>
      <w:lvlJc w:val="left"/>
      <w:pPr>
        <w:tabs>
          <w:tab w:val="num" w:pos="3600"/>
        </w:tabs>
        <w:ind w:left="3600" w:hanging="360"/>
      </w:pPr>
      <w:rPr>
        <w:rFonts w:ascii="Arial" w:hAnsi="Arial" w:cs="Times New Roman" w:hint="default"/>
      </w:rPr>
    </w:lvl>
    <w:lvl w:ilvl="5" w:tplc="E480992A">
      <w:start w:val="1"/>
      <w:numFmt w:val="bullet"/>
      <w:lvlText w:val="•"/>
      <w:lvlJc w:val="left"/>
      <w:pPr>
        <w:tabs>
          <w:tab w:val="num" w:pos="4320"/>
        </w:tabs>
        <w:ind w:left="4320" w:hanging="360"/>
      </w:pPr>
      <w:rPr>
        <w:rFonts w:ascii="Arial" w:hAnsi="Arial" w:cs="Times New Roman" w:hint="default"/>
      </w:rPr>
    </w:lvl>
    <w:lvl w:ilvl="6" w:tplc="4C027D24">
      <w:start w:val="1"/>
      <w:numFmt w:val="bullet"/>
      <w:lvlText w:val="•"/>
      <w:lvlJc w:val="left"/>
      <w:pPr>
        <w:tabs>
          <w:tab w:val="num" w:pos="5040"/>
        </w:tabs>
        <w:ind w:left="5040" w:hanging="360"/>
      </w:pPr>
      <w:rPr>
        <w:rFonts w:ascii="Arial" w:hAnsi="Arial" w:cs="Times New Roman" w:hint="default"/>
      </w:rPr>
    </w:lvl>
    <w:lvl w:ilvl="7" w:tplc="57224228">
      <w:start w:val="1"/>
      <w:numFmt w:val="bullet"/>
      <w:lvlText w:val="•"/>
      <w:lvlJc w:val="left"/>
      <w:pPr>
        <w:tabs>
          <w:tab w:val="num" w:pos="5760"/>
        </w:tabs>
        <w:ind w:left="5760" w:hanging="360"/>
      </w:pPr>
      <w:rPr>
        <w:rFonts w:ascii="Arial" w:hAnsi="Arial" w:cs="Times New Roman" w:hint="default"/>
      </w:rPr>
    </w:lvl>
    <w:lvl w:ilvl="8" w:tplc="681A1CA4">
      <w:start w:val="1"/>
      <w:numFmt w:val="bullet"/>
      <w:lvlText w:val="•"/>
      <w:lvlJc w:val="left"/>
      <w:pPr>
        <w:tabs>
          <w:tab w:val="num" w:pos="6480"/>
        </w:tabs>
        <w:ind w:left="6480" w:hanging="360"/>
      </w:pPr>
      <w:rPr>
        <w:rFonts w:ascii="Arial" w:hAnsi="Arial" w:cs="Times New Roman" w:hint="default"/>
      </w:rPr>
    </w:lvl>
  </w:abstractNum>
  <w:abstractNum w:abstractNumId="366">
    <w:nsid w:val="6DF0537F"/>
    <w:multiLevelType w:val="hybridMultilevel"/>
    <w:tmpl w:val="DAF0AF52"/>
    <w:lvl w:ilvl="0" w:tplc="8F60F2EC">
      <w:start w:val="1"/>
      <w:numFmt w:val="bullet"/>
      <w:lvlText w:val="•"/>
      <w:lvlJc w:val="left"/>
      <w:pPr>
        <w:tabs>
          <w:tab w:val="num" w:pos="720"/>
        </w:tabs>
        <w:ind w:left="720" w:hanging="360"/>
      </w:pPr>
      <w:rPr>
        <w:rFonts w:ascii="Arial" w:hAnsi="Arial" w:cs="Times New Roman" w:hint="default"/>
      </w:rPr>
    </w:lvl>
    <w:lvl w:ilvl="1" w:tplc="06FAEB38">
      <w:start w:val="1"/>
      <w:numFmt w:val="bullet"/>
      <w:lvlText w:val="•"/>
      <w:lvlJc w:val="left"/>
      <w:pPr>
        <w:tabs>
          <w:tab w:val="num" w:pos="1440"/>
        </w:tabs>
        <w:ind w:left="1440" w:hanging="360"/>
      </w:pPr>
      <w:rPr>
        <w:rFonts w:ascii="Arial" w:hAnsi="Arial" w:cs="Times New Roman" w:hint="default"/>
      </w:rPr>
    </w:lvl>
    <w:lvl w:ilvl="2" w:tplc="62E8BFAA">
      <w:start w:val="1"/>
      <w:numFmt w:val="bullet"/>
      <w:lvlText w:val="•"/>
      <w:lvlJc w:val="left"/>
      <w:pPr>
        <w:tabs>
          <w:tab w:val="num" w:pos="2160"/>
        </w:tabs>
        <w:ind w:left="2160" w:hanging="360"/>
      </w:pPr>
      <w:rPr>
        <w:rFonts w:ascii="Arial" w:hAnsi="Arial" w:cs="Times New Roman" w:hint="default"/>
      </w:rPr>
    </w:lvl>
    <w:lvl w:ilvl="3" w:tplc="507E5E84">
      <w:start w:val="1"/>
      <w:numFmt w:val="bullet"/>
      <w:lvlText w:val="•"/>
      <w:lvlJc w:val="left"/>
      <w:pPr>
        <w:tabs>
          <w:tab w:val="num" w:pos="2880"/>
        </w:tabs>
        <w:ind w:left="2880" w:hanging="360"/>
      </w:pPr>
      <w:rPr>
        <w:rFonts w:ascii="Arial" w:hAnsi="Arial" w:cs="Times New Roman" w:hint="default"/>
      </w:rPr>
    </w:lvl>
    <w:lvl w:ilvl="4" w:tplc="7ADCE3A8">
      <w:start w:val="1"/>
      <w:numFmt w:val="bullet"/>
      <w:lvlText w:val="•"/>
      <w:lvlJc w:val="left"/>
      <w:pPr>
        <w:tabs>
          <w:tab w:val="num" w:pos="3600"/>
        </w:tabs>
        <w:ind w:left="3600" w:hanging="360"/>
      </w:pPr>
      <w:rPr>
        <w:rFonts w:ascii="Arial" w:hAnsi="Arial" w:cs="Times New Roman" w:hint="default"/>
      </w:rPr>
    </w:lvl>
    <w:lvl w:ilvl="5" w:tplc="5D82CA0C">
      <w:start w:val="1"/>
      <w:numFmt w:val="bullet"/>
      <w:lvlText w:val="•"/>
      <w:lvlJc w:val="left"/>
      <w:pPr>
        <w:tabs>
          <w:tab w:val="num" w:pos="4320"/>
        </w:tabs>
        <w:ind w:left="4320" w:hanging="360"/>
      </w:pPr>
      <w:rPr>
        <w:rFonts w:ascii="Arial" w:hAnsi="Arial" w:cs="Times New Roman" w:hint="default"/>
      </w:rPr>
    </w:lvl>
    <w:lvl w:ilvl="6" w:tplc="B972D856">
      <w:start w:val="1"/>
      <w:numFmt w:val="bullet"/>
      <w:lvlText w:val="•"/>
      <w:lvlJc w:val="left"/>
      <w:pPr>
        <w:tabs>
          <w:tab w:val="num" w:pos="5040"/>
        </w:tabs>
        <w:ind w:left="5040" w:hanging="360"/>
      </w:pPr>
      <w:rPr>
        <w:rFonts w:ascii="Arial" w:hAnsi="Arial" w:cs="Times New Roman" w:hint="default"/>
      </w:rPr>
    </w:lvl>
    <w:lvl w:ilvl="7" w:tplc="FB9AF0A6">
      <w:start w:val="1"/>
      <w:numFmt w:val="bullet"/>
      <w:lvlText w:val="•"/>
      <w:lvlJc w:val="left"/>
      <w:pPr>
        <w:tabs>
          <w:tab w:val="num" w:pos="5760"/>
        </w:tabs>
        <w:ind w:left="5760" w:hanging="360"/>
      </w:pPr>
      <w:rPr>
        <w:rFonts w:ascii="Arial" w:hAnsi="Arial" w:cs="Times New Roman" w:hint="default"/>
      </w:rPr>
    </w:lvl>
    <w:lvl w:ilvl="8" w:tplc="BC280332">
      <w:start w:val="1"/>
      <w:numFmt w:val="bullet"/>
      <w:lvlText w:val="•"/>
      <w:lvlJc w:val="left"/>
      <w:pPr>
        <w:tabs>
          <w:tab w:val="num" w:pos="6480"/>
        </w:tabs>
        <w:ind w:left="6480" w:hanging="360"/>
      </w:pPr>
      <w:rPr>
        <w:rFonts w:ascii="Arial" w:hAnsi="Arial" w:cs="Times New Roman" w:hint="default"/>
      </w:rPr>
    </w:lvl>
  </w:abstractNum>
  <w:abstractNum w:abstractNumId="367">
    <w:nsid w:val="6DFC2F15"/>
    <w:multiLevelType w:val="hybridMultilevel"/>
    <w:tmpl w:val="CF2C6ECA"/>
    <w:lvl w:ilvl="0" w:tplc="A8F073BE">
      <w:start w:val="1"/>
      <w:numFmt w:val="bullet"/>
      <w:lvlText w:val="•"/>
      <w:lvlJc w:val="left"/>
      <w:pPr>
        <w:tabs>
          <w:tab w:val="num" w:pos="720"/>
        </w:tabs>
        <w:ind w:left="720" w:hanging="360"/>
      </w:pPr>
      <w:rPr>
        <w:rFonts w:ascii="Arial" w:hAnsi="Arial" w:hint="default"/>
      </w:rPr>
    </w:lvl>
    <w:lvl w:ilvl="1" w:tplc="C9FA37CA" w:tentative="1">
      <w:start w:val="1"/>
      <w:numFmt w:val="bullet"/>
      <w:lvlText w:val="•"/>
      <w:lvlJc w:val="left"/>
      <w:pPr>
        <w:tabs>
          <w:tab w:val="num" w:pos="1440"/>
        </w:tabs>
        <w:ind w:left="1440" w:hanging="360"/>
      </w:pPr>
      <w:rPr>
        <w:rFonts w:ascii="Arial" w:hAnsi="Arial" w:hint="default"/>
      </w:rPr>
    </w:lvl>
    <w:lvl w:ilvl="2" w:tplc="892E10B8" w:tentative="1">
      <w:start w:val="1"/>
      <w:numFmt w:val="bullet"/>
      <w:lvlText w:val="•"/>
      <w:lvlJc w:val="left"/>
      <w:pPr>
        <w:tabs>
          <w:tab w:val="num" w:pos="2160"/>
        </w:tabs>
        <w:ind w:left="2160" w:hanging="360"/>
      </w:pPr>
      <w:rPr>
        <w:rFonts w:ascii="Arial" w:hAnsi="Arial" w:hint="default"/>
      </w:rPr>
    </w:lvl>
    <w:lvl w:ilvl="3" w:tplc="CF163E5A" w:tentative="1">
      <w:start w:val="1"/>
      <w:numFmt w:val="bullet"/>
      <w:lvlText w:val="•"/>
      <w:lvlJc w:val="left"/>
      <w:pPr>
        <w:tabs>
          <w:tab w:val="num" w:pos="2880"/>
        </w:tabs>
        <w:ind w:left="2880" w:hanging="360"/>
      </w:pPr>
      <w:rPr>
        <w:rFonts w:ascii="Arial" w:hAnsi="Arial" w:hint="default"/>
      </w:rPr>
    </w:lvl>
    <w:lvl w:ilvl="4" w:tplc="68F0602A" w:tentative="1">
      <w:start w:val="1"/>
      <w:numFmt w:val="bullet"/>
      <w:lvlText w:val="•"/>
      <w:lvlJc w:val="left"/>
      <w:pPr>
        <w:tabs>
          <w:tab w:val="num" w:pos="3600"/>
        </w:tabs>
        <w:ind w:left="3600" w:hanging="360"/>
      </w:pPr>
      <w:rPr>
        <w:rFonts w:ascii="Arial" w:hAnsi="Arial" w:hint="default"/>
      </w:rPr>
    </w:lvl>
    <w:lvl w:ilvl="5" w:tplc="91563CB0" w:tentative="1">
      <w:start w:val="1"/>
      <w:numFmt w:val="bullet"/>
      <w:lvlText w:val="•"/>
      <w:lvlJc w:val="left"/>
      <w:pPr>
        <w:tabs>
          <w:tab w:val="num" w:pos="4320"/>
        </w:tabs>
        <w:ind w:left="4320" w:hanging="360"/>
      </w:pPr>
      <w:rPr>
        <w:rFonts w:ascii="Arial" w:hAnsi="Arial" w:hint="default"/>
      </w:rPr>
    </w:lvl>
    <w:lvl w:ilvl="6" w:tplc="7DEAFB92" w:tentative="1">
      <w:start w:val="1"/>
      <w:numFmt w:val="bullet"/>
      <w:lvlText w:val="•"/>
      <w:lvlJc w:val="left"/>
      <w:pPr>
        <w:tabs>
          <w:tab w:val="num" w:pos="5040"/>
        </w:tabs>
        <w:ind w:left="5040" w:hanging="360"/>
      </w:pPr>
      <w:rPr>
        <w:rFonts w:ascii="Arial" w:hAnsi="Arial" w:hint="default"/>
      </w:rPr>
    </w:lvl>
    <w:lvl w:ilvl="7" w:tplc="97C297A6" w:tentative="1">
      <w:start w:val="1"/>
      <w:numFmt w:val="bullet"/>
      <w:lvlText w:val="•"/>
      <w:lvlJc w:val="left"/>
      <w:pPr>
        <w:tabs>
          <w:tab w:val="num" w:pos="5760"/>
        </w:tabs>
        <w:ind w:left="5760" w:hanging="360"/>
      </w:pPr>
      <w:rPr>
        <w:rFonts w:ascii="Arial" w:hAnsi="Arial" w:hint="default"/>
      </w:rPr>
    </w:lvl>
    <w:lvl w:ilvl="8" w:tplc="2D2A1FE0" w:tentative="1">
      <w:start w:val="1"/>
      <w:numFmt w:val="bullet"/>
      <w:lvlText w:val="•"/>
      <w:lvlJc w:val="left"/>
      <w:pPr>
        <w:tabs>
          <w:tab w:val="num" w:pos="6480"/>
        </w:tabs>
        <w:ind w:left="6480" w:hanging="360"/>
      </w:pPr>
      <w:rPr>
        <w:rFonts w:ascii="Arial" w:hAnsi="Arial" w:hint="default"/>
      </w:rPr>
    </w:lvl>
  </w:abstractNum>
  <w:abstractNum w:abstractNumId="368">
    <w:nsid w:val="6EEB76ED"/>
    <w:multiLevelType w:val="hybridMultilevel"/>
    <w:tmpl w:val="772415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9">
    <w:nsid w:val="6EF032B4"/>
    <w:multiLevelType w:val="hybridMultilevel"/>
    <w:tmpl w:val="CC3EFF06"/>
    <w:lvl w:ilvl="0" w:tplc="57DAD41A">
      <w:start w:val="1"/>
      <w:numFmt w:val="bullet"/>
      <w:lvlText w:val="•"/>
      <w:lvlJc w:val="left"/>
      <w:pPr>
        <w:tabs>
          <w:tab w:val="num" w:pos="720"/>
        </w:tabs>
        <w:ind w:left="720" w:hanging="360"/>
      </w:pPr>
      <w:rPr>
        <w:rFonts w:ascii="Arial" w:hAnsi="Arial" w:cs="Times New Roman" w:hint="default"/>
      </w:rPr>
    </w:lvl>
    <w:lvl w:ilvl="1" w:tplc="A01242F6">
      <w:start w:val="1"/>
      <w:numFmt w:val="bullet"/>
      <w:lvlText w:val="•"/>
      <w:lvlJc w:val="left"/>
      <w:pPr>
        <w:tabs>
          <w:tab w:val="num" w:pos="1440"/>
        </w:tabs>
        <w:ind w:left="1440" w:hanging="360"/>
      </w:pPr>
      <w:rPr>
        <w:rFonts w:ascii="Arial" w:hAnsi="Arial" w:cs="Times New Roman" w:hint="default"/>
      </w:rPr>
    </w:lvl>
    <w:lvl w:ilvl="2" w:tplc="6016848E">
      <w:start w:val="1"/>
      <w:numFmt w:val="bullet"/>
      <w:lvlText w:val="•"/>
      <w:lvlJc w:val="left"/>
      <w:pPr>
        <w:tabs>
          <w:tab w:val="num" w:pos="2160"/>
        </w:tabs>
        <w:ind w:left="2160" w:hanging="360"/>
      </w:pPr>
      <w:rPr>
        <w:rFonts w:ascii="Arial" w:hAnsi="Arial" w:cs="Times New Roman" w:hint="default"/>
      </w:rPr>
    </w:lvl>
    <w:lvl w:ilvl="3" w:tplc="D6586F7E">
      <w:start w:val="1"/>
      <w:numFmt w:val="bullet"/>
      <w:lvlText w:val="•"/>
      <w:lvlJc w:val="left"/>
      <w:pPr>
        <w:tabs>
          <w:tab w:val="num" w:pos="2880"/>
        </w:tabs>
        <w:ind w:left="2880" w:hanging="360"/>
      </w:pPr>
      <w:rPr>
        <w:rFonts w:ascii="Arial" w:hAnsi="Arial" w:cs="Times New Roman" w:hint="default"/>
      </w:rPr>
    </w:lvl>
    <w:lvl w:ilvl="4" w:tplc="A9967128">
      <w:start w:val="1"/>
      <w:numFmt w:val="bullet"/>
      <w:lvlText w:val="•"/>
      <w:lvlJc w:val="left"/>
      <w:pPr>
        <w:tabs>
          <w:tab w:val="num" w:pos="3600"/>
        </w:tabs>
        <w:ind w:left="3600" w:hanging="360"/>
      </w:pPr>
      <w:rPr>
        <w:rFonts w:ascii="Arial" w:hAnsi="Arial" w:cs="Times New Roman" w:hint="default"/>
      </w:rPr>
    </w:lvl>
    <w:lvl w:ilvl="5" w:tplc="A0A8B7B0">
      <w:start w:val="1"/>
      <w:numFmt w:val="bullet"/>
      <w:lvlText w:val="•"/>
      <w:lvlJc w:val="left"/>
      <w:pPr>
        <w:tabs>
          <w:tab w:val="num" w:pos="4320"/>
        </w:tabs>
        <w:ind w:left="4320" w:hanging="360"/>
      </w:pPr>
      <w:rPr>
        <w:rFonts w:ascii="Arial" w:hAnsi="Arial" w:cs="Times New Roman" w:hint="default"/>
      </w:rPr>
    </w:lvl>
    <w:lvl w:ilvl="6" w:tplc="693A3144">
      <w:start w:val="1"/>
      <w:numFmt w:val="bullet"/>
      <w:lvlText w:val="•"/>
      <w:lvlJc w:val="left"/>
      <w:pPr>
        <w:tabs>
          <w:tab w:val="num" w:pos="5040"/>
        </w:tabs>
        <w:ind w:left="5040" w:hanging="360"/>
      </w:pPr>
      <w:rPr>
        <w:rFonts w:ascii="Arial" w:hAnsi="Arial" w:cs="Times New Roman" w:hint="default"/>
      </w:rPr>
    </w:lvl>
    <w:lvl w:ilvl="7" w:tplc="59A473E6">
      <w:start w:val="1"/>
      <w:numFmt w:val="bullet"/>
      <w:lvlText w:val="•"/>
      <w:lvlJc w:val="left"/>
      <w:pPr>
        <w:tabs>
          <w:tab w:val="num" w:pos="5760"/>
        </w:tabs>
        <w:ind w:left="5760" w:hanging="360"/>
      </w:pPr>
      <w:rPr>
        <w:rFonts w:ascii="Arial" w:hAnsi="Arial" w:cs="Times New Roman" w:hint="default"/>
      </w:rPr>
    </w:lvl>
    <w:lvl w:ilvl="8" w:tplc="D0BEB2EA">
      <w:start w:val="1"/>
      <w:numFmt w:val="bullet"/>
      <w:lvlText w:val="•"/>
      <w:lvlJc w:val="left"/>
      <w:pPr>
        <w:tabs>
          <w:tab w:val="num" w:pos="6480"/>
        </w:tabs>
        <w:ind w:left="6480" w:hanging="360"/>
      </w:pPr>
      <w:rPr>
        <w:rFonts w:ascii="Arial" w:hAnsi="Arial" w:cs="Times New Roman" w:hint="default"/>
      </w:rPr>
    </w:lvl>
  </w:abstractNum>
  <w:abstractNum w:abstractNumId="370">
    <w:nsid w:val="6F3F1E14"/>
    <w:multiLevelType w:val="hybridMultilevel"/>
    <w:tmpl w:val="1806E574"/>
    <w:lvl w:ilvl="0" w:tplc="43B85918">
      <w:start w:val="1"/>
      <w:numFmt w:val="decimal"/>
      <w:lvlText w:val="%1."/>
      <w:lvlJc w:val="left"/>
      <w:pPr>
        <w:tabs>
          <w:tab w:val="num" w:pos="720"/>
        </w:tabs>
        <w:ind w:left="720" w:hanging="360"/>
      </w:pPr>
    </w:lvl>
    <w:lvl w:ilvl="1" w:tplc="559A7E74">
      <w:start w:val="1"/>
      <w:numFmt w:val="decimal"/>
      <w:lvlText w:val="%2."/>
      <w:lvlJc w:val="left"/>
      <w:pPr>
        <w:tabs>
          <w:tab w:val="num" w:pos="1440"/>
        </w:tabs>
        <w:ind w:left="1440" w:hanging="360"/>
      </w:pPr>
    </w:lvl>
    <w:lvl w:ilvl="2" w:tplc="89EC9E34">
      <w:start w:val="1"/>
      <w:numFmt w:val="decimal"/>
      <w:lvlText w:val="%3."/>
      <w:lvlJc w:val="left"/>
      <w:pPr>
        <w:tabs>
          <w:tab w:val="num" w:pos="2160"/>
        </w:tabs>
        <w:ind w:left="2160" w:hanging="360"/>
      </w:pPr>
    </w:lvl>
    <w:lvl w:ilvl="3" w:tplc="97E6E0E4">
      <w:start w:val="1"/>
      <w:numFmt w:val="decimal"/>
      <w:lvlText w:val="%4."/>
      <w:lvlJc w:val="left"/>
      <w:pPr>
        <w:tabs>
          <w:tab w:val="num" w:pos="2880"/>
        </w:tabs>
        <w:ind w:left="2880" w:hanging="360"/>
      </w:pPr>
    </w:lvl>
    <w:lvl w:ilvl="4" w:tplc="228819DE">
      <w:start w:val="1"/>
      <w:numFmt w:val="decimal"/>
      <w:lvlText w:val="%5."/>
      <w:lvlJc w:val="left"/>
      <w:pPr>
        <w:tabs>
          <w:tab w:val="num" w:pos="3600"/>
        </w:tabs>
        <w:ind w:left="3600" w:hanging="360"/>
      </w:pPr>
    </w:lvl>
    <w:lvl w:ilvl="5" w:tplc="DA3CD4C8">
      <w:start w:val="1"/>
      <w:numFmt w:val="decimal"/>
      <w:lvlText w:val="%6."/>
      <w:lvlJc w:val="left"/>
      <w:pPr>
        <w:tabs>
          <w:tab w:val="num" w:pos="4320"/>
        </w:tabs>
        <w:ind w:left="4320" w:hanging="360"/>
      </w:pPr>
    </w:lvl>
    <w:lvl w:ilvl="6" w:tplc="87740F20">
      <w:start w:val="1"/>
      <w:numFmt w:val="decimal"/>
      <w:lvlText w:val="%7."/>
      <w:lvlJc w:val="left"/>
      <w:pPr>
        <w:tabs>
          <w:tab w:val="num" w:pos="5040"/>
        </w:tabs>
        <w:ind w:left="5040" w:hanging="360"/>
      </w:pPr>
    </w:lvl>
    <w:lvl w:ilvl="7" w:tplc="BB5A1ED2">
      <w:start w:val="1"/>
      <w:numFmt w:val="decimal"/>
      <w:lvlText w:val="%8."/>
      <w:lvlJc w:val="left"/>
      <w:pPr>
        <w:tabs>
          <w:tab w:val="num" w:pos="5760"/>
        </w:tabs>
        <w:ind w:left="5760" w:hanging="360"/>
      </w:pPr>
    </w:lvl>
    <w:lvl w:ilvl="8" w:tplc="D1F686B2">
      <w:start w:val="1"/>
      <w:numFmt w:val="decimal"/>
      <w:lvlText w:val="%9."/>
      <w:lvlJc w:val="left"/>
      <w:pPr>
        <w:tabs>
          <w:tab w:val="num" w:pos="6480"/>
        </w:tabs>
        <w:ind w:left="6480" w:hanging="360"/>
      </w:pPr>
    </w:lvl>
  </w:abstractNum>
  <w:abstractNum w:abstractNumId="371">
    <w:nsid w:val="6F462393"/>
    <w:multiLevelType w:val="hybridMultilevel"/>
    <w:tmpl w:val="0324E9AE"/>
    <w:lvl w:ilvl="0" w:tplc="F8740F08">
      <w:start w:val="1"/>
      <w:numFmt w:val="decimal"/>
      <w:lvlText w:val="%1."/>
      <w:lvlJc w:val="left"/>
      <w:pPr>
        <w:tabs>
          <w:tab w:val="num" w:pos="720"/>
        </w:tabs>
        <w:ind w:left="720" w:hanging="360"/>
      </w:pPr>
    </w:lvl>
    <w:lvl w:ilvl="1" w:tplc="54BE533C">
      <w:start w:val="1"/>
      <w:numFmt w:val="decimal"/>
      <w:lvlText w:val="%2."/>
      <w:lvlJc w:val="left"/>
      <w:pPr>
        <w:ind w:left="1440" w:hanging="360"/>
      </w:pPr>
      <w:rPr>
        <w:rFonts w:hint="default"/>
      </w:rPr>
    </w:lvl>
    <w:lvl w:ilvl="2" w:tplc="D8AA9D9A" w:tentative="1">
      <w:start w:val="1"/>
      <w:numFmt w:val="decimal"/>
      <w:lvlText w:val="%3."/>
      <w:lvlJc w:val="left"/>
      <w:pPr>
        <w:tabs>
          <w:tab w:val="num" w:pos="2160"/>
        </w:tabs>
        <w:ind w:left="2160" w:hanging="360"/>
      </w:pPr>
    </w:lvl>
    <w:lvl w:ilvl="3" w:tplc="8B221A44" w:tentative="1">
      <w:start w:val="1"/>
      <w:numFmt w:val="decimal"/>
      <w:lvlText w:val="%4."/>
      <w:lvlJc w:val="left"/>
      <w:pPr>
        <w:tabs>
          <w:tab w:val="num" w:pos="2880"/>
        </w:tabs>
        <w:ind w:left="2880" w:hanging="360"/>
      </w:pPr>
    </w:lvl>
    <w:lvl w:ilvl="4" w:tplc="22CC4F46" w:tentative="1">
      <w:start w:val="1"/>
      <w:numFmt w:val="decimal"/>
      <w:lvlText w:val="%5."/>
      <w:lvlJc w:val="left"/>
      <w:pPr>
        <w:tabs>
          <w:tab w:val="num" w:pos="3600"/>
        </w:tabs>
        <w:ind w:left="3600" w:hanging="360"/>
      </w:pPr>
    </w:lvl>
    <w:lvl w:ilvl="5" w:tplc="88DCC9C6" w:tentative="1">
      <w:start w:val="1"/>
      <w:numFmt w:val="decimal"/>
      <w:lvlText w:val="%6."/>
      <w:lvlJc w:val="left"/>
      <w:pPr>
        <w:tabs>
          <w:tab w:val="num" w:pos="4320"/>
        </w:tabs>
        <w:ind w:left="4320" w:hanging="360"/>
      </w:pPr>
    </w:lvl>
    <w:lvl w:ilvl="6" w:tplc="2E0290E8" w:tentative="1">
      <w:start w:val="1"/>
      <w:numFmt w:val="decimal"/>
      <w:lvlText w:val="%7."/>
      <w:lvlJc w:val="left"/>
      <w:pPr>
        <w:tabs>
          <w:tab w:val="num" w:pos="5040"/>
        </w:tabs>
        <w:ind w:left="5040" w:hanging="360"/>
      </w:pPr>
    </w:lvl>
    <w:lvl w:ilvl="7" w:tplc="A782D110" w:tentative="1">
      <w:start w:val="1"/>
      <w:numFmt w:val="decimal"/>
      <w:lvlText w:val="%8."/>
      <w:lvlJc w:val="left"/>
      <w:pPr>
        <w:tabs>
          <w:tab w:val="num" w:pos="5760"/>
        </w:tabs>
        <w:ind w:left="5760" w:hanging="360"/>
      </w:pPr>
    </w:lvl>
    <w:lvl w:ilvl="8" w:tplc="DF08DD6E" w:tentative="1">
      <w:start w:val="1"/>
      <w:numFmt w:val="decimal"/>
      <w:lvlText w:val="%9."/>
      <w:lvlJc w:val="left"/>
      <w:pPr>
        <w:tabs>
          <w:tab w:val="num" w:pos="6480"/>
        </w:tabs>
        <w:ind w:left="6480" w:hanging="360"/>
      </w:pPr>
    </w:lvl>
  </w:abstractNum>
  <w:abstractNum w:abstractNumId="372">
    <w:nsid w:val="6F8B01FC"/>
    <w:multiLevelType w:val="hybridMultilevel"/>
    <w:tmpl w:val="A204E202"/>
    <w:lvl w:ilvl="0" w:tplc="E2D4852E">
      <w:start w:val="1"/>
      <w:numFmt w:val="bullet"/>
      <w:lvlText w:val="•"/>
      <w:lvlJc w:val="left"/>
      <w:pPr>
        <w:tabs>
          <w:tab w:val="num" w:pos="720"/>
        </w:tabs>
        <w:ind w:left="720" w:hanging="360"/>
      </w:pPr>
      <w:rPr>
        <w:rFonts w:ascii="Arial" w:hAnsi="Arial" w:cs="Times New Roman" w:hint="default"/>
      </w:rPr>
    </w:lvl>
    <w:lvl w:ilvl="1" w:tplc="CF7ECCD2">
      <w:start w:val="1"/>
      <w:numFmt w:val="bullet"/>
      <w:lvlText w:val="•"/>
      <w:lvlJc w:val="left"/>
      <w:pPr>
        <w:tabs>
          <w:tab w:val="num" w:pos="1440"/>
        </w:tabs>
        <w:ind w:left="1440" w:hanging="360"/>
      </w:pPr>
      <w:rPr>
        <w:rFonts w:ascii="Arial" w:hAnsi="Arial" w:cs="Times New Roman" w:hint="default"/>
      </w:rPr>
    </w:lvl>
    <w:lvl w:ilvl="2" w:tplc="27A2B43E">
      <w:start w:val="1"/>
      <w:numFmt w:val="bullet"/>
      <w:lvlText w:val="•"/>
      <w:lvlJc w:val="left"/>
      <w:pPr>
        <w:tabs>
          <w:tab w:val="num" w:pos="2160"/>
        </w:tabs>
        <w:ind w:left="2160" w:hanging="360"/>
      </w:pPr>
      <w:rPr>
        <w:rFonts w:ascii="Arial" w:hAnsi="Arial" w:cs="Times New Roman" w:hint="default"/>
      </w:rPr>
    </w:lvl>
    <w:lvl w:ilvl="3" w:tplc="24789716">
      <w:start w:val="1"/>
      <w:numFmt w:val="bullet"/>
      <w:lvlText w:val="•"/>
      <w:lvlJc w:val="left"/>
      <w:pPr>
        <w:tabs>
          <w:tab w:val="num" w:pos="2880"/>
        </w:tabs>
        <w:ind w:left="2880" w:hanging="360"/>
      </w:pPr>
      <w:rPr>
        <w:rFonts w:ascii="Arial" w:hAnsi="Arial" w:cs="Times New Roman" w:hint="default"/>
      </w:rPr>
    </w:lvl>
    <w:lvl w:ilvl="4" w:tplc="A5D446D4">
      <w:start w:val="1"/>
      <w:numFmt w:val="bullet"/>
      <w:lvlText w:val="•"/>
      <w:lvlJc w:val="left"/>
      <w:pPr>
        <w:tabs>
          <w:tab w:val="num" w:pos="3600"/>
        </w:tabs>
        <w:ind w:left="3600" w:hanging="360"/>
      </w:pPr>
      <w:rPr>
        <w:rFonts w:ascii="Arial" w:hAnsi="Arial" w:cs="Times New Roman" w:hint="default"/>
      </w:rPr>
    </w:lvl>
    <w:lvl w:ilvl="5" w:tplc="80942B18">
      <w:start w:val="1"/>
      <w:numFmt w:val="bullet"/>
      <w:lvlText w:val="•"/>
      <w:lvlJc w:val="left"/>
      <w:pPr>
        <w:tabs>
          <w:tab w:val="num" w:pos="4320"/>
        </w:tabs>
        <w:ind w:left="4320" w:hanging="360"/>
      </w:pPr>
      <w:rPr>
        <w:rFonts w:ascii="Arial" w:hAnsi="Arial" w:cs="Times New Roman" w:hint="default"/>
      </w:rPr>
    </w:lvl>
    <w:lvl w:ilvl="6" w:tplc="8868930A">
      <w:start w:val="1"/>
      <w:numFmt w:val="bullet"/>
      <w:lvlText w:val="•"/>
      <w:lvlJc w:val="left"/>
      <w:pPr>
        <w:tabs>
          <w:tab w:val="num" w:pos="5040"/>
        </w:tabs>
        <w:ind w:left="5040" w:hanging="360"/>
      </w:pPr>
      <w:rPr>
        <w:rFonts w:ascii="Arial" w:hAnsi="Arial" w:cs="Times New Roman" w:hint="default"/>
      </w:rPr>
    </w:lvl>
    <w:lvl w:ilvl="7" w:tplc="75BC2596">
      <w:start w:val="1"/>
      <w:numFmt w:val="bullet"/>
      <w:lvlText w:val="•"/>
      <w:lvlJc w:val="left"/>
      <w:pPr>
        <w:tabs>
          <w:tab w:val="num" w:pos="5760"/>
        </w:tabs>
        <w:ind w:left="5760" w:hanging="360"/>
      </w:pPr>
      <w:rPr>
        <w:rFonts w:ascii="Arial" w:hAnsi="Arial" w:cs="Times New Roman" w:hint="default"/>
      </w:rPr>
    </w:lvl>
    <w:lvl w:ilvl="8" w:tplc="4E7E9B8E">
      <w:start w:val="1"/>
      <w:numFmt w:val="bullet"/>
      <w:lvlText w:val="•"/>
      <w:lvlJc w:val="left"/>
      <w:pPr>
        <w:tabs>
          <w:tab w:val="num" w:pos="6480"/>
        </w:tabs>
        <w:ind w:left="6480" w:hanging="360"/>
      </w:pPr>
      <w:rPr>
        <w:rFonts w:ascii="Arial" w:hAnsi="Arial" w:cs="Times New Roman" w:hint="default"/>
      </w:rPr>
    </w:lvl>
  </w:abstractNum>
  <w:abstractNum w:abstractNumId="373">
    <w:nsid w:val="6FC93E80"/>
    <w:multiLevelType w:val="hybridMultilevel"/>
    <w:tmpl w:val="D79C35EA"/>
    <w:lvl w:ilvl="0" w:tplc="AFB404B2">
      <w:start w:val="1"/>
      <w:numFmt w:val="bullet"/>
      <w:lvlText w:val="•"/>
      <w:lvlJc w:val="left"/>
      <w:pPr>
        <w:tabs>
          <w:tab w:val="num" w:pos="720"/>
        </w:tabs>
        <w:ind w:left="720" w:hanging="360"/>
      </w:pPr>
      <w:rPr>
        <w:rFonts w:ascii="Arial" w:hAnsi="Arial" w:hint="default"/>
      </w:rPr>
    </w:lvl>
    <w:lvl w:ilvl="1" w:tplc="6C30FD6A" w:tentative="1">
      <w:start w:val="1"/>
      <w:numFmt w:val="bullet"/>
      <w:lvlText w:val="•"/>
      <w:lvlJc w:val="left"/>
      <w:pPr>
        <w:tabs>
          <w:tab w:val="num" w:pos="1440"/>
        </w:tabs>
        <w:ind w:left="1440" w:hanging="360"/>
      </w:pPr>
      <w:rPr>
        <w:rFonts w:ascii="Arial" w:hAnsi="Arial" w:hint="default"/>
      </w:rPr>
    </w:lvl>
    <w:lvl w:ilvl="2" w:tplc="5ABE988C" w:tentative="1">
      <w:start w:val="1"/>
      <w:numFmt w:val="bullet"/>
      <w:lvlText w:val="•"/>
      <w:lvlJc w:val="left"/>
      <w:pPr>
        <w:tabs>
          <w:tab w:val="num" w:pos="2160"/>
        </w:tabs>
        <w:ind w:left="2160" w:hanging="360"/>
      </w:pPr>
      <w:rPr>
        <w:rFonts w:ascii="Arial" w:hAnsi="Arial" w:hint="default"/>
      </w:rPr>
    </w:lvl>
    <w:lvl w:ilvl="3" w:tplc="BE3205CE" w:tentative="1">
      <w:start w:val="1"/>
      <w:numFmt w:val="bullet"/>
      <w:lvlText w:val="•"/>
      <w:lvlJc w:val="left"/>
      <w:pPr>
        <w:tabs>
          <w:tab w:val="num" w:pos="2880"/>
        </w:tabs>
        <w:ind w:left="2880" w:hanging="360"/>
      </w:pPr>
      <w:rPr>
        <w:rFonts w:ascii="Arial" w:hAnsi="Arial" w:hint="default"/>
      </w:rPr>
    </w:lvl>
    <w:lvl w:ilvl="4" w:tplc="06E6FFE8" w:tentative="1">
      <w:start w:val="1"/>
      <w:numFmt w:val="bullet"/>
      <w:lvlText w:val="•"/>
      <w:lvlJc w:val="left"/>
      <w:pPr>
        <w:tabs>
          <w:tab w:val="num" w:pos="3600"/>
        </w:tabs>
        <w:ind w:left="3600" w:hanging="360"/>
      </w:pPr>
      <w:rPr>
        <w:rFonts w:ascii="Arial" w:hAnsi="Arial" w:hint="default"/>
      </w:rPr>
    </w:lvl>
    <w:lvl w:ilvl="5" w:tplc="1FA8B1EE" w:tentative="1">
      <w:start w:val="1"/>
      <w:numFmt w:val="bullet"/>
      <w:lvlText w:val="•"/>
      <w:lvlJc w:val="left"/>
      <w:pPr>
        <w:tabs>
          <w:tab w:val="num" w:pos="4320"/>
        </w:tabs>
        <w:ind w:left="4320" w:hanging="360"/>
      </w:pPr>
      <w:rPr>
        <w:rFonts w:ascii="Arial" w:hAnsi="Arial" w:hint="default"/>
      </w:rPr>
    </w:lvl>
    <w:lvl w:ilvl="6" w:tplc="8EB432C8" w:tentative="1">
      <w:start w:val="1"/>
      <w:numFmt w:val="bullet"/>
      <w:lvlText w:val="•"/>
      <w:lvlJc w:val="left"/>
      <w:pPr>
        <w:tabs>
          <w:tab w:val="num" w:pos="5040"/>
        </w:tabs>
        <w:ind w:left="5040" w:hanging="360"/>
      </w:pPr>
      <w:rPr>
        <w:rFonts w:ascii="Arial" w:hAnsi="Arial" w:hint="default"/>
      </w:rPr>
    </w:lvl>
    <w:lvl w:ilvl="7" w:tplc="A5BEE7A8" w:tentative="1">
      <w:start w:val="1"/>
      <w:numFmt w:val="bullet"/>
      <w:lvlText w:val="•"/>
      <w:lvlJc w:val="left"/>
      <w:pPr>
        <w:tabs>
          <w:tab w:val="num" w:pos="5760"/>
        </w:tabs>
        <w:ind w:left="5760" w:hanging="360"/>
      </w:pPr>
      <w:rPr>
        <w:rFonts w:ascii="Arial" w:hAnsi="Arial" w:hint="default"/>
      </w:rPr>
    </w:lvl>
    <w:lvl w:ilvl="8" w:tplc="CE4E1D98" w:tentative="1">
      <w:start w:val="1"/>
      <w:numFmt w:val="bullet"/>
      <w:lvlText w:val="•"/>
      <w:lvlJc w:val="left"/>
      <w:pPr>
        <w:tabs>
          <w:tab w:val="num" w:pos="6480"/>
        </w:tabs>
        <w:ind w:left="6480" w:hanging="360"/>
      </w:pPr>
      <w:rPr>
        <w:rFonts w:ascii="Arial" w:hAnsi="Arial" w:hint="default"/>
      </w:rPr>
    </w:lvl>
  </w:abstractNum>
  <w:abstractNum w:abstractNumId="374">
    <w:nsid w:val="705D6335"/>
    <w:multiLevelType w:val="hybridMultilevel"/>
    <w:tmpl w:val="51967504"/>
    <w:lvl w:ilvl="0" w:tplc="8B8E7186">
      <w:start w:val="1"/>
      <w:numFmt w:val="bullet"/>
      <w:lvlText w:val="•"/>
      <w:lvlJc w:val="left"/>
      <w:pPr>
        <w:tabs>
          <w:tab w:val="num" w:pos="720"/>
        </w:tabs>
        <w:ind w:left="720" w:hanging="360"/>
      </w:pPr>
      <w:rPr>
        <w:rFonts w:ascii="Arial" w:hAnsi="Arial" w:hint="default"/>
      </w:rPr>
    </w:lvl>
    <w:lvl w:ilvl="1" w:tplc="7F823AAE" w:tentative="1">
      <w:start w:val="1"/>
      <w:numFmt w:val="bullet"/>
      <w:lvlText w:val="•"/>
      <w:lvlJc w:val="left"/>
      <w:pPr>
        <w:tabs>
          <w:tab w:val="num" w:pos="1440"/>
        </w:tabs>
        <w:ind w:left="1440" w:hanging="360"/>
      </w:pPr>
      <w:rPr>
        <w:rFonts w:ascii="Arial" w:hAnsi="Arial" w:hint="default"/>
      </w:rPr>
    </w:lvl>
    <w:lvl w:ilvl="2" w:tplc="8B327800" w:tentative="1">
      <w:start w:val="1"/>
      <w:numFmt w:val="bullet"/>
      <w:lvlText w:val="•"/>
      <w:lvlJc w:val="left"/>
      <w:pPr>
        <w:tabs>
          <w:tab w:val="num" w:pos="2160"/>
        </w:tabs>
        <w:ind w:left="2160" w:hanging="360"/>
      </w:pPr>
      <w:rPr>
        <w:rFonts w:ascii="Arial" w:hAnsi="Arial" w:hint="default"/>
      </w:rPr>
    </w:lvl>
    <w:lvl w:ilvl="3" w:tplc="297E2CD6" w:tentative="1">
      <w:start w:val="1"/>
      <w:numFmt w:val="bullet"/>
      <w:lvlText w:val="•"/>
      <w:lvlJc w:val="left"/>
      <w:pPr>
        <w:tabs>
          <w:tab w:val="num" w:pos="2880"/>
        </w:tabs>
        <w:ind w:left="2880" w:hanging="360"/>
      </w:pPr>
      <w:rPr>
        <w:rFonts w:ascii="Arial" w:hAnsi="Arial" w:hint="default"/>
      </w:rPr>
    </w:lvl>
    <w:lvl w:ilvl="4" w:tplc="5DFAD6F0" w:tentative="1">
      <w:start w:val="1"/>
      <w:numFmt w:val="bullet"/>
      <w:lvlText w:val="•"/>
      <w:lvlJc w:val="left"/>
      <w:pPr>
        <w:tabs>
          <w:tab w:val="num" w:pos="3600"/>
        </w:tabs>
        <w:ind w:left="3600" w:hanging="360"/>
      </w:pPr>
      <w:rPr>
        <w:rFonts w:ascii="Arial" w:hAnsi="Arial" w:hint="default"/>
      </w:rPr>
    </w:lvl>
    <w:lvl w:ilvl="5" w:tplc="495834E2" w:tentative="1">
      <w:start w:val="1"/>
      <w:numFmt w:val="bullet"/>
      <w:lvlText w:val="•"/>
      <w:lvlJc w:val="left"/>
      <w:pPr>
        <w:tabs>
          <w:tab w:val="num" w:pos="4320"/>
        </w:tabs>
        <w:ind w:left="4320" w:hanging="360"/>
      </w:pPr>
      <w:rPr>
        <w:rFonts w:ascii="Arial" w:hAnsi="Arial" w:hint="default"/>
      </w:rPr>
    </w:lvl>
    <w:lvl w:ilvl="6" w:tplc="2D86DA36" w:tentative="1">
      <w:start w:val="1"/>
      <w:numFmt w:val="bullet"/>
      <w:lvlText w:val="•"/>
      <w:lvlJc w:val="left"/>
      <w:pPr>
        <w:tabs>
          <w:tab w:val="num" w:pos="5040"/>
        </w:tabs>
        <w:ind w:left="5040" w:hanging="360"/>
      </w:pPr>
      <w:rPr>
        <w:rFonts w:ascii="Arial" w:hAnsi="Arial" w:hint="default"/>
      </w:rPr>
    </w:lvl>
    <w:lvl w:ilvl="7" w:tplc="FA1A41F6" w:tentative="1">
      <w:start w:val="1"/>
      <w:numFmt w:val="bullet"/>
      <w:lvlText w:val="•"/>
      <w:lvlJc w:val="left"/>
      <w:pPr>
        <w:tabs>
          <w:tab w:val="num" w:pos="5760"/>
        </w:tabs>
        <w:ind w:left="5760" w:hanging="360"/>
      </w:pPr>
      <w:rPr>
        <w:rFonts w:ascii="Arial" w:hAnsi="Arial" w:hint="default"/>
      </w:rPr>
    </w:lvl>
    <w:lvl w:ilvl="8" w:tplc="F3606496" w:tentative="1">
      <w:start w:val="1"/>
      <w:numFmt w:val="bullet"/>
      <w:lvlText w:val="•"/>
      <w:lvlJc w:val="left"/>
      <w:pPr>
        <w:tabs>
          <w:tab w:val="num" w:pos="6480"/>
        </w:tabs>
        <w:ind w:left="6480" w:hanging="360"/>
      </w:pPr>
      <w:rPr>
        <w:rFonts w:ascii="Arial" w:hAnsi="Arial" w:hint="default"/>
      </w:rPr>
    </w:lvl>
  </w:abstractNum>
  <w:abstractNum w:abstractNumId="375">
    <w:nsid w:val="70E960FA"/>
    <w:multiLevelType w:val="hybridMultilevel"/>
    <w:tmpl w:val="284C382E"/>
    <w:lvl w:ilvl="0" w:tplc="85E0463C">
      <w:start w:val="1"/>
      <w:numFmt w:val="bullet"/>
      <w:lvlText w:val="•"/>
      <w:lvlJc w:val="left"/>
      <w:pPr>
        <w:tabs>
          <w:tab w:val="num" w:pos="720"/>
        </w:tabs>
        <w:ind w:left="720" w:hanging="360"/>
      </w:pPr>
      <w:rPr>
        <w:rFonts w:ascii="Arial" w:hAnsi="Arial" w:cs="Times New Roman" w:hint="default"/>
      </w:rPr>
    </w:lvl>
    <w:lvl w:ilvl="1" w:tplc="D422C1EE">
      <w:start w:val="1"/>
      <w:numFmt w:val="bullet"/>
      <w:lvlText w:val="•"/>
      <w:lvlJc w:val="left"/>
      <w:pPr>
        <w:tabs>
          <w:tab w:val="num" w:pos="1440"/>
        </w:tabs>
        <w:ind w:left="1440" w:hanging="360"/>
      </w:pPr>
      <w:rPr>
        <w:rFonts w:ascii="Arial" w:hAnsi="Arial" w:cs="Times New Roman" w:hint="default"/>
      </w:rPr>
    </w:lvl>
    <w:lvl w:ilvl="2" w:tplc="5A04DC24">
      <w:start w:val="1"/>
      <w:numFmt w:val="bullet"/>
      <w:lvlText w:val="•"/>
      <w:lvlJc w:val="left"/>
      <w:pPr>
        <w:tabs>
          <w:tab w:val="num" w:pos="2160"/>
        </w:tabs>
        <w:ind w:left="2160" w:hanging="360"/>
      </w:pPr>
      <w:rPr>
        <w:rFonts w:ascii="Arial" w:hAnsi="Arial" w:cs="Times New Roman" w:hint="default"/>
      </w:rPr>
    </w:lvl>
    <w:lvl w:ilvl="3" w:tplc="DF206BD0">
      <w:start w:val="1"/>
      <w:numFmt w:val="bullet"/>
      <w:lvlText w:val="•"/>
      <w:lvlJc w:val="left"/>
      <w:pPr>
        <w:tabs>
          <w:tab w:val="num" w:pos="2880"/>
        </w:tabs>
        <w:ind w:left="2880" w:hanging="360"/>
      </w:pPr>
      <w:rPr>
        <w:rFonts w:ascii="Arial" w:hAnsi="Arial" w:cs="Times New Roman" w:hint="default"/>
      </w:rPr>
    </w:lvl>
    <w:lvl w:ilvl="4" w:tplc="682A6D22">
      <w:start w:val="1"/>
      <w:numFmt w:val="bullet"/>
      <w:lvlText w:val="•"/>
      <w:lvlJc w:val="left"/>
      <w:pPr>
        <w:tabs>
          <w:tab w:val="num" w:pos="3600"/>
        </w:tabs>
        <w:ind w:left="3600" w:hanging="360"/>
      </w:pPr>
      <w:rPr>
        <w:rFonts w:ascii="Arial" w:hAnsi="Arial" w:cs="Times New Roman" w:hint="default"/>
      </w:rPr>
    </w:lvl>
    <w:lvl w:ilvl="5" w:tplc="2E7838D6">
      <w:start w:val="1"/>
      <w:numFmt w:val="bullet"/>
      <w:lvlText w:val="•"/>
      <w:lvlJc w:val="left"/>
      <w:pPr>
        <w:tabs>
          <w:tab w:val="num" w:pos="4320"/>
        </w:tabs>
        <w:ind w:left="4320" w:hanging="360"/>
      </w:pPr>
      <w:rPr>
        <w:rFonts w:ascii="Arial" w:hAnsi="Arial" w:cs="Times New Roman" w:hint="default"/>
      </w:rPr>
    </w:lvl>
    <w:lvl w:ilvl="6" w:tplc="EBCA67CA">
      <w:start w:val="1"/>
      <w:numFmt w:val="bullet"/>
      <w:lvlText w:val="•"/>
      <w:lvlJc w:val="left"/>
      <w:pPr>
        <w:tabs>
          <w:tab w:val="num" w:pos="5040"/>
        </w:tabs>
        <w:ind w:left="5040" w:hanging="360"/>
      </w:pPr>
      <w:rPr>
        <w:rFonts w:ascii="Arial" w:hAnsi="Arial" w:cs="Times New Roman" w:hint="default"/>
      </w:rPr>
    </w:lvl>
    <w:lvl w:ilvl="7" w:tplc="48F44A72">
      <w:start w:val="1"/>
      <w:numFmt w:val="bullet"/>
      <w:lvlText w:val="•"/>
      <w:lvlJc w:val="left"/>
      <w:pPr>
        <w:tabs>
          <w:tab w:val="num" w:pos="5760"/>
        </w:tabs>
        <w:ind w:left="5760" w:hanging="360"/>
      </w:pPr>
      <w:rPr>
        <w:rFonts w:ascii="Arial" w:hAnsi="Arial" w:cs="Times New Roman" w:hint="default"/>
      </w:rPr>
    </w:lvl>
    <w:lvl w:ilvl="8" w:tplc="82486820">
      <w:start w:val="1"/>
      <w:numFmt w:val="bullet"/>
      <w:lvlText w:val="•"/>
      <w:lvlJc w:val="left"/>
      <w:pPr>
        <w:tabs>
          <w:tab w:val="num" w:pos="6480"/>
        </w:tabs>
        <w:ind w:left="6480" w:hanging="360"/>
      </w:pPr>
      <w:rPr>
        <w:rFonts w:ascii="Arial" w:hAnsi="Arial" w:cs="Times New Roman" w:hint="default"/>
      </w:rPr>
    </w:lvl>
  </w:abstractNum>
  <w:abstractNum w:abstractNumId="376">
    <w:nsid w:val="71243EEE"/>
    <w:multiLevelType w:val="hybridMultilevel"/>
    <w:tmpl w:val="E1AE63DC"/>
    <w:lvl w:ilvl="0" w:tplc="437EBA70">
      <w:start w:val="1"/>
      <w:numFmt w:val="bullet"/>
      <w:lvlText w:val="•"/>
      <w:lvlJc w:val="left"/>
      <w:pPr>
        <w:tabs>
          <w:tab w:val="num" w:pos="720"/>
        </w:tabs>
        <w:ind w:left="720" w:hanging="360"/>
      </w:pPr>
      <w:rPr>
        <w:rFonts w:ascii="Arial" w:hAnsi="Arial" w:hint="default"/>
      </w:rPr>
    </w:lvl>
    <w:lvl w:ilvl="1" w:tplc="0642830A" w:tentative="1">
      <w:start w:val="1"/>
      <w:numFmt w:val="bullet"/>
      <w:lvlText w:val="•"/>
      <w:lvlJc w:val="left"/>
      <w:pPr>
        <w:tabs>
          <w:tab w:val="num" w:pos="1440"/>
        </w:tabs>
        <w:ind w:left="1440" w:hanging="360"/>
      </w:pPr>
      <w:rPr>
        <w:rFonts w:ascii="Arial" w:hAnsi="Arial" w:hint="default"/>
      </w:rPr>
    </w:lvl>
    <w:lvl w:ilvl="2" w:tplc="973686C0" w:tentative="1">
      <w:start w:val="1"/>
      <w:numFmt w:val="bullet"/>
      <w:lvlText w:val="•"/>
      <w:lvlJc w:val="left"/>
      <w:pPr>
        <w:tabs>
          <w:tab w:val="num" w:pos="2160"/>
        </w:tabs>
        <w:ind w:left="2160" w:hanging="360"/>
      </w:pPr>
      <w:rPr>
        <w:rFonts w:ascii="Arial" w:hAnsi="Arial" w:hint="default"/>
      </w:rPr>
    </w:lvl>
    <w:lvl w:ilvl="3" w:tplc="03ECBE8C" w:tentative="1">
      <w:start w:val="1"/>
      <w:numFmt w:val="bullet"/>
      <w:lvlText w:val="•"/>
      <w:lvlJc w:val="left"/>
      <w:pPr>
        <w:tabs>
          <w:tab w:val="num" w:pos="2880"/>
        </w:tabs>
        <w:ind w:left="2880" w:hanging="360"/>
      </w:pPr>
      <w:rPr>
        <w:rFonts w:ascii="Arial" w:hAnsi="Arial" w:hint="default"/>
      </w:rPr>
    </w:lvl>
    <w:lvl w:ilvl="4" w:tplc="AD701234" w:tentative="1">
      <w:start w:val="1"/>
      <w:numFmt w:val="bullet"/>
      <w:lvlText w:val="•"/>
      <w:lvlJc w:val="left"/>
      <w:pPr>
        <w:tabs>
          <w:tab w:val="num" w:pos="3600"/>
        </w:tabs>
        <w:ind w:left="3600" w:hanging="360"/>
      </w:pPr>
      <w:rPr>
        <w:rFonts w:ascii="Arial" w:hAnsi="Arial" w:hint="default"/>
      </w:rPr>
    </w:lvl>
    <w:lvl w:ilvl="5" w:tplc="C7F452E8" w:tentative="1">
      <w:start w:val="1"/>
      <w:numFmt w:val="bullet"/>
      <w:lvlText w:val="•"/>
      <w:lvlJc w:val="left"/>
      <w:pPr>
        <w:tabs>
          <w:tab w:val="num" w:pos="4320"/>
        </w:tabs>
        <w:ind w:left="4320" w:hanging="360"/>
      </w:pPr>
      <w:rPr>
        <w:rFonts w:ascii="Arial" w:hAnsi="Arial" w:hint="default"/>
      </w:rPr>
    </w:lvl>
    <w:lvl w:ilvl="6" w:tplc="20DCFE64" w:tentative="1">
      <w:start w:val="1"/>
      <w:numFmt w:val="bullet"/>
      <w:lvlText w:val="•"/>
      <w:lvlJc w:val="left"/>
      <w:pPr>
        <w:tabs>
          <w:tab w:val="num" w:pos="5040"/>
        </w:tabs>
        <w:ind w:left="5040" w:hanging="360"/>
      </w:pPr>
      <w:rPr>
        <w:rFonts w:ascii="Arial" w:hAnsi="Arial" w:hint="default"/>
      </w:rPr>
    </w:lvl>
    <w:lvl w:ilvl="7" w:tplc="F8660816" w:tentative="1">
      <w:start w:val="1"/>
      <w:numFmt w:val="bullet"/>
      <w:lvlText w:val="•"/>
      <w:lvlJc w:val="left"/>
      <w:pPr>
        <w:tabs>
          <w:tab w:val="num" w:pos="5760"/>
        </w:tabs>
        <w:ind w:left="5760" w:hanging="360"/>
      </w:pPr>
      <w:rPr>
        <w:rFonts w:ascii="Arial" w:hAnsi="Arial" w:hint="default"/>
      </w:rPr>
    </w:lvl>
    <w:lvl w:ilvl="8" w:tplc="A51EF47A" w:tentative="1">
      <w:start w:val="1"/>
      <w:numFmt w:val="bullet"/>
      <w:lvlText w:val="•"/>
      <w:lvlJc w:val="left"/>
      <w:pPr>
        <w:tabs>
          <w:tab w:val="num" w:pos="6480"/>
        </w:tabs>
        <w:ind w:left="6480" w:hanging="360"/>
      </w:pPr>
      <w:rPr>
        <w:rFonts w:ascii="Arial" w:hAnsi="Arial" w:hint="default"/>
      </w:rPr>
    </w:lvl>
  </w:abstractNum>
  <w:abstractNum w:abstractNumId="377">
    <w:nsid w:val="719524B7"/>
    <w:multiLevelType w:val="hybridMultilevel"/>
    <w:tmpl w:val="98161C12"/>
    <w:lvl w:ilvl="0" w:tplc="29949A26">
      <w:start w:val="1"/>
      <w:numFmt w:val="bullet"/>
      <w:lvlText w:val="•"/>
      <w:lvlJc w:val="left"/>
      <w:pPr>
        <w:tabs>
          <w:tab w:val="num" w:pos="720"/>
        </w:tabs>
        <w:ind w:left="720" w:hanging="360"/>
      </w:pPr>
      <w:rPr>
        <w:rFonts w:ascii="Arial" w:hAnsi="Arial" w:cs="Times New Roman" w:hint="default"/>
      </w:rPr>
    </w:lvl>
    <w:lvl w:ilvl="1" w:tplc="1C6A56BE">
      <w:start w:val="1"/>
      <w:numFmt w:val="bullet"/>
      <w:lvlText w:val="•"/>
      <w:lvlJc w:val="left"/>
      <w:pPr>
        <w:tabs>
          <w:tab w:val="num" w:pos="1440"/>
        </w:tabs>
        <w:ind w:left="1440" w:hanging="360"/>
      </w:pPr>
      <w:rPr>
        <w:rFonts w:ascii="Arial" w:hAnsi="Arial" w:cs="Times New Roman" w:hint="default"/>
      </w:rPr>
    </w:lvl>
    <w:lvl w:ilvl="2" w:tplc="5160284E">
      <w:start w:val="1"/>
      <w:numFmt w:val="bullet"/>
      <w:lvlText w:val="•"/>
      <w:lvlJc w:val="left"/>
      <w:pPr>
        <w:tabs>
          <w:tab w:val="num" w:pos="2160"/>
        </w:tabs>
        <w:ind w:left="2160" w:hanging="360"/>
      </w:pPr>
      <w:rPr>
        <w:rFonts w:ascii="Arial" w:hAnsi="Arial" w:cs="Times New Roman" w:hint="default"/>
      </w:rPr>
    </w:lvl>
    <w:lvl w:ilvl="3" w:tplc="C4407708">
      <w:start w:val="1"/>
      <w:numFmt w:val="bullet"/>
      <w:lvlText w:val="•"/>
      <w:lvlJc w:val="left"/>
      <w:pPr>
        <w:tabs>
          <w:tab w:val="num" w:pos="2880"/>
        </w:tabs>
        <w:ind w:left="2880" w:hanging="360"/>
      </w:pPr>
      <w:rPr>
        <w:rFonts w:ascii="Arial" w:hAnsi="Arial" w:cs="Times New Roman" w:hint="default"/>
      </w:rPr>
    </w:lvl>
    <w:lvl w:ilvl="4" w:tplc="D4903FCE">
      <w:start w:val="1"/>
      <w:numFmt w:val="bullet"/>
      <w:lvlText w:val="•"/>
      <w:lvlJc w:val="left"/>
      <w:pPr>
        <w:tabs>
          <w:tab w:val="num" w:pos="3600"/>
        </w:tabs>
        <w:ind w:left="3600" w:hanging="360"/>
      </w:pPr>
      <w:rPr>
        <w:rFonts w:ascii="Arial" w:hAnsi="Arial" w:cs="Times New Roman" w:hint="default"/>
      </w:rPr>
    </w:lvl>
    <w:lvl w:ilvl="5" w:tplc="3190C518">
      <w:start w:val="1"/>
      <w:numFmt w:val="bullet"/>
      <w:lvlText w:val="•"/>
      <w:lvlJc w:val="left"/>
      <w:pPr>
        <w:tabs>
          <w:tab w:val="num" w:pos="4320"/>
        </w:tabs>
        <w:ind w:left="4320" w:hanging="360"/>
      </w:pPr>
      <w:rPr>
        <w:rFonts w:ascii="Arial" w:hAnsi="Arial" w:cs="Times New Roman" w:hint="default"/>
      </w:rPr>
    </w:lvl>
    <w:lvl w:ilvl="6" w:tplc="B790881C">
      <w:start w:val="1"/>
      <w:numFmt w:val="bullet"/>
      <w:lvlText w:val="•"/>
      <w:lvlJc w:val="left"/>
      <w:pPr>
        <w:tabs>
          <w:tab w:val="num" w:pos="5040"/>
        </w:tabs>
        <w:ind w:left="5040" w:hanging="360"/>
      </w:pPr>
      <w:rPr>
        <w:rFonts w:ascii="Arial" w:hAnsi="Arial" w:cs="Times New Roman" w:hint="default"/>
      </w:rPr>
    </w:lvl>
    <w:lvl w:ilvl="7" w:tplc="06AC4C80">
      <w:start w:val="1"/>
      <w:numFmt w:val="bullet"/>
      <w:lvlText w:val="•"/>
      <w:lvlJc w:val="left"/>
      <w:pPr>
        <w:tabs>
          <w:tab w:val="num" w:pos="5760"/>
        </w:tabs>
        <w:ind w:left="5760" w:hanging="360"/>
      </w:pPr>
      <w:rPr>
        <w:rFonts w:ascii="Arial" w:hAnsi="Arial" w:cs="Times New Roman" w:hint="default"/>
      </w:rPr>
    </w:lvl>
    <w:lvl w:ilvl="8" w:tplc="39B89D30">
      <w:start w:val="1"/>
      <w:numFmt w:val="bullet"/>
      <w:lvlText w:val="•"/>
      <w:lvlJc w:val="left"/>
      <w:pPr>
        <w:tabs>
          <w:tab w:val="num" w:pos="6480"/>
        </w:tabs>
        <w:ind w:left="6480" w:hanging="360"/>
      </w:pPr>
      <w:rPr>
        <w:rFonts w:ascii="Arial" w:hAnsi="Arial" w:cs="Times New Roman" w:hint="default"/>
      </w:rPr>
    </w:lvl>
  </w:abstractNum>
  <w:abstractNum w:abstractNumId="378">
    <w:nsid w:val="72004CE7"/>
    <w:multiLevelType w:val="hybridMultilevel"/>
    <w:tmpl w:val="FD14B0E8"/>
    <w:lvl w:ilvl="0" w:tplc="4C22144A">
      <w:start w:val="1"/>
      <w:numFmt w:val="bullet"/>
      <w:lvlText w:val="•"/>
      <w:lvlJc w:val="left"/>
      <w:pPr>
        <w:tabs>
          <w:tab w:val="num" w:pos="720"/>
        </w:tabs>
        <w:ind w:left="720" w:hanging="360"/>
      </w:pPr>
      <w:rPr>
        <w:rFonts w:ascii="Arial" w:hAnsi="Arial" w:cs="Times New Roman" w:hint="default"/>
      </w:rPr>
    </w:lvl>
    <w:lvl w:ilvl="1" w:tplc="B8BEDE76">
      <w:start w:val="1"/>
      <w:numFmt w:val="bullet"/>
      <w:lvlText w:val="•"/>
      <w:lvlJc w:val="left"/>
      <w:pPr>
        <w:tabs>
          <w:tab w:val="num" w:pos="1440"/>
        </w:tabs>
        <w:ind w:left="1440" w:hanging="360"/>
      </w:pPr>
      <w:rPr>
        <w:rFonts w:ascii="Arial" w:hAnsi="Arial" w:cs="Times New Roman" w:hint="default"/>
      </w:rPr>
    </w:lvl>
    <w:lvl w:ilvl="2" w:tplc="EF4E1F66">
      <w:start w:val="1"/>
      <w:numFmt w:val="bullet"/>
      <w:lvlText w:val="•"/>
      <w:lvlJc w:val="left"/>
      <w:pPr>
        <w:tabs>
          <w:tab w:val="num" w:pos="2160"/>
        </w:tabs>
        <w:ind w:left="2160" w:hanging="360"/>
      </w:pPr>
      <w:rPr>
        <w:rFonts w:ascii="Arial" w:hAnsi="Arial" w:cs="Times New Roman" w:hint="default"/>
      </w:rPr>
    </w:lvl>
    <w:lvl w:ilvl="3" w:tplc="DDE41EDE">
      <w:start w:val="1"/>
      <w:numFmt w:val="bullet"/>
      <w:lvlText w:val="•"/>
      <w:lvlJc w:val="left"/>
      <w:pPr>
        <w:tabs>
          <w:tab w:val="num" w:pos="2880"/>
        </w:tabs>
        <w:ind w:left="2880" w:hanging="360"/>
      </w:pPr>
      <w:rPr>
        <w:rFonts w:ascii="Arial" w:hAnsi="Arial" w:cs="Times New Roman" w:hint="default"/>
      </w:rPr>
    </w:lvl>
    <w:lvl w:ilvl="4" w:tplc="965CE3E6">
      <w:start w:val="1"/>
      <w:numFmt w:val="bullet"/>
      <w:lvlText w:val="•"/>
      <w:lvlJc w:val="left"/>
      <w:pPr>
        <w:tabs>
          <w:tab w:val="num" w:pos="3600"/>
        </w:tabs>
        <w:ind w:left="3600" w:hanging="360"/>
      </w:pPr>
      <w:rPr>
        <w:rFonts w:ascii="Arial" w:hAnsi="Arial" w:cs="Times New Roman" w:hint="default"/>
      </w:rPr>
    </w:lvl>
    <w:lvl w:ilvl="5" w:tplc="73ACEB4C">
      <w:start w:val="1"/>
      <w:numFmt w:val="bullet"/>
      <w:lvlText w:val="•"/>
      <w:lvlJc w:val="left"/>
      <w:pPr>
        <w:tabs>
          <w:tab w:val="num" w:pos="4320"/>
        </w:tabs>
        <w:ind w:left="4320" w:hanging="360"/>
      </w:pPr>
      <w:rPr>
        <w:rFonts w:ascii="Arial" w:hAnsi="Arial" w:cs="Times New Roman" w:hint="default"/>
      </w:rPr>
    </w:lvl>
    <w:lvl w:ilvl="6" w:tplc="58D8D6AE">
      <w:start w:val="1"/>
      <w:numFmt w:val="bullet"/>
      <w:lvlText w:val="•"/>
      <w:lvlJc w:val="left"/>
      <w:pPr>
        <w:tabs>
          <w:tab w:val="num" w:pos="5040"/>
        </w:tabs>
        <w:ind w:left="5040" w:hanging="360"/>
      </w:pPr>
      <w:rPr>
        <w:rFonts w:ascii="Arial" w:hAnsi="Arial" w:cs="Times New Roman" w:hint="default"/>
      </w:rPr>
    </w:lvl>
    <w:lvl w:ilvl="7" w:tplc="5010E070">
      <w:start w:val="1"/>
      <w:numFmt w:val="bullet"/>
      <w:lvlText w:val="•"/>
      <w:lvlJc w:val="left"/>
      <w:pPr>
        <w:tabs>
          <w:tab w:val="num" w:pos="5760"/>
        </w:tabs>
        <w:ind w:left="5760" w:hanging="360"/>
      </w:pPr>
      <w:rPr>
        <w:rFonts w:ascii="Arial" w:hAnsi="Arial" w:cs="Times New Roman" w:hint="default"/>
      </w:rPr>
    </w:lvl>
    <w:lvl w:ilvl="8" w:tplc="B24A3992">
      <w:start w:val="1"/>
      <w:numFmt w:val="bullet"/>
      <w:lvlText w:val="•"/>
      <w:lvlJc w:val="left"/>
      <w:pPr>
        <w:tabs>
          <w:tab w:val="num" w:pos="6480"/>
        </w:tabs>
        <w:ind w:left="6480" w:hanging="360"/>
      </w:pPr>
      <w:rPr>
        <w:rFonts w:ascii="Arial" w:hAnsi="Arial" w:cs="Times New Roman" w:hint="default"/>
      </w:rPr>
    </w:lvl>
  </w:abstractNum>
  <w:abstractNum w:abstractNumId="379">
    <w:nsid w:val="725A4579"/>
    <w:multiLevelType w:val="hybridMultilevel"/>
    <w:tmpl w:val="E83E391C"/>
    <w:lvl w:ilvl="0" w:tplc="472CB8F2">
      <w:start w:val="1"/>
      <w:numFmt w:val="bullet"/>
      <w:lvlText w:val="•"/>
      <w:lvlJc w:val="left"/>
      <w:pPr>
        <w:tabs>
          <w:tab w:val="num" w:pos="720"/>
        </w:tabs>
        <w:ind w:left="720" w:hanging="360"/>
      </w:pPr>
      <w:rPr>
        <w:rFonts w:ascii="Arial" w:hAnsi="Arial" w:hint="default"/>
      </w:rPr>
    </w:lvl>
    <w:lvl w:ilvl="1" w:tplc="95C6316C" w:tentative="1">
      <w:start w:val="1"/>
      <w:numFmt w:val="bullet"/>
      <w:lvlText w:val="•"/>
      <w:lvlJc w:val="left"/>
      <w:pPr>
        <w:tabs>
          <w:tab w:val="num" w:pos="1440"/>
        </w:tabs>
        <w:ind w:left="1440" w:hanging="360"/>
      </w:pPr>
      <w:rPr>
        <w:rFonts w:ascii="Arial" w:hAnsi="Arial" w:hint="default"/>
      </w:rPr>
    </w:lvl>
    <w:lvl w:ilvl="2" w:tplc="466C25DE" w:tentative="1">
      <w:start w:val="1"/>
      <w:numFmt w:val="bullet"/>
      <w:lvlText w:val="•"/>
      <w:lvlJc w:val="left"/>
      <w:pPr>
        <w:tabs>
          <w:tab w:val="num" w:pos="2160"/>
        </w:tabs>
        <w:ind w:left="2160" w:hanging="360"/>
      </w:pPr>
      <w:rPr>
        <w:rFonts w:ascii="Arial" w:hAnsi="Arial" w:hint="default"/>
      </w:rPr>
    </w:lvl>
    <w:lvl w:ilvl="3" w:tplc="FCCCC2A8" w:tentative="1">
      <w:start w:val="1"/>
      <w:numFmt w:val="bullet"/>
      <w:lvlText w:val="•"/>
      <w:lvlJc w:val="left"/>
      <w:pPr>
        <w:tabs>
          <w:tab w:val="num" w:pos="2880"/>
        </w:tabs>
        <w:ind w:left="2880" w:hanging="360"/>
      </w:pPr>
      <w:rPr>
        <w:rFonts w:ascii="Arial" w:hAnsi="Arial" w:hint="default"/>
      </w:rPr>
    </w:lvl>
    <w:lvl w:ilvl="4" w:tplc="63E23638" w:tentative="1">
      <w:start w:val="1"/>
      <w:numFmt w:val="bullet"/>
      <w:lvlText w:val="•"/>
      <w:lvlJc w:val="left"/>
      <w:pPr>
        <w:tabs>
          <w:tab w:val="num" w:pos="3600"/>
        </w:tabs>
        <w:ind w:left="3600" w:hanging="360"/>
      </w:pPr>
      <w:rPr>
        <w:rFonts w:ascii="Arial" w:hAnsi="Arial" w:hint="default"/>
      </w:rPr>
    </w:lvl>
    <w:lvl w:ilvl="5" w:tplc="92CE886A" w:tentative="1">
      <w:start w:val="1"/>
      <w:numFmt w:val="bullet"/>
      <w:lvlText w:val="•"/>
      <w:lvlJc w:val="left"/>
      <w:pPr>
        <w:tabs>
          <w:tab w:val="num" w:pos="4320"/>
        </w:tabs>
        <w:ind w:left="4320" w:hanging="360"/>
      </w:pPr>
      <w:rPr>
        <w:rFonts w:ascii="Arial" w:hAnsi="Arial" w:hint="default"/>
      </w:rPr>
    </w:lvl>
    <w:lvl w:ilvl="6" w:tplc="B0CE3DC6" w:tentative="1">
      <w:start w:val="1"/>
      <w:numFmt w:val="bullet"/>
      <w:lvlText w:val="•"/>
      <w:lvlJc w:val="left"/>
      <w:pPr>
        <w:tabs>
          <w:tab w:val="num" w:pos="5040"/>
        </w:tabs>
        <w:ind w:left="5040" w:hanging="360"/>
      </w:pPr>
      <w:rPr>
        <w:rFonts w:ascii="Arial" w:hAnsi="Arial" w:hint="default"/>
      </w:rPr>
    </w:lvl>
    <w:lvl w:ilvl="7" w:tplc="3E5EF614" w:tentative="1">
      <w:start w:val="1"/>
      <w:numFmt w:val="bullet"/>
      <w:lvlText w:val="•"/>
      <w:lvlJc w:val="left"/>
      <w:pPr>
        <w:tabs>
          <w:tab w:val="num" w:pos="5760"/>
        </w:tabs>
        <w:ind w:left="5760" w:hanging="360"/>
      </w:pPr>
      <w:rPr>
        <w:rFonts w:ascii="Arial" w:hAnsi="Arial" w:hint="default"/>
      </w:rPr>
    </w:lvl>
    <w:lvl w:ilvl="8" w:tplc="E344660A" w:tentative="1">
      <w:start w:val="1"/>
      <w:numFmt w:val="bullet"/>
      <w:lvlText w:val="•"/>
      <w:lvlJc w:val="left"/>
      <w:pPr>
        <w:tabs>
          <w:tab w:val="num" w:pos="6480"/>
        </w:tabs>
        <w:ind w:left="6480" w:hanging="360"/>
      </w:pPr>
      <w:rPr>
        <w:rFonts w:ascii="Arial" w:hAnsi="Arial" w:hint="default"/>
      </w:rPr>
    </w:lvl>
  </w:abstractNum>
  <w:abstractNum w:abstractNumId="380">
    <w:nsid w:val="729333DC"/>
    <w:multiLevelType w:val="hybridMultilevel"/>
    <w:tmpl w:val="75D028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1">
    <w:nsid w:val="72B43F56"/>
    <w:multiLevelType w:val="hybridMultilevel"/>
    <w:tmpl w:val="2CFC264C"/>
    <w:lvl w:ilvl="0" w:tplc="83049B04">
      <w:start w:val="1"/>
      <w:numFmt w:val="decimal"/>
      <w:lvlText w:val="%1."/>
      <w:lvlJc w:val="left"/>
      <w:pPr>
        <w:ind w:left="720" w:hanging="360"/>
      </w:pPr>
      <w:rPr>
        <w:rFonts w:hint="default"/>
        <w:b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2">
    <w:nsid w:val="73056452"/>
    <w:multiLevelType w:val="hybridMultilevel"/>
    <w:tmpl w:val="4C84D90C"/>
    <w:lvl w:ilvl="0" w:tplc="38125300">
      <w:start w:val="1"/>
      <w:numFmt w:val="bullet"/>
      <w:lvlText w:val="•"/>
      <w:lvlJc w:val="left"/>
      <w:pPr>
        <w:tabs>
          <w:tab w:val="num" w:pos="720"/>
        </w:tabs>
        <w:ind w:left="720" w:hanging="360"/>
      </w:pPr>
      <w:rPr>
        <w:rFonts w:ascii="Arial" w:hAnsi="Arial" w:hint="default"/>
      </w:rPr>
    </w:lvl>
    <w:lvl w:ilvl="1" w:tplc="74F2EFF0" w:tentative="1">
      <w:start w:val="1"/>
      <w:numFmt w:val="bullet"/>
      <w:lvlText w:val="•"/>
      <w:lvlJc w:val="left"/>
      <w:pPr>
        <w:tabs>
          <w:tab w:val="num" w:pos="1440"/>
        </w:tabs>
        <w:ind w:left="1440" w:hanging="360"/>
      </w:pPr>
      <w:rPr>
        <w:rFonts w:ascii="Arial" w:hAnsi="Arial" w:hint="default"/>
      </w:rPr>
    </w:lvl>
    <w:lvl w:ilvl="2" w:tplc="748EC502" w:tentative="1">
      <w:start w:val="1"/>
      <w:numFmt w:val="bullet"/>
      <w:lvlText w:val="•"/>
      <w:lvlJc w:val="left"/>
      <w:pPr>
        <w:tabs>
          <w:tab w:val="num" w:pos="2160"/>
        </w:tabs>
        <w:ind w:left="2160" w:hanging="360"/>
      </w:pPr>
      <w:rPr>
        <w:rFonts w:ascii="Arial" w:hAnsi="Arial" w:hint="default"/>
      </w:rPr>
    </w:lvl>
    <w:lvl w:ilvl="3" w:tplc="819A6D84" w:tentative="1">
      <w:start w:val="1"/>
      <w:numFmt w:val="bullet"/>
      <w:lvlText w:val="•"/>
      <w:lvlJc w:val="left"/>
      <w:pPr>
        <w:tabs>
          <w:tab w:val="num" w:pos="2880"/>
        </w:tabs>
        <w:ind w:left="2880" w:hanging="360"/>
      </w:pPr>
      <w:rPr>
        <w:rFonts w:ascii="Arial" w:hAnsi="Arial" w:hint="default"/>
      </w:rPr>
    </w:lvl>
    <w:lvl w:ilvl="4" w:tplc="CC2A1F08" w:tentative="1">
      <w:start w:val="1"/>
      <w:numFmt w:val="bullet"/>
      <w:lvlText w:val="•"/>
      <w:lvlJc w:val="left"/>
      <w:pPr>
        <w:tabs>
          <w:tab w:val="num" w:pos="3600"/>
        </w:tabs>
        <w:ind w:left="3600" w:hanging="360"/>
      </w:pPr>
      <w:rPr>
        <w:rFonts w:ascii="Arial" w:hAnsi="Arial" w:hint="default"/>
      </w:rPr>
    </w:lvl>
    <w:lvl w:ilvl="5" w:tplc="E5E41772" w:tentative="1">
      <w:start w:val="1"/>
      <w:numFmt w:val="bullet"/>
      <w:lvlText w:val="•"/>
      <w:lvlJc w:val="left"/>
      <w:pPr>
        <w:tabs>
          <w:tab w:val="num" w:pos="4320"/>
        </w:tabs>
        <w:ind w:left="4320" w:hanging="360"/>
      </w:pPr>
      <w:rPr>
        <w:rFonts w:ascii="Arial" w:hAnsi="Arial" w:hint="default"/>
      </w:rPr>
    </w:lvl>
    <w:lvl w:ilvl="6" w:tplc="E692FE4A" w:tentative="1">
      <w:start w:val="1"/>
      <w:numFmt w:val="bullet"/>
      <w:lvlText w:val="•"/>
      <w:lvlJc w:val="left"/>
      <w:pPr>
        <w:tabs>
          <w:tab w:val="num" w:pos="5040"/>
        </w:tabs>
        <w:ind w:left="5040" w:hanging="360"/>
      </w:pPr>
      <w:rPr>
        <w:rFonts w:ascii="Arial" w:hAnsi="Arial" w:hint="default"/>
      </w:rPr>
    </w:lvl>
    <w:lvl w:ilvl="7" w:tplc="266A009A" w:tentative="1">
      <w:start w:val="1"/>
      <w:numFmt w:val="bullet"/>
      <w:lvlText w:val="•"/>
      <w:lvlJc w:val="left"/>
      <w:pPr>
        <w:tabs>
          <w:tab w:val="num" w:pos="5760"/>
        </w:tabs>
        <w:ind w:left="5760" w:hanging="360"/>
      </w:pPr>
      <w:rPr>
        <w:rFonts w:ascii="Arial" w:hAnsi="Arial" w:hint="default"/>
      </w:rPr>
    </w:lvl>
    <w:lvl w:ilvl="8" w:tplc="5ED20EA0" w:tentative="1">
      <w:start w:val="1"/>
      <w:numFmt w:val="bullet"/>
      <w:lvlText w:val="•"/>
      <w:lvlJc w:val="left"/>
      <w:pPr>
        <w:tabs>
          <w:tab w:val="num" w:pos="6480"/>
        </w:tabs>
        <w:ind w:left="6480" w:hanging="360"/>
      </w:pPr>
      <w:rPr>
        <w:rFonts w:ascii="Arial" w:hAnsi="Arial" w:hint="default"/>
      </w:rPr>
    </w:lvl>
  </w:abstractNum>
  <w:abstractNum w:abstractNumId="383">
    <w:nsid w:val="73194E71"/>
    <w:multiLevelType w:val="hybridMultilevel"/>
    <w:tmpl w:val="39C461FE"/>
    <w:lvl w:ilvl="0" w:tplc="EA625728">
      <w:start w:val="1"/>
      <w:numFmt w:val="bullet"/>
      <w:lvlText w:val="•"/>
      <w:lvlJc w:val="left"/>
      <w:pPr>
        <w:tabs>
          <w:tab w:val="num" w:pos="720"/>
        </w:tabs>
        <w:ind w:left="720" w:hanging="360"/>
      </w:pPr>
      <w:rPr>
        <w:rFonts w:ascii="Arial" w:hAnsi="Arial" w:hint="default"/>
      </w:rPr>
    </w:lvl>
    <w:lvl w:ilvl="1" w:tplc="EB0CB3BC" w:tentative="1">
      <w:start w:val="1"/>
      <w:numFmt w:val="bullet"/>
      <w:lvlText w:val="•"/>
      <w:lvlJc w:val="left"/>
      <w:pPr>
        <w:tabs>
          <w:tab w:val="num" w:pos="1440"/>
        </w:tabs>
        <w:ind w:left="1440" w:hanging="360"/>
      </w:pPr>
      <w:rPr>
        <w:rFonts w:ascii="Arial" w:hAnsi="Arial" w:hint="default"/>
      </w:rPr>
    </w:lvl>
    <w:lvl w:ilvl="2" w:tplc="C8DC5366" w:tentative="1">
      <w:start w:val="1"/>
      <w:numFmt w:val="bullet"/>
      <w:lvlText w:val="•"/>
      <w:lvlJc w:val="left"/>
      <w:pPr>
        <w:tabs>
          <w:tab w:val="num" w:pos="2160"/>
        </w:tabs>
        <w:ind w:left="2160" w:hanging="360"/>
      </w:pPr>
      <w:rPr>
        <w:rFonts w:ascii="Arial" w:hAnsi="Arial" w:hint="default"/>
      </w:rPr>
    </w:lvl>
    <w:lvl w:ilvl="3" w:tplc="C1708372" w:tentative="1">
      <w:start w:val="1"/>
      <w:numFmt w:val="bullet"/>
      <w:lvlText w:val="•"/>
      <w:lvlJc w:val="left"/>
      <w:pPr>
        <w:tabs>
          <w:tab w:val="num" w:pos="2880"/>
        </w:tabs>
        <w:ind w:left="2880" w:hanging="360"/>
      </w:pPr>
      <w:rPr>
        <w:rFonts w:ascii="Arial" w:hAnsi="Arial" w:hint="default"/>
      </w:rPr>
    </w:lvl>
    <w:lvl w:ilvl="4" w:tplc="4A7E2B34" w:tentative="1">
      <w:start w:val="1"/>
      <w:numFmt w:val="bullet"/>
      <w:lvlText w:val="•"/>
      <w:lvlJc w:val="left"/>
      <w:pPr>
        <w:tabs>
          <w:tab w:val="num" w:pos="3600"/>
        </w:tabs>
        <w:ind w:left="3600" w:hanging="360"/>
      </w:pPr>
      <w:rPr>
        <w:rFonts w:ascii="Arial" w:hAnsi="Arial" w:hint="default"/>
      </w:rPr>
    </w:lvl>
    <w:lvl w:ilvl="5" w:tplc="B1C08E32" w:tentative="1">
      <w:start w:val="1"/>
      <w:numFmt w:val="bullet"/>
      <w:lvlText w:val="•"/>
      <w:lvlJc w:val="left"/>
      <w:pPr>
        <w:tabs>
          <w:tab w:val="num" w:pos="4320"/>
        </w:tabs>
        <w:ind w:left="4320" w:hanging="360"/>
      </w:pPr>
      <w:rPr>
        <w:rFonts w:ascii="Arial" w:hAnsi="Arial" w:hint="default"/>
      </w:rPr>
    </w:lvl>
    <w:lvl w:ilvl="6" w:tplc="797C0C30" w:tentative="1">
      <w:start w:val="1"/>
      <w:numFmt w:val="bullet"/>
      <w:lvlText w:val="•"/>
      <w:lvlJc w:val="left"/>
      <w:pPr>
        <w:tabs>
          <w:tab w:val="num" w:pos="5040"/>
        </w:tabs>
        <w:ind w:left="5040" w:hanging="360"/>
      </w:pPr>
      <w:rPr>
        <w:rFonts w:ascii="Arial" w:hAnsi="Arial" w:hint="default"/>
      </w:rPr>
    </w:lvl>
    <w:lvl w:ilvl="7" w:tplc="E8DCFF04" w:tentative="1">
      <w:start w:val="1"/>
      <w:numFmt w:val="bullet"/>
      <w:lvlText w:val="•"/>
      <w:lvlJc w:val="left"/>
      <w:pPr>
        <w:tabs>
          <w:tab w:val="num" w:pos="5760"/>
        </w:tabs>
        <w:ind w:left="5760" w:hanging="360"/>
      </w:pPr>
      <w:rPr>
        <w:rFonts w:ascii="Arial" w:hAnsi="Arial" w:hint="default"/>
      </w:rPr>
    </w:lvl>
    <w:lvl w:ilvl="8" w:tplc="F514943E" w:tentative="1">
      <w:start w:val="1"/>
      <w:numFmt w:val="bullet"/>
      <w:lvlText w:val="•"/>
      <w:lvlJc w:val="left"/>
      <w:pPr>
        <w:tabs>
          <w:tab w:val="num" w:pos="6480"/>
        </w:tabs>
        <w:ind w:left="6480" w:hanging="360"/>
      </w:pPr>
      <w:rPr>
        <w:rFonts w:ascii="Arial" w:hAnsi="Arial" w:hint="default"/>
      </w:rPr>
    </w:lvl>
  </w:abstractNum>
  <w:abstractNum w:abstractNumId="384">
    <w:nsid w:val="733E72B3"/>
    <w:multiLevelType w:val="hybridMultilevel"/>
    <w:tmpl w:val="3FE218C0"/>
    <w:lvl w:ilvl="0" w:tplc="EB48CDE0">
      <w:start w:val="1"/>
      <w:numFmt w:val="bullet"/>
      <w:lvlText w:val="•"/>
      <w:lvlJc w:val="left"/>
      <w:pPr>
        <w:tabs>
          <w:tab w:val="num" w:pos="720"/>
        </w:tabs>
        <w:ind w:left="720" w:hanging="360"/>
      </w:pPr>
      <w:rPr>
        <w:rFonts w:ascii="Arial" w:hAnsi="Arial" w:cs="Times New Roman" w:hint="default"/>
      </w:rPr>
    </w:lvl>
    <w:lvl w:ilvl="1" w:tplc="A52C1D76">
      <w:start w:val="1"/>
      <w:numFmt w:val="bullet"/>
      <w:lvlText w:val="•"/>
      <w:lvlJc w:val="left"/>
      <w:pPr>
        <w:tabs>
          <w:tab w:val="num" w:pos="1440"/>
        </w:tabs>
        <w:ind w:left="1440" w:hanging="360"/>
      </w:pPr>
      <w:rPr>
        <w:rFonts w:ascii="Arial" w:hAnsi="Arial" w:cs="Times New Roman" w:hint="default"/>
      </w:rPr>
    </w:lvl>
    <w:lvl w:ilvl="2" w:tplc="B1F2351E">
      <w:start w:val="1"/>
      <w:numFmt w:val="bullet"/>
      <w:lvlText w:val="•"/>
      <w:lvlJc w:val="left"/>
      <w:pPr>
        <w:tabs>
          <w:tab w:val="num" w:pos="2160"/>
        </w:tabs>
        <w:ind w:left="2160" w:hanging="360"/>
      </w:pPr>
      <w:rPr>
        <w:rFonts w:ascii="Arial" w:hAnsi="Arial" w:cs="Times New Roman" w:hint="default"/>
      </w:rPr>
    </w:lvl>
    <w:lvl w:ilvl="3" w:tplc="2F985C48">
      <w:start w:val="1"/>
      <w:numFmt w:val="bullet"/>
      <w:lvlText w:val="•"/>
      <w:lvlJc w:val="left"/>
      <w:pPr>
        <w:tabs>
          <w:tab w:val="num" w:pos="2880"/>
        </w:tabs>
        <w:ind w:left="2880" w:hanging="360"/>
      </w:pPr>
      <w:rPr>
        <w:rFonts w:ascii="Arial" w:hAnsi="Arial" w:cs="Times New Roman" w:hint="default"/>
      </w:rPr>
    </w:lvl>
    <w:lvl w:ilvl="4" w:tplc="C1E89A74">
      <w:start w:val="1"/>
      <w:numFmt w:val="bullet"/>
      <w:lvlText w:val="•"/>
      <w:lvlJc w:val="left"/>
      <w:pPr>
        <w:tabs>
          <w:tab w:val="num" w:pos="3600"/>
        </w:tabs>
        <w:ind w:left="3600" w:hanging="360"/>
      </w:pPr>
      <w:rPr>
        <w:rFonts w:ascii="Arial" w:hAnsi="Arial" w:cs="Times New Roman" w:hint="default"/>
      </w:rPr>
    </w:lvl>
    <w:lvl w:ilvl="5" w:tplc="0346F040">
      <w:start w:val="1"/>
      <w:numFmt w:val="bullet"/>
      <w:lvlText w:val="•"/>
      <w:lvlJc w:val="left"/>
      <w:pPr>
        <w:tabs>
          <w:tab w:val="num" w:pos="4320"/>
        </w:tabs>
        <w:ind w:left="4320" w:hanging="360"/>
      </w:pPr>
      <w:rPr>
        <w:rFonts w:ascii="Arial" w:hAnsi="Arial" w:cs="Times New Roman" w:hint="default"/>
      </w:rPr>
    </w:lvl>
    <w:lvl w:ilvl="6" w:tplc="685CEBFA">
      <w:start w:val="1"/>
      <w:numFmt w:val="bullet"/>
      <w:lvlText w:val="•"/>
      <w:lvlJc w:val="left"/>
      <w:pPr>
        <w:tabs>
          <w:tab w:val="num" w:pos="5040"/>
        </w:tabs>
        <w:ind w:left="5040" w:hanging="360"/>
      </w:pPr>
      <w:rPr>
        <w:rFonts w:ascii="Arial" w:hAnsi="Arial" w:cs="Times New Roman" w:hint="default"/>
      </w:rPr>
    </w:lvl>
    <w:lvl w:ilvl="7" w:tplc="75D007FE">
      <w:start w:val="1"/>
      <w:numFmt w:val="bullet"/>
      <w:lvlText w:val="•"/>
      <w:lvlJc w:val="left"/>
      <w:pPr>
        <w:tabs>
          <w:tab w:val="num" w:pos="5760"/>
        </w:tabs>
        <w:ind w:left="5760" w:hanging="360"/>
      </w:pPr>
      <w:rPr>
        <w:rFonts w:ascii="Arial" w:hAnsi="Arial" w:cs="Times New Roman" w:hint="default"/>
      </w:rPr>
    </w:lvl>
    <w:lvl w:ilvl="8" w:tplc="1EAC0E30">
      <w:start w:val="1"/>
      <w:numFmt w:val="bullet"/>
      <w:lvlText w:val="•"/>
      <w:lvlJc w:val="left"/>
      <w:pPr>
        <w:tabs>
          <w:tab w:val="num" w:pos="6480"/>
        </w:tabs>
        <w:ind w:left="6480" w:hanging="360"/>
      </w:pPr>
      <w:rPr>
        <w:rFonts w:ascii="Arial" w:hAnsi="Arial" w:cs="Times New Roman" w:hint="default"/>
      </w:rPr>
    </w:lvl>
  </w:abstractNum>
  <w:abstractNum w:abstractNumId="385">
    <w:nsid w:val="746C1131"/>
    <w:multiLevelType w:val="hybridMultilevel"/>
    <w:tmpl w:val="532AF95A"/>
    <w:lvl w:ilvl="0" w:tplc="B4AE0776">
      <w:start w:val="1"/>
      <w:numFmt w:val="lowerLetter"/>
      <w:lvlText w:val="%1)"/>
      <w:lvlJc w:val="left"/>
      <w:pPr>
        <w:tabs>
          <w:tab w:val="num" w:pos="720"/>
        </w:tabs>
        <w:ind w:left="720" w:hanging="360"/>
      </w:pPr>
    </w:lvl>
    <w:lvl w:ilvl="1" w:tplc="B9BC0622" w:tentative="1">
      <w:start w:val="1"/>
      <w:numFmt w:val="lowerLetter"/>
      <w:lvlText w:val="%2)"/>
      <w:lvlJc w:val="left"/>
      <w:pPr>
        <w:tabs>
          <w:tab w:val="num" w:pos="1440"/>
        </w:tabs>
        <w:ind w:left="1440" w:hanging="360"/>
      </w:pPr>
    </w:lvl>
    <w:lvl w:ilvl="2" w:tplc="AE3EEF04" w:tentative="1">
      <w:start w:val="1"/>
      <w:numFmt w:val="lowerLetter"/>
      <w:lvlText w:val="%3)"/>
      <w:lvlJc w:val="left"/>
      <w:pPr>
        <w:tabs>
          <w:tab w:val="num" w:pos="2160"/>
        </w:tabs>
        <w:ind w:left="2160" w:hanging="360"/>
      </w:pPr>
    </w:lvl>
    <w:lvl w:ilvl="3" w:tplc="250EFC3C" w:tentative="1">
      <w:start w:val="1"/>
      <w:numFmt w:val="lowerLetter"/>
      <w:lvlText w:val="%4)"/>
      <w:lvlJc w:val="left"/>
      <w:pPr>
        <w:tabs>
          <w:tab w:val="num" w:pos="2880"/>
        </w:tabs>
        <w:ind w:left="2880" w:hanging="360"/>
      </w:pPr>
    </w:lvl>
    <w:lvl w:ilvl="4" w:tplc="451EF540" w:tentative="1">
      <w:start w:val="1"/>
      <w:numFmt w:val="lowerLetter"/>
      <w:lvlText w:val="%5)"/>
      <w:lvlJc w:val="left"/>
      <w:pPr>
        <w:tabs>
          <w:tab w:val="num" w:pos="3600"/>
        </w:tabs>
        <w:ind w:left="3600" w:hanging="360"/>
      </w:pPr>
    </w:lvl>
    <w:lvl w:ilvl="5" w:tplc="41AE1BEC" w:tentative="1">
      <w:start w:val="1"/>
      <w:numFmt w:val="lowerLetter"/>
      <w:lvlText w:val="%6)"/>
      <w:lvlJc w:val="left"/>
      <w:pPr>
        <w:tabs>
          <w:tab w:val="num" w:pos="4320"/>
        </w:tabs>
        <w:ind w:left="4320" w:hanging="360"/>
      </w:pPr>
    </w:lvl>
    <w:lvl w:ilvl="6" w:tplc="80B8A1FC" w:tentative="1">
      <w:start w:val="1"/>
      <w:numFmt w:val="lowerLetter"/>
      <w:lvlText w:val="%7)"/>
      <w:lvlJc w:val="left"/>
      <w:pPr>
        <w:tabs>
          <w:tab w:val="num" w:pos="5040"/>
        </w:tabs>
        <w:ind w:left="5040" w:hanging="360"/>
      </w:pPr>
    </w:lvl>
    <w:lvl w:ilvl="7" w:tplc="DA962B2C" w:tentative="1">
      <w:start w:val="1"/>
      <w:numFmt w:val="lowerLetter"/>
      <w:lvlText w:val="%8)"/>
      <w:lvlJc w:val="left"/>
      <w:pPr>
        <w:tabs>
          <w:tab w:val="num" w:pos="5760"/>
        </w:tabs>
        <w:ind w:left="5760" w:hanging="360"/>
      </w:pPr>
    </w:lvl>
    <w:lvl w:ilvl="8" w:tplc="8D8A613E" w:tentative="1">
      <w:start w:val="1"/>
      <w:numFmt w:val="lowerLetter"/>
      <w:lvlText w:val="%9)"/>
      <w:lvlJc w:val="left"/>
      <w:pPr>
        <w:tabs>
          <w:tab w:val="num" w:pos="6480"/>
        </w:tabs>
        <w:ind w:left="6480" w:hanging="360"/>
      </w:pPr>
    </w:lvl>
  </w:abstractNum>
  <w:abstractNum w:abstractNumId="386">
    <w:nsid w:val="74872727"/>
    <w:multiLevelType w:val="hybridMultilevel"/>
    <w:tmpl w:val="880E1B62"/>
    <w:lvl w:ilvl="0" w:tplc="EA6A8536">
      <w:start w:val="1"/>
      <w:numFmt w:val="bullet"/>
      <w:lvlText w:val="•"/>
      <w:lvlJc w:val="left"/>
      <w:pPr>
        <w:tabs>
          <w:tab w:val="num" w:pos="720"/>
        </w:tabs>
        <w:ind w:left="720" w:hanging="360"/>
      </w:pPr>
      <w:rPr>
        <w:rFonts w:ascii="Arial" w:hAnsi="Arial" w:hint="default"/>
      </w:rPr>
    </w:lvl>
    <w:lvl w:ilvl="1" w:tplc="EB3277E8" w:tentative="1">
      <w:start w:val="1"/>
      <w:numFmt w:val="bullet"/>
      <w:lvlText w:val="•"/>
      <w:lvlJc w:val="left"/>
      <w:pPr>
        <w:tabs>
          <w:tab w:val="num" w:pos="1440"/>
        </w:tabs>
        <w:ind w:left="1440" w:hanging="360"/>
      </w:pPr>
      <w:rPr>
        <w:rFonts w:ascii="Arial" w:hAnsi="Arial" w:hint="default"/>
      </w:rPr>
    </w:lvl>
    <w:lvl w:ilvl="2" w:tplc="884AE324" w:tentative="1">
      <w:start w:val="1"/>
      <w:numFmt w:val="bullet"/>
      <w:lvlText w:val="•"/>
      <w:lvlJc w:val="left"/>
      <w:pPr>
        <w:tabs>
          <w:tab w:val="num" w:pos="2160"/>
        </w:tabs>
        <w:ind w:left="2160" w:hanging="360"/>
      </w:pPr>
      <w:rPr>
        <w:rFonts w:ascii="Arial" w:hAnsi="Arial" w:hint="default"/>
      </w:rPr>
    </w:lvl>
    <w:lvl w:ilvl="3" w:tplc="76D8AF66" w:tentative="1">
      <w:start w:val="1"/>
      <w:numFmt w:val="bullet"/>
      <w:lvlText w:val="•"/>
      <w:lvlJc w:val="left"/>
      <w:pPr>
        <w:tabs>
          <w:tab w:val="num" w:pos="2880"/>
        </w:tabs>
        <w:ind w:left="2880" w:hanging="360"/>
      </w:pPr>
      <w:rPr>
        <w:rFonts w:ascii="Arial" w:hAnsi="Arial" w:hint="default"/>
      </w:rPr>
    </w:lvl>
    <w:lvl w:ilvl="4" w:tplc="88B02BD4" w:tentative="1">
      <w:start w:val="1"/>
      <w:numFmt w:val="bullet"/>
      <w:lvlText w:val="•"/>
      <w:lvlJc w:val="left"/>
      <w:pPr>
        <w:tabs>
          <w:tab w:val="num" w:pos="3600"/>
        </w:tabs>
        <w:ind w:left="3600" w:hanging="360"/>
      </w:pPr>
      <w:rPr>
        <w:rFonts w:ascii="Arial" w:hAnsi="Arial" w:hint="default"/>
      </w:rPr>
    </w:lvl>
    <w:lvl w:ilvl="5" w:tplc="CC80ED98" w:tentative="1">
      <w:start w:val="1"/>
      <w:numFmt w:val="bullet"/>
      <w:lvlText w:val="•"/>
      <w:lvlJc w:val="left"/>
      <w:pPr>
        <w:tabs>
          <w:tab w:val="num" w:pos="4320"/>
        </w:tabs>
        <w:ind w:left="4320" w:hanging="360"/>
      </w:pPr>
      <w:rPr>
        <w:rFonts w:ascii="Arial" w:hAnsi="Arial" w:hint="default"/>
      </w:rPr>
    </w:lvl>
    <w:lvl w:ilvl="6" w:tplc="A3A43FD2" w:tentative="1">
      <w:start w:val="1"/>
      <w:numFmt w:val="bullet"/>
      <w:lvlText w:val="•"/>
      <w:lvlJc w:val="left"/>
      <w:pPr>
        <w:tabs>
          <w:tab w:val="num" w:pos="5040"/>
        </w:tabs>
        <w:ind w:left="5040" w:hanging="360"/>
      </w:pPr>
      <w:rPr>
        <w:rFonts w:ascii="Arial" w:hAnsi="Arial" w:hint="default"/>
      </w:rPr>
    </w:lvl>
    <w:lvl w:ilvl="7" w:tplc="E1066576" w:tentative="1">
      <w:start w:val="1"/>
      <w:numFmt w:val="bullet"/>
      <w:lvlText w:val="•"/>
      <w:lvlJc w:val="left"/>
      <w:pPr>
        <w:tabs>
          <w:tab w:val="num" w:pos="5760"/>
        </w:tabs>
        <w:ind w:left="5760" w:hanging="360"/>
      </w:pPr>
      <w:rPr>
        <w:rFonts w:ascii="Arial" w:hAnsi="Arial" w:hint="default"/>
      </w:rPr>
    </w:lvl>
    <w:lvl w:ilvl="8" w:tplc="BD68E380" w:tentative="1">
      <w:start w:val="1"/>
      <w:numFmt w:val="bullet"/>
      <w:lvlText w:val="•"/>
      <w:lvlJc w:val="left"/>
      <w:pPr>
        <w:tabs>
          <w:tab w:val="num" w:pos="6480"/>
        </w:tabs>
        <w:ind w:left="6480" w:hanging="360"/>
      </w:pPr>
      <w:rPr>
        <w:rFonts w:ascii="Arial" w:hAnsi="Arial" w:hint="default"/>
      </w:rPr>
    </w:lvl>
  </w:abstractNum>
  <w:abstractNum w:abstractNumId="387">
    <w:nsid w:val="750643AC"/>
    <w:multiLevelType w:val="hybridMultilevel"/>
    <w:tmpl w:val="AA945D18"/>
    <w:lvl w:ilvl="0" w:tplc="D6A4E8A0">
      <w:start w:val="1"/>
      <w:numFmt w:val="bullet"/>
      <w:lvlText w:val="•"/>
      <w:lvlJc w:val="left"/>
      <w:pPr>
        <w:tabs>
          <w:tab w:val="num" w:pos="720"/>
        </w:tabs>
        <w:ind w:left="720" w:hanging="360"/>
      </w:pPr>
      <w:rPr>
        <w:rFonts w:ascii="Arial" w:hAnsi="Arial" w:hint="default"/>
      </w:rPr>
    </w:lvl>
    <w:lvl w:ilvl="1" w:tplc="C1624CD4" w:tentative="1">
      <w:start w:val="1"/>
      <w:numFmt w:val="bullet"/>
      <w:lvlText w:val="•"/>
      <w:lvlJc w:val="left"/>
      <w:pPr>
        <w:tabs>
          <w:tab w:val="num" w:pos="1440"/>
        </w:tabs>
        <w:ind w:left="1440" w:hanging="360"/>
      </w:pPr>
      <w:rPr>
        <w:rFonts w:ascii="Arial" w:hAnsi="Arial" w:hint="default"/>
      </w:rPr>
    </w:lvl>
    <w:lvl w:ilvl="2" w:tplc="CEC4E760" w:tentative="1">
      <w:start w:val="1"/>
      <w:numFmt w:val="bullet"/>
      <w:lvlText w:val="•"/>
      <w:lvlJc w:val="left"/>
      <w:pPr>
        <w:tabs>
          <w:tab w:val="num" w:pos="2160"/>
        </w:tabs>
        <w:ind w:left="2160" w:hanging="360"/>
      </w:pPr>
      <w:rPr>
        <w:rFonts w:ascii="Arial" w:hAnsi="Arial" w:hint="default"/>
      </w:rPr>
    </w:lvl>
    <w:lvl w:ilvl="3" w:tplc="05060E22" w:tentative="1">
      <w:start w:val="1"/>
      <w:numFmt w:val="bullet"/>
      <w:lvlText w:val="•"/>
      <w:lvlJc w:val="left"/>
      <w:pPr>
        <w:tabs>
          <w:tab w:val="num" w:pos="2880"/>
        </w:tabs>
        <w:ind w:left="2880" w:hanging="360"/>
      </w:pPr>
      <w:rPr>
        <w:rFonts w:ascii="Arial" w:hAnsi="Arial" w:hint="default"/>
      </w:rPr>
    </w:lvl>
    <w:lvl w:ilvl="4" w:tplc="9E9C6F68" w:tentative="1">
      <w:start w:val="1"/>
      <w:numFmt w:val="bullet"/>
      <w:lvlText w:val="•"/>
      <w:lvlJc w:val="left"/>
      <w:pPr>
        <w:tabs>
          <w:tab w:val="num" w:pos="3600"/>
        </w:tabs>
        <w:ind w:left="3600" w:hanging="360"/>
      </w:pPr>
      <w:rPr>
        <w:rFonts w:ascii="Arial" w:hAnsi="Arial" w:hint="default"/>
      </w:rPr>
    </w:lvl>
    <w:lvl w:ilvl="5" w:tplc="40A08A4E" w:tentative="1">
      <w:start w:val="1"/>
      <w:numFmt w:val="bullet"/>
      <w:lvlText w:val="•"/>
      <w:lvlJc w:val="left"/>
      <w:pPr>
        <w:tabs>
          <w:tab w:val="num" w:pos="4320"/>
        </w:tabs>
        <w:ind w:left="4320" w:hanging="360"/>
      </w:pPr>
      <w:rPr>
        <w:rFonts w:ascii="Arial" w:hAnsi="Arial" w:hint="default"/>
      </w:rPr>
    </w:lvl>
    <w:lvl w:ilvl="6" w:tplc="77DA8490" w:tentative="1">
      <w:start w:val="1"/>
      <w:numFmt w:val="bullet"/>
      <w:lvlText w:val="•"/>
      <w:lvlJc w:val="left"/>
      <w:pPr>
        <w:tabs>
          <w:tab w:val="num" w:pos="5040"/>
        </w:tabs>
        <w:ind w:left="5040" w:hanging="360"/>
      </w:pPr>
      <w:rPr>
        <w:rFonts w:ascii="Arial" w:hAnsi="Arial" w:hint="default"/>
      </w:rPr>
    </w:lvl>
    <w:lvl w:ilvl="7" w:tplc="EC4A94C8" w:tentative="1">
      <w:start w:val="1"/>
      <w:numFmt w:val="bullet"/>
      <w:lvlText w:val="•"/>
      <w:lvlJc w:val="left"/>
      <w:pPr>
        <w:tabs>
          <w:tab w:val="num" w:pos="5760"/>
        </w:tabs>
        <w:ind w:left="5760" w:hanging="360"/>
      </w:pPr>
      <w:rPr>
        <w:rFonts w:ascii="Arial" w:hAnsi="Arial" w:hint="default"/>
      </w:rPr>
    </w:lvl>
    <w:lvl w:ilvl="8" w:tplc="399A59EA" w:tentative="1">
      <w:start w:val="1"/>
      <w:numFmt w:val="bullet"/>
      <w:lvlText w:val="•"/>
      <w:lvlJc w:val="left"/>
      <w:pPr>
        <w:tabs>
          <w:tab w:val="num" w:pos="6480"/>
        </w:tabs>
        <w:ind w:left="6480" w:hanging="360"/>
      </w:pPr>
      <w:rPr>
        <w:rFonts w:ascii="Arial" w:hAnsi="Arial" w:hint="default"/>
      </w:rPr>
    </w:lvl>
  </w:abstractNum>
  <w:abstractNum w:abstractNumId="388">
    <w:nsid w:val="751C0070"/>
    <w:multiLevelType w:val="hybridMultilevel"/>
    <w:tmpl w:val="0BBA20CC"/>
    <w:lvl w:ilvl="0" w:tplc="7ED66FF6">
      <w:start w:val="1"/>
      <w:numFmt w:val="bullet"/>
      <w:lvlText w:val="•"/>
      <w:lvlJc w:val="left"/>
      <w:pPr>
        <w:tabs>
          <w:tab w:val="num" w:pos="720"/>
        </w:tabs>
        <w:ind w:left="720" w:hanging="360"/>
      </w:pPr>
      <w:rPr>
        <w:rFonts w:ascii="Arial" w:hAnsi="Arial" w:hint="default"/>
      </w:rPr>
    </w:lvl>
    <w:lvl w:ilvl="1" w:tplc="B77A534E" w:tentative="1">
      <w:start w:val="1"/>
      <w:numFmt w:val="bullet"/>
      <w:lvlText w:val="•"/>
      <w:lvlJc w:val="left"/>
      <w:pPr>
        <w:tabs>
          <w:tab w:val="num" w:pos="1440"/>
        </w:tabs>
        <w:ind w:left="1440" w:hanging="360"/>
      </w:pPr>
      <w:rPr>
        <w:rFonts w:ascii="Arial" w:hAnsi="Arial" w:hint="default"/>
      </w:rPr>
    </w:lvl>
    <w:lvl w:ilvl="2" w:tplc="3D08DC1C" w:tentative="1">
      <w:start w:val="1"/>
      <w:numFmt w:val="bullet"/>
      <w:lvlText w:val="•"/>
      <w:lvlJc w:val="left"/>
      <w:pPr>
        <w:tabs>
          <w:tab w:val="num" w:pos="2160"/>
        </w:tabs>
        <w:ind w:left="2160" w:hanging="360"/>
      </w:pPr>
      <w:rPr>
        <w:rFonts w:ascii="Arial" w:hAnsi="Arial" w:hint="default"/>
      </w:rPr>
    </w:lvl>
    <w:lvl w:ilvl="3" w:tplc="DEEC943A" w:tentative="1">
      <w:start w:val="1"/>
      <w:numFmt w:val="bullet"/>
      <w:lvlText w:val="•"/>
      <w:lvlJc w:val="left"/>
      <w:pPr>
        <w:tabs>
          <w:tab w:val="num" w:pos="2880"/>
        </w:tabs>
        <w:ind w:left="2880" w:hanging="360"/>
      </w:pPr>
      <w:rPr>
        <w:rFonts w:ascii="Arial" w:hAnsi="Arial" w:hint="default"/>
      </w:rPr>
    </w:lvl>
    <w:lvl w:ilvl="4" w:tplc="E2100B42" w:tentative="1">
      <w:start w:val="1"/>
      <w:numFmt w:val="bullet"/>
      <w:lvlText w:val="•"/>
      <w:lvlJc w:val="left"/>
      <w:pPr>
        <w:tabs>
          <w:tab w:val="num" w:pos="3600"/>
        </w:tabs>
        <w:ind w:left="3600" w:hanging="360"/>
      </w:pPr>
      <w:rPr>
        <w:rFonts w:ascii="Arial" w:hAnsi="Arial" w:hint="default"/>
      </w:rPr>
    </w:lvl>
    <w:lvl w:ilvl="5" w:tplc="5A46B22A" w:tentative="1">
      <w:start w:val="1"/>
      <w:numFmt w:val="bullet"/>
      <w:lvlText w:val="•"/>
      <w:lvlJc w:val="left"/>
      <w:pPr>
        <w:tabs>
          <w:tab w:val="num" w:pos="4320"/>
        </w:tabs>
        <w:ind w:left="4320" w:hanging="360"/>
      </w:pPr>
      <w:rPr>
        <w:rFonts w:ascii="Arial" w:hAnsi="Arial" w:hint="default"/>
      </w:rPr>
    </w:lvl>
    <w:lvl w:ilvl="6" w:tplc="74DA4266" w:tentative="1">
      <w:start w:val="1"/>
      <w:numFmt w:val="bullet"/>
      <w:lvlText w:val="•"/>
      <w:lvlJc w:val="left"/>
      <w:pPr>
        <w:tabs>
          <w:tab w:val="num" w:pos="5040"/>
        </w:tabs>
        <w:ind w:left="5040" w:hanging="360"/>
      </w:pPr>
      <w:rPr>
        <w:rFonts w:ascii="Arial" w:hAnsi="Arial" w:hint="default"/>
      </w:rPr>
    </w:lvl>
    <w:lvl w:ilvl="7" w:tplc="C9BA9A78" w:tentative="1">
      <w:start w:val="1"/>
      <w:numFmt w:val="bullet"/>
      <w:lvlText w:val="•"/>
      <w:lvlJc w:val="left"/>
      <w:pPr>
        <w:tabs>
          <w:tab w:val="num" w:pos="5760"/>
        </w:tabs>
        <w:ind w:left="5760" w:hanging="360"/>
      </w:pPr>
      <w:rPr>
        <w:rFonts w:ascii="Arial" w:hAnsi="Arial" w:hint="default"/>
      </w:rPr>
    </w:lvl>
    <w:lvl w:ilvl="8" w:tplc="9A785C0C" w:tentative="1">
      <w:start w:val="1"/>
      <w:numFmt w:val="bullet"/>
      <w:lvlText w:val="•"/>
      <w:lvlJc w:val="left"/>
      <w:pPr>
        <w:tabs>
          <w:tab w:val="num" w:pos="6480"/>
        </w:tabs>
        <w:ind w:left="6480" w:hanging="360"/>
      </w:pPr>
      <w:rPr>
        <w:rFonts w:ascii="Arial" w:hAnsi="Arial" w:hint="default"/>
      </w:rPr>
    </w:lvl>
  </w:abstractNum>
  <w:abstractNum w:abstractNumId="389">
    <w:nsid w:val="75660B93"/>
    <w:multiLevelType w:val="hybridMultilevel"/>
    <w:tmpl w:val="8E8CF1E4"/>
    <w:lvl w:ilvl="0" w:tplc="5276CC46">
      <w:start w:val="1"/>
      <w:numFmt w:val="bullet"/>
      <w:lvlText w:val="•"/>
      <w:lvlJc w:val="left"/>
      <w:pPr>
        <w:tabs>
          <w:tab w:val="num" w:pos="720"/>
        </w:tabs>
        <w:ind w:left="720" w:hanging="360"/>
      </w:pPr>
      <w:rPr>
        <w:rFonts w:ascii="Arial" w:hAnsi="Arial" w:cs="Times New Roman" w:hint="default"/>
      </w:rPr>
    </w:lvl>
    <w:lvl w:ilvl="1" w:tplc="36CCB92A">
      <w:start w:val="1"/>
      <w:numFmt w:val="bullet"/>
      <w:lvlText w:val="•"/>
      <w:lvlJc w:val="left"/>
      <w:pPr>
        <w:tabs>
          <w:tab w:val="num" w:pos="1440"/>
        </w:tabs>
        <w:ind w:left="1440" w:hanging="360"/>
      </w:pPr>
      <w:rPr>
        <w:rFonts w:ascii="Arial" w:hAnsi="Arial" w:cs="Times New Roman" w:hint="default"/>
      </w:rPr>
    </w:lvl>
    <w:lvl w:ilvl="2" w:tplc="0FC8D9FC">
      <w:start w:val="1"/>
      <w:numFmt w:val="bullet"/>
      <w:lvlText w:val="•"/>
      <w:lvlJc w:val="left"/>
      <w:pPr>
        <w:tabs>
          <w:tab w:val="num" w:pos="2160"/>
        </w:tabs>
        <w:ind w:left="2160" w:hanging="360"/>
      </w:pPr>
      <w:rPr>
        <w:rFonts w:ascii="Arial" w:hAnsi="Arial" w:cs="Times New Roman" w:hint="default"/>
      </w:rPr>
    </w:lvl>
    <w:lvl w:ilvl="3" w:tplc="19E0FDA2">
      <w:start w:val="1"/>
      <w:numFmt w:val="bullet"/>
      <w:lvlText w:val="•"/>
      <w:lvlJc w:val="left"/>
      <w:pPr>
        <w:tabs>
          <w:tab w:val="num" w:pos="2880"/>
        </w:tabs>
        <w:ind w:left="2880" w:hanging="360"/>
      </w:pPr>
      <w:rPr>
        <w:rFonts w:ascii="Arial" w:hAnsi="Arial" w:cs="Times New Roman" w:hint="default"/>
      </w:rPr>
    </w:lvl>
    <w:lvl w:ilvl="4" w:tplc="D018B348">
      <w:start w:val="1"/>
      <w:numFmt w:val="bullet"/>
      <w:lvlText w:val="•"/>
      <w:lvlJc w:val="left"/>
      <w:pPr>
        <w:tabs>
          <w:tab w:val="num" w:pos="3600"/>
        </w:tabs>
        <w:ind w:left="3600" w:hanging="360"/>
      </w:pPr>
      <w:rPr>
        <w:rFonts w:ascii="Arial" w:hAnsi="Arial" w:cs="Times New Roman" w:hint="default"/>
      </w:rPr>
    </w:lvl>
    <w:lvl w:ilvl="5" w:tplc="515EEFBC">
      <w:start w:val="1"/>
      <w:numFmt w:val="bullet"/>
      <w:lvlText w:val="•"/>
      <w:lvlJc w:val="left"/>
      <w:pPr>
        <w:tabs>
          <w:tab w:val="num" w:pos="4320"/>
        </w:tabs>
        <w:ind w:left="4320" w:hanging="360"/>
      </w:pPr>
      <w:rPr>
        <w:rFonts w:ascii="Arial" w:hAnsi="Arial" w:cs="Times New Roman" w:hint="default"/>
      </w:rPr>
    </w:lvl>
    <w:lvl w:ilvl="6" w:tplc="B964A4F8">
      <w:start w:val="1"/>
      <w:numFmt w:val="bullet"/>
      <w:lvlText w:val="•"/>
      <w:lvlJc w:val="left"/>
      <w:pPr>
        <w:tabs>
          <w:tab w:val="num" w:pos="5040"/>
        </w:tabs>
        <w:ind w:left="5040" w:hanging="360"/>
      </w:pPr>
      <w:rPr>
        <w:rFonts w:ascii="Arial" w:hAnsi="Arial" w:cs="Times New Roman" w:hint="default"/>
      </w:rPr>
    </w:lvl>
    <w:lvl w:ilvl="7" w:tplc="6090D188">
      <w:start w:val="1"/>
      <w:numFmt w:val="bullet"/>
      <w:lvlText w:val="•"/>
      <w:lvlJc w:val="left"/>
      <w:pPr>
        <w:tabs>
          <w:tab w:val="num" w:pos="5760"/>
        </w:tabs>
        <w:ind w:left="5760" w:hanging="360"/>
      </w:pPr>
      <w:rPr>
        <w:rFonts w:ascii="Arial" w:hAnsi="Arial" w:cs="Times New Roman" w:hint="default"/>
      </w:rPr>
    </w:lvl>
    <w:lvl w:ilvl="8" w:tplc="D71CF234">
      <w:start w:val="1"/>
      <w:numFmt w:val="bullet"/>
      <w:lvlText w:val="•"/>
      <w:lvlJc w:val="left"/>
      <w:pPr>
        <w:tabs>
          <w:tab w:val="num" w:pos="6480"/>
        </w:tabs>
        <w:ind w:left="6480" w:hanging="360"/>
      </w:pPr>
      <w:rPr>
        <w:rFonts w:ascii="Arial" w:hAnsi="Arial" w:cs="Times New Roman" w:hint="default"/>
      </w:rPr>
    </w:lvl>
  </w:abstractNum>
  <w:abstractNum w:abstractNumId="390">
    <w:nsid w:val="75732023"/>
    <w:multiLevelType w:val="hybridMultilevel"/>
    <w:tmpl w:val="432685B2"/>
    <w:lvl w:ilvl="0" w:tplc="78F8401E">
      <w:start w:val="1"/>
      <w:numFmt w:val="bullet"/>
      <w:lvlText w:val="•"/>
      <w:lvlJc w:val="left"/>
      <w:pPr>
        <w:tabs>
          <w:tab w:val="num" w:pos="720"/>
        </w:tabs>
        <w:ind w:left="720" w:hanging="360"/>
      </w:pPr>
      <w:rPr>
        <w:rFonts w:ascii="Arial" w:hAnsi="Arial" w:hint="default"/>
      </w:rPr>
    </w:lvl>
    <w:lvl w:ilvl="1" w:tplc="12080BB4" w:tentative="1">
      <w:start w:val="1"/>
      <w:numFmt w:val="bullet"/>
      <w:lvlText w:val="•"/>
      <w:lvlJc w:val="left"/>
      <w:pPr>
        <w:tabs>
          <w:tab w:val="num" w:pos="1440"/>
        </w:tabs>
        <w:ind w:left="1440" w:hanging="360"/>
      </w:pPr>
      <w:rPr>
        <w:rFonts w:ascii="Arial" w:hAnsi="Arial" w:hint="default"/>
      </w:rPr>
    </w:lvl>
    <w:lvl w:ilvl="2" w:tplc="425659F0" w:tentative="1">
      <w:start w:val="1"/>
      <w:numFmt w:val="bullet"/>
      <w:lvlText w:val="•"/>
      <w:lvlJc w:val="left"/>
      <w:pPr>
        <w:tabs>
          <w:tab w:val="num" w:pos="2160"/>
        </w:tabs>
        <w:ind w:left="2160" w:hanging="360"/>
      </w:pPr>
      <w:rPr>
        <w:rFonts w:ascii="Arial" w:hAnsi="Arial" w:hint="default"/>
      </w:rPr>
    </w:lvl>
    <w:lvl w:ilvl="3" w:tplc="BB903498" w:tentative="1">
      <w:start w:val="1"/>
      <w:numFmt w:val="bullet"/>
      <w:lvlText w:val="•"/>
      <w:lvlJc w:val="left"/>
      <w:pPr>
        <w:tabs>
          <w:tab w:val="num" w:pos="2880"/>
        </w:tabs>
        <w:ind w:left="2880" w:hanging="360"/>
      </w:pPr>
      <w:rPr>
        <w:rFonts w:ascii="Arial" w:hAnsi="Arial" w:hint="default"/>
      </w:rPr>
    </w:lvl>
    <w:lvl w:ilvl="4" w:tplc="336AF5C0" w:tentative="1">
      <w:start w:val="1"/>
      <w:numFmt w:val="bullet"/>
      <w:lvlText w:val="•"/>
      <w:lvlJc w:val="left"/>
      <w:pPr>
        <w:tabs>
          <w:tab w:val="num" w:pos="3600"/>
        </w:tabs>
        <w:ind w:left="3600" w:hanging="360"/>
      </w:pPr>
      <w:rPr>
        <w:rFonts w:ascii="Arial" w:hAnsi="Arial" w:hint="default"/>
      </w:rPr>
    </w:lvl>
    <w:lvl w:ilvl="5" w:tplc="5652EFD0" w:tentative="1">
      <w:start w:val="1"/>
      <w:numFmt w:val="bullet"/>
      <w:lvlText w:val="•"/>
      <w:lvlJc w:val="left"/>
      <w:pPr>
        <w:tabs>
          <w:tab w:val="num" w:pos="4320"/>
        </w:tabs>
        <w:ind w:left="4320" w:hanging="360"/>
      </w:pPr>
      <w:rPr>
        <w:rFonts w:ascii="Arial" w:hAnsi="Arial" w:hint="default"/>
      </w:rPr>
    </w:lvl>
    <w:lvl w:ilvl="6" w:tplc="9F6CA32A" w:tentative="1">
      <w:start w:val="1"/>
      <w:numFmt w:val="bullet"/>
      <w:lvlText w:val="•"/>
      <w:lvlJc w:val="left"/>
      <w:pPr>
        <w:tabs>
          <w:tab w:val="num" w:pos="5040"/>
        </w:tabs>
        <w:ind w:left="5040" w:hanging="360"/>
      </w:pPr>
      <w:rPr>
        <w:rFonts w:ascii="Arial" w:hAnsi="Arial" w:hint="default"/>
      </w:rPr>
    </w:lvl>
    <w:lvl w:ilvl="7" w:tplc="1834D47C" w:tentative="1">
      <w:start w:val="1"/>
      <w:numFmt w:val="bullet"/>
      <w:lvlText w:val="•"/>
      <w:lvlJc w:val="left"/>
      <w:pPr>
        <w:tabs>
          <w:tab w:val="num" w:pos="5760"/>
        </w:tabs>
        <w:ind w:left="5760" w:hanging="360"/>
      </w:pPr>
      <w:rPr>
        <w:rFonts w:ascii="Arial" w:hAnsi="Arial" w:hint="default"/>
      </w:rPr>
    </w:lvl>
    <w:lvl w:ilvl="8" w:tplc="24369540" w:tentative="1">
      <w:start w:val="1"/>
      <w:numFmt w:val="bullet"/>
      <w:lvlText w:val="•"/>
      <w:lvlJc w:val="left"/>
      <w:pPr>
        <w:tabs>
          <w:tab w:val="num" w:pos="6480"/>
        </w:tabs>
        <w:ind w:left="6480" w:hanging="360"/>
      </w:pPr>
      <w:rPr>
        <w:rFonts w:ascii="Arial" w:hAnsi="Arial" w:hint="default"/>
      </w:rPr>
    </w:lvl>
  </w:abstractNum>
  <w:abstractNum w:abstractNumId="391">
    <w:nsid w:val="75BC0BCD"/>
    <w:multiLevelType w:val="hybridMultilevel"/>
    <w:tmpl w:val="C5422032"/>
    <w:lvl w:ilvl="0" w:tplc="89EED642">
      <w:start w:val="1"/>
      <w:numFmt w:val="bullet"/>
      <w:lvlText w:val="•"/>
      <w:lvlJc w:val="left"/>
      <w:pPr>
        <w:tabs>
          <w:tab w:val="num" w:pos="720"/>
        </w:tabs>
        <w:ind w:left="720" w:hanging="360"/>
      </w:pPr>
      <w:rPr>
        <w:rFonts w:ascii="Arial" w:hAnsi="Arial" w:hint="default"/>
      </w:rPr>
    </w:lvl>
    <w:lvl w:ilvl="1" w:tplc="43E872A0" w:tentative="1">
      <w:start w:val="1"/>
      <w:numFmt w:val="bullet"/>
      <w:lvlText w:val="•"/>
      <w:lvlJc w:val="left"/>
      <w:pPr>
        <w:tabs>
          <w:tab w:val="num" w:pos="1440"/>
        </w:tabs>
        <w:ind w:left="1440" w:hanging="360"/>
      </w:pPr>
      <w:rPr>
        <w:rFonts w:ascii="Arial" w:hAnsi="Arial" w:hint="default"/>
      </w:rPr>
    </w:lvl>
    <w:lvl w:ilvl="2" w:tplc="F496C55E" w:tentative="1">
      <w:start w:val="1"/>
      <w:numFmt w:val="bullet"/>
      <w:lvlText w:val="•"/>
      <w:lvlJc w:val="left"/>
      <w:pPr>
        <w:tabs>
          <w:tab w:val="num" w:pos="2160"/>
        </w:tabs>
        <w:ind w:left="2160" w:hanging="360"/>
      </w:pPr>
      <w:rPr>
        <w:rFonts w:ascii="Arial" w:hAnsi="Arial" w:hint="default"/>
      </w:rPr>
    </w:lvl>
    <w:lvl w:ilvl="3" w:tplc="1DA0C676" w:tentative="1">
      <w:start w:val="1"/>
      <w:numFmt w:val="bullet"/>
      <w:lvlText w:val="•"/>
      <w:lvlJc w:val="left"/>
      <w:pPr>
        <w:tabs>
          <w:tab w:val="num" w:pos="2880"/>
        </w:tabs>
        <w:ind w:left="2880" w:hanging="360"/>
      </w:pPr>
      <w:rPr>
        <w:rFonts w:ascii="Arial" w:hAnsi="Arial" w:hint="default"/>
      </w:rPr>
    </w:lvl>
    <w:lvl w:ilvl="4" w:tplc="3B96367C" w:tentative="1">
      <w:start w:val="1"/>
      <w:numFmt w:val="bullet"/>
      <w:lvlText w:val="•"/>
      <w:lvlJc w:val="left"/>
      <w:pPr>
        <w:tabs>
          <w:tab w:val="num" w:pos="3600"/>
        </w:tabs>
        <w:ind w:left="3600" w:hanging="360"/>
      </w:pPr>
      <w:rPr>
        <w:rFonts w:ascii="Arial" w:hAnsi="Arial" w:hint="default"/>
      </w:rPr>
    </w:lvl>
    <w:lvl w:ilvl="5" w:tplc="7FC04A0C" w:tentative="1">
      <w:start w:val="1"/>
      <w:numFmt w:val="bullet"/>
      <w:lvlText w:val="•"/>
      <w:lvlJc w:val="left"/>
      <w:pPr>
        <w:tabs>
          <w:tab w:val="num" w:pos="4320"/>
        </w:tabs>
        <w:ind w:left="4320" w:hanging="360"/>
      </w:pPr>
      <w:rPr>
        <w:rFonts w:ascii="Arial" w:hAnsi="Arial" w:hint="default"/>
      </w:rPr>
    </w:lvl>
    <w:lvl w:ilvl="6" w:tplc="37D2FC94" w:tentative="1">
      <w:start w:val="1"/>
      <w:numFmt w:val="bullet"/>
      <w:lvlText w:val="•"/>
      <w:lvlJc w:val="left"/>
      <w:pPr>
        <w:tabs>
          <w:tab w:val="num" w:pos="5040"/>
        </w:tabs>
        <w:ind w:left="5040" w:hanging="360"/>
      </w:pPr>
      <w:rPr>
        <w:rFonts w:ascii="Arial" w:hAnsi="Arial" w:hint="default"/>
      </w:rPr>
    </w:lvl>
    <w:lvl w:ilvl="7" w:tplc="7F6E2A3A" w:tentative="1">
      <w:start w:val="1"/>
      <w:numFmt w:val="bullet"/>
      <w:lvlText w:val="•"/>
      <w:lvlJc w:val="left"/>
      <w:pPr>
        <w:tabs>
          <w:tab w:val="num" w:pos="5760"/>
        </w:tabs>
        <w:ind w:left="5760" w:hanging="360"/>
      </w:pPr>
      <w:rPr>
        <w:rFonts w:ascii="Arial" w:hAnsi="Arial" w:hint="default"/>
      </w:rPr>
    </w:lvl>
    <w:lvl w:ilvl="8" w:tplc="7A48C282" w:tentative="1">
      <w:start w:val="1"/>
      <w:numFmt w:val="bullet"/>
      <w:lvlText w:val="•"/>
      <w:lvlJc w:val="left"/>
      <w:pPr>
        <w:tabs>
          <w:tab w:val="num" w:pos="6480"/>
        </w:tabs>
        <w:ind w:left="6480" w:hanging="360"/>
      </w:pPr>
      <w:rPr>
        <w:rFonts w:ascii="Arial" w:hAnsi="Arial" w:hint="default"/>
      </w:rPr>
    </w:lvl>
  </w:abstractNum>
  <w:abstractNum w:abstractNumId="392">
    <w:nsid w:val="75BF6647"/>
    <w:multiLevelType w:val="hybridMultilevel"/>
    <w:tmpl w:val="043CCC62"/>
    <w:lvl w:ilvl="0" w:tplc="6E7ACC16">
      <w:start w:val="1"/>
      <w:numFmt w:val="bullet"/>
      <w:lvlText w:val="•"/>
      <w:lvlJc w:val="left"/>
      <w:pPr>
        <w:tabs>
          <w:tab w:val="num" w:pos="720"/>
        </w:tabs>
        <w:ind w:left="720" w:hanging="360"/>
      </w:pPr>
      <w:rPr>
        <w:rFonts w:ascii="Arial" w:hAnsi="Arial" w:hint="default"/>
      </w:rPr>
    </w:lvl>
    <w:lvl w:ilvl="1" w:tplc="F9FAB3DC" w:tentative="1">
      <w:start w:val="1"/>
      <w:numFmt w:val="bullet"/>
      <w:lvlText w:val="•"/>
      <w:lvlJc w:val="left"/>
      <w:pPr>
        <w:tabs>
          <w:tab w:val="num" w:pos="1440"/>
        </w:tabs>
        <w:ind w:left="1440" w:hanging="360"/>
      </w:pPr>
      <w:rPr>
        <w:rFonts w:ascii="Arial" w:hAnsi="Arial" w:hint="default"/>
      </w:rPr>
    </w:lvl>
    <w:lvl w:ilvl="2" w:tplc="96C0DF46" w:tentative="1">
      <w:start w:val="1"/>
      <w:numFmt w:val="bullet"/>
      <w:lvlText w:val="•"/>
      <w:lvlJc w:val="left"/>
      <w:pPr>
        <w:tabs>
          <w:tab w:val="num" w:pos="2160"/>
        </w:tabs>
        <w:ind w:left="2160" w:hanging="360"/>
      </w:pPr>
      <w:rPr>
        <w:rFonts w:ascii="Arial" w:hAnsi="Arial" w:hint="default"/>
      </w:rPr>
    </w:lvl>
    <w:lvl w:ilvl="3" w:tplc="44E6BAF2" w:tentative="1">
      <w:start w:val="1"/>
      <w:numFmt w:val="bullet"/>
      <w:lvlText w:val="•"/>
      <w:lvlJc w:val="left"/>
      <w:pPr>
        <w:tabs>
          <w:tab w:val="num" w:pos="2880"/>
        </w:tabs>
        <w:ind w:left="2880" w:hanging="360"/>
      </w:pPr>
      <w:rPr>
        <w:rFonts w:ascii="Arial" w:hAnsi="Arial" w:hint="default"/>
      </w:rPr>
    </w:lvl>
    <w:lvl w:ilvl="4" w:tplc="824C1134" w:tentative="1">
      <w:start w:val="1"/>
      <w:numFmt w:val="bullet"/>
      <w:lvlText w:val="•"/>
      <w:lvlJc w:val="left"/>
      <w:pPr>
        <w:tabs>
          <w:tab w:val="num" w:pos="3600"/>
        </w:tabs>
        <w:ind w:left="3600" w:hanging="360"/>
      </w:pPr>
      <w:rPr>
        <w:rFonts w:ascii="Arial" w:hAnsi="Arial" w:hint="default"/>
      </w:rPr>
    </w:lvl>
    <w:lvl w:ilvl="5" w:tplc="5712A0C2" w:tentative="1">
      <w:start w:val="1"/>
      <w:numFmt w:val="bullet"/>
      <w:lvlText w:val="•"/>
      <w:lvlJc w:val="left"/>
      <w:pPr>
        <w:tabs>
          <w:tab w:val="num" w:pos="4320"/>
        </w:tabs>
        <w:ind w:left="4320" w:hanging="360"/>
      </w:pPr>
      <w:rPr>
        <w:rFonts w:ascii="Arial" w:hAnsi="Arial" w:hint="default"/>
      </w:rPr>
    </w:lvl>
    <w:lvl w:ilvl="6" w:tplc="CC429C90" w:tentative="1">
      <w:start w:val="1"/>
      <w:numFmt w:val="bullet"/>
      <w:lvlText w:val="•"/>
      <w:lvlJc w:val="left"/>
      <w:pPr>
        <w:tabs>
          <w:tab w:val="num" w:pos="5040"/>
        </w:tabs>
        <w:ind w:left="5040" w:hanging="360"/>
      </w:pPr>
      <w:rPr>
        <w:rFonts w:ascii="Arial" w:hAnsi="Arial" w:hint="default"/>
      </w:rPr>
    </w:lvl>
    <w:lvl w:ilvl="7" w:tplc="ACBC40EC" w:tentative="1">
      <w:start w:val="1"/>
      <w:numFmt w:val="bullet"/>
      <w:lvlText w:val="•"/>
      <w:lvlJc w:val="left"/>
      <w:pPr>
        <w:tabs>
          <w:tab w:val="num" w:pos="5760"/>
        </w:tabs>
        <w:ind w:left="5760" w:hanging="360"/>
      </w:pPr>
      <w:rPr>
        <w:rFonts w:ascii="Arial" w:hAnsi="Arial" w:hint="default"/>
      </w:rPr>
    </w:lvl>
    <w:lvl w:ilvl="8" w:tplc="07B4C776" w:tentative="1">
      <w:start w:val="1"/>
      <w:numFmt w:val="bullet"/>
      <w:lvlText w:val="•"/>
      <w:lvlJc w:val="left"/>
      <w:pPr>
        <w:tabs>
          <w:tab w:val="num" w:pos="6480"/>
        </w:tabs>
        <w:ind w:left="6480" w:hanging="360"/>
      </w:pPr>
      <w:rPr>
        <w:rFonts w:ascii="Arial" w:hAnsi="Arial" w:hint="default"/>
      </w:rPr>
    </w:lvl>
  </w:abstractNum>
  <w:abstractNum w:abstractNumId="393">
    <w:nsid w:val="75C849A8"/>
    <w:multiLevelType w:val="hybridMultilevel"/>
    <w:tmpl w:val="D09C9B84"/>
    <w:lvl w:ilvl="0" w:tplc="9BB4EB76">
      <w:start w:val="1"/>
      <w:numFmt w:val="bullet"/>
      <w:lvlText w:val="•"/>
      <w:lvlJc w:val="left"/>
      <w:pPr>
        <w:tabs>
          <w:tab w:val="num" w:pos="720"/>
        </w:tabs>
        <w:ind w:left="720" w:hanging="360"/>
      </w:pPr>
      <w:rPr>
        <w:rFonts w:ascii="Arial" w:hAnsi="Arial" w:hint="default"/>
      </w:rPr>
    </w:lvl>
    <w:lvl w:ilvl="1" w:tplc="CF545962" w:tentative="1">
      <w:start w:val="1"/>
      <w:numFmt w:val="bullet"/>
      <w:lvlText w:val="•"/>
      <w:lvlJc w:val="left"/>
      <w:pPr>
        <w:tabs>
          <w:tab w:val="num" w:pos="1440"/>
        </w:tabs>
        <w:ind w:left="1440" w:hanging="360"/>
      </w:pPr>
      <w:rPr>
        <w:rFonts w:ascii="Arial" w:hAnsi="Arial" w:hint="default"/>
      </w:rPr>
    </w:lvl>
    <w:lvl w:ilvl="2" w:tplc="9D9CFBF4" w:tentative="1">
      <w:start w:val="1"/>
      <w:numFmt w:val="bullet"/>
      <w:lvlText w:val="•"/>
      <w:lvlJc w:val="left"/>
      <w:pPr>
        <w:tabs>
          <w:tab w:val="num" w:pos="2160"/>
        </w:tabs>
        <w:ind w:left="2160" w:hanging="360"/>
      </w:pPr>
      <w:rPr>
        <w:rFonts w:ascii="Arial" w:hAnsi="Arial" w:hint="default"/>
      </w:rPr>
    </w:lvl>
    <w:lvl w:ilvl="3" w:tplc="6DAE3A3A" w:tentative="1">
      <w:start w:val="1"/>
      <w:numFmt w:val="bullet"/>
      <w:lvlText w:val="•"/>
      <w:lvlJc w:val="left"/>
      <w:pPr>
        <w:tabs>
          <w:tab w:val="num" w:pos="2880"/>
        </w:tabs>
        <w:ind w:left="2880" w:hanging="360"/>
      </w:pPr>
      <w:rPr>
        <w:rFonts w:ascii="Arial" w:hAnsi="Arial" w:hint="default"/>
      </w:rPr>
    </w:lvl>
    <w:lvl w:ilvl="4" w:tplc="4830EC5C" w:tentative="1">
      <w:start w:val="1"/>
      <w:numFmt w:val="bullet"/>
      <w:lvlText w:val="•"/>
      <w:lvlJc w:val="left"/>
      <w:pPr>
        <w:tabs>
          <w:tab w:val="num" w:pos="3600"/>
        </w:tabs>
        <w:ind w:left="3600" w:hanging="360"/>
      </w:pPr>
      <w:rPr>
        <w:rFonts w:ascii="Arial" w:hAnsi="Arial" w:hint="default"/>
      </w:rPr>
    </w:lvl>
    <w:lvl w:ilvl="5" w:tplc="297830B8" w:tentative="1">
      <w:start w:val="1"/>
      <w:numFmt w:val="bullet"/>
      <w:lvlText w:val="•"/>
      <w:lvlJc w:val="left"/>
      <w:pPr>
        <w:tabs>
          <w:tab w:val="num" w:pos="4320"/>
        </w:tabs>
        <w:ind w:left="4320" w:hanging="360"/>
      </w:pPr>
      <w:rPr>
        <w:rFonts w:ascii="Arial" w:hAnsi="Arial" w:hint="default"/>
      </w:rPr>
    </w:lvl>
    <w:lvl w:ilvl="6" w:tplc="5D0632D4" w:tentative="1">
      <w:start w:val="1"/>
      <w:numFmt w:val="bullet"/>
      <w:lvlText w:val="•"/>
      <w:lvlJc w:val="left"/>
      <w:pPr>
        <w:tabs>
          <w:tab w:val="num" w:pos="5040"/>
        </w:tabs>
        <w:ind w:left="5040" w:hanging="360"/>
      </w:pPr>
      <w:rPr>
        <w:rFonts w:ascii="Arial" w:hAnsi="Arial" w:hint="default"/>
      </w:rPr>
    </w:lvl>
    <w:lvl w:ilvl="7" w:tplc="3FBC94C2" w:tentative="1">
      <w:start w:val="1"/>
      <w:numFmt w:val="bullet"/>
      <w:lvlText w:val="•"/>
      <w:lvlJc w:val="left"/>
      <w:pPr>
        <w:tabs>
          <w:tab w:val="num" w:pos="5760"/>
        </w:tabs>
        <w:ind w:left="5760" w:hanging="360"/>
      </w:pPr>
      <w:rPr>
        <w:rFonts w:ascii="Arial" w:hAnsi="Arial" w:hint="default"/>
      </w:rPr>
    </w:lvl>
    <w:lvl w:ilvl="8" w:tplc="6B701C94" w:tentative="1">
      <w:start w:val="1"/>
      <w:numFmt w:val="bullet"/>
      <w:lvlText w:val="•"/>
      <w:lvlJc w:val="left"/>
      <w:pPr>
        <w:tabs>
          <w:tab w:val="num" w:pos="6480"/>
        </w:tabs>
        <w:ind w:left="6480" w:hanging="360"/>
      </w:pPr>
      <w:rPr>
        <w:rFonts w:ascii="Arial" w:hAnsi="Arial" w:hint="default"/>
      </w:rPr>
    </w:lvl>
  </w:abstractNum>
  <w:abstractNum w:abstractNumId="394">
    <w:nsid w:val="75D42525"/>
    <w:multiLevelType w:val="hybridMultilevel"/>
    <w:tmpl w:val="8820C6A8"/>
    <w:lvl w:ilvl="0" w:tplc="D0EA4270">
      <w:start w:val="1"/>
      <w:numFmt w:val="bullet"/>
      <w:lvlText w:val="•"/>
      <w:lvlJc w:val="left"/>
      <w:pPr>
        <w:tabs>
          <w:tab w:val="num" w:pos="720"/>
        </w:tabs>
        <w:ind w:left="720" w:hanging="360"/>
      </w:pPr>
      <w:rPr>
        <w:rFonts w:ascii="Arial" w:hAnsi="Arial" w:hint="default"/>
      </w:rPr>
    </w:lvl>
    <w:lvl w:ilvl="1" w:tplc="1144B75C" w:tentative="1">
      <w:start w:val="1"/>
      <w:numFmt w:val="bullet"/>
      <w:lvlText w:val="•"/>
      <w:lvlJc w:val="left"/>
      <w:pPr>
        <w:tabs>
          <w:tab w:val="num" w:pos="1440"/>
        </w:tabs>
        <w:ind w:left="1440" w:hanging="360"/>
      </w:pPr>
      <w:rPr>
        <w:rFonts w:ascii="Arial" w:hAnsi="Arial" w:hint="default"/>
      </w:rPr>
    </w:lvl>
    <w:lvl w:ilvl="2" w:tplc="EF183092" w:tentative="1">
      <w:start w:val="1"/>
      <w:numFmt w:val="bullet"/>
      <w:lvlText w:val="•"/>
      <w:lvlJc w:val="left"/>
      <w:pPr>
        <w:tabs>
          <w:tab w:val="num" w:pos="2160"/>
        </w:tabs>
        <w:ind w:left="2160" w:hanging="360"/>
      </w:pPr>
      <w:rPr>
        <w:rFonts w:ascii="Arial" w:hAnsi="Arial" w:hint="default"/>
      </w:rPr>
    </w:lvl>
    <w:lvl w:ilvl="3" w:tplc="C676407C" w:tentative="1">
      <w:start w:val="1"/>
      <w:numFmt w:val="bullet"/>
      <w:lvlText w:val="•"/>
      <w:lvlJc w:val="left"/>
      <w:pPr>
        <w:tabs>
          <w:tab w:val="num" w:pos="2880"/>
        </w:tabs>
        <w:ind w:left="2880" w:hanging="360"/>
      </w:pPr>
      <w:rPr>
        <w:rFonts w:ascii="Arial" w:hAnsi="Arial" w:hint="default"/>
      </w:rPr>
    </w:lvl>
    <w:lvl w:ilvl="4" w:tplc="2E38990E" w:tentative="1">
      <w:start w:val="1"/>
      <w:numFmt w:val="bullet"/>
      <w:lvlText w:val="•"/>
      <w:lvlJc w:val="left"/>
      <w:pPr>
        <w:tabs>
          <w:tab w:val="num" w:pos="3600"/>
        </w:tabs>
        <w:ind w:left="3600" w:hanging="360"/>
      </w:pPr>
      <w:rPr>
        <w:rFonts w:ascii="Arial" w:hAnsi="Arial" w:hint="default"/>
      </w:rPr>
    </w:lvl>
    <w:lvl w:ilvl="5" w:tplc="430A55E4" w:tentative="1">
      <w:start w:val="1"/>
      <w:numFmt w:val="bullet"/>
      <w:lvlText w:val="•"/>
      <w:lvlJc w:val="left"/>
      <w:pPr>
        <w:tabs>
          <w:tab w:val="num" w:pos="4320"/>
        </w:tabs>
        <w:ind w:left="4320" w:hanging="360"/>
      </w:pPr>
      <w:rPr>
        <w:rFonts w:ascii="Arial" w:hAnsi="Arial" w:hint="default"/>
      </w:rPr>
    </w:lvl>
    <w:lvl w:ilvl="6" w:tplc="7468338E" w:tentative="1">
      <w:start w:val="1"/>
      <w:numFmt w:val="bullet"/>
      <w:lvlText w:val="•"/>
      <w:lvlJc w:val="left"/>
      <w:pPr>
        <w:tabs>
          <w:tab w:val="num" w:pos="5040"/>
        </w:tabs>
        <w:ind w:left="5040" w:hanging="360"/>
      </w:pPr>
      <w:rPr>
        <w:rFonts w:ascii="Arial" w:hAnsi="Arial" w:hint="default"/>
      </w:rPr>
    </w:lvl>
    <w:lvl w:ilvl="7" w:tplc="5F920364" w:tentative="1">
      <w:start w:val="1"/>
      <w:numFmt w:val="bullet"/>
      <w:lvlText w:val="•"/>
      <w:lvlJc w:val="left"/>
      <w:pPr>
        <w:tabs>
          <w:tab w:val="num" w:pos="5760"/>
        </w:tabs>
        <w:ind w:left="5760" w:hanging="360"/>
      </w:pPr>
      <w:rPr>
        <w:rFonts w:ascii="Arial" w:hAnsi="Arial" w:hint="default"/>
      </w:rPr>
    </w:lvl>
    <w:lvl w:ilvl="8" w:tplc="5BF8A5CE" w:tentative="1">
      <w:start w:val="1"/>
      <w:numFmt w:val="bullet"/>
      <w:lvlText w:val="•"/>
      <w:lvlJc w:val="left"/>
      <w:pPr>
        <w:tabs>
          <w:tab w:val="num" w:pos="6480"/>
        </w:tabs>
        <w:ind w:left="6480" w:hanging="360"/>
      </w:pPr>
      <w:rPr>
        <w:rFonts w:ascii="Arial" w:hAnsi="Arial" w:hint="default"/>
      </w:rPr>
    </w:lvl>
  </w:abstractNum>
  <w:abstractNum w:abstractNumId="395">
    <w:nsid w:val="762A73FD"/>
    <w:multiLevelType w:val="hybridMultilevel"/>
    <w:tmpl w:val="F7CCFCA0"/>
    <w:lvl w:ilvl="0" w:tplc="5326372C">
      <w:start w:val="1"/>
      <w:numFmt w:val="bullet"/>
      <w:lvlText w:val="•"/>
      <w:lvlJc w:val="left"/>
      <w:pPr>
        <w:tabs>
          <w:tab w:val="num" w:pos="720"/>
        </w:tabs>
        <w:ind w:left="720" w:hanging="360"/>
      </w:pPr>
      <w:rPr>
        <w:rFonts w:ascii="Arial" w:hAnsi="Arial" w:hint="default"/>
      </w:rPr>
    </w:lvl>
    <w:lvl w:ilvl="1" w:tplc="EA0EA4E8" w:tentative="1">
      <w:start w:val="1"/>
      <w:numFmt w:val="bullet"/>
      <w:lvlText w:val="•"/>
      <w:lvlJc w:val="left"/>
      <w:pPr>
        <w:tabs>
          <w:tab w:val="num" w:pos="1440"/>
        </w:tabs>
        <w:ind w:left="1440" w:hanging="360"/>
      </w:pPr>
      <w:rPr>
        <w:rFonts w:ascii="Arial" w:hAnsi="Arial" w:hint="default"/>
      </w:rPr>
    </w:lvl>
    <w:lvl w:ilvl="2" w:tplc="C09247C8" w:tentative="1">
      <w:start w:val="1"/>
      <w:numFmt w:val="bullet"/>
      <w:lvlText w:val="•"/>
      <w:lvlJc w:val="left"/>
      <w:pPr>
        <w:tabs>
          <w:tab w:val="num" w:pos="2160"/>
        </w:tabs>
        <w:ind w:left="2160" w:hanging="360"/>
      </w:pPr>
      <w:rPr>
        <w:rFonts w:ascii="Arial" w:hAnsi="Arial" w:hint="default"/>
      </w:rPr>
    </w:lvl>
    <w:lvl w:ilvl="3" w:tplc="22CE7B84" w:tentative="1">
      <w:start w:val="1"/>
      <w:numFmt w:val="bullet"/>
      <w:lvlText w:val="•"/>
      <w:lvlJc w:val="left"/>
      <w:pPr>
        <w:tabs>
          <w:tab w:val="num" w:pos="2880"/>
        </w:tabs>
        <w:ind w:left="2880" w:hanging="360"/>
      </w:pPr>
      <w:rPr>
        <w:rFonts w:ascii="Arial" w:hAnsi="Arial" w:hint="default"/>
      </w:rPr>
    </w:lvl>
    <w:lvl w:ilvl="4" w:tplc="F5F69A5A" w:tentative="1">
      <w:start w:val="1"/>
      <w:numFmt w:val="bullet"/>
      <w:lvlText w:val="•"/>
      <w:lvlJc w:val="left"/>
      <w:pPr>
        <w:tabs>
          <w:tab w:val="num" w:pos="3600"/>
        </w:tabs>
        <w:ind w:left="3600" w:hanging="360"/>
      </w:pPr>
      <w:rPr>
        <w:rFonts w:ascii="Arial" w:hAnsi="Arial" w:hint="default"/>
      </w:rPr>
    </w:lvl>
    <w:lvl w:ilvl="5" w:tplc="0D583294" w:tentative="1">
      <w:start w:val="1"/>
      <w:numFmt w:val="bullet"/>
      <w:lvlText w:val="•"/>
      <w:lvlJc w:val="left"/>
      <w:pPr>
        <w:tabs>
          <w:tab w:val="num" w:pos="4320"/>
        </w:tabs>
        <w:ind w:left="4320" w:hanging="360"/>
      </w:pPr>
      <w:rPr>
        <w:rFonts w:ascii="Arial" w:hAnsi="Arial" w:hint="default"/>
      </w:rPr>
    </w:lvl>
    <w:lvl w:ilvl="6" w:tplc="ACE8D4AE" w:tentative="1">
      <w:start w:val="1"/>
      <w:numFmt w:val="bullet"/>
      <w:lvlText w:val="•"/>
      <w:lvlJc w:val="left"/>
      <w:pPr>
        <w:tabs>
          <w:tab w:val="num" w:pos="5040"/>
        </w:tabs>
        <w:ind w:left="5040" w:hanging="360"/>
      </w:pPr>
      <w:rPr>
        <w:rFonts w:ascii="Arial" w:hAnsi="Arial" w:hint="default"/>
      </w:rPr>
    </w:lvl>
    <w:lvl w:ilvl="7" w:tplc="B5CE3F52" w:tentative="1">
      <w:start w:val="1"/>
      <w:numFmt w:val="bullet"/>
      <w:lvlText w:val="•"/>
      <w:lvlJc w:val="left"/>
      <w:pPr>
        <w:tabs>
          <w:tab w:val="num" w:pos="5760"/>
        </w:tabs>
        <w:ind w:left="5760" w:hanging="360"/>
      </w:pPr>
      <w:rPr>
        <w:rFonts w:ascii="Arial" w:hAnsi="Arial" w:hint="default"/>
      </w:rPr>
    </w:lvl>
    <w:lvl w:ilvl="8" w:tplc="B3CE8C76" w:tentative="1">
      <w:start w:val="1"/>
      <w:numFmt w:val="bullet"/>
      <w:lvlText w:val="•"/>
      <w:lvlJc w:val="left"/>
      <w:pPr>
        <w:tabs>
          <w:tab w:val="num" w:pos="6480"/>
        </w:tabs>
        <w:ind w:left="6480" w:hanging="360"/>
      </w:pPr>
      <w:rPr>
        <w:rFonts w:ascii="Arial" w:hAnsi="Arial" w:hint="default"/>
      </w:rPr>
    </w:lvl>
  </w:abstractNum>
  <w:abstractNum w:abstractNumId="396">
    <w:nsid w:val="762C5698"/>
    <w:multiLevelType w:val="hybridMultilevel"/>
    <w:tmpl w:val="A00695C4"/>
    <w:lvl w:ilvl="0" w:tplc="283AC574">
      <w:start w:val="1"/>
      <w:numFmt w:val="bullet"/>
      <w:lvlText w:val="•"/>
      <w:lvlJc w:val="left"/>
      <w:pPr>
        <w:tabs>
          <w:tab w:val="num" w:pos="720"/>
        </w:tabs>
        <w:ind w:left="720" w:hanging="360"/>
      </w:pPr>
      <w:rPr>
        <w:rFonts w:ascii="Arial" w:hAnsi="Arial" w:cs="Times New Roman" w:hint="default"/>
      </w:rPr>
    </w:lvl>
    <w:lvl w:ilvl="1" w:tplc="72BE87C0">
      <w:start w:val="1"/>
      <w:numFmt w:val="bullet"/>
      <w:lvlText w:val="•"/>
      <w:lvlJc w:val="left"/>
      <w:pPr>
        <w:tabs>
          <w:tab w:val="num" w:pos="1440"/>
        </w:tabs>
        <w:ind w:left="1440" w:hanging="360"/>
      </w:pPr>
      <w:rPr>
        <w:rFonts w:ascii="Arial" w:hAnsi="Arial" w:cs="Times New Roman" w:hint="default"/>
      </w:rPr>
    </w:lvl>
    <w:lvl w:ilvl="2" w:tplc="76E0FBB4">
      <w:start w:val="1"/>
      <w:numFmt w:val="bullet"/>
      <w:lvlText w:val="•"/>
      <w:lvlJc w:val="left"/>
      <w:pPr>
        <w:tabs>
          <w:tab w:val="num" w:pos="2160"/>
        </w:tabs>
        <w:ind w:left="2160" w:hanging="360"/>
      </w:pPr>
      <w:rPr>
        <w:rFonts w:ascii="Arial" w:hAnsi="Arial" w:cs="Times New Roman" w:hint="default"/>
      </w:rPr>
    </w:lvl>
    <w:lvl w:ilvl="3" w:tplc="EE6C49C8">
      <w:start w:val="1"/>
      <w:numFmt w:val="bullet"/>
      <w:lvlText w:val="•"/>
      <w:lvlJc w:val="left"/>
      <w:pPr>
        <w:tabs>
          <w:tab w:val="num" w:pos="2880"/>
        </w:tabs>
        <w:ind w:left="2880" w:hanging="360"/>
      </w:pPr>
      <w:rPr>
        <w:rFonts w:ascii="Arial" w:hAnsi="Arial" w:cs="Times New Roman" w:hint="default"/>
      </w:rPr>
    </w:lvl>
    <w:lvl w:ilvl="4" w:tplc="09708062">
      <w:start w:val="1"/>
      <w:numFmt w:val="bullet"/>
      <w:lvlText w:val="•"/>
      <w:lvlJc w:val="left"/>
      <w:pPr>
        <w:tabs>
          <w:tab w:val="num" w:pos="3600"/>
        </w:tabs>
        <w:ind w:left="3600" w:hanging="360"/>
      </w:pPr>
      <w:rPr>
        <w:rFonts w:ascii="Arial" w:hAnsi="Arial" w:cs="Times New Roman" w:hint="default"/>
      </w:rPr>
    </w:lvl>
    <w:lvl w:ilvl="5" w:tplc="C64A9A86">
      <w:start w:val="1"/>
      <w:numFmt w:val="bullet"/>
      <w:lvlText w:val="•"/>
      <w:lvlJc w:val="left"/>
      <w:pPr>
        <w:tabs>
          <w:tab w:val="num" w:pos="4320"/>
        </w:tabs>
        <w:ind w:left="4320" w:hanging="360"/>
      </w:pPr>
      <w:rPr>
        <w:rFonts w:ascii="Arial" w:hAnsi="Arial" w:cs="Times New Roman" w:hint="default"/>
      </w:rPr>
    </w:lvl>
    <w:lvl w:ilvl="6" w:tplc="750EF878">
      <w:start w:val="1"/>
      <w:numFmt w:val="bullet"/>
      <w:lvlText w:val="•"/>
      <w:lvlJc w:val="left"/>
      <w:pPr>
        <w:tabs>
          <w:tab w:val="num" w:pos="5040"/>
        </w:tabs>
        <w:ind w:left="5040" w:hanging="360"/>
      </w:pPr>
      <w:rPr>
        <w:rFonts w:ascii="Arial" w:hAnsi="Arial" w:cs="Times New Roman" w:hint="default"/>
      </w:rPr>
    </w:lvl>
    <w:lvl w:ilvl="7" w:tplc="D890A588">
      <w:start w:val="1"/>
      <w:numFmt w:val="bullet"/>
      <w:lvlText w:val="•"/>
      <w:lvlJc w:val="left"/>
      <w:pPr>
        <w:tabs>
          <w:tab w:val="num" w:pos="5760"/>
        </w:tabs>
        <w:ind w:left="5760" w:hanging="360"/>
      </w:pPr>
      <w:rPr>
        <w:rFonts w:ascii="Arial" w:hAnsi="Arial" w:cs="Times New Roman" w:hint="default"/>
      </w:rPr>
    </w:lvl>
    <w:lvl w:ilvl="8" w:tplc="F09C2BF0">
      <w:start w:val="1"/>
      <w:numFmt w:val="bullet"/>
      <w:lvlText w:val="•"/>
      <w:lvlJc w:val="left"/>
      <w:pPr>
        <w:tabs>
          <w:tab w:val="num" w:pos="6480"/>
        </w:tabs>
        <w:ind w:left="6480" w:hanging="360"/>
      </w:pPr>
      <w:rPr>
        <w:rFonts w:ascii="Arial" w:hAnsi="Arial" w:cs="Times New Roman" w:hint="default"/>
      </w:rPr>
    </w:lvl>
  </w:abstractNum>
  <w:abstractNum w:abstractNumId="397">
    <w:nsid w:val="7632298E"/>
    <w:multiLevelType w:val="hybridMultilevel"/>
    <w:tmpl w:val="C1742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8">
    <w:nsid w:val="77735823"/>
    <w:multiLevelType w:val="hybridMultilevel"/>
    <w:tmpl w:val="EBD6ED96"/>
    <w:lvl w:ilvl="0" w:tplc="114E4C06">
      <w:start w:val="1"/>
      <w:numFmt w:val="bullet"/>
      <w:lvlText w:val="•"/>
      <w:lvlJc w:val="left"/>
      <w:pPr>
        <w:tabs>
          <w:tab w:val="num" w:pos="720"/>
        </w:tabs>
        <w:ind w:left="720" w:hanging="360"/>
      </w:pPr>
      <w:rPr>
        <w:rFonts w:ascii="Arial" w:hAnsi="Arial" w:cs="Times New Roman" w:hint="default"/>
      </w:rPr>
    </w:lvl>
    <w:lvl w:ilvl="1" w:tplc="FF8E9D60">
      <w:start w:val="1"/>
      <w:numFmt w:val="bullet"/>
      <w:lvlText w:val="•"/>
      <w:lvlJc w:val="left"/>
      <w:pPr>
        <w:tabs>
          <w:tab w:val="num" w:pos="1440"/>
        </w:tabs>
        <w:ind w:left="1440" w:hanging="360"/>
      </w:pPr>
      <w:rPr>
        <w:rFonts w:ascii="Arial" w:hAnsi="Arial" w:cs="Times New Roman" w:hint="default"/>
      </w:rPr>
    </w:lvl>
    <w:lvl w:ilvl="2" w:tplc="FC502E12">
      <w:start w:val="1"/>
      <w:numFmt w:val="bullet"/>
      <w:lvlText w:val="•"/>
      <w:lvlJc w:val="left"/>
      <w:pPr>
        <w:tabs>
          <w:tab w:val="num" w:pos="2160"/>
        </w:tabs>
        <w:ind w:left="2160" w:hanging="360"/>
      </w:pPr>
      <w:rPr>
        <w:rFonts w:ascii="Arial" w:hAnsi="Arial" w:cs="Times New Roman" w:hint="default"/>
      </w:rPr>
    </w:lvl>
    <w:lvl w:ilvl="3" w:tplc="D31EAEAE">
      <w:start w:val="1"/>
      <w:numFmt w:val="bullet"/>
      <w:lvlText w:val="•"/>
      <w:lvlJc w:val="left"/>
      <w:pPr>
        <w:tabs>
          <w:tab w:val="num" w:pos="2880"/>
        </w:tabs>
        <w:ind w:left="2880" w:hanging="360"/>
      </w:pPr>
      <w:rPr>
        <w:rFonts w:ascii="Arial" w:hAnsi="Arial" w:cs="Times New Roman" w:hint="default"/>
      </w:rPr>
    </w:lvl>
    <w:lvl w:ilvl="4" w:tplc="DE9ECD6C">
      <w:start w:val="1"/>
      <w:numFmt w:val="bullet"/>
      <w:lvlText w:val="•"/>
      <w:lvlJc w:val="left"/>
      <w:pPr>
        <w:tabs>
          <w:tab w:val="num" w:pos="3600"/>
        </w:tabs>
        <w:ind w:left="3600" w:hanging="360"/>
      </w:pPr>
      <w:rPr>
        <w:rFonts w:ascii="Arial" w:hAnsi="Arial" w:cs="Times New Roman" w:hint="default"/>
      </w:rPr>
    </w:lvl>
    <w:lvl w:ilvl="5" w:tplc="4B1E2C92">
      <w:start w:val="1"/>
      <w:numFmt w:val="bullet"/>
      <w:lvlText w:val="•"/>
      <w:lvlJc w:val="left"/>
      <w:pPr>
        <w:tabs>
          <w:tab w:val="num" w:pos="4320"/>
        </w:tabs>
        <w:ind w:left="4320" w:hanging="360"/>
      </w:pPr>
      <w:rPr>
        <w:rFonts w:ascii="Arial" w:hAnsi="Arial" w:cs="Times New Roman" w:hint="default"/>
      </w:rPr>
    </w:lvl>
    <w:lvl w:ilvl="6" w:tplc="661A719E">
      <w:start w:val="1"/>
      <w:numFmt w:val="bullet"/>
      <w:lvlText w:val="•"/>
      <w:lvlJc w:val="left"/>
      <w:pPr>
        <w:tabs>
          <w:tab w:val="num" w:pos="5040"/>
        </w:tabs>
        <w:ind w:left="5040" w:hanging="360"/>
      </w:pPr>
      <w:rPr>
        <w:rFonts w:ascii="Arial" w:hAnsi="Arial" w:cs="Times New Roman" w:hint="default"/>
      </w:rPr>
    </w:lvl>
    <w:lvl w:ilvl="7" w:tplc="35568ADE">
      <w:start w:val="1"/>
      <w:numFmt w:val="bullet"/>
      <w:lvlText w:val="•"/>
      <w:lvlJc w:val="left"/>
      <w:pPr>
        <w:tabs>
          <w:tab w:val="num" w:pos="5760"/>
        </w:tabs>
        <w:ind w:left="5760" w:hanging="360"/>
      </w:pPr>
      <w:rPr>
        <w:rFonts w:ascii="Arial" w:hAnsi="Arial" w:cs="Times New Roman" w:hint="default"/>
      </w:rPr>
    </w:lvl>
    <w:lvl w:ilvl="8" w:tplc="D85030BA">
      <w:start w:val="1"/>
      <w:numFmt w:val="bullet"/>
      <w:lvlText w:val="•"/>
      <w:lvlJc w:val="left"/>
      <w:pPr>
        <w:tabs>
          <w:tab w:val="num" w:pos="6480"/>
        </w:tabs>
        <w:ind w:left="6480" w:hanging="360"/>
      </w:pPr>
      <w:rPr>
        <w:rFonts w:ascii="Arial" w:hAnsi="Arial" w:cs="Times New Roman" w:hint="default"/>
      </w:rPr>
    </w:lvl>
  </w:abstractNum>
  <w:abstractNum w:abstractNumId="399">
    <w:nsid w:val="77833FFF"/>
    <w:multiLevelType w:val="hybridMultilevel"/>
    <w:tmpl w:val="B21E97C8"/>
    <w:lvl w:ilvl="0" w:tplc="5D9CC4D8">
      <w:start w:val="1"/>
      <w:numFmt w:val="bullet"/>
      <w:lvlText w:val="•"/>
      <w:lvlJc w:val="left"/>
      <w:pPr>
        <w:tabs>
          <w:tab w:val="num" w:pos="720"/>
        </w:tabs>
        <w:ind w:left="720" w:hanging="360"/>
      </w:pPr>
      <w:rPr>
        <w:rFonts w:ascii="Arial" w:hAnsi="Arial" w:hint="default"/>
      </w:rPr>
    </w:lvl>
    <w:lvl w:ilvl="1" w:tplc="3A38E46E" w:tentative="1">
      <w:start w:val="1"/>
      <w:numFmt w:val="bullet"/>
      <w:lvlText w:val="•"/>
      <w:lvlJc w:val="left"/>
      <w:pPr>
        <w:tabs>
          <w:tab w:val="num" w:pos="1440"/>
        </w:tabs>
        <w:ind w:left="1440" w:hanging="360"/>
      </w:pPr>
      <w:rPr>
        <w:rFonts w:ascii="Arial" w:hAnsi="Arial" w:hint="default"/>
      </w:rPr>
    </w:lvl>
    <w:lvl w:ilvl="2" w:tplc="E9C014E8" w:tentative="1">
      <w:start w:val="1"/>
      <w:numFmt w:val="bullet"/>
      <w:lvlText w:val="•"/>
      <w:lvlJc w:val="left"/>
      <w:pPr>
        <w:tabs>
          <w:tab w:val="num" w:pos="2160"/>
        </w:tabs>
        <w:ind w:left="2160" w:hanging="360"/>
      </w:pPr>
      <w:rPr>
        <w:rFonts w:ascii="Arial" w:hAnsi="Arial" w:hint="default"/>
      </w:rPr>
    </w:lvl>
    <w:lvl w:ilvl="3" w:tplc="8F182C3A" w:tentative="1">
      <w:start w:val="1"/>
      <w:numFmt w:val="bullet"/>
      <w:lvlText w:val="•"/>
      <w:lvlJc w:val="left"/>
      <w:pPr>
        <w:tabs>
          <w:tab w:val="num" w:pos="2880"/>
        </w:tabs>
        <w:ind w:left="2880" w:hanging="360"/>
      </w:pPr>
      <w:rPr>
        <w:rFonts w:ascii="Arial" w:hAnsi="Arial" w:hint="default"/>
      </w:rPr>
    </w:lvl>
    <w:lvl w:ilvl="4" w:tplc="19C2938E" w:tentative="1">
      <w:start w:val="1"/>
      <w:numFmt w:val="bullet"/>
      <w:lvlText w:val="•"/>
      <w:lvlJc w:val="left"/>
      <w:pPr>
        <w:tabs>
          <w:tab w:val="num" w:pos="3600"/>
        </w:tabs>
        <w:ind w:left="3600" w:hanging="360"/>
      </w:pPr>
      <w:rPr>
        <w:rFonts w:ascii="Arial" w:hAnsi="Arial" w:hint="default"/>
      </w:rPr>
    </w:lvl>
    <w:lvl w:ilvl="5" w:tplc="4DBC7FB0" w:tentative="1">
      <w:start w:val="1"/>
      <w:numFmt w:val="bullet"/>
      <w:lvlText w:val="•"/>
      <w:lvlJc w:val="left"/>
      <w:pPr>
        <w:tabs>
          <w:tab w:val="num" w:pos="4320"/>
        </w:tabs>
        <w:ind w:left="4320" w:hanging="360"/>
      </w:pPr>
      <w:rPr>
        <w:rFonts w:ascii="Arial" w:hAnsi="Arial" w:hint="default"/>
      </w:rPr>
    </w:lvl>
    <w:lvl w:ilvl="6" w:tplc="1DCC9BDA" w:tentative="1">
      <w:start w:val="1"/>
      <w:numFmt w:val="bullet"/>
      <w:lvlText w:val="•"/>
      <w:lvlJc w:val="left"/>
      <w:pPr>
        <w:tabs>
          <w:tab w:val="num" w:pos="5040"/>
        </w:tabs>
        <w:ind w:left="5040" w:hanging="360"/>
      </w:pPr>
      <w:rPr>
        <w:rFonts w:ascii="Arial" w:hAnsi="Arial" w:hint="default"/>
      </w:rPr>
    </w:lvl>
    <w:lvl w:ilvl="7" w:tplc="6B88AFBC" w:tentative="1">
      <w:start w:val="1"/>
      <w:numFmt w:val="bullet"/>
      <w:lvlText w:val="•"/>
      <w:lvlJc w:val="left"/>
      <w:pPr>
        <w:tabs>
          <w:tab w:val="num" w:pos="5760"/>
        </w:tabs>
        <w:ind w:left="5760" w:hanging="360"/>
      </w:pPr>
      <w:rPr>
        <w:rFonts w:ascii="Arial" w:hAnsi="Arial" w:hint="default"/>
      </w:rPr>
    </w:lvl>
    <w:lvl w:ilvl="8" w:tplc="6E86A824" w:tentative="1">
      <w:start w:val="1"/>
      <w:numFmt w:val="bullet"/>
      <w:lvlText w:val="•"/>
      <w:lvlJc w:val="left"/>
      <w:pPr>
        <w:tabs>
          <w:tab w:val="num" w:pos="6480"/>
        </w:tabs>
        <w:ind w:left="6480" w:hanging="360"/>
      </w:pPr>
      <w:rPr>
        <w:rFonts w:ascii="Arial" w:hAnsi="Arial" w:hint="default"/>
      </w:rPr>
    </w:lvl>
  </w:abstractNum>
  <w:abstractNum w:abstractNumId="400">
    <w:nsid w:val="7791393E"/>
    <w:multiLevelType w:val="hybridMultilevel"/>
    <w:tmpl w:val="74044DBA"/>
    <w:lvl w:ilvl="0" w:tplc="5B646D78">
      <w:start w:val="1"/>
      <w:numFmt w:val="bullet"/>
      <w:lvlText w:val="•"/>
      <w:lvlJc w:val="left"/>
      <w:pPr>
        <w:tabs>
          <w:tab w:val="num" w:pos="720"/>
        </w:tabs>
        <w:ind w:left="720" w:hanging="360"/>
      </w:pPr>
      <w:rPr>
        <w:rFonts w:ascii="Arial" w:hAnsi="Arial" w:hint="default"/>
      </w:rPr>
    </w:lvl>
    <w:lvl w:ilvl="1" w:tplc="F894CA1E" w:tentative="1">
      <w:start w:val="1"/>
      <w:numFmt w:val="bullet"/>
      <w:lvlText w:val="•"/>
      <w:lvlJc w:val="left"/>
      <w:pPr>
        <w:tabs>
          <w:tab w:val="num" w:pos="1440"/>
        </w:tabs>
        <w:ind w:left="1440" w:hanging="360"/>
      </w:pPr>
      <w:rPr>
        <w:rFonts w:ascii="Arial" w:hAnsi="Arial" w:hint="default"/>
      </w:rPr>
    </w:lvl>
    <w:lvl w:ilvl="2" w:tplc="6A02425A" w:tentative="1">
      <w:start w:val="1"/>
      <w:numFmt w:val="bullet"/>
      <w:lvlText w:val="•"/>
      <w:lvlJc w:val="left"/>
      <w:pPr>
        <w:tabs>
          <w:tab w:val="num" w:pos="2160"/>
        </w:tabs>
        <w:ind w:left="2160" w:hanging="360"/>
      </w:pPr>
      <w:rPr>
        <w:rFonts w:ascii="Arial" w:hAnsi="Arial" w:hint="default"/>
      </w:rPr>
    </w:lvl>
    <w:lvl w:ilvl="3" w:tplc="FBB29800" w:tentative="1">
      <w:start w:val="1"/>
      <w:numFmt w:val="bullet"/>
      <w:lvlText w:val="•"/>
      <w:lvlJc w:val="left"/>
      <w:pPr>
        <w:tabs>
          <w:tab w:val="num" w:pos="2880"/>
        </w:tabs>
        <w:ind w:left="2880" w:hanging="360"/>
      </w:pPr>
      <w:rPr>
        <w:rFonts w:ascii="Arial" w:hAnsi="Arial" w:hint="default"/>
      </w:rPr>
    </w:lvl>
    <w:lvl w:ilvl="4" w:tplc="BC12B5B2" w:tentative="1">
      <w:start w:val="1"/>
      <w:numFmt w:val="bullet"/>
      <w:lvlText w:val="•"/>
      <w:lvlJc w:val="left"/>
      <w:pPr>
        <w:tabs>
          <w:tab w:val="num" w:pos="3600"/>
        </w:tabs>
        <w:ind w:left="3600" w:hanging="360"/>
      </w:pPr>
      <w:rPr>
        <w:rFonts w:ascii="Arial" w:hAnsi="Arial" w:hint="default"/>
      </w:rPr>
    </w:lvl>
    <w:lvl w:ilvl="5" w:tplc="05B07F76" w:tentative="1">
      <w:start w:val="1"/>
      <w:numFmt w:val="bullet"/>
      <w:lvlText w:val="•"/>
      <w:lvlJc w:val="left"/>
      <w:pPr>
        <w:tabs>
          <w:tab w:val="num" w:pos="4320"/>
        </w:tabs>
        <w:ind w:left="4320" w:hanging="360"/>
      </w:pPr>
      <w:rPr>
        <w:rFonts w:ascii="Arial" w:hAnsi="Arial" w:hint="default"/>
      </w:rPr>
    </w:lvl>
    <w:lvl w:ilvl="6" w:tplc="631ED084" w:tentative="1">
      <w:start w:val="1"/>
      <w:numFmt w:val="bullet"/>
      <w:lvlText w:val="•"/>
      <w:lvlJc w:val="left"/>
      <w:pPr>
        <w:tabs>
          <w:tab w:val="num" w:pos="5040"/>
        </w:tabs>
        <w:ind w:left="5040" w:hanging="360"/>
      </w:pPr>
      <w:rPr>
        <w:rFonts w:ascii="Arial" w:hAnsi="Arial" w:hint="default"/>
      </w:rPr>
    </w:lvl>
    <w:lvl w:ilvl="7" w:tplc="E9A4BB6C" w:tentative="1">
      <w:start w:val="1"/>
      <w:numFmt w:val="bullet"/>
      <w:lvlText w:val="•"/>
      <w:lvlJc w:val="left"/>
      <w:pPr>
        <w:tabs>
          <w:tab w:val="num" w:pos="5760"/>
        </w:tabs>
        <w:ind w:left="5760" w:hanging="360"/>
      </w:pPr>
      <w:rPr>
        <w:rFonts w:ascii="Arial" w:hAnsi="Arial" w:hint="default"/>
      </w:rPr>
    </w:lvl>
    <w:lvl w:ilvl="8" w:tplc="C1241546" w:tentative="1">
      <w:start w:val="1"/>
      <w:numFmt w:val="bullet"/>
      <w:lvlText w:val="•"/>
      <w:lvlJc w:val="left"/>
      <w:pPr>
        <w:tabs>
          <w:tab w:val="num" w:pos="6480"/>
        </w:tabs>
        <w:ind w:left="6480" w:hanging="360"/>
      </w:pPr>
      <w:rPr>
        <w:rFonts w:ascii="Arial" w:hAnsi="Arial" w:hint="default"/>
      </w:rPr>
    </w:lvl>
  </w:abstractNum>
  <w:abstractNum w:abstractNumId="401">
    <w:nsid w:val="77A844D7"/>
    <w:multiLevelType w:val="hybridMultilevel"/>
    <w:tmpl w:val="5E60FAEE"/>
    <w:lvl w:ilvl="0" w:tplc="39E681C0">
      <w:start w:val="1"/>
      <w:numFmt w:val="bullet"/>
      <w:lvlText w:val="•"/>
      <w:lvlJc w:val="left"/>
      <w:pPr>
        <w:tabs>
          <w:tab w:val="num" w:pos="720"/>
        </w:tabs>
        <w:ind w:left="720" w:hanging="360"/>
      </w:pPr>
      <w:rPr>
        <w:rFonts w:ascii="Arial" w:hAnsi="Arial" w:cs="Times New Roman" w:hint="default"/>
      </w:rPr>
    </w:lvl>
    <w:lvl w:ilvl="1" w:tplc="1224542E">
      <w:start w:val="1"/>
      <w:numFmt w:val="bullet"/>
      <w:lvlText w:val="•"/>
      <w:lvlJc w:val="left"/>
      <w:pPr>
        <w:tabs>
          <w:tab w:val="num" w:pos="1440"/>
        </w:tabs>
        <w:ind w:left="1440" w:hanging="360"/>
      </w:pPr>
      <w:rPr>
        <w:rFonts w:ascii="Arial" w:hAnsi="Arial" w:cs="Times New Roman" w:hint="default"/>
      </w:rPr>
    </w:lvl>
    <w:lvl w:ilvl="2" w:tplc="FB64D014">
      <w:start w:val="1"/>
      <w:numFmt w:val="bullet"/>
      <w:lvlText w:val="•"/>
      <w:lvlJc w:val="left"/>
      <w:pPr>
        <w:tabs>
          <w:tab w:val="num" w:pos="2160"/>
        </w:tabs>
        <w:ind w:left="2160" w:hanging="360"/>
      </w:pPr>
      <w:rPr>
        <w:rFonts w:ascii="Arial" w:hAnsi="Arial" w:cs="Times New Roman" w:hint="default"/>
      </w:rPr>
    </w:lvl>
    <w:lvl w:ilvl="3" w:tplc="21C0203A">
      <w:start w:val="1"/>
      <w:numFmt w:val="bullet"/>
      <w:lvlText w:val="•"/>
      <w:lvlJc w:val="left"/>
      <w:pPr>
        <w:tabs>
          <w:tab w:val="num" w:pos="2880"/>
        </w:tabs>
        <w:ind w:left="2880" w:hanging="360"/>
      </w:pPr>
      <w:rPr>
        <w:rFonts w:ascii="Arial" w:hAnsi="Arial" w:cs="Times New Roman" w:hint="default"/>
      </w:rPr>
    </w:lvl>
    <w:lvl w:ilvl="4" w:tplc="B3DA326E">
      <w:start w:val="1"/>
      <w:numFmt w:val="bullet"/>
      <w:lvlText w:val="•"/>
      <w:lvlJc w:val="left"/>
      <w:pPr>
        <w:tabs>
          <w:tab w:val="num" w:pos="3600"/>
        </w:tabs>
        <w:ind w:left="3600" w:hanging="360"/>
      </w:pPr>
      <w:rPr>
        <w:rFonts w:ascii="Arial" w:hAnsi="Arial" w:cs="Times New Roman" w:hint="default"/>
      </w:rPr>
    </w:lvl>
    <w:lvl w:ilvl="5" w:tplc="00BA5E0C">
      <w:start w:val="1"/>
      <w:numFmt w:val="bullet"/>
      <w:lvlText w:val="•"/>
      <w:lvlJc w:val="left"/>
      <w:pPr>
        <w:tabs>
          <w:tab w:val="num" w:pos="4320"/>
        </w:tabs>
        <w:ind w:left="4320" w:hanging="360"/>
      </w:pPr>
      <w:rPr>
        <w:rFonts w:ascii="Arial" w:hAnsi="Arial" w:cs="Times New Roman" w:hint="default"/>
      </w:rPr>
    </w:lvl>
    <w:lvl w:ilvl="6" w:tplc="7FD0C9DE">
      <w:start w:val="1"/>
      <w:numFmt w:val="bullet"/>
      <w:lvlText w:val="•"/>
      <w:lvlJc w:val="left"/>
      <w:pPr>
        <w:tabs>
          <w:tab w:val="num" w:pos="5040"/>
        </w:tabs>
        <w:ind w:left="5040" w:hanging="360"/>
      </w:pPr>
      <w:rPr>
        <w:rFonts w:ascii="Arial" w:hAnsi="Arial" w:cs="Times New Roman" w:hint="default"/>
      </w:rPr>
    </w:lvl>
    <w:lvl w:ilvl="7" w:tplc="06AAF7A8">
      <w:start w:val="1"/>
      <w:numFmt w:val="bullet"/>
      <w:lvlText w:val="•"/>
      <w:lvlJc w:val="left"/>
      <w:pPr>
        <w:tabs>
          <w:tab w:val="num" w:pos="5760"/>
        </w:tabs>
        <w:ind w:left="5760" w:hanging="360"/>
      </w:pPr>
      <w:rPr>
        <w:rFonts w:ascii="Arial" w:hAnsi="Arial" w:cs="Times New Roman" w:hint="default"/>
      </w:rPr>
    </w:lvl>
    <w:lvl w:ilvl="8" w:tplc="968618CC">
      <w:start w:val="1"/>
      <w:numFmt w:val="bullet"/>
      <w:lvlText w:val="•"/>
      <w:lvlJc w:val="left"/>
      <w:pPr>
        <w:tabs>
          <w:tab w:val="num" w:pos="6480"/>
        </w:tabs>
        <w:ind w:left="6480" w:hanging="360"/>
      </w:pPr>
      <w:rPr>
        <w:rFonts w:ascii="Arial" w:hAnsi="Arial" w:cs="Times New Roman" w:hint="default"/>
      </w:rPr>
    </w:lvl>
  </w:abstractNum>
  <w:abstractNum w:abstractNumId="402">
    <w:nsid w:val="77BD599E"/>
    <w:multiLevelType w:val="hybridMultilevel"/>
    <w:tmpl w:val="8370BDAC"/>
    <w:lvl w:ilvl="0" w:tplc="0D164AB4">
      <w:start w:val="1"/>
      <w:numFmt w:val="bullet"/>
      <w:lvlText w:val="•"/>
      <w:lvlJc w:val="left"/>
      <w:pPr>
        <w:tabs>
          <w:tab w:val="num" w:pos="720"/>
        </w:tabs>
        <w:ind w:left="720" w:hanging="360"/>
      </w:pPr>
      <w:rPr>
        <w:rFonts w:ascii="Arial" w:hAnsi="Arial" w:hint="default"/>
      </w:rPr>
    </w:lvl>
    <w:lvl w:ilvl="1" w:tplc="39D2B352" w:tentative="1">
      <w:start w:val="1"/>
      <w:numFmt w:val="bullet"/>
      <w:lvlText w:val="•"/>
      <w:lvlJc w:val="left"/>
      <w:pPr>
        <w:tabs>
          <w:tab w:val="num" w:pos="1440"/>
        </w:tabs>
        <w:ind w:left="1440" w:hanging="360"/>
      </w:pPr>
      <w:rPr>
        <w:rFonts w:ascii="Arial" w:hAnsi="Arial" w:hint="default"/>
      </w:rPr>
    </w:lvl>
    <w:lvl w:ilvl="2" w:tplc="E5022406" w:tentative="1">
      <w:start w:val="1"/>
      <w:numFmt w:val="bullet"/>
      <w:lvlText w:val="•"/>
      <w:lvlJc w:val="left"/>
      <w:pPr>
        <w:tabs>
          <w:tab w:val="num" w:pos="2160"/>
        </w:tabs>
        <w:ind w:left="2160" w:hanging="360"/>
      </w:pPr>
      <w:rPr>
        <w:rFonts w:ascii="Arial" w:hAnsi="Arial" w:hint="default"/>
      </w:rPr>
    </w:lvl>
    <w:lvl w:ilvl="3" w:tplc="6B9CA672" w:tentative="1">
      <w:start w:val="1"/>
      <w:numFmt w:val="bullet"/>
      <w:lvlText w:val="•"/>
      <w:lvlJc w:val="left"/>
      <w:pPr>
        <w:tabs>
          <w:tab w:val="num" w:pos="2880"/>
        </w:tabs>
        <w:ind w:left="2880" w:hanging="360"/>
      </w:pPr>
      <w:rPr>
        <w:rFonts w:ascii="Arial" w:hAnsi="Arial" w:hint="default"/>
      </w:rPr>
    </w:lvl>
    <w:lvl w:ilvl="4" w:tplc="D79C1C6C" w:tentative="1">
      <w:start w:val="1"/>
      <w:numFmt w:val="bullet"/>
      <w:lvlText w:val="•"/>
      <w:lvlJc w:val="left"/>
      <w:pPr>
        <w:tabs>
          <w:tab w:val="num" w:pos="3600"/>
        </w:tabs>
        <w:ind w:left="3600" w:hanging="360"/>
      </w:pPr>
      <w:rPr>
        <w:rFonts w:ascii="Arial" w:hAnsi="Arial" w:hint="default"/>
      </w:rPr>
    </w:lvl>
    <w:lvl w:ilvl="5" w:tplc="A4BC68A6" w:tentative="1">
      <w:start w:val="1"/>
      <w:numFmt w:val="bullet"/>
      <w:lvlText w:val="•"/>
      <w:lvlJc w:val="left"/>
      <w:pPr>
        <w:tabs>
          <w:tab w:val="num" w:pos="4320"/>
        </w:tabs>
        <w:ind w:left="4320" w:hanging="360"/>
      </w:pPr>
      <w:rPr>
        <w:rFonts w:ascii="Arial" w:hAnsi="Arial" w:hint="default"/>
      </w:rPr>
    </w:lvl>
    <w:lvl w:ilvl="6" w:tplc="498612BA" w:tentative="1">
      <w:start w:val="1"/>
      <w:numFmt w:val="bullet"/>
      <w:lvlText w:val="•"/>
      <w:lvlJc w:val="left"/>
      <w:pPr>
        <w:tabs>
          <w:tab w:val="num" w:pos="5040"/>
        </w:tabs>
        <w:ind w:left="5040" w:hanging="360"/>
      </w:pPr>
      <w:rPr>
        <w:rFonts w:ascii="Arial" w:hAnsi="Arial" w:hint="default"/>
      </w:rPr>
    </w:lvl>
    <w:lvl w:ilvl="7" w:tplc="D80E46F6" w:tentative="1">
      <w:start w:val="1"/>
      <w:numFmt w:val="bullet"/>
      <w:lvlText w:val="•"/>
      <w:lvlJc w:val="left"/>
      <w:pPr>
        <w:tabs>
          <w:tab w:val="num" w:pos="5760"/>
        </w:tabs>
        <w:ind w:left="5760" w:hanging="360"/>
      </w:pPr>
      <w:rPr>
        <w:rFonts w:ascii="Arial" w:hAnsi="Arial" w:hint="default"/>
      </w:rPr>
    </w:lvl>
    <w:lvl w:ilvl="8" w:tplc="B97E8C24" w:tentative="1">
      <w:start w:val="1"/>
      <w:numFmt w:val="bullet"/>
      <w:lvlText w:val="•"/>
      <w:lvlJc w:val="left"/>
      <w:pPr>
        <w:tabs>
          <w:tab w:val="num" w:pos="6480"/>
        </w:tabs>
        <w:ind w:left="6480" w:hanging="360"/>
      </w:pPr>
      <w:rPr>
        <w:rFonts w:ascii="Arial" w:hAnsi="Arial" w:hint="default"/>
      </w:rPr>
    </w:lvl>
  </w:abstractNum>
  <w:abstractNum w:abstractNumId="403">
    <w:nsid w:val="77F42B31"/>
    <w:multiLevelType w:val="hybridMultilevel"/>
    <w:tmpl w:val="60C839B8"/>
    <w:lvl w:ilvl="0" w:tplc="961C2ED8">
      <w:start w:val="1"/>
      <w:numFmt w:val="bullet"/>
      <w:lvlText w:val="•"/>
      <w:lvlJc w:val="left"/>
      <w:pPr>
        <w:tabs>
          <w:tab w:val="num" w:pos="720"/>
        </w:tabs>
        <w:ind w:left="720" w:hanging="360"/>
      </w:pPr>
      <w:rPr>
        <w:rFonts w:ascii="Arial" w:hAnsi="Arial" w:cs="Times New Roman" w:hint="default"/>
      </w:rPr>
    </w:lvl>
    <w:lvl w:ilvl="1" w:tplc="82522A24">
      <w:start w:val="1"/>
      <w:numFmt w:val="bullet"/>
      <w:lvlText w:val="•"/>
      <w:lvlJc w:val="left"/>
      <w:pPr>
        <w:tabs>
          <w:tab w:val="num" w:pos="1440"/>
        </w:tabs>
        <w:ind w:left="1440" w:hanging="360"/>
      </w:pPr>
      <w:rPr>
        <w:rFonts w:ascii="Arial" w:hAnsi="Arial" w:cs="Times New Roman" w:hint="default"/>
      </w:rPr>
    </w:lvl>
    <w:lvl w:ilvl="2" w:tplc="FAB80BEA">
      <w:start w:val="1"/>
      <w:numFmt w:val="bullet"/>
      <w:lvlText w:val="•"/>
      <w:lvlJc w:val="left"/>
      <w:pPr>
        <w:tabs>
          <w:tab w:val="num" w:pos="2160"/>
        </w:tabs>
        <w:ind w:left="2160" w:hanging="360"/>
      </w:pPr>
      <w:rPr>
        <w:rFonts w:ascii="Arial" w:hAnsi="Arial" w:cs="Times New Roman" w:hint="default"/>
      </w:rPr>
    </w:lvl>
    <w:lvl w:ilvl="3" w:tplc="86084974">
      <w:start w:val="1"/>
      <w:numFmt w:val="bullet"/>
      <w:lvlText w:val="•"/>
      <w:lvlJc w:val="left"/>
      <w:pPr>
        <w:tabs>
          <w:tab w:val="num" w:pos="2880"/>
        </w:tabs>
        <w:ind w:left="2880" w:hanging="360"/>
      </w:pPr>
      <w:rPr>
        <w:rFonts w:ascii="Arial" w:hAnsi="Arial" w:cs="Times New Roman" w:hint="default"/>
      </w:rPr>
    </w:lvl>
    <w:lvl w:ilvl="4" w:tplc="6116E25E">
      <w:start w:val="1"/>
      <w:numFmt w:val="bullet"/>
      <w:lvlText w:val="•"/>
      <w:lvlJc w:val="left"/>
      <w:pPr>
        <w:tabs>
          <w:tab w:val="num" w:pos="3600"/>
        </w:tabs>
        <w:ind w:left="3600" w:hanging="360"/>
      </w:pPr>
      <w:rPr>
        <w:rFonts w:ascii="Arial" w:hAnsi="Arial" w:cs="Times New Roman" w:hint="default"/>
      </w:rPr>
    </w:lvl>
    <w:lvl w:ilvl="5" w:tplc="DB500DC6">
      <w:start w:val="1"/>
      <w:numFmt w:val="bullet"/>
      <w:lvlText w:val="•"/>
      <w:lvlJc w:val="left"/>
      <w:pPr>
        <w:tabs>
          <w:tab w:val="num" w:pos="4320"/>
        </w:tabs>
        <w:ind w:left="4320" w:hanging="360"/>
      </w:pPr>
      <w:rPr>
        <w:rFonts w:ascii="Arial" w:hAnsi="Arial" w:cs="Times New Roman" w:hint="default"/>
      </w:rPr>
    </w:lvl>
    <w:lvl w:ilvl="6" w:tplc="C8F01A2A">
      <w:start w:val="1"/>
      <w:numFmt w:val="bullet"/>
      <w:lvlText w:val="•"/>
      <w:lvlJc w:val="left"/>
      <w:pPr>
        <w:tabs>
          <w:tab w:val="num" w:pos="5040"/>
        </w:tabs>
        <w:ind w:left="5040" w:hanging="360"/>
      </w:pPr>
      <w:rPr>
        <w:rFonts w:ascii="Arial" w:hAnsi="Arial" w:cs="Times New Roman" w:hint="default"/>
      </w:rPr>
    </w:lvl>
    <w:lvl w:ilvl="7" w:tplc="FC2CD9CC">
      <w:start w:val="1"/>
      <w:numFmt w:val="bullet"/>
      <w:lvlText w:val="•"/>
      <w:lvlJc w:val="left"/>
      <w:pPr>
        <w:tabs>
          <w:tab w:val="num" w:pos="5760"/>
        </w:tabs>
        <w:ind w:left="5760" w:hanging="360"/>
      </w:pPr>
      <w:rPr>
        <w:rFonts w:ascii="Arial" w:hAnsi="Arial" w:cs="Times New Roman" w:hint="default"/>
      </w:rPr>
    </w:lvl>
    <w:lvl w:ilvl="8" w:tplc="1570C160">
      <w:start w:val="1"/>
      <w:numFmt w:val="bullet"/>
      <w:lvlText w:val="•"/>
      <w:lvlJc w:val="left"/>
      <w:pPr>
        <w:tabs>
          <w:tab w:val="num" w:pos="6480"/>
        </w:tabs>
        <w:ind w:left="6480" w:hanging="360"/>
      </w:pPr>
      <w:rPr>
        <w:rFonts w:ascii="Arial" w:hAnsi="Arial" w:cs="Times New Roman" w:hint="default"/>
      </w:rPr>
    </w:lvl>
  </w:abstractNum>
  <w:abstractNum w:abstractNumId="404">
    <w:nsid w:val="784C555A"/>
    <w:multiLevelType w:val="hybridMultilevel"/>
    <w:tmpl w:val="40543060"/>
    <w:lvl w:ilvl="0" w:tplc="458EDAFA">
      <w:start w:val="1"/>
      <w:numFmt w:val="bullet"/>
      <w:lvlText w:val="•"/>
      <w:lvlJc w:val="left"/>
      <w:pPr>
        <w:tabs>
          <w:tab w:val="num" w:pos="720"/>
        </w:tabs>
        <w:ind w:left="720" w:hanging="360"/>
      </w:pPr>
      <w:rPr>
        <w:rFonts w:ascii="Arial" w:hAnsi="Arial" w:hint="default"/>
      </w:rPr>
    </w:lvl>
    <w:lvl w:ilvl="1" w:tplc="410A7436" w:tentative="1">
      <w:start w:val="1"/>
      <w:numFmt w:val="bullet"/>
      <w:lvlText w:val="•"/>
      <w:lvlJc w:val="left"/>
      <w:pPr>
        <w:tabs>
          <w:tab w:val="num" w:pos="1440"/>
        </w:tabs>
        <w:ind w:left="1440" w:hanging="360"/>
      </w:pPr>
      <w:rPr>
        <w:rFonts w:ascii="Arial" w:hAnsi="Arial" w:hint="default"/>
      </w:rPr>
    </w:lvl>
    <w:lvl w:ilvl="2" w:tplc="9E964D56" w:tentative="1">
      <w:start w:val="1"/>
      <w:numFmt w:val="bullet"/>
      <w:lvlText w:val="•"/>
      <w:lvlJc w:val="left"/>
      <w:pPr>
        <w:tabs>
          <w:tab w:val="num" w:pos="2160"/>
        </w:tabs>
        <w:ind w:left="2160" w:hanging="360"/>
      </w:pPr>
      <w:rPr>
        <w:rFonts w:ascii="Arial" w:hAnsi="Arial" w:hint="default"/>
      </w:rPr>
    </w:lvl>
    <w:lvl w:ilvl="3" w:tplc="418AE146" w:tentative="1">
      <w:start w:val="1"/>
      <w:numFmt w:val="bullet"/>
      <w:lvlText w:val="•"/>
      <w:lvlJc w:val="left"/>
      <w:pPr>
        <w:tabs>
          <w:tab w:val="num" w:pos="2880"/>
        </w:tabs>
        <w:ind w:left="2880" w:hanging="360"/>
      </w:pPr>
      <w:rPr>
        <w:rFonts w:ascii="Arial" w:hAnsi="Arial" w:hint="default"/>
      </w:rPr>
    </w:lvl>
    <w:lvl w:ilvl="4" w:tplc="C41E619A" w:tentative="1">
      <w:start w:val="1"/>
      <w:numFmt w:val="bullet"/>
      <w:lvlText w:val="•"/>
      <w:lvlJc w:val="left"/>
      <w:pPr>
        <w:tabs>
          <w:tab w:val="num" w:pos="3600"/>
        </w:tabs>
        <w:ind w:left="3600" w:hanging="360"/>
      </w:pPr>
      <w:rPr>
        <w:rFonts w:ascii="Arial" w:hAnsi="Arial" w:hint="default"/>
      </w:rPr>
    </w:lvl>
    <w:lvl w:ilvl="5" w:tplc="B53092CC" w:tentative="1">
      <w:start w:val="1"/>
      <w:numFmt w:val="bullet"/>
      <w:lvlText w:val="•"/>
      <w:lvlJc w:val="left"/>
      <w:pPr>
        <w:tabs>
          <w:tab w:val="num" w:pos="4320"/>
        </w:tabs>
        <w:ind w:left="4320" w:hanging="360"/>
      </w:pPr>
      <w:rPr>
        <w:rFonts w:ascii="Arial" w:hAnsi="Arial" w:hint="default"/>
      </w:rPr>
    </w:lvl>
    <w:lvl w:ilvl="6" w:tplc="28127D9C" w:tentative="1">
      <w:start w:val="1"/>
      <w:numFmt w:val="bullet"/>
      <w:lvlText w:val="•"/>
      <w:lvlJc w:val="left"/>
      <w:pPr>
        <w:tabs>
          <w:tab w:val="num" w:pos="5040"/>
        </w:tabs>
        <w:ind w:left="5040" w:hanging="360"/>
      </w:pPr>
      <w:rPr>
        <w:rFonts w:ascii="Arial" w:hAnsi="Arial" w:hint="default"/>
      </w:rPr>
    </w:lvl>
    <w:lvl w:ilvl="7" w:tplc="4D10F2A6" w:tentative="1">
      <w:start w:val="1"/>
      <w:numFmt w:val="bullet"/>
      <w:lvlText w:val="•"/>
      <w:lvlJc w:val="left"/>
      <w:pPr>
        <w:tabs>
          <w:tab w:val="num" w:pos="5760"/>
        </w:tabs>
        <w:ind w:left="5760" w:hanging="360"/>
      </w:pPr>
      <w:rPr>
        <w:rFonts w:ascii="Arial" w:hAnsi="Arial" w:hint="default"/>
      </w:rPr>
    </w:lvl>
    <w:lvl w:ilvl="8" w:tplc="688C47D8" w:tentative="1">
      <w:start w:val="1"/>
      <w:numFmt w:val="bullet"/>
      <w:lvlText w:val="•"/>
      <w:lvlJc w:val="left"/>
      <w:pPr>
        <w:tabs>
          <w:tab w:val="num" w:pos="6480"/>
        </w:tabs>
        <w:ind w:left="6480" w:hanging="360"/>
      </w:pPr>
      <w:rPr>
        <w:rFonts w:ascii="Arial" w:hAnsi="Arial" w:hint="default"/>
      </w:rPr>
    </w:lvl>
  </w:abstractNum>
  <w:abstractNum w:abstractNumId="405">
    <w:nsid w:val="785D6BE8"/>
    <w:multiLevelType w:val="hybridMultilevel"/>
    <w:tmpl w:val="DBCCA448"/>
    <w:lvl w:ilvl="0" w:tplc="DBF00D5E">
      <w:start w:val="1"/>
      <w:numFmt w:val="bullet"/>
      <w:lvlText w:val="•"/>
      <w:lvlJc w:val="left"/>
      <w:pPr>
        <w:tabs>
          <w:tab w:val="num" w:pos="720"/>
        </w:tabs>
        <w:ind w:left="720" w:hanging="360"/>
      </w:pPr>
      <w:rPr>
        <w:rFonts w:ascii="Arial" w:hAnsi="Arial" w:hint="default"/>
      </w:rPr>
    </w:lvl>
    <w:lvl w:ilvl="1" w:tplc="1AE07C6A" w:tentative="1">
      <w:start w:val="1"/>
      <w:numFmt w:val="bullet"/>
      <w:lvlText w:val="•"/>
      <w:lvlJc w:val="left"/>
      <w:pPr>
        <w:tabs>
          <w:tab w:val="num" w:pos="1440"/>
        </w:tabs>
        <w:ind w:left="1440" w:hanging="360"/>
      </w:pPr>
      <w:rPr>
        <w:rFonts w:ascii="Arial" w:hAnsi="Arial" w:hint="default"/>
      </w:rPr>
    </w:lvl>
    <w:lvl w:ilvl="2" w:tplc="4EF46630" w:tentative="1">
      <w:start w:val="1"/>
      <w:numFmt w:val="bullet"/>
      <w:lvlText w:val="•"/>
      <w:lvlJc w:val="left"/>
      <w:pPr>
        <w:tabs>
          <w:tab w:val="num" w:pos="2160"/>
        </w:tabs>
        <w:ind w:left="2160" w:hanging="360"/>
      </w:pPr>
      <w:rPr>
        <w:rFonts w:ascii="Arial" w:hAnsi="Arial" w:hint="default"/>
      </w:rPr>
    </w:lvl>
    <w:lvl w:ilvl="3" w:tplc="B422255A" w:tentative="1">
      <w:start w:val="1"/>
      <w:numFmt w:val="bullet"/>
      <w:lvlText w:val="•"/>
      <w:lvlJc w:val="left"/>
      <w:pPr>
        <w:tabs>
          <w:tab w:val="num" w:pos="2880"/>
        </w:tabs>
        <w:ind w:left="2880" w:hanging="360"/>
      </w:pPr>
      <w:rPr>
        <w:rFonts w:ascii="Arial" w:hAnsi="Arial" w:hint="default"/>
      </w:rPr>
    </w:lvl>
    <w:lvl w:ilvl="4" w:tplc="654801EE" w:tentative="1">
      <w:start w:val="1"/>
      <w:numFmt w:val="bullet"/>
      <w:lvlText w:val="•"/>
      <w:lvlJc w:val="left"/>
      <w:pPr>
        <w:tabs>
          <w:tab w:val="num" w:pos="3600"/>
        </w:tabs>
        <w:ind w:left="3600" w:hanging="360"/>
      </w:pPr>
      <w:rPr>
        <w:rFonts w:ascii="Arial" w:hAnsi="Arial" w:hint="default"/>
      </w:rPr>
    </w:lvl>
    <w:lvl w:ilvl="5" w:tplc="77821708" w:tentative="1">
      <w:start w:val="1"/>
      <w:numFmt w:val="bullet"/>
      <w:lvlText w:val="•"/>
      <w:lvlJc w:val="left"/>
      <w:pPr>
        <w:tabs>
          <w:tab w:val="num" w:pos="4320"/>
        </w:tabs>
        <w:ind w:left="4320" w:hanging="360"/>
      </w:pPr>
      <w:rPr>
        <w:rFonts w:ascii="Arial" w:hAnsi="Arial" w:hint="default"/>
      </w:rPr>
    </w:lvl>
    <w:lvl w:ilvl="6" w:tplc="0C80DC54" w:tentative="1">
      <w:start w:val="1"/>
      <w:numFmt w:val="bullet"/>
      <w:lvlText w:val="•"/>
      <w:lvlJc w:val="left"/>
      <w:pPr>
        <w:tabs>
          <w:tab w:val="num" w:pos="5040"/>
        </w:tabs>
        <w:ind w:left="5040" w:hanging="360"/>
      </w:pPr>
      <w:rPr>
        <w:rFonts w:ascii="Arial" w:hAnsi="Arial" w:hint="default"/>
      </w:rPr>
    </w:lvl>
    <w:lvl w:ilvl="7" w:tplc="0D46B1A6" w:tentative="1">
      <w:start w:val="1"/>
      <w:numFmt w:val="bullet"/>
      <w:lvlText w:val="•"/>
      <w:lvlJc w:val="left"/>
      <w:pPr>
        <w:tabs>
          <w:tab w:val="num" w:pos="5760"/>
        </w:tabs>
        <w:ind w:left="5760" w:hanging="360"/>
      </w:pPr>
      <w:rPr>
        <w:rFonts w:ascii="Arial" w:hAnsi="Arial" w:hint="default"/>
      </w:rPr>
    </w:lvl>
    <w:lvl w:ilvl="8" w:tplc="DA22F83C" w:tentative="1">
      <w:start w:val="1"/>
      <w:numFmt w:val="bullet"/>
      <w:lvlText w:val="•"/>
      <w:lvlJc w:val="left"/>
      <w:pPr>
        <w:tabs>
          <w:tab w:val="num" w:pos="6480"/>
        </w:tabs>
        <w:ind w:left="6480" w:hanging="360"/>
      </w:pPr>
      <w:rPr>
        <w:rFonts w:ascii="Arial" w:hAnsi="Arial" w:hint="default"/>
      </w:rPr>
    </w:lvl>
  </w:abstractNum>
  <w:abstractNum w:abstractNumId="406">
    <w:nsid w:val="78760F13"/>
    <w:multiLevelType w:val="hybridMultilevel"/>
    <w:tmpl w:val="1948480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7">
    <w:nsid w:val="78953EA6"/>
    <w:multiLevelType w:val="hybridMultilevel"/>
    <w:tmpl w:val="5B68000C"/>
    <w:lvl w:ilvl="0" w:tplc="0674CD02">
      <w:start w:val="1"/>
      <w:numFmt w:val="bullet"/>
      <w:lvlText w:val="•"/>
      <w:lvlJc w:val="left"/>
      <w:pPr>
        <w:tabs>
          <w:tab w:val="num" w:pos="720"/>
        </w:tabs>
        <w:ind w:left="720" w:hanging="360"/>
      </w:pPr>
      <w:rPr>
        <w:rFonts w:ascii="Arial" w:hAnsi="Arial" w:cs="Times New Roman" w:hint="default"/>
      </w:rPr>
    </w:lvl>
    <w:lvl w:ilvl="1" w:tplc="8050F448">
      <w:start w:val="1"/>
      <w:numFmt w:val="bullet"/>
      <w:lvlText w:val="•"/>
      <w:lvlJc w:val="left"/>
      <w:pPr>
        <w:tabs>
          <w:tab w:val="num" w:pos="1440"/>
        </w:tabs>
        <w:ind w:left="1440" w:hanging="360"/>
      </w:pPr>
      <w:rPr>
        <w:rFonts w:ascii="Arial" w:hAnsi="Arial" w:cs="Times New Roman" w:hint="default"/>
      </w:rPr>
    </w:lvl>
    <w:lvl w:ilvl="2" w:tplc="25C2E222">
      <w:start w:val="1"/>
      <w:numFmt w:val="bullet"/>
      <w:lvlText w:val="•"/>
      <w:lvlJc w:val="left"/>
      <w:pPr>
        <w:tabs>
          <w:tab w:val="num" w:pos="2160"/>
        </w:tabs>
        <w:ind w:left="2160" w:hanging="360"/>
      </w:pPr>
      <w:rPr>
        <w:rFonts w:ascii="Arial" w:hAnsi="Arial" w:cs="Times New Roman" w:hint="default"/>
      </w:rPr>
    </w:lvl>
    <w:lvl w:ilvl="3" w:tplc="C6A2D2B4">
      <w:start w:val="1"/>
      <w:numFmt w:val="bullet"/>
      <w:lvlText w:val="•"/>
      <w:lvlJc w:val="left"/>
      <w:pPr>
        <w:tabs>
          <w:tab w:val="num" w:pos="2880"/>
        </w:tabs>
        <w:ind w:left="2880" w:hanging="360"/>
      </w:pPr>
      <w:rPr>
        <w:rFonts w:ascii="Arial" w:hAnsi="Arial" w:cs="Times New Roman" w:hint="default"/>
      </w:rPr>
    </w:lvl>
    <w:lvl w:ilvl="4" w:tplc="EEEEDD0E">
      <w:start w:val="1"/>
      <w:numFmt w:val="bullet"/>
      <w:lvlText w:val="•"/>
      <w:lvlJc w:val="left"/>
      <w:pPr>
        <w:tabs>
          <w:tab w:val="num" w:pos="3600"/>
        </w:tabs>
        <w:ind w:left="3600" w:hanging="360"/>
      </w:pPr>
      <w:rPr>
        <w:rFonts w:ascii="Arial" w:hAnsi="Arial" w:cs="Times New Roman" w:hint="default"/>
      </w:rPr>
    </w:lvl>
    <w:lvl w:ilvl="5" w:tplc="E8CA39AA">
      <w:start w:val="1"/>
      <w:numFmt w:val="bullet"/>
      <w:lvlText w:val="•"/>
      <w:lvlJc w:val="left"/>
      <w:pPr>
        <w:tabs>
          <w:tab w:val="num" w:pos="4320"/>
        </w:tabs>
        <w:ind w:left="4320" w:hanging="360"/>
      </w:pPr>
      <w:rPr>
        <w:rFonts w:ascii="Arial" w:hAnsi="Arial" w:cs="Times New Roman" w:hint="default"/>
      </w:rPr>
    </w:lvl>
    <w:lvl w:ilvl="6" w:tplc="BA142C3E">
      <w:start w:val="1"/>
      <w:numFmt w:val="bullet"/>
      <w:lvlText w:val="•"/>
      <w:lvlJc w:val="left"/>
      <w:pPr>
        <w:tabs>
          <w:tab w:val="num" w:pos="5040"/>
        </w:tabs>
        <w:ind w:left="5040" w:hanging="360"/>
      </w:pPr>
      <w:rPr>
        <w:rFonts w:ascii="Arial" w:hAnsi="Arial" w:cs="Times New Roman" w:hint="default"/>
      </w:rPr>
    </w:lvl>
    <w:lvl w:ilvl="7" w:tplc="9E209C18">
      <w:start w:val="1"/>
      <w:numFmt w:val="bullet"/>
      <w:lvlText w:val="•"/>
      <w:lvlJc w:val="left"/>
      <w:pPr>
        <w:tabs>
          <w:tab w:val="num" w:pos="5760"/>
        </w:tabs>
        <w:ind w:left="5760" w:hanging="360"/>
      </w:pPr>
      <w:rPr>
        <w:rFonts w:ascii="Arial" w:hAnsi="Arial" w:cs="Times New Roman" w:hint="default"/>
      </w:rPr>
    </w:lvl>
    <w:lvl w:ilvl="8" w:tplc="E3ACE926">
      <w:start w:val="1"/>
      <w:numFmt w:val="bullet"/>
      <w:lvlText w:val="•"/>
      <w:lvlJc w:val="left"/>
      <w:pPr>
        <w:tabs>
          <w:tab w:val="num" w:pos="6480"/>
        </w:tabs>
        <w:ind w:left="6480" w:hanging="360"/>
      </w:pPr>
      <w:rPr>
        <w:rFonts w:ascii="Arial" w:hAnsi="Arial" w:cs="Times New Roman" w:hint="default"/>
      </w:rPr>
    </w:lvl>
  </w:abstractNum>
  <w:abstractNum w:abstractNumId="408">
    <w:nsid w:val="78D55433"/>
    <w:multiLevelType w:val="hybridMultilevel"/>
    <w:tmpl w:val="D3E0F974"/>
    <w:lvl w:ilvl="0" w:tplc="A3CAF542">
      <w:start w:val="1"/>
      <w:numFmt w:val="bullet"/>
      <w:lvlText w:val="•"/>
      <w:lvlJc w:val="left"/>
      <w:pPr>
        <w:tabs>
          <w:tab w:val="num" w:pos="720"/>
        </w:tabs>
        <w:ind w:left="720" w:hanging="360"/>
      </w:pPr>
      <w:rPr>
        <w:rFonts w:ascii="Arial" w:hAnsi="Arial" w:cs="Times New Roman" w:hint="default"/>
      </w:rPr>
    </w:lvl>
    <w:lvl w:ilvl="1" w:tplc="9C0E2B7A">
      <w:start w:val="1"/>
      <w:numFmt w:val="bullet"/>
      <w:lvlText w:val="•"/>
      <w:lvlJc w:val="left"/>
      <w:pPr>
        <w:tabs>
          <w:tab w:val="num" w:pos="1440"/>
        </w:tabs>
        <w:ind w:left="1440" w:hanging="360"/>
      </w:pPr>
      <w:rPr>
        <w:rFonts w:ascii="Arial" w:hAnsi="Arial" w:cs="Times New Roman" w:hint="default"/>
      </w:rPr>
    </w:lvl>
    <w:lvl w:ilvl="2" w:tplc="52C6D51E">
      <w:start w:val="1"/>
      <w:numFmt w:val="bullet"/>
      <w:lvlText w:val="•"/>
      <w:lvlJc w:val="left"/>
      <w:pPr>
        <w:tabs>
          <w:tab w:val="num" w:pos="2160"/>
        </w:tabs>
        <w:ind w:left="2160" w:hanging="360"/>
      </w:pPr>
      <w:rPr>
        <w:rFonts w:ascii="Arial" w:hAnsi="Arial" w:cs="Times New Roman" w:hint="default"/>
      </w:rPr>
    </w:lvl>
    <w:lvl w:ilvl="3" w:tplc="62108D8C">
      <w:start w:val="1"/>
      <w:numFmt w:val="bullet"/>
      <w:lvlText w:val="•"/>
      <w:lvlJc w:val="left"/>
      <w:pPr>
        <w:tabs>
          <w:tab w:val="num" w:pos="2880"/>
        </w:tabs>
        <w:ind w:left="2880" w:hanging="360"/>
      </w:pPr>
      <w:rPr>
        <w:rFonts w:ascii="Arial" w:hAnsi="Arial" w:cs="Times New Roman" w:hint="default"/>
      </w:rPr>
    </w:lvl>
    <w:lvl w:ilvl="4" w:tplc="C804C4D8">
      <w:start w:val="1"/>
      <w:numFmt w:val="bullet"/>
      <w:lvlText w:val="•"/>
      <w:lvlJc w:val="left"/>
      <w:pPr>
        <w:tabs>
          <w:tab w:val="num" w:pos="3600"/>
        </w:tabs>
        <w:ind w:left="3600" w:hanging="360"/>
      </w:pPr>
      <w:rPr>
        <w:rFonts w:ascii="Arial" w:hAnsi="Arial" w:cs="Times New Roman" w:hint="default"/>
      </w:rPr>
    </w:lvl>
    <w:lvl w:ilvl="5" w:tplc="27D0D56E">
      <w:start w:val="1"/>
      <w:numFmt w:val="bullet"/>
      <w:lvlText w:val="•"/>
      <w:lvlJc w:val="left"/>
      <w:pPr>
        <w:tabs>
          <w:tab w:val="num" w:pos="4320"/>
        </w:tabs>
        <w:ind w:left="4320" w:hanging="360"/>
      </w:pPr>
      <w:rPr>
        <w:rFonts w:ascii="Arial" w:hAnsi="Arial" w:cs="Times New Roman" w:hint="default"/>
      </w:rPr>
    </w:lvl>
    <w:lvl w:ilvl="6" w:tplc="98B275C6">
      <w:start w:val="1"/>
      <w:numFmt w:val="bullet"/>
      <w:lvlText w:val="•"/>
      <w:lvlJc w:val="left"/>
      <w:pPr>
        <w:tabs>
          <w:tab w:val="num" w:pos="5040"/>
        </w:tabs>
        <w:ind w:left="5040" w:hanging="360"/>
      </w:pPr>
      <w:rPr>
        <w:rFonts w:ascii="Arial" w:hAnsi="Arial" w:cs="Times New Roman" w:hint="default"/>
      </w:rPr>
    </w:lvl>
    <w:lvl w:ilvl="7" w:tplc="8C82CB7C">
      <w:start w:val="1"/>
      <w:numFmt w:val="bullet"/>
      <w:lvlText w:val="•"/>
      <w:lvlJc w:val="left"/>
      <w:pPr>
        <w:tabs>
          <w:tab w:val="num" w:pos="5760"/>
        </w:tabs>
        <w:ind w:left="5760" w:hanging="360"/>
      </w:pPr>
      <w:rPr>
        <w:rFonts w:ascii="Arial" w:hAnsi="Arial" w:cs="Times New Roman" w:hint="default"/>
      </w:rPr>
    </w:lvl>
    <w:lvl w:ilvl="8" w:tplc="12BC1468">
      <w:start w:val="1"/>
      <w:numFmt w:val="bullet"/>
      <w:lvlText w:val="•"/>
      <w:lvlJc w:val="left"/>
      <w:pPr>
        <w:tabs>
          <w:tab w:val="num" w:pos="6480"/>
        </w:tabs>
        <w:ind w:left="6480" w:hanging="360"/>
      </w:pPr>
      <w:rPr>
        <w:rFonts w:ascii="Arial" w:hAnsi="Arial" w:cs="Times New Roman" w:hint="default"/>
      </w:rPr>
    </w:lvl>
  </w:abstractNum>
  <w:abstractNum w:abstractNumId="409">
    <w:nsid w:val="7A8649B7"/>
    <w:multiLevelType w:val="hybridMultilevel"/>
    <w:tmpl w:val="65944E6A"/>
    <w:lvl w:ilvl="0" w:tplc="B532BF8E">
      <w:start w:val="1"/>
      <w:numFmt w:val="bullet"/>
      <w:lvlText w:val="•"/>
      <w:lvlJc w:val="left"/>
      <w:pPr>
        <w:tabs>
          <w:tab w:val="num" w:pos="720"/>
        </w:tabs>
        <w:ind w:left="720" w:hanging="360"/>
      </w:pPr>
      <w:rPr>
        <w:rFonts w:ascii="Arial" w:hAnsi="Arial" w:hint="default"/>
      </w:rPr>
    </w:lvl>
    <w:lvl w:ilvl="1" w:tplc="46409874" w:tentative="1">
      <w:start w:val="1"/>
      <w:numFmt w:val="bullet"/>
      <w:lvlText w:val="•"/>
      <w:lvlJc w:val="left"/>
      <w:pPr>
        <w:tabs>
          <w:tab w:val="num" w:pos="1440"/>
        </w:tabs>
        <w:ind w:left="1440" w:hanging="360"/>
      </w:pPr>
      <w:rPr>
        <w:rFonts w:ascii="Arial" w:hAnsi="Arial" w:hint="default"/>
      </w:rPr>
    </w:lvl>
    <w:lvl w:ilvl="2" w:tplc="230CC7F2" w:tentative="1">
      <w:start w:val="1"/>
      <w:numFmt w:val="bullet"/>
      <w:lvlText w:val="•"/>
      <w:lvlJc w:val="left"/>
      <w:pPr>
        <w:tabs>
          <w:tab w:val="num" w:pos="2160"/>
        </w:tabs>
        <w:ind w:left="2160" w:hanging="360"/>
      </w:pPr>
      <w:rPr>
        <w:rFonts w:ascii="Arial" w:hAnsi="Arial" w:hint="default"/>
      </w:rPr>
    </w:lvl>
    <w:lvl w:ilvl="3" w:tplc="4866D058" w:tentative="1">
      <w:start w:val="1"/>
      <w:numFmt w:val="bullet"/>
      <w:lvlText w:val="•"/>
      <w:lvlJc w:val="left"/>
      <w:pPr>
        <w:tabs>
          <w:tab w:val="num" w:pos="2880"/>
        </w:tabs>
        <w:ind w:left="2880" w:hanging="360"/>
      </w:pPr>
      <w:rPr>
        <w:rFonts w:ascii="Arial" w:hAnsi="Arial" w:hint="default"/>
      </w:rPr>
    </w:lvl>
    <w:lvl w:ilvl="4" w:tplc="729419CA" w:tentative="1">
      <w:start w:val="1"/>
      <w:numFmt w:val="bullet"/>
      <w:lvlText w:val="•"/>
      <w:lvlJc w:val="left"/>
      <w:pPr>
        <w:tabs>
          <w:tab w:val="num" w:pos="3600"/>
        </w:tabs>
        <w:ind w:left="3600" w:hanging="360"/>
      </w:pPr>
      <w:rPr>
        <w:rFonts w:ascii="Arial" w:hAnsi="Arial" w:hint="default"/>
      </w:rPr>
    </w:lvl>
    <w:lvl w:ilvl="5" w:tplc="B45A6054" w:tentative="1">
      <w:start w:val="1"/>
      <w:numFmt w:val="bullet"/>
      <w:lvlText w:val="•"/>
      <w:lvlJc w:val="left"/>
      <w:pPr>
        <w:tabs>
          <w:tab w:val="num" w:pos="4320"/>
        </w:tabs>
        <w:ind w:left="4320" w:hanging="360"/>
      </w:pPr>
      <w:rPr>
        <w:rFonts w:ascii="Arial" w:hAnsi="Arial" w:hint="default"/>
      </w:rPr>
    </w:lvl>
    <w:lvl w:ilvl="6" w:tplc="CC6497B2" w:tentative="1">
      <w:start w:val="1"/>
      <w:numFmt w:val="bullet"/>
      <w:lvlText w:val="•"/>
      <w:lvlJc w:val="left"/>
      <w:pPr>
        <w:tabs>
          <w:tab w:val="num" w:pos="5040"/>
        </w:tabs>
        <w:ind w:left="5040" w:hanging="360"/>
      </w:pPr>
      <w:rPr>
        <w:rFonts w:ascii="Arial" w:hAnsi="Arial" w:hint="default"/>
      </w:rPr>
    </w:lvl>
    <w:lvl w:ilvl="7" w:tplc="37E0DDD8" w:tentative="1">
      <w:start w:val="1"/>
      <w:numFmt w:val="bullet"/>
      <w:lvlText w:val="•"/>
      <w:lvlJc w:val="left"/>
      <w:pPr>
        <w:tabs>
          <w:tab w:val="num" w:pos="5760"/>
        </w:tabs>
        <w:ind w:left="5760" w:hanging="360"/>
      </w:pPr>
      <w:rPr>
        <w:rFonts w:ascii="Arial" w:hAnsi="Arial" w:hint="default"/>
      </w:rPr>
    </w:lvl>
    <w:lvl w:ilvl="8" w:tplc="5F3E5C8C" w:tentative="1">
      <w:start w:val="1"/>
      <w:numFmt w:val="bullet"/>
      <w:lvlText w:val="•"/>
      <w:lvlJc w:val="left"/>
      <w:pPr>
        <w:tabs>
          <w:tab w:val="num" w:pos="6480"/>
        </w:tabs>
        <w:ind w:left="6480" w:hanging="360"/>
      </w:pPr>
      <w:rPr>
        <w:rFonts w:ascii="Arial" w:hAnsi="Arial" w:hint="default"/>
      </w:rPr>
    </w:lvl>
  </w:abstractNum>
  <w:abstractNum w:abstractNumId="410">
    <w:nsid w:val="7AB36F26"/>
    <w:multiLevelType w:val="hybridMultilevel"/>
    <w:tmpl w:val="CCC4037A"/>
    <w:lvl w:ilvl="0" w:tplc="DBEEE33E">
      <w:start w:val="1"/>
      <w:numFmt w:val="bullet"/>
      <w:lvlText w:val="•"/>
      <w:lvlJc w:val="left"/>
      <w:pPr>
        <w:tabs>
          <w:tab w:val="num" w:pos="720"/>
        </w:tabs>
        <w:ind w:left="720" w:hanging="360"/>
      </w:pPr>
      <w:rPr>
        <w:rFonts w:ascii="Arial" w:hAnsi="Arial" w:hint="default"/>
      </w:rPr>
    </w:lvl>
    <w:lvl w:ilvl="1" w:tplc="467A0884" w:tentative="1">
      <w:start w:val="1"/>
      <w:numFmt w:val="bullet"/>
      <w:lvlText w:val="•"/>
      <w:lvlJc w:val="left"/>
      <w:pPr>
        <w:tabs>
          <w:tab w:val="num" w:pos="1440"/>
        </w:tabs>
        <w:ind w:left="1440" w:hanging="360"/>
      </w:pPr>
      <w:rPr>
        <w:rFonts w:ascii="Arial" w:hAnsi="Arial" w:hint="default"/>
      </w:rPr>
    </w:lvl>
    <w:lvl w:ilvl="2" w:tplc="3390ACB4" w:tentative="1">
      <w:start w:val="1"/>
      <w:numFmt w:val="bullet"/>
      <w:lvlText w:val="•"/>
      <w:lvlJc w:val="left"/>
      <w:pPr>
        <w:tabs>
          <w:tab w:val="num" w:pos="2160"/>
        </w:tabs>
        <w:ind w:left="2160" w:hanging="360"/>
      </w:pPr>
      <w:rPr>
        <w:rFonts w:ascii="Arial" w:hAnsi="Arial" w:hint="default"/>
      </w:rPr>
    </w:lvl>
    <w:lvl w:ilvl="3" w:tplc="25102982" w:tentative="1">
      <w:start w:val="1"/>
      <w:numFmt w:val="bullet"/>
      <w:lvlText w:val="•"/>
      <w:lvlJc w:val="left"/>
      <w:pPr>
        <w:tabs>
          <w:tab w:val="num" w:pos="2880"/>
        </w:tabs>
        <w:ind w:left="2880" w:hanging="360"/>
      </w:pPr>
      <w:rPr>
        <w:rFonts w:ascii="Arial" w:hAnsi="Arial" w:hint="default"/>
      </w:rPr>
    </w:lvl>
    <w:lvl w:ilvl="4" w:tplc="ED2068C6" w:tentative="1">
      <w:start w:val="1"/>
      <w:numFmt w:val="bullet"/>
      <w:lvlText w:val="•"/>
      <w:lvlJc w:val="left"/>
      <w:pPr>
        <w:tabs>
          <w:tab w:val="num" w:pos="3600"/>
        </w:tabs>
        <w:ind w:left="3600" w:hanging="360"/>
      </w:pPr>
      <w:rPr>
        <w:rFonts w:ascii="Arial" w:hAnsi="Arial" w:hint="default"/>
      </w:rPr>
    </w:lvl>
    <w:lvl w:ilvl="5" w:tplc="041CE748" w:tentative="1">
      <w:start w:val="1"/>
      <w:numFmt w:val="bullet"/>
      <w:lvlText w:val="•"/>
      <w:lvlJc w:val="left"/>
      <w:pPr>
        <w:tabs>
          <w:tab w:val="num" w:pos="4320"/>
        </w:tabs>
        <w:ind w:left="4320" w:hanging="360"/>
      </w:pPr>
      <w:rPr>
        <w:rFonts w:ascii="Arial" w:hAnsi="Arial" w:hint="default"/>
      </w:rPr>
    </w:lvl>
    <w:lvl w:ilvl="6" w:tplc="55D40EFC" w:tentative="1">
      <w:start w:val="1"/>
      <w:numFmt w:val="bullet"/>
      <w:lvlText w:val="•"/>
      <w:lvlJc w:val="left"/>
      <w:pPr>
        <w:tabs>
          <w:tab w:val="num" w:pos="5040"/>
        </w:tabs>
        <w:ind w:left="5040" w:hanging="360"/>
      </w:pPr>
      <w:rPr>
        <w:rFonts w:ascii="Arial" w:hAnsi="Arial" w:hint="default"/>
      </w:rPr>
    </w:lvl>
    <w:lvl w:ilvl="7" w:tplc="49AA896A" w:tentative="1">
      <w:start w:val="1"/>
      <w:numFmt w:val="bullet"/>
      <w:lvlText w:val="•"/>
      <w:lvlJc w:val="left"/>
      <w:pPr>
        <w:tabs>
          <w:tab w:val="num" w:pos="5760"/>
        </w:tabs>
        <w:ind w:left="5760" w:hanging="360"/>
      </w:pPr>
      <w:rPr>
        <w:rFonts w:ascii="Arial" w:hAnsi="Arial" w:hint="default"/>
      </w:rPr>
    </w:lvl>
    <w:lvl w:ilvl="8" w:tplc="1E66751E" w:tentative="1">
      <w:start w:val="1"/>
      <w:numFmt w:val="bullet"/>
      <w:lvlText w:val="•"/>
      <w:lvlJc w:val="left"/>
      <w:pPr>
        <w:tabs>
          <w:tab w:val="num" w:pos="6480"/>
        </w:tabs>
        <w:ind w:left="6480" w:hanging="360"/>
      </w:pPr>
      <w:rPr>
        <w:rFonts w:ascii="Arial" w:hAnsi="Arial" w:hint="default"/>
      </w:rPr>
    </w:lvl>
  </w:abstractNum>
  <w:abstractNum w:abstractNumId="411">
    <w:nsid w:val="7ABC55DB"/>
    <w:multiLevelType w:val="hybridMultilevel"/>
    <w:tmpl w:val="F5AC6034"/>
    <w:lvl w:ilvl="0" w:tplc="464C655A">
      <w:start w:val="1"/>
      <w:numFmt w:val="bullet"/>
      <w:lvlText w:val="•"/>
      <w:lvlJc w:val="left"/>
      <w:pPr>
        <w:tabs>
          <w:tab w:val="num" w:pos="720"/>
        </w:tabs>
        <w:ind w:left="720" w:hanging="360"/>
      </w:pPr>
      <w:rPr>
        <w:rFonts w:ascii="Arial" w:hAnsi="Arial" w:hint="default"/>
      </w:rPr>
    </w:lvl>
    <w:lvl w:ilvl="1" w:tplc="8C143BB2" w:tentative="1">
      <w:start w:val="1"/>
      <w:numFmt w:val="bullet"/>
      <w:lvlText w:val="•"/>
      <w:lvlJc w:val="left"/>
      <w:pPr>
        <w:tabs>
          <w:tab w:val="num" w:pos="1440"/>
        </w:tabs>
        <w:ind w:left="1440" w:hanging="360"/>
      </w:pPr>
      <w:rPr>
        <w:rFonts w:ascii="Arial" w:hAnsi="Arial" w:hint="default"/>
      </w:rPr>
    </w:lvl>
    <w:lvl w:ilvl="2" w:tplc="AC305776" w:tentative="1">
      <w:start w:val="1"/>
      <w:numFmt w:val="bullet"/>
      <w:lvlText w:val="•"/>
      <w:lvlJc w:val="left"/>
      <w:pPr>
        <w:tabs>
          <w:tab w:val="num" w:pos="2160"/>
        </w:tabs>
        <w:ind w:left="2160" w:hanging="360"/>
      </w:pPr>
      <w:rPr>
        <w:rFonts w:ascii="Arial" w:hAnsi="Arial" w:hint="default"/>
      </w:rPr>
    </w:lvl>
    <w:lvl w:ilvl="3" w:tplc="C00C0D7A" w:tentative="1">
      <w:start w:val="1"/>
      <w:numFmt w:val="bullet"/>
      <w:lvlText w:val="•"/>
      <w:lvlJc w:val="left"/>
      <w:pPr>
        <w:tabs>
          <w:tab w:val="num" w:pos="2880"/>
        </w:tabs>
        <w:ind w:left="2880" w:hanging="360"/>
      </w:pPr>
      <w:rPr>
        <w:rFonts w:ascii="Arial" w:hAnsi="Arial" w:hint="default"/>
      </w:rPr>
    </w:lvl>
    <w:lvl w:ilvl="4" w:tplc="6284BF48" w:tentative="1">
      <w:start w:val="1"/>
      <w:numFmt w:val="bullet"/>
      <w:lvlText w:val="•"/>
      <w:lvlJc w:val="left"/>
      <w:pPr>
        <w:tabs>
          <w:tab w:val="num" w:pos="3600"/>
        </w:tabs>
        <w:ind w:left="3600" w:hanging="360"/>
      </w:pPr>
      <w:rPr>
        <w:rFonts w:ascii="Arial" w:hAnsi="Arial" w:hint="default"/>
      </w:rPr>
    </w:lvl>
    <w:lvl w:ilvl="5" w:tplc="BABAF80A" w:tentative="1">
      <w:start w:val="1"/>
      <w:numFmt w:val="bullet"/>
      <w:lvlText w:val="•"/>
      <w:lvlJc w:val="left"/>
      <w:pPr>
        <w:tabs>
          <w:tab w:val="num" w:pos="4320"/>
        </w:tabs>
        <w:ind w:left="4320" w:hanging="360"/>
      </w:pPr>
      <w:rPr>
        <w:rFonts w:ascii="Arial" w:hAnsi="Arial" w:hint="default"/>
      </w:rPr>
    </w:lvl>
    <w:lvl w:ilvl="6" w:tplc="325662DE" w:tentative="1">
      <w:start w:val="1"/>
      <w:numFmt w:val="bullet"/>
      <w:lvlText w:val="•"/>
      <w:lvlJc w:val="left"/>
      <w:pPr>
        <w:tabs>
          <w:tab w:val="num" w:pos="5040"/>
        </w:tabs>
        <w:ind w:left="5040" w:hanging="360"/>
      </w:pPr>
      <w:rPr>
        <w:rFonts w:ascii="Arial" w:hAnsi="Arial" w:hint="default"/>
      </w:rPr>
    </w:lvl>
    <w:lvl w:ilvl="7" w:tplc="4F3ADFB0" w:tentative="1">
      <w:start w:val="1"/>
      <w:numFmt w:val="bullet"/>
      <w:lvlText w:val="•"/>
      <w:lvlJc w:val="left"/>
      <w:pPr>
        <w:tabs>
          <w:tab w:val="num" w:pos="5760"/>
        </w:tabs>
        <w:ind w:left="5760" w:hanging="360"/>
      </w:pPr>
      <w:rPr>
        <w:rFonts w:ascii="Arial" w:hAnsi="Arial" w:hint="default"/>
      </w:rPr>
    </w:lvl>
    <w:lvl w:ilvl="8" w:tplc="13B698AE" w:tentative="1">
      <w:start w:val="1"/>
      <w:numFmt w:val="bullet"/>
      <w:lvlText w:val="•"/>
      <w:lvlJc w:val="left"/>
      <w:pPr>
        <w:tabs>
          <w:tab w:val="num" w:pos="6480"/>
        </w:tabs>
        <w:ind w:left="6480" w:hanging="360"/>
      </w:pPr>
      <w:rPr>
        <w:rFonts w:ascii="Arial" w:hAnsi="Arial" w:hint="default"/>
      </w:rPr>
    </w:lvl>
  </w:abstractNum>
  <w:abstractNum w:abstractNumId="412">
    <w:nsid w:val="7AE731EC"/>
    <w:multiLevelType w:val="hybridMultilevel"/>
    <w:tmpl w:val="B1F0ED50"/>
    <w:lvl w:ilvl="0" w:tplc="A55402E4">
      <w:start w:val="1"/>
      <w:numFmt w:val="bullet"/>
      <w:lvlText w:val="•"/>
      <w:lvlJc w:val="left"/>
      <w:pPr>
        <w:tabs>
          <w:tab w:val="num" w:pos="720"/>
        </w:tabs>
        <w:ind w:left="720" w:hanging="360"/>
      </w:pPr>
      <w:rPr>
        <w:rFonts w:ascii="Arial" w:hAnsi="Arial" w:hint="default"/>
      </w:rPr>
    </w:lvl>
    <w:lvl w:ilvl="1" w:tplc="42D69384" w:tentative="1">
      <w:start w:val="1"/>
      <w:numFmt w:val="bullet"/>
      <w:lvlText w:val="•"/>
      <w:lvlJc w:val="left"/>
      <w:pPr>
        <w:tabs>
          <w:tab w:val="num" w:pos="1440"/>
        </w:tabs>
        <w:ind w:left="1440" w:hanging="360"/>
      </w:pPr>
      <w:rPr>
        <w:rFonts w:ascii="Arial" w:hAnsi="Arial" w:hint="default"/>
      </w:rPr>
    </w:lvl>
    <w:lvl w:ilvl="2" w:tplc="9FDA067E" w:tentative="1">
      <w:start w:val="1"/>
      <w:numFmt w:val="bullet"/>
      <w:lvlText w:val="•"/>
      <w:lvlJc w:val="left"/>
      <w:pPr>
        <w:tabs>
          <w:tab w:val="num" w:pos="2160"/>
        </w:tabs>
        <w:ind w:left="2160" w:hanging="360"/>
      </w:pPr>
      <w:rPr>
        <w:rFonts w:ascii="Arial" w:hAnsi="Arial" w:hint="default"/>
      </w:rPr>
    </w:lvl>
    <w:lvl w:ilvl="3" w:tplc="92A071EE" w:tentative="1">
      <w:start w:val="1"/>
      <w:numFmt w:val="bullet"/>
      <w:lvlText w:val="•"/>
      <w:lvlJc w:val="left"/>
      <w:pPr>
        <w:tabs>
          <w:tab w:val="num" w:pos="2880"/>
        </w:tabs>
        <w:ind w:left="2880" w:hanging="360"/>
      </w:pPr>
      <w:rPr>
        <w:rFonts w:ascii="Arial" w:hAnsi="Arial" w:hint="default"/>
      </w:rPr>
    </w:lvl>
    <w:lvl w:ilvl="4" w:tplc="48380AB0" w:tentative="1">
      <w:start w:val="1"/>
      <w:numFmt w:val="bullet"/>
      <w:lvlText w:val="•"/>
      <w:lvlJc w:val="left"/>
      <w:pPr>
        <w:tabs>
          <w:tab w:val="num" w:pos="3600"/>
        </w:tabs>
        <w:ind w:left="3600" w:hanging="360"/>
      </w:pPr>
      <w:rPr>
        <w:rFonts w:ascii="Arial" w:hAnsi="Arial" w:hint="default"/>
      </w:rPr>
    </w:lvl>
    <w:lvl w:ilvl="5" w:tplc="7E145BEA" w:tentative="1">
      <w:start w:val="1"/>
      <w:numFmt w:val="bullet"/>
      <w:lvlText w:val="•"/>
      <w:lvlJc w:val="left"/>
      <w:pPr>
        <w:tabs>
          <w:tab w:val="num" w:pos="4320"/>
        </w:tabs>
        <w:ind w:left="4320" w:hanging="360"/>
      </w:pPr>
      <w:rPr>
        <w:rFonts w:ascii="Arial" w:hAnsi="Arial" w:hint="default"/>
      </w:rPr>
    </w:lvl>
    <w:lvl w:ilvl="6" w:tplc="A432A8A0" w:tentative="1">
      <w:start w:val="1"/>
      <w:numFmt w:val="bullet"/>
      <w:lvlText w:val="•"/>
      <w:lvlJc w:val="left"/>
      <w:pPr>
        <w:tabs>
          <w:tab w:val="num" w:pos="5040"/>
        </w:tabs>
        <w:ind w:left="5040" w:hanging="360"/>
      </w:pPr>
      <w:rPr>
        <w:rFonts w:ascii="Arial" w:hAnsi="Arial" w:hint="default"/>
      </w:rPr>
    </w:lvl>
    <w:lvl w:ilvl="7" w:tplc="84B493F8" w:tentative="1">
      <w:start w:val="1"/>
      <w:numFmt w:val="bullet"/>
      <w:lvlText w:val="•"/>
      <w:lvlJc w:val="left"/>
      <w:pPr>
        <w:tabs>
          <w:tab w:val="num" w:pos="5760"/>
        </w:tabs>
        <w:ind w:left="5760" w:hanging="360"/>
      </w:pPr>
      <w:rPr>
        <w:rFonts w:ascii="Arial" w:hAnsi="Arial" w:hint="default"/>
      </w:rPr>
    </w:lvl>
    <w:lvl w:ilvl="8" w:tplc="0F4406D6" w:tentative="1">
      <w:start w:val="1"/>
      <w:numFmt w:val="bullet"/>
      <w:lvlText w:val="•"/>
      <w:lvlJc w:val="left"/>
      <w:pPr>
        <w:tabs>
          <w:tab w:val="num" w:pos="6480"/>
        </w:tabs>
        <w:ind w:left="6480" w:hanging="360"/>
      </w:pPr>
      <w:rPr>
        <w:rFonts w:ascii="Arial" w:hAnsi="Arial" w:hint="default"/>
      </w:rPr>
    </w:lvl>
  </w:abstractNum>
  <w:abstractNum w:abstractNumId="413">
    <w:nsid w:val="7B4E42A0"/>
    <w:multiLevelType w:val="hybridMultilevel"/>
    <w:tmpl w:val="7B20EFA2"/>
    <w:lvl w:ilvl="0" w:tplc="9CEC7C9A">
      <w:start w:val="1"/>
      <w:numFmt w:val="bullet"/>
      <w:lvlText w:val="•"/>
      <w:lvlJc w:val="left"/>
      <w:pPr>
        <w:tabs>
          <w:tab w:val="num" w:pos="720"/>
        </w:tabs>
        <w:ind w:left="720" w:hanging="360"/>
      </w:pPr>
      <w:rPr>
        <w:rFonts w:ascii="Arial" w:hAnsi="Arial" w:hint="default"/>
      </w:rPr>
    </w:lvl>
    <w:lvl w:ilvl="1" w:tplc="7BA8701E" w:tentative="1">
      <w:start w:val="1"/>
      <w:numFmt w:val="bullet"/>
      <w:lvlText w:val="•"/>
      <w:lvlJc w:val="left"/>
      <w:pPr>
        <w:tabs>
          <w:tab w:val="num" w:pos="1440"/>
        </w:tabs>
        <w:ind w:left="1440" w:hanging="360"/>
      </w:pPr>
      <w:rPr>
        <w:rFonts w:ascii="Arial" w:hAnsi="Arial" w:hint="default"/>
      </w:rPr>
    </w:lvl>
    <w:lvl w:ilvl="2" w:tplc="D2DCE4C8" w:tentative="1">
      <w:start w:val="1"/>
      <w:numFmt w:val="bullet"/>
      <w:lvlText w:val="•"/>
      <w:lvlJc w:val="left"/>
      <w:pPr>
        <w:tabs>
          <w:tab w:val="num" w:pos="2160"/>
        </w:tabs>
        <w:ind w:left="2160" w:hanging="360"/>
      </w:pPr>
      <w:rPr>
        <w:rFonts w:ascii="Arial" w:hAnsi="Arial" w:hint="default"/>
      </w:rPr>
    </w:lvl>
    <w:lvl w:ilvl="3" w:tplc="904E644C" w:tentative="1">
      <w:start w:val="1"/>
      <w:numFmt w:val="bullet"/>
      <w:lvlText w:val="•"/>
      <w:lvlJc w:val="left"/>
      <w:pPr>
        <w:tabs>
          <w:tab w:val="num" w:pos="2880"/>
        </w:tabs>
        <w:ind w:left="2880" w:hanging="360"/>
      </w:pPr>
      <w:rPr>
        <w:rFonts w:ascii="Arial" w:hAnsi="Arial" w:hint="default"/>
      </w:rPr>
    </w:lvl>
    <w:lvl w:ilvl="4" w:tplc="570AA906" w:tentative="1">
      <w:start w:val="1"/>
      <w:numFmt w:val="bullet"/>
      <w:lvlText w:val="•"/>
      <w:lvlJc w:val="left"/>
      <w:pPr>
        <w:tabs>
          <w:tab w:val="num" w:pos="3600"/>
        </w:tabs>
        <w:ind w:left="3600" w:hanging="360"/>
      </w:pPr>
      <w:rPr>
        <w:rFonts w:ascii="Arial" w:hAnsi="Arial" w:hint="default"/>
      </w:rPr>
    </w:lvl>
    <w:lvl w:ilvl="5" w:tplc="C5025648" w:tentative="1">
      <w:start w:val="1"/>
      <w:numFmt w:val="bullet"/>
      <w:lvlText w:val="•"/>
      <w:lvlJc w:val="left"/>
      <w:pPr>
        <w:tabs>
          <w:tab w:val="num" w:pos="4320"/>
        </w:tabs>
        <w:ind w:left="4320" w:hanging="360"/>
      </w:pPr>
      <w:rPr>
        <w:rFonts w:ascii="Arial" w:hAnsi="Arial" w:hint="default"/>
      </w:rPr>
    </w:lvl>
    <w:lvl w:ilvl="6" w:tplc="584E14F6" w:tentative="1">
      <w:start w:val="1"/>
      <w:numFmt w:val="bullet"/>
      <w:lvlText w:val="•"/>
      <w:lvlJc w:val="left"/>
      <w:pPr>
        <w:tabs>
          <w:tab w:val="num" w:pos="5040"/>
        </w:tabs>
        <w:ind w:left="5040" w:hanging="360"/>
      </w:pPr>
      <w:rPr>
        <w:rFonts w:ascii="Arial" w:hAnsi="Arial" w:hint="default"/>
      </w:rPr>
    </w:lvl>
    <w:lvl w:ilvl="7" w:tplc="811EC80C" w:tentative="1">
      <w:start w:val="1"/>
      <w:numFmt w:val="bullet"/>
      <w:lvlText w:val="•"/>
      <w:lvlJc w:val="left"/>
      <w:pPr>
        <w:tabs>
          <w:tab w:val="num" w:pos="5760"/>
        </w:tabs>
        <w:ind w:left="5760" w:hanging="360"/>
      </w:pPr>
      <w:rPr>
        <w:rFonts w:ascii="Arial" w:hAnsi="Arial" w:hint="default"/>
      </w:rPr>
    </w:lvl>
    <w:lvl w:ilvl="8" w:tplc="1CD6C88E" w:tentative="1">
      <w:start w:val="1"/>
      <w:numFmt w:val="bullet"/>
      <w:lvlText w:val="•"/>
      <w:lvlJc w:val="left"/>
      <w:pPr>
        <w:tabs>
          <w:tab w:val="num" w:pos="6480"/>
        </w:tabs>
        <w:ind w:left="6480" w:hanging="360"/>
      </w:pPr>
      <w:rPr>
        <w:rFonts w:ascii="Arial" w:hAnsi="Arial" w:hint="default"/>
      </w:rPr>
    </w:lvl>
  </w:abstractNum>
  <w:abstractNum w:abstractNumId="414">
    <w:nsid w:val="7B7B7AB5"/>
    <w:multiLevelType w:val="hybridMultilevel"/>
    <w:tmpl w:val="9A38F6B2"/>
    <w:lvl w:ilvl="0" w:tplc="AB40209A">
      <w:start w:val="1"/>
      <w:numFmt w:val="bullet"/>
      <w:lvlText w:val="•"/>
      <w:lvlJc w:val="left"/>
      <w:pPr>
        <w:tabs>
          <w:tab w:val="num" w:pos="720"/>
        </w:tabs>
        <w:ind w:left="720" w:hanging="360"/>
      </w:pPr>
      <w:rPr>
        <w:rFonts w:ascii="Arial" w:hAnsi="Arial" w:hint="default"/>
      </w:rPr>
    </w:lvl>
    <w:lvl w:ilvl="1" w:tplc="2358393E" w:tentative="1">
      <w:start w:val="1"/>
      <w:numFmt w:val="bullet"/>
      <w:lvlText w:val="•"/>
      <w:lvlJc w:val="left"/>
      <w:pPr>
        <w:tabs>
          <w:tab w:val="num" w:pos="1440"/>
        </w:tabs>
        <w:ind w:left="1440" w:hanging="360"/>
      </w:pPr>
      <w:rPr>
        <w:rFonts w:ascii="Arial" w:hAnsi="Arial" w:hint="default"/>
      </w:rPr>
    </w:lvl>
    <w:lvl w:ilvl="2" w:tplc="67D4A30E" w:tentative="1">
      <w:start w:val="1"/>
      <w:numFmt w:val="bullet"/>
      <w:lvlText w:val="•"/>
      <w:lvlJc w:val="left"/>
      <w:pPr>
        <w:tabs>
          <w:tab w:val="num" w:pos="2160"/>
        </w:tabs>
        <w:ind w:left="2160" w:hanging="360"/>
      </w:pPr>
      <w:rPr>
        <w:rFonts w:ascii="Arial" w:hAnsi="Arial" w:hint="default"/>
      </w:rPr>
    </w:lvl>
    <w:lvl w:ilvl="3" w:tplc="C902EF18" w:tentative="1">
      <w:start w:val="1"/>
      <w:numFmt w:val="bullet"/>
      <w:lvlText w:val="•"/>
      <w:lvlJc w:val="left"/>
      <w:pPr>
        <w:tabs>
          <w:tab w:val="num" w:pos="2880"/>
        </w:tabs>
        <w:ind w:left="2880" w:hanging="360"/>
      </w:pPr>
      <w:rPr>
        <w:rFonts w:ascii="Arial" w:hAnsi="Arial" w:hint="default"/>
      </w:rPr>
    </w:lvl>
    <w:lvl w:ilvl="4" w:tplc="131ECAA4" w:tentative="1">
      <w:start w:val="1"/>
      <w:numFmt w:val="bullet"/>
      <w:lvlText w:val="•"/>
      <w:lvlJc w:val="left"/>
      <w:pPr>
        <w:tabs>
          <w:tab w:val="num" w:pos="3600"/>
        </w:tabs>
        <w:ind w:left="3600" w:hanging="360"/>
      </w:pPr>
      <w:rPr>
        <w:rFonts w:ascii="Arial" w:hAnsi="Arial" w:hint="default"/>
      </w:rPr>
    </w:lvl>
    <w:lvl w:ilvl="5" w:tplc="A2EE198C" w:tentative="1">
      <w:start w:val="1"/>
      <w:numFmt w:val="bullet"/>
      <w:lvlText w:val="•"/>
      <w:lvlJc w:val="left"/>
      <w:pPr>
        <w:tabs>
          <w:tab w:val="num" w:pos="4320"/>
        </w:tabs>
        <w:ind w:left="4320" w:hanging="360"/>
      </w:pPr>
      <w:rPr>
        <w:rFonts w:ascii="Arial" w:hAnsi="Arial" w:hint="default"/>
      </w:rPr>
    </w:lvl>
    <w:lvl w:ilvl="6" w:tplc="9354A47C" w:tentative="1">
      <w:start w:val="1"/>
      <w:numFmt w:val="bullet"/>
      <w:lvlText w:val="•"/>
      <w:lvlJc w:val="left"/>
      <w:pPr>
        <w:tabs>
          <w:tab w:val="num" w:pos="5040"/>
        </w:tabs>
        <w:ind w:left="5040" w:hanging="360"/>
      </w:pPr>
      <w:rPr>
        <w:rFonts w:ascii="Arial" w:hAnsi="Arial" w:hint="default"/>
      </w:rPr>
    </w:lvl>
    <w:lvl w:ilvl="7" w:tplc="CBDC706E" w:tentative="1">
      <w:start w:val="1"/>
      <w:numFmt w:val="bullet"/>
      <w:lvlText w:val="•"/>
      <w:lvlJc w:val="left"/>
      <w:pPr>
        <w:tabs>
          <w:tab w:val="num" w:pos="5760"/>
        </w:tabs>
        <w:ind w:left="5760" w:hanging="360"/>
      </w:pPr>
      <w:rPr>
        <w:rFonts w:ascii="Arial" w:hAnsi="Arial" w:hint="default"/>
      </w:rPr>
    </w:lvl>
    <w:lvl w:ilvl="8" w:tplc="B32405BC" w:tentative="1">
      <w:start w:val="1"/>
      <w:numFmt w:val="bullet"/>
      <w:lvlText w:val="•"/>
      <w:lvlJc w:val="left"/>
      <w:pPr>
        <w:tabs>
          <w:tab w:val="num" w:pos="6480"/>
        </w:tabs>
        <w:ind w:left="6480" w:hanging="360"/>
      </w:pPr>
      <w:rPr>
        <w:rFonts w:ascii="Arial" w:hAnsi="Arial" w:hint="default"/>
      </w:rPr>
    </w:lvl>
  </w:abstractNum>
  <w:abstractNum w:abstractNumId="415">
    <w:nsid w:val="7B9968C6"/>
    <w:multiLevelType w:val="hybridMultilevel"/>
    <w:tmpl w:val="98F46D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6">
    <w:nsid w:val="7BE00A0B"/>
    <w:multiLevelType w:val="hybridMultilevel"/>
    <w:tmpl w:val="D59A2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7">
    <w:nsid w:val="7BE60830"/>
    <w:multiLevelType w:val="hybridMultilevel"/>
    <w:tmpl w:val="739216EC"/>
    <w:lvl w:ilvl="0" w:tplc="AF6EBB0E">
      <w:start w:val="1"/>
      <w:numFmt w:val="bullet"/>
      <w:lvlText w:val="•"/>
      <w:lvlJc w:val="left"/>
      <w:pPr>
        <w:tabs>
          <w:tab w:val="num" w:pos="720"/>
        </w:tabs>
        <w:ind w:left="720" w:hanging="360"/>
      </w:pPr>
      <w:rPr>
        <w:rFonts w:ascii="Arial" w:hAnsi="Arial" w:cs="Times New Roman" w:hint="default"/>
      </w:rPr>
    </w:lvl>
    <w:lvl w:ilvl="1" w:tplc="958210F2">
      <w:start w:val="1"/>
      <w:numFmt w:val="bullet"/>
      <w:lvlText w:val="•"/>
      <w:lvlJc w:val="left"/>
      <w:pPr>
        <w:tabs>
          <w:tab w:val="num" w:pos="1440"/>
        </w:tabs>
        <w:ind w:left="1440" w:hanging="360"/>
      </w:pPr>
      <w:rPr>
        <w:rFonts w:ascii="Arial" w:hAnsi="Arial" w:cs="Times New Roman" w:hint="default"/>
      </w:rPr>
    </w:lvl>
    <w:lvl w:ilvl="2" w:tplc="83E697C2">
      <w:start w:val="1"/>
      <w:numFmt w:val="bullet"/>
      <w:lvlText w:val="•"/>
      <w:lvlJc w:val="left"/>
      <w:pPr>
        <w:tabs>
          <w:tab w:val="num" w:pos="2160"/>
        </w:tabs>
        <w:ind w:left="2160" w:hanging="360"/>
      </w:pPr>
      <w:rPr>
        <w:rFonts w:ascii="Arial" w:hAnsi="Arial" w:cs="Times New Roman" w:hint="default"/>
      </w:rPr>
    </w:lvl>
    <w:lvl w:ilvl="3" w:tplc="5128CBD8">
      <w:start w:val="1"/>
      <w:numFmt w:val="bullet"/>
      <w:lvlText w:val="•"/>
      <w:lvlJc w:val="left"/>
      <w:pPr>
        <w:tabs>
          <w:tab w:val="num" w:pos="2880"/>
        </w:tabs>
        <w:ind w:left="2880" w:hanging="360"/>
      </w:pPr>
      <w:rPr>
        <w:rFonts w:ascii="Arial" w:hAnsi="Arial" w:cs="Times New Roman" w:hint="default"/>
      </w:rPr>
    </w:lvl>
    <w:lvl w:ilvl="4" w:tplc="D67CE848">
      <w:start w:val="1"/>
      <w:numFmt w:val="bullet"/>
      <w:lvlText w:val="•"/>
      <w:lvlJc w:val="left"/>
      <w:pPr>
        <w:tabs>
          <w:tab w:val="num" w:pos="3600"/>
        </w:tabs>
        <w:ind w:left="3600" w:hanging="360"/>
      </w:pPr>
      <w:rPr>
        <w:rFonts w:ascii="Arial" w:hAnsi="Arial" w:cs="Times New Roman" w:hint="default"/>
      </w:rPr>
    </w:lvl>
    <w:lvl w:ilvl="5" w:tplc="A5CAB480">
      <w:start w:val="1"/>
      <w:numFmt w:val="bullet"/>
      <w:lvlText w:val="•"/>
      <w:lvlJc w:val="left"/>
      <w:pPr>
        <w:tabs>
          <w:tab w:val="num" w:pos="4320"/>
        </w:tabs>
        <w:ind w:left="4320" w:hanging="360"/>
      </w:pPr>
      <w:rPr>
        <w:rFonts w:ascii="Arial" w:hAnsi="Arial" w:cs="Times New Roman" w:hint="default"/>
      </w:rPr>
    </w:lvl>
    <w:lvl w:ilvl="6" w:tplc="32401E96">
      <w:start w:val="1"/>
      <w:numFmt w:val="bullet"/>
      <w:lvlText w:val="•"/>
      <w:lvlJc w:val="left"/>
      <w:pPr>
        <w:tabs>
          <w:tab w:val="num" w:pos="5040"/>
        </w:tabs>
        <w:ind w:left="5040" w:hanging="360"/>
      </w:pPr>
      <w:rPr>
        <w:rFonts w:ascii="Arial" w:hAnsi="Arial" w:cs="Times New Roman" w:hint="default"/>
      </w:rPr>
    </w:lvl>
    <w:lvl w:ilvl="7" w:tplc="A782D1FE">
      <w:start w:val="1"/>
      <w:numFmt w:val="bullet"/>
      <w:lvlText w:val="•"/>
      <w:lvlJc w:val="left"/>
      <w:pPr>
        <w:tabs>
          <w:tab w:val="num" w:pos="5760"/>
        </w:tabs>
        <w:ind w:left="5760" w:hanging="360"/>
      </w:pPr>
      <w:rPr>
        <w:rFonts w:ascii="Arial" w:hAnsi="Arial" w:cs="Times New Roman" w:hint="default"/>
      </w:rPr>
    </w:lvl>
    <w:lvl w:ilvl="8" w:tplc="84C6017A">
      <w:start w:val="1"/>
      <w:numFmt w:val="bullet"/>
      <w:lvlText w:val="•"/>
      <w:lvlJc w:val="left"/>
      <w:pPr>
        <w:tabs>
          <w:tab w:val="num" w:pos="6480"/>
        </w:tabs>
        <w:ind w:left="6480" w:hanging="360"/>
      </w:pPr>
      <w:rPr>
        <w:rFonts w:ascii="Arial" w:hAnsi="Arial" w:cs="Times New Roman" w:hint="default"/>
      </w:rPr>
    </w:lvl>
  </w:abstractNum>
  <w:abstractNum w:abstractNumId="418">
    <w:nsid w:val="7BFB2FB7"/>
    <w:multiLevelType w:val="hybridMultilevel"/>
    <w:tmpl w:val="57B66336"/>
    <w:lvl w:ilvl="0" w:tplc="F8740F08">
      <w:start w:val="1"/>
      <w:numFmt w:val="decimal"/>
      <w:lvlText w:val="%1."/>
      <w:lvlJc w:val="left"/>
      <w:pPr>
        <w:tabs>
          <w:tab w:val="num" w:pos="1080"/>
        </w:tabs>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9">
    <w:nsid w:val="7C6B71B7"/>
    <w:multiLevelType w:val="hybridMultilevel"/>
    <w:tmpl w:val="6FD22E10"/>
    <w:lvl w:ilvl="0" w:tplc="66867814">
      <w:start w:val="1"/>
      <w:numFmt w:val="bullet"/>
      <w:lvlText w:val="•"/>
      <w:lvlJc w:val="left"/>
      <w:pPr>
        <w:tabs>
          <w:tab w:val="num" w:pos="720"/>
        </w:tabs>
        <w:ind w:left="720" w:hanging="360"/>
      </w:pPr>
      <w:rPr>
        <w:rFonts w:ascii="Arial" w:hAnsi="Arial" w:cs="Times New Roman" w:hint="default"/>
      </w:rPr>
    </w:lvl>
    <w:lvl w:ilvl="1" w:tplc="0F327768">
      <w:start w:val="1"/>
      <w:numFmt w:val="bullet"/>
      <w:lvlText w:val="•"/>
      <w:lvlJc w:val="left"/>
      <w:pPr>
        <w:tabs>
          <w:tab w:val="num" w:pos="1440"/>
        </w:tabs>
        <w:ind w:left="1440" w:hanging="360"/>
      </w:pPr>
      <w:rPr>
        <w:rFonts w:ascii="Arial" w:hAnsi="Arial" w:cs="Times New Roman" w:hint="default"/>
      </w:rPr>
    </w:lvl>
    <w:lvl w:ilvl="2" w:tplc="7600558E">
      <w:start w:val="1"/>
      <w:numFmt w:val="bullet"/>
      <w:lvlText w:val="•"/>
      <w:lvlJc w:val="left"/>
      <w:pPr>
        <w:tabs>
          <w:tab w:val="num" w:pos="2160"/>
        </w:tabs>
        <w:ind w:left="2160" w:hanging="360"/>
      </w:pPr>
      <w:rPr>
        <w:rFonts w:ascii="Arial" w:hAnsi="Arial" w:cs="Times New Roman" w:hint="default"/>
      </w:rPr>
    </w:lvl>
    <w:lvl w:ilvl="3" w:tplc="A656CFD8">
      <w:start w:val="1"/>
      <w:numFmt w:val="bullet"/>
      <w:lvlText w:val="•"/>
      <w:lvlJc w:val="left"/>
      <w:pPr>
        <w:tabs>
          <w:tab w:val="num" w:pos="2880"/>
        </w:tabs>
        <w:ind w:left="2880" w:hanging="360"/>
      </w:pPr>
      <w:rPr>
        <w:rFonts w:ascii="Arial" w:hAnsi="Arial" w:cs="Times New Roman" w:hint="default"/>
      </w:rPr>
    </w:lvl>
    <w:lvl w:ilvl="4" w:tplc="3D4020B6">
      <w:start w:val="1"/>
      <w:numFmt w:val="bullet"/>
      <w:lvlText w:val="•"/>
      <w:lvlJc w:val="left"/>
      <w:pPr>
        <w:tabs>
          <w:tab w:val="num" w:pos="3600"/>
        </w:tabs>
        <w:ind w:left="3600" w:hanging="360"/>
      </w:pPr>
      <w:rPr>
        <w:rFonts w:ascii="Arial" w:hAnsi="Arial" w:cs="Times New Roman" w:hint="default"/>
      </w:rPr>
    </w:lvl>
    <w:lvl w:ilvl="5" w:tplc="71F2B41A">
      <w:start w:val="1"/>
      <w:numFmt w:val="bullet"/>
      <w:lvlText w:val="•"/>
      <w:lvlJc w:val="left"/>
      <w:pPr>
        <w:tabs>
          <w:tab w:val="num" w:pos="4320"/>
        </w:tabs>
        <w:ind w:left="4320" w:hanging="360"/>
      </w:pPr>
      <w:rPr>
        <w:rFonts w:ascii="Arial" w:hAnsi="Arial" w:cs="Times New Roman" w:hint="default"/>
      </w:rPr>
    </w:lvl>
    <w:lvl w:ilvl="6" w:tplc="D6003CE8">
      <w:start w:val="1"/>
      <w:numFmt w:val="bullet"/>
      <w:lvlText w:val="•"/>
      <w:lvlJc w:val="left"/>
      <w:pPr>
        <w:tabs>
          <w:tab w:val="num" w:pos="5040"/>
        </w:tabs>
        <w:ind w:left="5040" w:hanging="360"/>
      </w:pPr>
      <w:rPr>
        <w:rFonts w:ascii="Arial" w:hAnsi="Arial" w:cs="Times New Roman" w:hint="default"/>
      </w:rPr>
    </w:lvl>
    <w:lvl w:ilvl="7" w:tplc="FED4B77C">
      <w:start w:val="1"/>
      <w:numFmt w:val="bullet"/>
      <w:lvlText w:val="•"/>
      <w:lvlJc w:val="left"/>
      <w:pPr>
        <w:tabs>
          <w:tab w:val="num" w:pos="5760"/>
        </w:tabs>
        <w:ind w:left="5760" w:hanging="360"/>
      </w:pPr>
      <w:rPr>
        <w:rFonts w:ascii="Arial" w:hAnsi="Arial" w:cs="Times New Roman" w:hint="default"/>
      </w:rPr>
    </w:lvl>
    <w:lvl w:ilvl="8" w:tplc="89F4F7B6">
      <w:start w:val="1"/>
      <w:numFmt w:val="bullet"/>
      <w:lvlText w:val="•"/>
      <w:lvlJc w:val="left"/>
      <w:pPr>
        <w:tabs>
          <w:tab w:val="num" w:pos="6480"/>
        </w:tabs>
        <w:ind w:left="6480" w:hanging="360"/>
      </w:pPr>
      <w:rPr>
        <w:rFonts w:ascii="Arial" w:hAnsi="Arial" w:cs="Times New Roman" w:hint="default"/>
      </w:rPr>
    </w:lvl>
  </w:abstractNum>
  <w:abstractNum w:abstractNumId="420">
    <w:nsid w:val="7C906AEA"/>
    <w:multiLevelType w:val="hybridMultilevel"/>
    <w:tmpl w:val="B9186238"/>
    <w:lvl w:ilvl="0" w:tplc="8E26AF44">
      <w:start w:val="1"/>
      <w:numFmt w:val="bullet"/>
      <w:lvlText w:val="•"/>
      <w:lvlJc w:val="left"/>
      <w:pPr>
        <w:tabs>
          <w:tab w:val="num" w:pos="720"/>
        </w:tabs>
        <w:ind w:left="720" w:hanging="360"/>
      </w:pPr>
      <w:rPr>
        <w:rFonts w:ascii="Arial" w:hAnsi="Arial" w:cs="Times New Roman" w:hint="default"/>
      </w:rPr>
    </w:lvl>
    <w:lvl w:ilvl="1" w:tplc="6CD0F8BC">
      <w:start w:val="1"/>
      <w:numFmt w:val="bullet"/>
      <w:lvlText w:val="•"/>
      <w:lvlJc w:val="left"/>
      <w:pPr>
        <w:tabs>
          <w:tab w:val="num" w:pos="1440"/>
        </w:tabs>
        <w:ind w:left="1440" w:hanging="360"/>
      </w:pPr>
      <w:rPr>
        <w:rFonts w:ascii="Arial" w:hAnsi="Arial" w:cs="Times New Roman" w:hint="default"/>
      </w:rPr>
    </w:lvl>
    <w:lvl w:ilvl="2" w:tplc="056A0142">
      <w:start w:val="1"/>
      <w:numFmt w:val="bullet"/>
      <w:lvlText w:val="•"/>
      <w:lvlJc w:val="left"/>
      <w:pPr>
        <w:tabs>
          <w:tab w:val="num" w:pos="2160"/>
        </w:tabs>
        <w:ind w:left="2160" w:hanging="360"/>
      </w:pPr>
      <w:rPr>
        <w:rFonts w:ascii="Arial" w:hAnsi="Arial" w:cs="Times New Roman" w:hint="default"/>
      </w:rPr>
    </w:lvl>
    <w:lvl w:ilvl="3" w:tplc="7E60C75E">
      <w:start w:val="1"/>
      <w:numFmt w:val="bullet"/>
      <w:lvlText w:val="•"/>
      <w:lvlJc w:val="left"/>
      <w:pPr>
        <w:tabs>
          <w:tab w:val="num" w:pos="2880"/>
        </w:tabs>
        <w:ind w:left="2880" w:hanging="360"/>
      </w:pPr>
      <w:rPr>
        <w:rFonts w:ascii="Arial" w:hAnsi="Arial" w:cs="Times New Roman" w:hint="default"/>
      </w:rPr>
    </w:lvl>
    <w:lvl w:ilvl="4" w:tplc="02A23E7E">
      <w:start w:val="1"/>
      <w:numFmt w:val="bullet"/>
      <w:lvlText w:val="•"/>
      <w:lvlJc w:val="left"/>
      <w:pPr>
        <w:tabs>
          <w:tab w:val="num" w:pos="3600"/>
        </w:tabs>
        <w:ind w:left="3600" w:hanging="360"/>
      </w:pPr>
      <w:rPr>
        <w:rFonts w:ascii="Arial" w:hAnsi="Arial" w:cs="Times New Roman" w:hint="default"/>
      </w:rPr>
    </w:lvl>
    <w:lvl w:ilvl="5" w:tplc="C5329CEE">
      <w:start w:val="1"/>
      <w:numFmt w:val="bullet"/>
      <w:lvlText w:val="•"/>
      <w:lvlJc w:val="left"/>
      <w:pPr>
        <w:tabs>
          <w:tab w:val="num" w:pos="4320"/>
        </w:tabs>
        <w:ind w:left="4320" w:hanging="360"/>
      </w:pPr>
      <w:rPr>
        <w:rFonts w:ascii="Arial" w:hAnsi="Arial" w:cs="Times New Roman" w:hint="default"/>
      </w:rPr>
    </w:lvl>
    <w:lvl w:ilvl="6" w:tplc="F6223EC2">
      <w:start w:val="1"/>
      <w:numFmt w:val="bullet"/>
      <w:lvlText w:val="•"/>
      <w:lvlJc w:val="left"/>
      <w:pPr>
        <w:tabs>
          <w:tab w:val="num" w:pos="5040"/>
        </w:tabs>
        <w:ind w:left="5040" w:hanging="360"/>
      </w:pPr>
      <w:rPr>
        <w:rFonts w:ascii="Arial" w:hAnsi="Arial" w:cs="Times New Roman" w:hint="default"/>
      </w:rPr>
    </w:lvl>
    <w:lvl w:ilvl="7" w:tplc="0DA25ACE">
      <w:start w:val="1"/>
      <w:numFmt w:val="bullet"/>
      <w:lvlText w:val="•"/>
      <w:lvlJc w:val="left"/>
      <w:pPr>
        <w:tabs>
          <w:tab w:val="num" w:pos="5760"/>
        </w:tabs>
        <w:ind w:left="5760" w:hanging="360"/>
      </w:pPr>
      <w:rPr>
        <w:rFonts w:ascii="Arial" w:hAnsi="Arial" w:cs="Times New Roman" w:hint="default"/>
      </w:rPr>
    </w:lvl>
    <w:lvl w:ilvl="8" w:tplc="0270FC40">
      <w:start w:val="1"/>
      <w:numFmt w:val="bullet"/>
      <w:lvlText w:val="•"/>
      <w:lvlJc w:val="left"/>
      <w:pPr>
        <w:tabs>
          <w:tab w:val="num" w:pos="6480"/>
        </w:tabs>
        <w:ind w:left="6480" w:hanging="360"/>
      </w:pPr>
      <w:rPr>
        <w:rFonts w:ascii="Arial" w:hAnsi="Arial" w:cs="Times New Roman" w:hint="default"/>
      </w:rPr>
    </w:lvl>
  </w:abstractNum>
  <w:abstractNum w:abstractNumId="421">
    <w:nsid w:val="7CF46071"/>
    <w:multiLevelType w:val="hybridMultilevel"/>
    <w:tmpl w:val="1D3A8DE2"/>
    <w:lvl w:ilvl="0" w:tplc="78A49F16">
      <w:start w:val="1"/>
      <w:numFmt w:val="bullet"/>
      <w:lvlText w:val="•"/>
      <w:lvlJc w:val="left"/>
      <w:pPr>
        <w:tabs>
          <w:tab w:val="num" w:pos="720"/>
        </w:tabs>
        <w:ind w:left="720" w:hanging="360"/>
      </w:pPr>
      <w:rPr>
        <w:rFonts w:ascii="Arial" w:hAnsi="Arial" w:cs="Times New Roman" w:hint="default"/>
      </w:rPr>
    </w:lvl>
    <w:lvl w:ilvl="1" w:tplc="8DC69060">
      <w:start w:val="1"/>
      <w:numFmt w:val="bullet"/>
      <w:lvlText w:val="•"/>
      <w:lvlJc w:val="left"/>
      <w:pPr>
        <w:tabs>
          <w:tab w:val="num" w:pos="1440"/>
        </w:tabs>
        <w:ind w:left="1440" w:hanging="360"/>
      </w:pPr>
      <w:rPr>
        <w:rFonts w:ascii="Arial" w:hAnsi="Arial" w:cs="Times New Roman" w:hint="default"/>
      </w:rPr>
    </w:lvl>
    <w:lvl w:ilvl="2" w:tplc="38A80786">
      <w:start w:val="1"/>
      <w:numFmt w:val="bullet"/>
      <w:lvlText w:val="•"/>
      <w:lvlJc w:val="left"/>
      <w:pPr>
        <w:tabs>
          <w:tab w:val="num" w:pos="2160"/>
        </w:tabs>
        <w:ind w:left="2160" w:hanging="360"/>
      </w:pPr>
      <w:rPr>
        <w:rFonts w:ascii="Arial" w:hAnsi="Arial" w:cs="Times New Roman" w:hint="default"/>
      </w:rPr>
    </w:lvl>
    <w:lvl w:ilvl="3" w:tplc="E682CBA8">
      <w:start w:val="1"/>
      <w:numFmt w:val="bullet"/>
      <w:lvlText w:val="•"/>
      <w:lvlJc w:val="left"/>
      <w:pPr>
        <w:tabs>
          <w:tab w:val="num" w:pos="2880"/>
        </w:tabs>
        <w:ind w:left="2880" w:hanging="360"/>
      </w:pPr>
      <w:rPr>
        <w:rFonts w:ascii="Arial" w:hAnsi="Arial" w:cs="Times New Roman" w:hint="default"/>
      </w:rPr>
    </w:lvl>
    <w:lvl w:ilvl="4" w:tplc="9CE2F200">
      <w:start w:val="1"/>
      <w:numFmt w:val="bullet"/>
      <w:lvlText w:val="•"/>
      <w:lvlJc w:val="left"/>
      <w:pPr>
        <w:tabs>
          <w:tab w:val="num" w:pos="3600"/>
        </w:tabs>
        <w:ind w:left="3600" w:hanging="360"/>
      </w:pPr>
      <w:rPr>
        <w:rFonts w:ascii="Arial" w:hAnsi="Arial" w:cs="Times New Roman" w:hint="default"/>
      </w:rPr>
    </w:lvl>
    <w:lvl w:ilvl="5" w:tplc="9F003D4E">
      <w:start w:val="1"/>
      <w:numFmt w:val="bullet"/>
      <w:lvlText w:val="•"/>
      <w:lvlJc w:val="left"/>
      <w:pPr>
        <w:tabs>
          <w:tab w:val="num" w:pos="4320"/>
        </w:tabs>
        <w:ind w:left="4320" w:hanging="360"/>
      </w:pPr>
      <w:rPr>
        <w:rFonts w:ascii="Arial" w:hAnsi="Arial" w:cs="Times New Roman" w:hint="default"/>
      </w:rPr>
    </w:lvl>
    <w:lvl w:ilvl="6" w:tplc="34CAB298">
      <w:start w:val="1"/>
      <w:numFmt w:val="bullet"/>
      <w:lvlText w:val="•"/>
      <w:lvlJc w:val="left"/>
      <w:pPr>
        <w:tabs>
          <w:tab w:val="num" w:pos="5040"/>
        </w:tabs>
        <w:ind w:left="5040" w:hanging="360"/>
      </w:pPr>
      <w:rPr>
        <w:rFonts w:ascii="Arial" w:hAnsi="Arial" w:cs="Times New Roman" w:hint="default"/>
      </w:rPr>
    </w:lvl>
    <w:lvl w:ilvl="7" w:tplc="24B80F1A">
      <w:start w:val="1"/>
      <w:numFmt w:val="bullet"/>
      <w:lvlText w:val="•"/>
      <w:lvlJc w:val="left"/>
      <w:pPr>
        <w:tabs>
          <w:tab w:val="num" w:pos="5760"/>
        </w:tabs>
        <w:ind w:left="5760" w:hanging="360"/>
      </w:pPr>
      <w:rPr>
        <w:rFonts w:ascii="Arial" w:hAnsi="Arial" w:cs="Times New Roman" w:hint="default"/>
      </w:rPr>
    </w:lvl>
    <w:lvl w:ilvl="8" w:tplc="9AB816EE">
      <w:start w:val="1"/>
      <w:numFmt w:val="bullet"/>
      <w:lvlText w:val="•"/>
      <w:lvlJc w:val="left"/>
      <w:pPr>
        <w:tabs>
          <w:tab w:val="num" w:pos="6480"/>
        </w:tabs>
        <w:ind w:left="6480" w:hanging="360"/>
      </w:pPr>
      <w:rPr>
        <w:rFonts w:ascii="Arial" w:hAnsi="Arial" w:cs="Times New Roman" w:hint="default"/>
      </w:rPr>
    </w:lvl>
  </w:abstractNum>
  <w:abstractNum w:abstractNumId="422">
    <w:nsid w:val="7D125F9C"/>
    <w:multiLevelType w:val="hybridMultilevel"/>
    <w:tmpl w:val="54A0FF08"/>
    <w:lvl w:ilvl="0" w:tplc="5C6E463A">
      <w:start w:val="1"/>
      <w:numFmt w:val="bullet"/>
      <w:lvlText w:val="•"/>
      <w:lvlJc w:val="left"/>
      <w:pPr>
        <w:tabs>
          <w:tab w:val="num" w:pos="720"/>
        </w:tabs>
        <w:ind w:left="720" w:hanging="360"/>
      </w:pPr>
      <w:rPr>
        <w:rFonts w:ascii="Arial" w:hAnsi="Arial" w:hint="default"/>
      </w:rPr>
    </w:lvl>
    <w:lvl w:ilvl="1" w:tplc="806C35BA" w:tentative="1">
      <w:start w:val="1"/>
      <w:numFmt w:val="bullet"/>
      <w:lvlText w:val="•"/>
      <w:lvlJc w:val="left"/>
      <w:pPr>
        <w:tabs>
          <w:tab w:val="num" w:pos="1440"/>
        </w:tabs>
        <w:ind w:left="1440" w:hanging="360"/>
      </w:pPr>
      <w:rPr>
        <w:rFonts w:ascii="Arial" w:hAnsi="Arial" w:hint="default"/>
      </w:rPr>
    </w:lvl>
    <w:lvl w:ilvl="2" w:tplc="A8B472FE" w:tentative="1">
      <w:start w:val="1"/>
      <w:numFmt w:val="bullet"/>
      <w:lvlText w:val="•"/>
      <w:lvlJc w:val="left"/>
      <w:pPr>
        <w:tabs>
          <w:tab w:val="num" w:pos="2160"/>
        </w:tabs>
        <w:ind w:left="2160" w:hanging="360"/>
      </w:pPr>
      <w:rPr>
        <w:rFonts w:ascii="Arial" w:hAnsi="Arial" w:hint="default"/>
      </w:rPr>
    </w:lvl>
    <w:lvl w:ilvl="3" w:tplc="1F80B59C" w:tentative="1">
      <w:start w:val="1"/>
      <w:numFmt w:val="bullet"/>
      <w:lvlText w:val="•"/>
      <w:lvlJc w:val="left"/>
      <w:pPr>
        <w:tabs>
          <w:tab w:val="num" w:pos="2880"/>
        </w:tabs>
        <w:ind w:left="2880" w:hanging="360"/>
      </w:pPr>
      <w:rPr>
        <w:rFonts w:ascii="Arial" w:hAnsi="Arial" w:hint="default"/>
      </w:rPr>
    </w:lvl>
    <w:lvl w:ilvl="4" w:tplc="D3B092A0" w:tentative="1">
      <w:start w:val="1"/>
      <w:numFmt w:val="bullet"/>
      <w:lvlText w:val="•"/>
      <w:lvlJc w:val="left"/>
      <w:pPr>
        <w:tabs>
          <w:tab w:val="num" w:pos="3600"/>
        </w:tabs>
        <w:ind w:left="3600" w:hanging="360"/>
      </w:pPr>
      <w:rPr>
        <w:rFonts w:ascii="Arial" w:hAnsi="Arial" w:hint="default"/>
      </w:rPr>
    </w:lvl>
    <w:lvl w:ilvl="5" w:tplc="9E0475F0" w:tentative="1">
      <w:start w:val="1"/>
      <w:numFmt w:val="bullet"/>
      <w:lvlText w:val="•"/>
      <w:lvlJc w:val="left"/>
      <w:pPr>
        <w:tabs>
          <w:tab w:val="num" w:pos="4320"/>
        </w:tabs>
        <w:ind w:left="4320" w:hanging="360"/>
      </w:pPr>
      <w:rPr>
        <w:rFonts w:ascii="Arial" w:hAnsi="Arial" w:hint="default"/>
      </w:rPr>
    </w:lvl>
    <w:lvl w:ilvl="6" w:tplc="19CACB54" w:tentative="1">
      <w:start w:val="1"/>
      <w:numFmt w:val="bullet"/>
      <w:lvlText w:val="•"/>
      <w:lvlJc w:val="left"/>
      <w:pPr>
        <w:tabs>
          <w:tab w:val="num" w:pos="5040"/>
        </w:tabs>
        <w:ind w:left="5040" w:hanging="360"/>
      </w:pPr>
      <w:rPr>
        <w:rFonts w:ascii="Arial" w:hAnsi="Arial" w:hint="default"/>
      </w:rPr>
    </w:lvl>
    <w:lvl w:ilvl="7" w:tplc="0F7440F8" w:tentative="1">
      <w:start w:val="1"/>
      <w:numFmt w:val="bullet"/>
      <w:lvlText w:val="•"/>
      <w:lvlJc w:val="left"/>
      <w:pPr>
        <w:tabs>
          <w:tab w:val="num" w:pos="5760"/>
        </w:tabs>
        <w:ind w:left="5760" w:hanging="360"/>
      </w:pPr>
      <w:rPr>
        <w:rFonts w:ascii="Arial" w:hAnsi="Arial" w:hint="default"/>
      </w:rPr>
    </w:lvl>
    <w:lvl w:ilvl="8" w:tplc="F5369DC6" w:tentative="1">
      <w:start w:val="1"/>
      <w:numFmt w:val="bullet"/>
      <w:lvlText w:val="•"/>
      <w:lvlJc w:val="left"/>
      <w:pPr>
        <w:tabs>
          <w:tab w:val="num" w:pos="6480"/>
        </w:tabs>
        <w:ind w:left="6480" w:hanging="360"/>
      </w:pPr>
      <w:rPr>
        <w:rFonts w:ascii="Arial" w:hAnsi="Arial" w:hint="default"/>
      </w:rPr>
    </w:lvl>
  </w:abstractNum>
  <w:abstractNum w:abstractNumId="423">
    <w:nsid w:val="7DB13FA7"/>
    <w:multiLevelType w:val="hybridMultilevel"/>
    <w:tmpl w:val="4A4E2454"/>
    <w:lvl w:ilvl="0" w:tplc="FBF8EC72">
      <w:start w:val="1"/>
      <w:numFmt w:val="bullet"/>
      <w:lvlText w:val="•"/>
      <w:lvlJc w:val="left"/>
      <w:pPr>
        <w:tabs>
          <w:tab w:val="num" w:pos="720"/>
        </w:tabs>
        <w:ind w:left="720" w:hanging="360"/>
      </w:pPr>
      <w:rPr>
        <w:rFonts w:ascii="Arial" w:hAnsi="Arial" w:hint="default"/>
      </w:rPr>
    </w:lvl>
    <w:lvl w:ilvl="1" w:tplc="6BAADBFC" w:tentative="1">
      <w:start w:val="1"/>
      <w:numFmt w:val="bullet"/>
      <w:lvlText w:val="•"/>
      <w:lvlJc w:val="left"/>
      <w:pPr>
        <w:tabs>
          <w:tab w:val="num" w:pos="1440"/>
        </w:tabs>
        <w:ind w:left="1440" w:hanging="360"/>
      </w:pPr>
      <w:rPr>
        <w:rFonts w:ascii="Arial" w:hAnsi="Arial" w:hint="default"/>
      </w:rPr>
    </w:lvl>
    <w:lvl w:ilvl="2" w:tplc="EFC2A32C" w:tentative="1">
      <w:start w:val="1"/>
      <w:numFmt w:val="bullet"/>
      <w:lvlText w:val="•"/>
      <w:lvlJc w:val="left"/>
      <w:pPr>
        <w:tabs>
          <w:tab w:val="num" w:pos="2160"/>
        </w:tabs>
        <w:ind w:left="2160" w:hanging="360"/>
      </w:pPr>
      <w:rPr>
        <w:rFonts w:ascii="Arial" w:hAnsi="Arial" w:hint="default"/>
      </w:rPr>
    </w:lvl>
    <w:lvl w:ilvl="3" w:tplc="51F45ACE" w:tentative="1">
      <w:start w:val="1"/>
      <w:numFmt w:val="bullet"/>
      <w:lvlText w:val="•"/>
      <w:lvlJc w:val="left"/>
      <w:pPr>
        <w:tabs>
          <w:tab w:val="num" w:pos="2880"/>
        </w:tabs>
        <w:ind w:left="2880" w:hanging="360"/>
      </w:pPr>
      <w:rPr>
        <w:rFonts w:ascii="Arial" w:hAnsi="Arial" w:hint="default"/>
      </w:rPr>
    </w:lvl>
    <w:lvl w:ilvl="4" w:tplc="20665898" w:tentative="1">
      <w:start w:val="1"/>
      <w:numFmt w:val="bullet"/>
      <w:lvlText w:val="•"/>
      <w:lvlJc w:val="left"/>
      <w:pPr>
        <w:tabs>
          <w:tab w:val="num" w:pos="3600"/>
        </w:tabs>
        <w:ind w:left="3600" w:hanging="360"/>
      </w:pPr>
      <w:rPr>
        <w:rFonts w:ascii="Arial" w:hAnsi="Arial" w:hint="default"/>
      </w:rPr>
    </w:lvl>
    <w:lvl w:ilvl="5" w:tplc="51407F90" w:tentative="1">
      <w:start w:val="1"/>
      <w:numFmt w:val="bullet"/>
      <w:lvlText w:val="•"/>
      <w:lvlJc w:val="left"/>
      <w:pPr>
        <w:tabs>
          <w:tab w:val="num" w:pos="4320"/>
        </w:tabs>
        <w:ind w:left="4320" w:hanging="360"/>
      </w:pPr>
      <w:rPr>
        <w:rFonts w:ascii="Arial" w:hAnsi="Arial" w:hint="default"/>
      </w:rPr>
    </w:lvl>
    <w:lvl w:ilvl="6" w:tplc="4EC40E3C" w:tentative="1">
      <w:start w:val="1"/>
      <w:numFmt w:val="bullet"/>
      <w:lvlText w:val="•"/>
      <w:lvlJc w:val="left"/>
      <w:pPr>
        <w:tabs>
          <w:tab w:val="num" w:pos="5040"/>
        </w:tabs>
        <w:ind w:left="5040" w:hanging="360"/>
      </w:pPr>
      <w:rPr>
        <w:rFonts w:ascii="Arial" w:hAnsi="Arial" w:hint="default"/>
      </w:rPr>
    </w:lvl>
    <w:lvl w:ilvl="7" w:tplc="92BA8CF2" w:tentative="1">
      <w:start w:val="1"/>
      <w:numFmt w:val="bullet"/>
      <w:lvlText w:val="•"/>
      <w:lvlJc w:val="left"/>
      <w:pPr>
        <w:tabs>
          <w:tab w:val="num" w:pos="5760"/>
        </w:tabs>
        <w:ind w:left="5760" w:hanging="360"/>
      </w:pPr>
      <w:rPr>
        <w:rFonts w:ascii="Arial" w:hAnsi="Arial" w:hint="default"/>
      </w:rPr>
    </w:lvl>
    <w:lvl w:ilvl="8" w:tplc="9D146FAC" w:tentative="1">
      <w:start w:val="1"/>
      <w:numFmt w:val="bullet"/>
      <w:lvlText w:val="•"/>
      <w:lvlJc w:val="left"/>
      <w:pPr>
        <w:tabs>
          <w:tab w:val="num" w:pos="6480"/>
        </w:tabs>
        <w:ind w:left="6480" w:hanging="360"/>
      </w:pPr>
      <w:rPr>
        <w:rFonts w:ascii="Arial" w:hAnsi="Arial" w:hint="default"/>
      </w:rPr>
    </w:lvl>
  </w:abstractNum>
  <w:abstractNum w:abstractNumId="424">
    <w:nsid w:val="7E4E4E3E"/>
    <w:multiLevelType w:val="hybridMultilevel"/>
    <w:tmpl w:val="E8465E48"/>
    <w:lvl w:ilvl="0" w:tplc="7160F038">
      <w:start w:val="1"/>
      <w:numFmt w:val="bullet"/>
      <w:lvlText w:val="•"/>
      <w:lvlJc w:val="left"/>
      <w:pPr>
        <w:tabs>
          <w:tab w:val="num" w:pos="720"/>
        </w:tabs>
        <w:ind w:left="720" w:hanging="360"/>
      </w:pPr>
      <w:rPr>
        <w:rFonts w:ascii="Arial" w:hAnsi="Arial" w:cs="Times New Roman" w:hint="default"/>
      </w:rPr>
    </w:lvl>
    <w:lvl w:ilvl="1" w:tplc="16FC3B5A">
      <w:start w:val="1"/>
      <w:numFmt w:val="bullet"/>
      <w:lvlText w:val="•"/>
      <w:lvlJc w:val="left"/>
      <w:pPr>
        <w:tabs>
          <w:tab w:val="num" w:pos="1440"/>
        </w:tabs>
        <w:ind w:left="1440" w:hanging="360"/>
      </w:pPr>
      <w:rPr>
        <w:rFonts w:ascii="Arial" w:hAnsi="Arial" w:cs="Times New Roman" w:hint="default"/>
      </w:rPr>
    </w:lvl>
    <w:lvl w:ilvl="2" w:tplc="5C686388">
      <w:start w:val="1"/>
      <w:numFmt w:val="bullet"/>
      <w:lvlText w:val="•"/>
      <w:lvlJc w:val="left"/>
      <w:pPr>
        <w:tabs>
          <w:tab w:val="num" w:pos="2160"/>
        </w:tabs>
        <w:ind w:left="2160" w:hanging="360"/>
      </w:pPr>
      <w:rPr>
        <w:rFonts w:ascii="Arial" w:hAnsi="Arial" w:cs="Times New Roman" w:hint="default"/>
      </w:rPr>
    </w:lvl>
    <w:lvl w:ilvl="3" w:tplc="BBB21B72">
      <w:start w:val="1"/>
      <w:numFmt w:val="bullet"/>
      <w:lvlText w:val="•"/>
      <w:lvlJc w:val="left"/>
      <w:pPr>
        <w:tabs>
          <w:tab w:val="num" w:pos="2880"/>
        </w:tabs>
        <w:ind w:left="2880" w:hanging="360"/>
      </w:pPr>
      <w:rPr>
        <w:rFonts w:ascii="Arial" w:hAnsi="Arial" w:cs="Times New Roman" w:hint="default"/>
      </w:rPr>
    </w:lvl>
    <w:lvl w:ilvl="4" w:tplc="615C5BC6">
      <w:start w:val="1"/>
      <w:numFmt w:val="bullet"/>
      <w:lvlText w:val="•"/>
      <w:lvlJc w:val="left"/>
      <w:pPr>
        <w:tabs>
          <w:tab w:val="num" w:pos="3600"/>
        </w:tabs>
        <w:ind w:left="3600" w:hanging="360"/>
      </w:pPr>
      <w:rPr>
        <w:rFonts w:ascii="Arial" w:hAnsi="Arial" w:cs="Times New Roman" w:hint="default"/>
      </w:rPr>
    </w:lvl>
    <w:lvl w:ilvl="5" w:tplc="1444EB28">
      <w:start w:val="1"/>
      <w:numFmt w:val="bullet"/>
      <w:lvlText w:val="•"/>
      <w:lvlJc w:val="left"/>
      <w:pPr>
        <w:tabs>
          <w:tab w:val="num" w:pos="4320"/>
        </w:tabs>
        <w:ind w:left="4320" w:hanging="360"/>
      </w:pPr>
      <w:rPr>
        <w:rFonts w:ascii="Arial" w:hAnsi="Arial" w:cs="Times New Roman" w:hint="default"/>
      </w:rPr>
    </w:lvl>
    <w:lvl w:ilvl="6" w:tplc="0AA49E7C">
      <w:start w:val="1"/>
      <w:numFmt w:val="bullet"/>
      <w:lvlText w:val="•"/>
      <w:lvlJc w:val="left"/>
      <w:pPr>
        <w:tabs>
          <w:tab w:val="num" w:pos="5040"/>
        </w:tabs>
        <w:ind w:left="5040" w:hanging="360"/>
      </w:pPr>
      <w:rPr>
        <w:rFonts w:ascii="Arial" w:hAnsi="Arial" w:cs="Times New Roman" w:hint="default"/>
      </w:rPr>
    </w:lvl>
    <w:lvl w:ilvl="7" w:tplc="6B529144">
      <w:start w:val="1"/>
      <w:numFmt w:val="bullet"/>
      <w:lvlText w:val="•"/>
      <w:lvlJc w:val="left"/>
      <w:pPr>
        <w:tabs>
          <w:tab w:val="num" w:pos="5760"/>
        </w:tabs>
        <w:ind w:left="5760" w:hanging="360"/>
      </w:pPr>
      <w:rPr>
        <w:rFonts w:ascii="Arial" w:hAnsi="Arial" w:cs="Times New Roman" w:hint="default"/>
      </w:rPr>
    </w:lvl>
    <w:lvl w:ilvl="8" w:tplc="54829094">
      <w:start w:val="1"/>
      <w:numFmt w:val="bullet"/>
      <w:lvlText w:val="•"/>
      <w:lvlJc w:val="left"/>
      <w:pPr>
        <w:tabs>
          <w:tab w:val="num" w:pos="6480"/>
        </w:tabs>
        <w:ind w:left="6480" w:hanging="360"/>
      </w:pPr>
      <w:rPr>
        <w:rFonts w:ascii="Arial" w:hAnsi="Arial" w:cs="Times New Roman" w:hint="default"/>
      </w:rPr>
    </w:lvl>
  </w:abstractNum>
  <w:abstractNum w:abstractNumId="425">
    <w:nsid w:val="7E863429"/>
    <w:multiLevelType w:val="hybridMultilevel"/>
    <w:tmpl w:val="AD1ED916"/>
    <w:lvl w:ilvl="0" w:tplc="B354500C">
      <w:start w:val="3"/>
      <w:numFmt w:val="decimal"/>
      <w:lvlText w:val="%1."/>
      <w:lvlJc w:val="left"/>
      <w:pPr>
        <w:tabs>
          <w:tab w:val="num" w:pos="720"/>
        </w:tabs>
        <w:ind w:left="720" w:hanging="360"/>
      </w:pPr>
    </w:lvl>
    <w:lvl w:ilvl="1" w:tplc="36002B3E">
      <w:start w:val="1"/>
      <w:numFmt w:val="decimal"/>
      <w:lvlText w:val="%2."/>
      <w:lvlJc w:val="left"/>
      <w:pPr>
        <w:tabs>
          <w:tab w:val="num" w:pos="1440"/>
        </w:tabs>
        <w:ind w:left="1440" w:hanging="360"/>
      </w:pPr>
    </w:lvl>
    <w:lvl w:ilvl="2" w:tplc="6A68A850">
      <w:start w:val="1"/>
      <w:numFmt w:val="decimal"/>
      <w:lvlText w:val="%3."/>
      <w:lvlJc w:val="left"/>
      <w:pPr>
        <w:tabs>
          <w:tab w:val="num" w:pos="2160"/>
        </w:tabs>
        <w:ind w:left="2160" w:hanging="360"/>
      </w:pPr>
    </w:lvl>
    <w:lvl w:ilvl="3" w:tplc="8610AC44">
      <w:start w:val="1"/>
      <w:numFmt w:val="decimal"/>
      <w:lvlText w:val="%4."/>
      <w:lvlJc w:val="left"/>
      <w:pPr>
        <w:tabs>
          <w:tab w:val="num" w:pos="2880"/>
        </w:tabs>
        <w:ind w:left="2880" w:hanging="360"/>
      </w:pPr>
    </w:lvl>
    <w:lvl w:ilvl="4" w:tplc="62049EF4">
      <w:start w:val="1"/>
      <w:numFmt w:val="decimal"/>
      <w:lvlText w:val="%5."/>
      <w:lvlJc w:val="left"/>
      <w:pPr>
        <w:tabs>
          <w:tab w:val="num" w:pos="3600"/>
        </w:tabs>
        <w:ind w:left="3600" w:hanging="360"/>
      </w:pPr>
    </w:lvl>
    <w:lvl w:ilvl="5" w:tplc="85569F6A">
      <w:start w:val="1"/>
      <w:numFmt w:val="decimal"/>
      <w:lvlText w:val="%6."/>
      <w:lvlJc w:val="left"/>
      <w:pPr>
        <w:tabs>
          <w:tab w:val="num" w:pos="4320"/>
        </w:tabs>
        <w:ind w:left="4320" w:hanging="360"/>
      </w:pPr>
    </w:lvl>
    <w:lvl w:ilvl="6" w:tplc="4F3AB328">
      <w:start w:val="1"/>
      <w:numFmt w:val="decimal"/>
      <w:lvlText w:val="%7."/>
      <w:lvlJc w:val="left"/>
      <w:pPr>
        <w:tabs>
          <w:tab w:val="num" w:pos="5040"/>
        </w:tabs>
        <w:ind w:left="5040" w:hanging="360"/>
      </w:pPr>
    </w:lvl>
    <w:lvl w:ilvl="7" w:tplc="BBD42358">
      <w:start w:val="1"/>
      <w:numFmt w:val="decimal"/>
      <w:lvlText w:val="%8."/>
      <w:lvlJc w:val="left"/>
      <w:pPr>
        <w:tabs>
          <w:tab w:val="num" w:pos="5760"/>
        </w:tabs>
        <w:ind w:left="5760" w:hanging="360"/>
      </w:pPr>
    </w:lvl>
    <w:lvl w:ilvl="8" w:tplc="5DC49734">
      <w:start w:val="1"/>
      <w:numFmt w:val="decimal"/>
      <w:lvlText w:val="%9."/>
      <w:lvlJc w:val="left"/>
      <w:pPr>
        <w:tabs>
          <w:tab w:val="num" w:pos="6480"/>
        </w:tabs>
        <w:ind w:left="6480" w:hanging="360"/>
      </w:pPr>
    </w:lvl>
  </w:abstractNum>
  <w:abstractNum w:abstractNumId="426">
    <w:nsid w:val="7E8E52FA"/>
    <w:multiLevelType w:val="hybridMultilevel"/>
    <w:tmpl w:val="126E6CC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7">
    <w:nsid w:val="7EBB2CD2"/>
    <w:multiLevelType w:val="hybridMultilevel"/>
    <w:tmpl w:val="4CC69970"/>
    <w:lvl w:ilvl="0" w:tplc="C3A6567A">
      <w:start w:val="1"/>
      <w:numFmt w:val="bullet"/>
      <w:lvlText w:val="•"/>
      <w:lvlJc w:val="left"/>
      <w:pPr>
        <w:tabs>
          <w:tab w:val="num" w:pos="720"/>
        </w:tabs>
        <w:ind w:left="720" w:hanging="360"/>
      </w:pPr>
      <w:rPr>
        <w:rFonts w:ascii="Arial" w:hAnsi="Arial" w:cs="Times New Roman" w:hint="default"/>
      </w:rPr>
    </w:lvl>
    <w:lvl w:ilvl="1" w:tplc="E6C22CD6">
      <w:start w:val="1"/>
      <w:numFmt w:val="bullet"/>
      <w:lvlText w:val="•"/>
      <w:lvlJc w:val="left"/>
      <w:pPr>
        <w:tabs>
          <w:tab w:val="num" w:pos="1440"/>
        </w:tabs>
        <w:ind w:left="1440" w:hanging="360"/>
      </w:pPr>
      <w:rPr>
        <w:rFonts w:ascii="Arial" w:hAnsi="Arial" w:cs="Times New Roman" w:hint="default"/>
      </w:rPr>
    </w:lvl>
    <w:lvl w:ilvl="2" w:tplc="90D847AE">
      <w:start w:val="1"/>
      <w:numFmt w:val="bullet"/>
      <w:lvlText w:val="•"/>
      <w:lvlJc w:val="left"/>
      <w:pPr>
        <w:tabs>
          <w:tab w:val="num" w:pos="2160"/>
        </w:tabs>
        <w:ind w:left="2160" w:hanging="360"/>
      </w:pPr>
      <w:rPr>
        <w:rFonts w:ascii="Arial" w:hAnsi="Arial" w:cs="Times New Roman" w:hint="default"/>
      </w:rPr>
    </w:lvl>
    <w:lvl w:ilvl="3" w:tplc="5EFE98F6">
      <w:start w:val="1"/>
      <w:numFmt w:val="bullet"/>
      <w:lvlText w:val="•"/>
      <w:lvlJc w:val="left"/>
      <w:pPr>
        <w:tabs>
          <w:tab w:val="num" w:pos="2880"/>
        </w:tabs>
        <w:ind w:left="2880" w:hanging="360"/>
      </w:pPr>
      <w:rPr>
        <w:rFonts w:ascii="Arial" w:hAnsi="Arial" w:cs="Times New Roman" w:hint="default"/>
      </w:rPr>
    </w:lvl>
    <w:lvl w:ilvl="4" w:tplc="C3F4EC28">
      <w:start w:val="1"/>
      <w:numFmt w:val="bullet"/>
      <w:lvlText w:val="•"/>
      <w:lvlJc w:val="left"/>
      <w:pPr>
        <w:tabs>
          <w:tab w:val="num" w:pos="3600"/>
        </w:tabs>
        <w:ind w:left="3600" w:hanging="360"/>
      </w:pPr>
      <w:rPr>
        <w:rFonts w:ascii="Arial" w:hAnsi="Arial" w:cs="Times New Roman" w:hint="default"/>
      </w:rPr>
    </w:lvl>
    <w:lvl w:ilvl="5" w:tplc="411C5A9E">
      <w:start w:val="1"/>
      <w:numFmt w:val="bullet"/>
      <w:lvlText w:val="•"/>
      <w:lvlJc w:val="left"/>
      <w:pPr>
        <w:tabs>
          <w:tab w:val="num" w:pos="4320"/>
        </w:tabs>
        <w:ind w:left="4320" w:hanging="360"/>
      </w:pPr>
      <w:rPr>
        <w:rFonts w:ascii="Arial" w:hAnsi="Arial" w:cs="Times New Roman" w:hint="default"/>
      </w:rPr>
    </w:lvl>
    <w:lvl w:ilvl="6" w:tplc="B936BF10">
      <w:start w:val="1"/>
      <w:numFmt w:val="bullet"/>
      <w:lvlText w:val="•"/>
      <w:lvlJc w:val="left"/>
      <w:pPr>
        <w:tabs>
          <w:tab w:val="num" w:pos="5040"/>
        </w:tabs>
        <w:ind w:left="5040" w:hanging="360"/>
      </w:pPr>
      <w:rPr>
        <w:rFonts w:ascii="Arial" w:hAnsi="Arial" w:cs="Times New Roman" w:hint="default"/>
      </w:rPr>
    </w:lvl>
    <w:lvl w:ilvl="7" w:tplc="53BE0570">
      <w:start w:val="1"/>
      <w:numFmt w:val="bullet"/>
      <w:lvlText w:val="•"/>
      <w:lvlJc w:val="left"/>
      <w:pPr>
        <w:tabs>
          <w:tab w:val="num" w:pos="5760"/>
        </w:tabs>
        <w:ind w:left="5760" w:hanging="360"/>
      </w:pPr>
      <w:rPr>
        <w:rFonts w:ascii="Arial" w:hAnsi="Arial" w:cs="Times New Roman" w:hint="default"/>
      </w:rPr>
    </w:lvl>
    <w:lvl w:ilvl="8" w:tplc="0E6A6E02">
      <w:start w:val="1"/>
      <w:numFmt w:val="bullet"/>
      <w:lvlText w:val="•"/>
      <w:lvlJc w:val="left"/>
      <w:pPr>
        <w:tabs>
          <w:tab w:val="num" w:pos="6480"/>
        </w:tabs>
        <w:ind w:left="6480" w:hanging="360"/>
      </w:pPr>
      <w:rPr>
        <w:rFonts w:ascii="Arial" w:hAnsi="Arial" w:cs="Times New Roman" w:hint="default"/>
      </w:rPr>
    </w:lvl>
  </w:abstractNum>
  <w:abstractNum w:abstractNumId="428">
    <w:nsid w:val="7ECE01E6"/>
    <w:multiLevelType w:val="hybridMultilevel"/>
    <w:tmpl w:val="E3A260C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9">
    <w:nsid w:val="7F5E1D33"/>
    <w:multiLevelType w:val="hybridMultilevel"/>
    <w:tmpl w:val="D602A3B8"/>
    <w:lvl w:ilvl="0" w:tplc="34FE6F24">
      <w:start w:val="1"/>
      <w:numFmt w:val="bullet"/>
      <w:lvlText w:val="•"/>
      <w:lvlJc w:val="left"/>
      <w:pPr>
        <w:tabs>
          <w:tab w:val="num" w:pos="720"/>
        </w:tabs>
        <w:ind w:left="720" w:hanging="360"/>
      </w:pPr>
      <w:rPr>
        <w:rFonts w:ascii="Arial" w:hAnsi="Arial" w:cs="Times New Roman" w:hint="default"/>
      </w:rPr>
    </w:lvl>
    <w:lvl w:ilvl="1" w:tplc="18F61D24">
      <w:start w:val="1"/>
      <w:numFmt w:val="bullet"/>
      <w:lvlText w:val="•"/>
      <w:lvlJc w:val="left"/>
      <w:pPr>
        <w:tabs>
          <w:tab w:val="num" w:pos="1440"/>
        </w:tabs>
        <w:ind w:left="1440" w:hanging="360"/>
      </w:pPr>
      <w:rPr>
        <w:rFonts w:ascii="Arial" w:hAnsi="Arial" w:cs="Times New Roman" w:hint="default"/>
      </w:rPr>
    </w:lvl>
    <w:lvl w:ilvl="2" w:tplc="6EFE75E6">
      <w:start w:val="1"/>
      <w:numFmt w:val="bullet"/>
      <w:lvlText w:val="•"/>
      <w:lvlJc w:val="left"/>
      <w:pPr>
        <w:tabs>
          <w:tab w:val="num" w:pos="2160"/>
        </w:tabs>
        <w:ind w:left="2160" w:hanging="360"/>
      </w:pPr>
      <w:rPr>
        <w:rFonts w:ascii="Arial" w:hAnsi="Arial" w:cs="Times New Roman" w:hint="default"/>
      </w:rPr>
    </w:lvl>
    <w:lvl w:ilvl="3" w:tplc="63681342">
      <w:start w:val="1"/>
      <w:numFmt w:val="bullet"/>
      <w:lvlText w:val="•"/>
      <w:lvlJc w:val="left"/>
      <w:pPr>
        <w:tabs>
          <w:tab w:val="num" w:pos="2880"/>
        </w:tabs>
        <w:ind w:left="2880" w:hanging="360"/>
      </w:pPr>
      <w:rPr>
        <w:rFonts w:ascii="Arial" w:hAnsi="Arial" w:cs="Times New Roman" w:hint="default"/>
      </w:rPr>
    </w:lvl>
    <w:lvl w:ilvl="4" w:tplc="0B644200">
      <w:start w:val="1"/>
      <w:numFmt w:val="bullet"/>
      <w:lvlText w:val="•"/>
      <w:lvlJc w:val="left"/>
      <w:pPr>
        <w:tabs>
          <w:tab w:val="num" w:pos="3600"/>
        </w:tabs>
        <w:ind w:left="3600" w:hanging="360"/>
      </w:pPr>
      <w:rPr>
        <w:rFonts w:ascii="Arial" w:hAnsi="Arial" w:cs="Times New Roman" w:hint="default"/>
      </w:rPr>
    </w:lvl>
    <w:lvl w:ilvl="5" w:tplc="7728AD42">
      <w:start w:val="1"/>
      <w:numFmt w:val="bullet"/>
      <w:lvlText w:val="•"/>
      <w:lvlJc w:val="left"/>
      <w:pPr>
        <w:tabs>
          <w:tab w:val="num" w:pos="4320"/>
        </w:tabs>
        <w:ind w:left="4320" w:hanging="360"/>
      </w:pPr>
      <w:rPr>
        <w:rFonts w:ascii="Arial" w:hAnsi="Arial" w:cs="Times New Roman" w:hint="default"/>
      </w:rPr>
    </w:lvl>
    <w:lvl w:ilvl="6" w:tplc="439049C8">
      <w:start w:val="1"/>
      <w:numFmt w:val="bullet"/>
      <w:lvlText w:val="•"/>
      <w:lvlJc w:val="left"/>
      <w:pPr>
        <w:tabs>
          <w:tab w:val="num" w:pos="5040"/>
        </w:tabs>
        <w:ind w:left="5040" w:hanging="360"/>
      </w:pPr>
      <w:rPr>
        <w:rFonts w:ascii="Arial" w:hAnsi="Arial" w:cs="Times New Roman" w:hint="default"/>
      </w:rPr>
    </w:lvl>
    <w:lvl w:ilvl="7" w:tplc="008C6DC4">
      <w:start w:val="1"/>
      <w:numFmt w:val="bullet"/>
      <w:lvlText w:val="•"/>
      <w:lvlJc w:val="left"/>
      <w:pPr>
        <w:tabs>
          <w:tab w:val="num" w:pos="5760"/>
        </w:tabs>
        <w:ind w:left="5760" w:hanging="360"/>
      </w:pPr>
      <w:rPr>
        <w:rFonts w:ascii="Arial" w:hAnsi="Arial" w:cs="Times New Roman" w:hint="default"/>
      </w:rPr>
    </w:lvl>
    <w:lvl w:ilvl="8" w:tplc="6302BD62">
      <w:start w:val="1"/>
      <w:numFmt w:val="bullet"/>
      <w:lvlText w:val="•"/>
      <w:lvlJc w:val="left"/>
      <w:pPr>
        <w:tabs>
          <w:tab w:val="num" w:pos="6480"/>
        </w:tabs>
        <w:ind w:left="6480" w:hanging="360"/>
      </w:pPr>
      <w:rPr>
        <w:rFonts w:ascii="Arial" w:hAnsi="Arial" w:cs="Times New Roman" w:hint="default"/>
      </w:rPr>
    </w:lvl>
  </w:abstractNum>
  <w:abstractNum w:abstractNumId="430">
    <w:nsid w:val="7F6E00A6"/>
    <w:multiLevelType w:val="hybridMultilevel"/>
    <w:tmpl w:val="16BEE44C"/>
    <w:lvl w:ilvl="0" w:tplc="D0BC6B52">
      <w:start w:val="1"/>
      <w:numFmt w:val="lowerLetter"/>
      <w:lvlText w:val="(%1)"/>
      <w:lvlJc w:val="left"/>
      <w:pPr>
        <w:tabs>
          <w:tab w:val="num" w:pos="720"/>
        </w:tabs>
        <w:ind w:left="720" w:hanging="360"/>
      </w:pPr>
    </w:lvl>
    <w:lvl w:ilvl="1" w:tplc="828E0C76" w:tentative="1">
      <w:start w:val="1"/>
      <w:numFmt w:val="lowerLetter"/>
      <w:lvlText w:val="(%2)"/>
      <w:lvlJc w:val="left"/>
      <w:pPr>
        <w:tabs>
          <w:tab w:val="num" w:pos="1440"/>
        </w:tabs>
        <w:ind w:left="1440" w:hanging="360"/>
      </w:pPr>
    </w:lvl>
    <w:lvl w:ilvl="2" w:tplc="6096E700" w:tentative="1">
      <w:start w:val="1"/>
      <w:numFmt w:val="lowerLetter"/>
      <w:lvlText w:val="(%3)"/>
      <w:lvlJc w:val="left"/>
      <w:pPr>
        <w:tabs>
          <w:tab w:val="num" w:pos="2160"/>
        </w:tabs>
        <w:ind w:left="2160" w:hanging="360"/>
      </w:pPr>
    </w:lvl>
    <w:lvl w:ilvl="3" w:tplc="7C787B02" w:tentative="1">
      <w:start w:val="1"/>
      <w:numFmt w:val="lowerLetter"/>
      <w:lvlText w:val="(%4)"/>
      <w:lvlJc w:val="left"/>
      <w:pPr>
        <w:tabs>
          <w:tab w:val="num" w:pos="2880"/>
        </w:tabs>
        <w:ind w:left="2880" w:hanging="360"/>
      </w:pPr>
    </w:lvl>
    <w:lvl w:ilvl="4" w:tplc="85B4AFA6" w:tentative="1">
      <w:start w:val="1"/>
      <w:numFmt w:val="lowerLetter"/>
      <w:lvlText w:val="(%5)"/>
      <w:lvlJc w:val="left"/>
      <w:pPr>
        <w:tabs>
          <w:tab w:val="num" w:pos="3600"/>
        </w:tabs>
        <w:ind w:left="3600" w:hanging="360"/>
      </w:pPr>
    </w:lvl>
    <w:lvl w:ilvl="5" w:tplc="1424FA56" w:tentative="1">
      <w:start w:val="1"/>
      <w:numFmt w:val="lowerLetter"/>
      <w:lvlText w:val="(%6)"/>
      <w:lvlJc w:val="left"/>
      <w:pPr>
        <w:tabs>
          <w:tab w:val="num" w:pos="4320"/>
        </w:tabs>
        <w:ind w:left="4320" w:hanging="360"/>
      </w:pPr>
    </w:lvl>
    <w:lvl w:ilvl="6" w:tplc="514AF444" w:tentative="1">
      <w:start w:val="1"/>
      <w:numFmt w:val="lowerLetter"/>
      <w:lvlText w:val="(%7)"/>
      <w:lvlJc w:val="left"/>
      <w:pPr>
        <w:tabs>
          <w:tab w:val="num" w:pos="5040"/>
        </w:tabs>
        <w:ind w:left="5040" w:hanging="360"/>
      </w:pPr>
    </w:lvl>
    <w:lvl w:ilvl="7" w:tplc="7750A774" w:tentative="1">
      <w:start w:val="1"/>
      <w:numFmt w:val="lowerLetter"/>
      <w:lvlText w:val="(%8)"/>
      <w:lvlJc w:val="left"/>
      <w:pPr>
        <w:tabs>
          <w:tab w:val="num" w:pos="5760"/>
        </w:tabs>
        <w:ind w:left="5760" w:hanging="360"/>
      </w:pPr>
    </w:lvl>
    <w:lvl w:ilvl="8" w:tplc="97AE703C" w:tentative="1">
      <w:start w:val="1"/>
      <w:numFmt w:val="lowerLetter"/>
      <w:lvlText w:val="(%9)"/>
      <w:lvlJc w:val="left"/>
      <w:pPr>
        <w:tabs>
          <w:tab w:val="num" w:pos="6480"/>
        </w:tabs>
        <w:ind w:left="6480" w:hanging="360"/>
      </w:pPr>
    </w:lvl>
  </w:abstractNum>
  <w:abstractNum w:abstractNumId="431">
    <w:nsid w:val="7F6F09E0"/>
    <w:multiLevelType w:val="hybridMultilevel"/>
    <w:tmpl w:val="2EB2D6B4"/>
    <w:lvl w:ilvl="0" w:tplc="4DECA9D0">
      <w:start w:val="1"/>
      <w:numFmt w:val="bullet"/>
      <w:lvlText w:val="•"/>
      <w:lvlJc w:val="left"/>
      <w:pPr>
        <w:tabs>
          <w:tab w:val="num" w:pos="720"/>
        </w:tabs>
        <w:ind w:left="720" w:hanging="360"/>
      </w:pPr>
      <w:rPr>
        <w:rFonts w:ascii="Arial" w:hAnsi="Arial" w:hint="default"/>
      </w:rPr>
    </w:lvl>
    <w:lvl w:ilvl="1" w:tplc="00484178" w:tentative="1">
      <w:start w:val="1"/>
      <w:numFmt w:val="bullet"/>
      <w:lvlText w:val="•"/>
      <w:lvlJc w:val="left"/>
      <w:pPr>
        <w:tabs>
          <w:tab w:val="num" w:pos="1440"/>
        </w:tabs>
        <w:ind w:left="1440" w:hanging="360"/>
      </w:pPr>
      <w:rPr>
        <w:rFonts w:ascii="Arial" w:hAnsi="Arial" w:hint="default"/>
      </w:rPr>
    </w:lvl>
    <w:lvl w:ilvl="2" w:tplc="0C7C413A" w:tentative="1">
      <w:start w:val="1"/>
      <w:numFmt w:val="bullet"/>
      <w:lvlText w:val="•"/>
      <w:lvlJc w:val="left"/>
      <w:pPr>
        <w:tabs>
          <w:tab w:val="num" w:pos="2160"/>
        </w:tabs>
        <w:ind w:left="2160" w:hanging="360"/>
      </w:pPr>
      <w:rPr>
        <w:rFonts w:ascii="Arial" w:hAnsi="Arial" w:hint="default"/>
      </w:rPr>
    </w:lvl>
    <w:lvl w:ilvl="3" w:tplc="C2560D7A" w:tentative="1">
      <w:start w:val="1"/>
      <w:numFmt w:val="bullet"/>
      <w:lvlText w:val="•"/>
      <w:lvlJc w:val="left"/>
      <w:pPr>
        <w:tabs>
          <w:tab w:val="num" w:pos="2880"/>
        </w:tabs>
        <w:ind w:left="2880" w:hanging="360"/>
      </w:pPr>
      <w:rPr>
        <w:rFonts w:ascii="Arial" w:hAnsi="Arial" w:hint="default"/>
      </w:rPr>
    </w:lvl>
    <w:lvl w:ilvl="4" w:tplc="5D724FCA" w:tentative="1">
      <w:start w:val="1"/>
      <w:numFmt w:val="bullet"/>
      <w:lvlText w:val="•"/>
      <w:lvlJc w:val="left"/>
      <w:pPr>
        <w:tabs>
          <w:tab w:val="num" w:pos="3600"/>
        </w:tabs>
        <w:ind w:left="3600" w:hanging="360"/>
      </w:pPr>
      <w:rPr>
        <w:rFonts w:ascii="Arial" w:hAnsi="Arial" w:hint="default"/>
      </w:rPr>
    </w:lvl>
    <w:lvl w:ilvl="5" w:tplc="7A103D68" w:tentative="1">
      <w:start w:val="1"/>
      <w:numFmt w:val="bullet"/>
      <w:lvlText w:val="•"/>
      <w:lvlJc w:val="left"/>
      <w:pPr>
        <w:tabs>
          <w:tab w:val="num" w:pos="4320"/>
        </w:tabs>
        <w:ind w:left="4320" w:hanging="360"/>
      </w:pPr>
      <w:rPr>
        <w:rFonts w:ascii="Arial" w:hAnsi="Arial" w:hint="default"/>
      </w:rPr>
    </w:lvl>
    <w:lvl w:ilvl="6" w:tplc="152CB2E8" w:tentative="1">
      <w:start w:val="1"/>
      <w:numFmt w:val="bullet"/>
      <w:lvlText w:val="•"/>
      <w:lvlJc w:val="left"/>
      <w:pPr>
        <w:tabs>
          <w:tab w:val="num" w:pos="5040"/>
        </w:tabs>
        <w:ind w:left="5040" w:hanging="360"/>
      </w:pPr>
      <w:rPr>
        <w:rFonts w:ascii="Arial" w:hAnsi="Arial" w:hint="default"/>
      </w:rPr>
    </w:lvl>
    <w:lvl w:ilvl="7" w:tplc="FE665C7A" w:tentative="1">
      <w:start w:val="1"/>
      <w:numFmt w:val="bullet"/>
      <w:lvlText w:val="•"/>
      <w:lvlJc w:val="left"/>
      <w:pPr>
        <w:tabs>
          <w:tab w:val="num" w:pos="5760"/>
        </w:tabs>
        <w:ind w:left="5760" w:hanging="360"/>
      </w:pPr>
      <w:rPr>
        <w:rFonts w:ascii="Arial" w:hAnsi="Arial" w:hint="default"/>
      </w:rPr>
    </w:lvl>
    <w:lvl w:ilvl="8" w:tplc="1D80F9EE" w:tentative="1">
      <w:start w:val="1"/>
      <w:numFmt w:val="bullet"/>
      <w:lvlText w:val="•"/>
      <w:lvlJc w:val="left"/>
      <w:pPr>
        <w:tabs>
          <w:tab w:val="num" w:pos="6480"/>
        </w:tabs>
        <w:ind w:left="6480" w:hanging="360"/>
      </w:pPr>
      <w:rPr>
        <w:rFonts w:ascii="Arial" w:hAnsi="Arial" w:hint="default"/>
      </w:rPr>
    </w:lvl>
  </w:abstractNum>
  <w:num w:numId="1">
    <w:abstractNumId w:val="371"/>
  </w:num>
  <w:num w:numId="2">
    <w:abstractNumId w:val="415"/>
  </w:num>
  <w:num w:numId="3">
    <w:abstractNumId w:val="327"/>
  </w:num>
  <w:num w:numId="4">
    <w:abstractNumId w:val="292"/>
  </w:num>
  <w:num w:numId="5">
    <w:abstractNumId w:val="209"/>
  </w:num>
  <w:num w:numId="6">
    <w:abstractNumId w:val="418"/>
  </w:num>
  <w:num w:numId="7">
    <w:abstractNumId w:val="416"/>
  </w:num>
  <w:num w:numId="8">
    <w:abstractNumId w:val="135"/>
  </w:num>
  <w:num w:numId="9">
    <w:abstractNumId w:val="88"/>
  </w:num>
  <w:num w:numId="10">
    <w:abstractNumId w:val="329"/>
  </w:num>
  <w:num w:numId="11">
    <w:abstractNumId w:val="148"/>
  </w:num>
  <w:num w:numId="12">
    <w:abstractNumId w:val="358"/>
  </w:num>
  <w:num w:numId="13">
    <w:abstractNumId w:val="19"/>
  </w:num>
  <w:num w:numId="14">
    <w:abstractNumId w:val="52"/>
  </w:num>
  <w:num w:numId="15">
    <w:abstractNumId w:val="145"/>
  </w:num>
  <w:num w:numId="16">
    <w:abstractNumId w:val="243"/>
  </w:num>
  <w:num w:numId="17">
    <w:abstractNumId w:val="380"/>
  </w:num>
  <w:num w:numId="18">
    <w:abstractNumId w:val="203"/>
  </w:num>
  <w:num w:numId="19">
    <w:abstractNumId w:val="86"/>
  </w:num>
  <w:num w:numId="20">
    <w:abstractNumId w:val="278"/>
  </w:num>
  <w:num w:numId="21">
    <w:abstractNumId w:val="142"/>
  </w:num>
  <w:num w:numId="22">
    <w:abstractNumId w:val="218"/>
  </w:num>
  <w:num w:numId="23">
    <w:abstractNumId w:val="352"/>
  </w:num>
  <w:num w:numId="24">
    <w:abstractNumId w:val="381"/>
  </w:num>
  <w:num w:numId="25">
    <w:abstractNumId w:val="211"/>
  </w:num>
  <w:num w:numId="26">
    <w:abstractNumId w:val="195"/>
  </w:num>
  <w:num w:numId="27">
    <w:abstractNumId w:val="5"/>
  </w:num>
  <w:num w:numId="28">
    <w:abstractNumId w:val="84"/>
  </w:num>
  <w:num w:numId="29">
    <w:abstractNumId w:val="155"/>
  </w:num>
  <w:num w:numId="30">
    <w:abstractNumId w:val="406"/>
  </w:num>
  <w:num w:numId="31">
    <w:abstractNumId w:val="153"/>
  </w:num>
  <w:num w:numId="32">
    <w:abstractNumId w:val="295"/>
  </w:num>
  <w:num w:numId="33">
    <w:abstractNumId w:val="409"/>
  </w:num>
  <w:num w:numId="34">
    <w:abstractNumId w:val="308"/>
  </w:num>
  <w:num w:numId="35">
    <w:abstractNumId w:val="149"/>
  </w:num>
  <w:num w:numId="36">
    <w:abstractNumId w:val="2"/>
  </w:num>
  <w:num w:numId="37">
    <w:abstractNumId w:val="49"/>
  </w:num>
  <w:num w:numId="38">
    <w:abstractNumId w:val="217"/>
  </w:num>
  <w:num w:numId="39">
    <w:abstractNumId w:val="428"/>
  </w:num>
  <w:num w:numId="40">
    <w:abstractNumId w:val="201"/>
  </w:num>
  <w:num w:numId="41">
    <w:abstractNumId w:val="215"/>
  </w:num>
  <w:num w:numId="42">
    <w:abstractNumId w:val="362"/>
  </w:num>
  <w:num w:numId="43">
    <w:abstractNumId w:val="202"/>
  </w:num>
  <w:num w:numId="44">
    <w:abstractNumId w:val="190"/>
  </w:num>
  <w:num w:numId="45">
    <w:abstractNumId w:val="173"/>
  </w:num>
  <w:num w:numId="46">
    <w:abstractNumId w:val="39"/>
  </w:num>
  <w:num w:numId="47">
    <w:abstractNumId w:val="17"/>
  </w:num>
  <w:num w:numId="48">
    <w:abstractNumId w:val="171"/>
  </w:num>
  <w:num w:numId="49">
    <w:abstractNumId w:val="192"/>
  </w:num>
  <w:num w:numId="50">
    <w:abstractNumId w:val="23"/>
  </w:num>
  <w:num w:numId="51">
    <w:abstractNumId w:val="208"/>
  </w:num>
  <w:num w:numId="52">
    <w:abstractNumId w:val="316"/>
  </w:num>
  <w:num w:numId="53">
    <w:abstractNumId w:val="379"/>
  </w:num>
  <w:num w:numId="54">
    <w:abstractNumId w:val="383"/>
  </w:num>
  <w:num w:numId="55">
    <w:abstractNumId w:val="183"/>
  </w:num>
  <w:num w:numId="56">
    <w:abstractNumId w:val="66"/>
  </w:num>
  <w:num w:numId="57">
    <w:abstractNumId w:val="73"/>
  </w:num>
  <w:num w:numId="58">
    <w:abstractNumId w:val="191"/>
  </w:num>
  <w:num w:numId="59">
    <w:abstractNumId w:val="227"/>
  </w:num>
  <w:num w:numId="60">
    <w:abstractNumId w:val="382"/>
  </w:num>
  <w:num w:numId="61">
    <w:abstractNumId w:val="357"/>
  </w:num>
  <w:num w:numId="62">
    <w:abstractNumId w:val="342"/>
  </w:num>
  <w:num w:numId="63">
    <w:abstractNumId w:val="313"/>
  </w:num>
  <w:num w:numId="64">
    <w:abstractNumId w:val="204"/>
  </w:num>
  <w:num w:numId="65">
    <w:abstractNumId w:val="76"/>
  </w:num>
  <w:num w:numId="66">
    <w:abstractNumId w:val="109"/>
  </w:num>
  <w:num w:numId="67">
    <w:abstractNumId w:val="91"/>
  </w:num>
  <w:num w:numId="68">
    <w:abstractNumId w:val="335"/>
  </w:num>
  <w:num w:numId="69">
    <w:abstractNumId w:val="3"/>
  </w:num>
  <w:num w:numId="70">
    <w:abstractNumId w:val="131"/>
  </w:num>
  <w:num w:numId="71">
    <w:abstractNumId w:val="200"/>
  </w:num>
  <w:num w:numId="72">
    <w:abstractNumId w:val="133"/>
  </w:num>
  <w:num w:numId="73">
    <w:abstractNumId w:val="400"/>
  </w:num>
  <w:num w:numId="74">
    <w:abstractNumId w:val="175"/>
  </w:num>
  <w:num w:numId="75">
    <w:abstractNumId w:val="89"/>
  </w:num>
  <w:num w:numId="76">
    <w:abstractNumId w:val="176"/>
  </w:num>
  <w:num w:numId="77">
    <w:abstractNumId w:val="254"/>
  </w:num>
  <w:num w:numId="78">
    <w:abstractNumId w:val="141"/>
  </w:num>
  <w:num w:numId="79">
    <w:abstractNumId w:val="185"/>
  </w:num>
  <w:num w:numId="80">
    <w:abstractNumId w:val="231"/>
  </w:num>
  <w:num w:numId="81">
    <w:abstractNumId w:val="245"/>
  </w:num>
  <w:num w:numId="82">
    <w:abstractNumId w:val="253"/>
  </w:num>
  <w:num w:numId="83">
    <w:abstractNumId w:val="69"/>
  </w:num>
  <w:num w:numId="84">
    <w:abstractNumId w:val="271"/>
  </w:num>
  <w:num w:numId="85">
    <w:abstractNumId w:val="341"/>
  </w:num>
  <w:num w:numId="86">
    <w:abstractNumId w:val="127"/>
  </w:num>
  <w:num w:numId="87">
    <w:abstractNumId w:val="54"/>
  </w:num>
  <w:num w:numId="88">
    <w:abstractNumId w:val="247"/>
  </w:num>
  <w:num w:numId="89">
    <w:abstractNumId w:val="96"/>
  </w:num>
  <w:num w:numId="90">
    <w:abstractNumId w:val="306"/>
  </w:num>
  <w:num w:numId="91">
    <w:abstractNumId w:val="314"/>
  </w:num>
  <w:num w:numId="92">
    <w:abstractNumId w:val="319"/>
  </w:num>
  <w:num w:numId="93">
    <w:abstractNumId w:val="164"/>
  </w:num>
  <w:num w:numId="94">
    <w:abstractNumId w:val="83"/>
  </w:num>
  <w:num w:numId="95">
    <w:abstractNumId w:val="58"/>
  </w:num>
  <w:num w:numId="96">
    <w:abstractNumId w:val="237"/>
  </w:num>
  <w:num w:numId="97">
    <w:abstractNumId w:val="30"/>
  </w:num>
  <w:num w:numId="98">
    <w:abstractNumId w:val="321"/>
  </w:num>
  <w:num w:numId="99">
    <w:abstractNumId w:val="139"/>
  </w:num>
  <w:num w:numId="100">
    <w:abstractNumId w:val="368"/>
  </w:num>
  <w:num w:numId="101">
    <w:abstractNumId w:val="318"/>
  </w:num>
  <w:num w:numId="102">
    <w:abstractNumId w:val="181"/>
  </w:num>
  <w:num w:numId="103">
    <w:abstractNumId w:val="234"/>
  </w:num>
  <w:num w:numId="104">
    <w:abstractNumId w:val="304"/>
  </w:num>
  <w:num w:numId="105">
    <w:abstractNumId w:val="251"/>
  </w:num>
  <w:num w:numId="106">
    <w:abstractNumId w:val="388"/>
  </w:num>
  <w:num w:numId="107">
    <w:abstractNumId w:val="25"/>
  </w:num>
  <w:num w:numId="108">
    <w:abstractNumId w:val="114"/>
  </w:num>
  <w:num w:numId="109">
    <w:abstractNumId w:val="63"/>
  </w:num>
  <w:num w:numId="110">
    <w:abstractNumId w:val="373"/>
  </w:num>
  <w:num w:numId="111">
    <w:abstractNumId w:val="100"/>
  </w:num>
  <w:num w:numId="112">
    <w:abstractNumId w:val="367"/>
  </w:num>
  <w:num w:numId="113">
    <w:abstractNumId w:val="354"/>
  </w:num>
  <w:num w:numId="114">
    <w:abstractNumId w:val="293"/>
  </w:num>
  <w:num w:numId="115">
    <w:abstractNumId w:val="136"/>
  </w:num>
  <w:num w:numId="116">
    <w:abstractNumId w:val="168"/>
  </w:num>
  <w:num w:numId="117">
    <w:abstractNumId w:val="186"/>
  </w:num>
  <w:num w:numId="118">
    <w:abstractNumId w:val="166"/>
  </w:num>
  <w:num w:numId="119">
    <w:abstractNumId w:val="288"/>
  </w:num>
  <w:num w:numId="120">
    <w:abstractNumId w:val="41"/>
  </w:num>
  <w:num w:numId="121">
    <w:abstractNumId w:val="93"/>
  </w:num>
  <w:num w:numId="122">
    <w:abstractNumId w:val="294"/>
  </w:num>
  <w:num w:numId="123">
    <w:abstractNumId w:val="125"/>
  </w:num>
  <w:num w:numId="124">
    <w:abstractNumId w:val="106"/>
  </w:num>
  <w:num w:numId="125">
    <w:abstractNumId w:val="422"/>
  </w:num>
  <w:num w:numId="126">
    <w:abstractNumId w:val="170"/>
  </w:num>
  <w:num w:numId="127">
    <w:abstractNumId w:val="307"/>
  </w:num>
  <w:num w:numId="128">
    <w:abstractNumId w:val="250"/>
  </w:num>
  <w:num w:numId="129">
    <w:abstractNumId w:val="116"/>
  </w:num>
  <w:num w:numId="130">
    <w:abstractNumId w:val="256"/>
  </w:num>
  <w:num w:numId="131">
    <w:abstractNumId w:val="216"/>
  </w:num>
  <w:num w:numId="132">
    <w:abstractNumId w:val="397"/>
  </w:num>
  <w:num w:numId="133">
    <w:abstractNumId w:val="223"/>
  </w:num>
  <w:num w:numId="134">
    <w:abstractNumId w:val="199"/>
  </w:num>
  <w:num w:numId="135">
    <w:abstractNumId w:val="182"/>
  </w:num>
  <w:num w:numId="136">
    <w:abstractNumId w:val="150"/>
  </w:num>
  <w:num w:numId="137">
    <w:abstractNumId w:val="328"/>
  </w:num>
  <w:num w:numId="138">
    <w:abstractNumId w:val="20"/>
  </w:num>
  <w:num w:numId="139">
    <w:abstractNumId w:val="47"/>
  </w:num>
  <w:num w:numId="140">
    <w:abstractNumId w:val="75"/>
  </w:num>
  <w:num w:numId="141">
    <w:abstractNumId w:val="391"/>
  </w:num>
  <w:num w:numId="142">
    <w:abstractNumId w:val="0"/>
  </w:num>
  <w:num w:numId="143">
    <w:abstractNumId w:val="146"/>
  </w:num>
  <w:num w:numId="144">
    <w:abstractNumId w:val="246"/>
  </w:num>
  <w:num w:numId="145">
    <w:abstractNumId w:val="331"/>
  </w:num>
  <w:num w:numId="146">
    <w:abstractNumId w:val="197"/>
  </w:num>
  <w:num w:numId="147">
    <w:abstractNumId w:val="124"/>
  </w:num>
  <w:num w:numId="148">
    <w:abstractNumId w:val="161"/>
  </w:num>
  <w:num w:numId="149">
    <w:abstractNumId w:val="10"/>
  </w:num>
  <w:num w:numId="150">
    <w:abstractNumId w:val="290"/>
  </w:num>
  <w:num w:numId="151">
    <w:abstractNumId w:val="184"/>
  </w:num>
  <w:num w:numId="152">
    <w:abstractNumId w:val="280"/>
  </w:num>
  <w:num w:numId="153">
    <w:abstractNumId w:val="196"/>
  </w:num>
  <w:num w:numId="154">
    <w:abstractNumId w:val="393"/>
  </w:num>
  <w:num w:numId="155">
    <w:abstractNumId w:val="163"/>
  </w:num>
  <w:num w:numId="156">
    <w:abstractNumId w:val="317"/>
  </w:num>
  <w:num w:numId="157">
    <w:abstractNumId w:val="267"/>
  </w:num>
  <w:num w:numId="158">
    <w:abstractNumId w:val="162"/>
  </w:num>
  <w:num w:numId="159">
    <w:abstractNumId w:val="322"/>
  </w:num>
  <w:num w:numId="160">
    <w:abstractNumId w:val="79"/>
  </w:num>
  <w:num w:numId="161">
    <w:abstractNumId w:val="6"/>
  </w:num>
  <w:num w:numId="162">
    <w:abstractNumId w:val="205"/>
  </w:num>
  <w:num w:numId="163">
    <w:abstractNumId w:val="283"/>
  </w:num>
  <w:num w:numId="164">
    <w:abstractNumId w:val="147"/>
  </w:num>
  <w:num w:numId="165">
    <w:abstractNumId w:val="430"/>
  </w:num>
  <w:num w:numId="166">
    <w:abstractNumId w:val="210"/>
  </w:num>
  <w:num w:numId="167">
    <w:abstractNumId w:val="24"/>
  </w:num>
  <w:num w:numId="168">
    <w:abstractNumId w:val="385"/>
  </w:num>
  <w:num w:numId="169">
    <w:abstractNumId w:val="395"/>
  </w:num>
  <w:num w:numId="170">
    <w:abstractNumId w:val="339"/>
  </w:num>
  <w:num w:numId="171">
    <w:abstractNumId w:val="206"/>
  </w:num>
  <w:num w:numId="172">
    <w:abstractNumId w:val="36"/>
  </w:num>
  <w:num w:numId="173">
    <w:abstractNumId w:val="236"/>
  </w:num>
  <w:num w:numId="174">
    <w:abstractNumId w:val="410"/>
  </w:num>
  <w:num w:numId="175">
    <w:abstractNumId w:val="28"/>
  </w:num>
  <w:num w:numId="176">
    <w:abstractNumId w:val="411"/>
  </w:num>
  <w:num w:numId="177">
    <w:abstractNumId w:val="11"/>
  </w:num>
  <w:num w:numId="178">
    <w:abstractNumId w:val="22"/>
  </w:num>
  <w:num w:numId="179">
    <w:abstractNumId w:val="414"/>
  </w:num>
  <w:num w:numId="180">
    <w:abstractNumId w:val="297"/>
  </w:num>
  <w:num w:numId="181">
    <w:abstractNumId w:val="18"/>
  </w:num>
  <w:num w:numId="182">
    <w:abstractNumId w:val="157"/>
  </w:num>
  <w:num w:numId="183">
    <w:abstractNumId w:val="225"/>
  </w:num>
  <w:num w:numId="184">
    <w:abstractNumId w:val="104"/>
  </w:num>
  <w:num w:numId="185">
    <w:abstractNumId w:val="144"/>
  </w:num>
  <w:num w:numId="186">
    <w:abstractNumId w:val="34"/>
  </w:num>
  <w:num w:numId="187">
    <w:abstractNumId w:val="229"/>
  </w:num>
  <w:num w:numId="188">
    <w:abstractNumId w:val="275"/>
  </w:num>
  <w:num w:numId="189">
    <w:abstractNumId w:val="259"/>
  </w:num>
  <w:num w:numId="190">
    <w:abstractNumId w:val="274"/>
  </w:num>
  <w:num w:numId="191">
    <w:abstractNumId w:val="272"/>
  </w:num>
  <w:num w:numId="192">
    <w:abstractNumId w:val="121"/>
  </w:num>
  <w:num w:numId="193">
    <w:abstractNumId w:val="26"/>
  </w:num>
  <w:num w:numId="194">
    <w:abstractNumId w:val="32"/>
  </w:num>
  <w:num w:numId="195">
    <w:abstractNumId w:val="277"/>
  </w:num>
  <w:num w:numId="196">
    <w:abstractNumId w:val="302"/>
  </w:num>
  <w:num w:numId="197">
    <w:abstractNumId w:val="364"/>
  </w:num>
  <w:num w:numId="198">
    <w:abstractNumId w:val="348"/>
  </w:num>
  <w:num w:numId="199">
    <w:abstractNumId w:val="300"/>
  </w:num>
  <w:num w:numId="200">
    <w:abstractNumId w:val="333"/>
  </w:num>
  <w:num w:numId="201">
    <w:abstractNumId w:val="402"/>
  </w:num>
  <w:num w:numId="202">
    <w:abstractNumId w:val="361"/>
  </w:num>
  <w:num w:numId="203">
    <w:abstractNumId w:val="33"/>
  </w:num>
  <w:num w:numId="204">
    <w:abstractNumId w:val="324"/>
  </w:num>
  <w:num w:numId="205">
    <w:abstractNumId w:val="269"/>
  </w:num>
  <w:num w:numId="206">
    <w:abstractNumId w:val="423"/>
  </w:num>
  <w:num w:numId="207">
    <w:abstractNumId w:val="56"/>
  </w:num>
  <w:num w:numId="208">
    <w:abstractNumId w:val="177"/>
  </w:num>
  <w:num w:numId="209">
    <w:abstractNumId w:val="336"/>
  </w:num>
  <w:num w:numId="210">
    <w:abstractNumId w:val="154"/>
  </w:num>
  <w:num w:numId="211">
    <w:abstractNumId w:val="31"/>
  </w:num>
  <w:num w:numId="212">
    <w:abstractNumId w:val="374"/>
  </w:num>
  <w:num w:numId="213">
    <w:abstractNumId w:val="276"/>
  </w:num>
  <w:num w:numId="214">
    <w:abstractNumId w:val="165"/>
  </w:num>
  <w:num w:numId="215">
    <w:abstractNumId w:val="351"/>
  </w:num>
  <w:num w:numId="216">
    <w:abstractNumId w:val="404"/>
  </w:num>
  <w:num w:numId="217">
    <w:abstractNumId w:val="337"/>
  </w:num>
  <w:num w:numId="218">
    <w:abstractNumId w:val="257"/>
  </w:num>
  <w:num w:numId="219">
    <w:abstractNumId w:val="81"/>
  </w:num>
  <w:num w:numId="220">
    <w:abstractNumId w:val="323"/>
  </w:num>
  <w:num w:numId="221">
    <w:abstractNumId w:val="143"/>
  </w:num>
  <w:num w:numId="222">
    <w:abstractNumId w:val="412"/>
  </w:num>
  <w:num w:numId="223">
    <w:abstractNumId w:val="38"/>
  </w:num>
  <w:num w:numId="224">
    <w:abstractNumId w:val="92"/>
  </w:num>
  <w:num w:numId="225">
    <w:abstractNumId w:val="399"/>
  </w:num>
  <w:num w:numId="226">
    <w:abstractNumId w:val="392"/>
  </w:num>
  <w:num w:numId="227">
    <w:abstractNumId w:val="126"/>
  </w:num>
  <w:num w:numId="228">
    <w:abstractNumId w:val="85"/>
  </w:num>
  <w:num w:numId="229">
    <w:abstractNumId w:val="51"/>
  </w:num>
  <w:num w:numId="230">
    <w:abstractNumId w:val="107"/>
  </w:num>
  <w:num w:numId="231">
    <w:abstractNumId w:val="387"/>
  </w:num>
  <w:num w:numId="232">
    <w:abstractNumId w:val="431"/>
  </w:num>
  <w:num w:numId="233">
    <w:abstractNumId w:val="390"/>
  </w:num>
  <w:num w:numId="234">
    <w:abstractNumId w:val="332"/>
  </w:num>
  <w:num w:numId="235">
    <w:abstractNumId w:val="261"/>
  </w:num>
  <w:num w:numId="236">
    <w:abstractNumId w:val="266"/>
  </w:num>
  <w:num w:numId="237">
    <w:abstractNumId w:val="158"/>
  </w:num>
  <w:num w:numId="238">
    <w:abstractNumId w:val="64"/>
  </w:num>
  <w:num w:numId="239">
    <w:abstractNumId w:val="61"/>
  </w:num>
  <w:num w:numId="240">
    <w:abstractNumId w:val="260"/>
  </w:num>
  <w:num w:numId="241">
    <w:abstractNumId w:val="345"/>
  </w:num>
  <w:num w:numId="242">
    <w:abstractNumId w:val="394"/>
  </w:num>
  <w:num w:numId="243">
    <w:abstractNumId w:val="338"/>
  </w:num>
  <w:num w:numId="244">
    <w:abstractNumId w:val="242"/>
  </w:num>
  <w:num w:numId="245">
    <w:abstractNumId w:val="60"/>
  </w:num>
  <w:num w:numId="246">
    <w:abstractNumId w:val="244"/>
  </w:num>
  <w:num w:numId="247">
    <w:abstractNumId w:val="262"/>
  </w:num>
  <w:num w:numId="248">
    <w:abstractNumId w:val="188"/>
  </w:num>
  <w:num w:numId="249">
    <w:abstractNumId w:val="312"/>
  </w:num>
  <w:num w:numId="250">
    <w:abstractNumId w:val="16"/>
  </w:num>
  <w:num w:numId="251">
    <w:abstractNumId w:val="169"/>
  </w:num>
  <w:num w:numId="252">
    <w:abstractNumId w:val="178"/>
  </w:num>
  <w:num w:numId="253">
    <w:abstractNumId w:val="72"/>
  </w:num>
  <w:num w:numId="254">
    <w:abstractNumId w:val="108"/>
  </w:num>
  <w:num w:numId="255">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6">
    <w:abstractNumId w:val="248"/>
  </w:num>
  <w:num w:numId="257">
    <w:abstractNumId w:val="40"/>
  </w:num>
  <w:num w:numId="258">
    <w:abstractNumId w:val="403"/>
  </w:num>
  <w:num w:numId="259">
    <w:abstractNumId w:val="384"/>
  </w:num>
  <w:num w:numId="260">
    <w:abstractNumId w:val="13"/>
  </w:num>
  <w:num w:numId="261">
    <w:abstractNumId w:val="407"/>
  </w:num>
  <w:num w:numId="262">
    <w:abstractNumId w:val="279"/>
  </w:num>
  <w:num w:numId="263">
    <w:abstractNumId w:val="255"/>
  </w:num>
  <w:num w:numId="264">
    <w:abstractNumId w:val="408"/>
  </w:num>
  <w:num w:numId="265">
    <w:abstractNumId w:val="101"/>
  </w:num>
  <w:num w:numId="266">
    <w:abstractNumId w:val="87"/>
  </w:num>
  <w:num w:numId="267">
    <w:abstractNumId w:val="289"/>
  </w:num>
  <w:num w:numId="268">
    <w:abstractNumId w:val="389"/>
  </w:num>
  <w:num w:numId="269">
    <w:abstractNumId w:val="305"/>
  </w:num>
  <w:num w:numId="270">
    <w:abstractNumId w:val="340"/>
  </w:num>
  <w:num w:numId="271">
    <w:abstractNumId w:val="309"/>
  </w:num>
  <w:num w:numId="272">
    <w:abstractNumId w:val="45"/>
  </w:num>
  <w:num w:numId="273">
    <w:abstractNumId w:val="55"/>
  </w:num>
  <w:num w:numId="274">
    <w:abstractNumId w:val="273"/>
  </w:num>
  <w:num w:numId="275">
    <w:abstractNumId w:val="117"/>
  </w:num>
  <w:num w:numId="276">
    <w:abstractNumId w:val="239"/>
  </w:num>
  <w:num w:numId="277">
    <w:abstractNumId w:val="160"/>
  </w:num>
  <w:num w:numId="278">
    <w:abstractNumId w:val="110"/>
  </w:num>
  <w:num w:numId="279">
    <w:abstractNumId w:val="140"/>
  </w:num>
  <w:num w:numId="280">
    <w:abstractNumId w:val="207"/>
  </w:num>
  <w:num w:numId="281">
    <w:abstractNumId w:val="94"/>
  </w:num>
  <w:num w:numId="282">
    <w:abstractNumId w:val="57"/>
  </w:num>
  <w:num w:numId="283">
    <w:abstractNumId w:val="356"/>
  </w:num>
  <w:num w:numId="284">
    <w:abstractNumId w:val="378"/>
  </w:num>
  <w:num w:numId="285">
    <w:abstractNumId w:val="174"/>
  </w:num>
  <w:num w:numId="286">
    <w:abstractNumId w:val="50"/>
  </w:num>
  <w:num w:numId="287">
    <w:abstractNumId w:val="156"/>
  </w:num>
  <w:num w:numId="28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9">
    <w:abstractNumId w:val="44"/>
  </w:num>
  <w:num w:numId="290">
    <w:abstractNumId w:val="264"/>
  </w:num>
  <w:num w:numId="291">
    <w:abstractNumId w:val="42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2">
    <w:abstractNumId w:val="19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3">
    <w:abstractNumId w:val="7"/>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4">
    <w:abstractNumId w:val="42"/>
  </w:num>
  <w:num w:numId="295">
    <w:abstractNumId w:val="287"/>
  </w:num>
  <w:num w:numId="296">
    <w:abstractNumId w:val="53"/>
  </w:num>
  <w:num w:numId="297">
    <w:abstractNumId w:val="355"/>
  </w:num>
  <w:num w:numId="298">
    <w:abstractNumId w:val="359"/>
  </w:num>
  <w:num w:numId="299">
    <w:abstractNumId w:val="219"/>
  </w:num>
  <w:num w:numId="300">
    <w:abstractNumId w:val="194"/>
  </w:num>
  <w:num w:numId="301">
    <w:abstractNumId w:val="134"/>
  </w:num>
  <w:num w:numId="302">
    <w:abstractNumId w:val="426"/>
  </w:num>
  <w:num w:numId="303">
    <w:abstractNumId w:val="226"/>
  </w:num>
  <w:num w:numId="304">
    <w:abstractNumId w:val="281"/>
  </w:num>
  <w:num w:numId="305">
    <w:abstractNumId w:val="95"/>
  </w:num>
  <w:num w:numId="306">
    <w:abstractNumId w:val="372"/>
  </w:num>
  <w:num w:numId="307">
    <w:abstractNumId w:val="111"/>
  </w:num>
  <w:num w:numId="308">
    <w:abstractNumId w:val="27"/>
  </w:num>
  <w:num w:numId="309">
    <w:abstractNumId w:val="343"/>
  </w:num>
  <w:num w:numId="310">
    <w:abstractNumId w:val="129"/>
  </w:num>
  <w:num w:numId="311">
    <w:abstractNumId w:val="189"/>
  </w:num>
  <w:num w:numId="312">
    <w:abstractNumId w:val="311"/>
  </w:num>
  <w:num w:numId="313">
    <w:abstractNumId w:val="401"/>
  </w:num>
  <w:num w:numId="314">
    <w:abstractNumId w:val="74"/>
  </w:num>
  <w:num w:numId="315">
    <w:abstractNumId w:val="68"/>
  </w:num>
  <w:num w:numId="316">
    <w:abstractNumId w:val="369"/>
  </w:num>
  <w:num w:numId="317">
    <w:abstractNumId w:val="349"/>
  </w:num>
  <w:num w:numId="318">
    <w:abstractNumId w:val="123"/>
  </w:num>
  <w:num w:numId="319">
    <w:abstractNumId w:val="82"/>
  </w:num>
  <w:num w:numId="320">
    <w:abstractNumId w:val="263"/>
  </w:num>
  <w:num w:numId="321">
    <w:abstractNumId w:val="258"/>
  </w:num>
  <w:num w:numId="322">
    <w:abstractNumId w:val="334"/>
  </w:num>
  <w:num w:numId="323">
    <w:abstractNumId w:val="417"/>
  </w:num>
  <w:num w:numId="324">
    <w:abstractNumId w:val="366"/>
  </w:num>
  <w:num w:numId="325">
    <w:abstractNumId w:val="421"/>
  </w:num>
  <w:num w:numId="326">
    <w:abstractNumId w:val="285"/>
  </w:num>
  <w:num w:numId="327">
    <w:abstractNumId w:val="70"/>
  </w:num>
  <w:num w:numId="328">
    <w:abstractNumId w:val="105"/>
  </w:num>
  <w:num w:numId="329">
    <w:abstractNumId w:val="118"/>
  </w:num>
  <w:num w:numId="330">
    <w:abstractNumId w:val="132"/>
  </w:num>
  <w:num w:numId="331">
    <w:abstractNumId w:val="78"/>
  </w:num>
  <w:num w:numId="332">
    <w:abstractNumId w:val="115"/>
  </w:num>
  <w:num w:numId="333">
    <w:abstractNumId w:val="62"/>
  </w:num>
  <w:num w:numId="334">
    <w:abstractNumId w:val="270"/>
  </w:num>
  <w:num w:numId="335">
    <w:abstractNumId w:val="330"/>
  </w:num>
  <w:num w:numId="336">
    <w:abstractNumId w:val="232"/>
  </w:num>
  <w:num w:numId="3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8">
    <w:abstractNumId w:val="2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0">
    <w:abstractNumId w:val="233"/>
  </w:num>
  <w:num w:numId="341">
    <w:abstractNumId w:val="4"/>
  </w:num>
  <w:num w:numId="342">
    <w:abstractNumId w:val="427"/>
  </w:num>
  <w:num w:numId="343">
    <w:abstractNumId w:val="193"/>
  </w:num>
  <w:num w:numId="344">
    <w:abstractNumId w:val="172"/>
  </w:num>
  <w:num w:numId="345">
    <w:abstractNumId w:val="167"/>
  </w:num>
  <w:num w:numId="346">
    <w:abstractNumId w:val="365"/>
  </w:num>
  <w:num w:numId="347">
    <w:abstractNumId w:val="128"/>
  </w:num>
  <w:num w:numId="348">
    <w:abstractNumId w:val="405"/>
  </w:num>
  <w:num w:numId="349">
    <w:abstractNumId w:val="90"/>
  </w:num>
  <w:num w:numId="350">
    <w:abstractNumId w:val="235"/>
  </w:num>
  <w:num w:numId="351">
    <w:abstractNumId w:val="350"/>
  </w:num>
  <w:num w:numId="352">
    <w:abstractNumId w:val="360"/>
  </w:num>
  <w:num w:numId="353">
    <w:abstractNumId w:val="230"/>
  </w:num>
  <w:num w:numId="354">
    <w:abstractNumId w:val="14"/>
  </w:num>
  <w:num w:numId="355">
    <w:abstractNumId w:val="291"/>
  </w:num>
  <w:num w:numId="356">
    <w:abstractNumId w:val="375"/>
  </w:num>
  <w:num w:numId="357">
    <w:abstractNumId w:val="180"/>
  </w:num>
  <w:num w:numId="358">
    <w:abstractNumId w:val="29"/>
  </w:num>
  <w:num w:numId="359">
    <w:abstractNumId w:val="424"/>
  </w:num>
  <w:num w:numId="360">
    <w:abstractNumId w:val="299"/>
  </w:num>
  <w:num w:numId="361">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2">
    <w:abstractNumId w:val="376"/>
  </w:num>
  <w:num w:numId="363">
    <w:abstractNumId w:val="98"/>
  </w:num>
  <w:num w:numId="364">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5">
    <w:abstractNumId w:val="1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6">
    <w:abstractNumId w:val="151"/>
  </w:num>
  <w:num w:numId="367">
    <w:abstractNumId w:val="396"/>
  </w:num>
  <w:num w:numId="368">
    <w:abstractNumId w:val="220"/>
  </w:num>
  <w:num w:numId="369">
    <w:abstractNumId w:val="1"/>
  </w:num>
  <w:num w:numId="370">
    <w:abstractNumId w:val="377"/>
  </w:num>
  <w:num w:numId="371">
    <w:abstractNumId w:val="429"/>
  </w:num>
  <w:num w:numId="372">
    <w:abstractNumId w:val="99"/>
  </w:num>
  <w:num w:numId="373">
    <w:abstractNumId w:val="240"/>
  </w:num>
  <w:num w:numId="374">
    <w:abstractNumId w:val="159"/>
  </w:num>
  <w:num w:numId="375">
    <w:abstractNumId w:val="298"/>
  </w:num>
  <w:num w:numId="376">
    <w:abstractNumId w:val="213"/>
  </w:num>
  <w:num w:numId="377">
    <w:abstractNumId w:val="325"/>
  </w:num>
  <w:num w:numId="378">
    <w:abstractNumId w:val="420"/>
  </w:num>
  <w:num w:numId="379">
    <w:abstractNumId w:val="224"/>
  </w:num>
  <w:num w:numId="380">
    <w:abstractNumId w:val="413"/>
  </w:num>
  <w:num w:numId="381">
    <w:abstractNumId w:val="179"/>
  </w:num>
  <w:num w:numId="382">
    <w:abstractNumId w:val="46"/>
  </w:num>
  <w:num w:numId="383">
    <w:abstractNumId w:val="353"/>
  </w:num>
  <w:num w:numId="384">
    <w:abstractNumId w:val="282"/>
  </w:num>
  <w:num w:numId="385">
    <w:abstractNumId w:val="346"/>
  </w:num>
  <w:num w:numId="386">
    <w:abstractNumId w:val="296"/>
  </w:num>
  <w:num w:numId="387">
    <w:abstractNumId w:val="77"/>
  </w:num>
  <w:num w:numId="388">
    <w:abstractNumId w:val="303"/>
  </w:num>
  <w:num w:numId="389">
    <w:abstractNumId w:val="301"/>
  </w:num>
  <w:num w:numId="390">
    <w:abstractNumId w:val="398"/>
  </w:num>
  <w:num w:numId="391">
    <w:abstractNumId w:val="315"/>
  </w:num>
  <w:num w:numId="392">
    <w:abstractNumId w:val="43"/>
  </w:num>
  <w:num w:numId="393">
    <w:abstractNumId w:val="103"/>
  </w:num>
  <w:num w:numId="394">
    <w:abstractNumId w:val="18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5">
    <w:abstractNumId w:val="119"/>
  </w:num>
  <w:num w:numId="396">
    <w:abstractNumId w:val="386"/>
  </w:num>
  <w:num w:numId="397">
    <w:abstractNumId w:val="286"/>
  </w:num>
  <w:num w:numId="398">
    <w:abstractNumId w:val="222"/>
  </w:num>
  <w:num w:numId="399">
    <w:abstractNumId w:val="320"/>
  </w:num>
  <w:num w:numId="400">
    <w:abstractNumId w:val="65"/>
  </w:num>
  <w:num w:numId="401">
    <w:abstractNumId w:val="137"/>
  </w:num>
  <w:num w:numId="402">
    <w:abstractNumId w:val="71"/>
  </w:num>
  <w:num w:numId="403">
    <w:abstractNumId w:val="67"/>
  </w:num>
  <w:num w:numId="404">
    <w:abstractNumId w:val="37"/>
  </w:num>
  <w:num w:numId="405">
    <w:abstractNumId w:val="97"/>
  </w:num>
  <w:num w:numId="406">
    <w:abstractNumId w:val="284"/>
  </w:num>
  <w:num w:numId="407">
    <w:abstractNumId w:val="363"/>
  </w:num>
  <w:num w:numId="408">
    <w:abstractNumId w:val="8"/>
  </w:num>
  <w:num w:numId="409">
    <w:abstractNumId w:val="326"/>
  </w:num>
  <w:num w:numId="410">
    <w:abstractNumId w:val="102"/>
  </w:num>
  <w:num w:numId="411">
    <w:abstractNumId w:val="122"/>
  </w:num>
  <w:num w:numId="412">
    <w:abstractNumId w:val="249"/>
  </w:num>
  <w:num w:numId="413">
    <w:abstractNumId w:val="2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4">
    <w:abstractNumId w:val="24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6">
    <w:abstractNumId w:val="130"/>
  </w:num>
  <w:num w:numId="417">
    <w:abstractNumId w:val="3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8">
    <w:abstractNumId w:val="2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9">
    <w:abstractNumId w:val="3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0">
    <w:abstractNumId w:val="2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1">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2">
    <w:abstractNumId w:val="3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3">
    <w:abstractNumId w:val="238"/>
  </w:num>
  <w:num w:numId="424">
    <w:abstractNumId w:val="221"/>
  </w:num>
  <w:num w:numId="425">
    <w:abstractNumId w:val="21"/>
  </w:num>
  <w:num w:numId="426">
    <w:abstractNumId w:val="112"/>
  </w:num>
  <w:num w:numId="427">
    <w:abstractNumId w:val="419"/>
  </w:num>
  <w:num w:numId="428">
    <w:abstractNumId w:val="152"/>
  </w:num>
  <w:num w:numId="429">
    <w:abstractNumId w:val="7"/>
  </w:num>
  <w:num w:numId="430">
    <w:abstractNumId w:val="310"/>
  </w:num>
  <w:num w:numId="431">
    <w:abstractNumId w:val="15"/>
  </w:num>
  <w:num w:numId="432">
    <w:abstractNumId w:val="59"/>
  </w:num>
  <w:num w:numId="433">
    <w:abstractNumId w:val="120"/>
  </w:num>
  <w:numIdMacAtCleanup w:val="4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B0D"/>
    <w:rsid w:val="00024CAA"/>
    <w:rsid w:val="00044917"/>
    <w:rsid w:val="000944FE"/>
    <w:rsid w:val="00094563"/>
    <w:rsid w:val="000B3A06"/>
    <w:rsid w:val="000E7900"/>
    <w:rsid w:val="00100049"/>
    <w:rsid w:val="00127D97"/>
    <w:rsid w:val="001416EB"/>
    <w:rsid w:val="0015762F"/>
    <w:rsid w:val="001925FD"/>
    <w:rsid w:val="001A2DCD"/>
    <w:rsid w:val="001A39DF"/>
    <w:rsid w:val="001D317A"/>
    <w:rsid w:val="00200D7F"/>
    <w:rsid w:val="002616A9"/>
    <w:rsid w:val="0026370B"/>
    <w:rsid w:val="00274686"/>
    <w:rsid w:val="002820A9"/>
    <w:rsid w:val="002A567F"/>
    <w:rsid w:val="002B0991"/>
    <w:rsid w:val="002B7BB6"/>
    <w:rsid w:val="002C1836"/>
    <w:rsid w:val="002D07E4"/>
    <w:rsid w:val="002E7533"/>
    <w:rsid w:val="0030256B"/>
    <w:rsid w:val="003441B4"/>
    <w:rsid w:val="00355CBD"/>
    <w:rsid w:val="00372485"/>
    <w:rsid w:val="0038140F"/>
    <w:rsid w:val="003A1818"/>
    <w:rsid w:val="003B1E8A"/>
    <w:rsid w:val="003C769F"/>
    <w:rsid w:val="003E2E52"/>
    <w:rsid w:val="0040376E"/>
    <w:rsid w:val="00444EB3"/>
    <w:rsid w:val="0046001C"/>
    <w:rsid w:val="00470E93"/>
    <w:rsid w:val="0048131C"/>
    <w:rsid w:val="004B6E74"/>
    <w:rsid w:val="005353E0"/>
    <w:rsid w:val="00550544"/>
    <w:rsid w:val="00571C35"/>
    <w:rsid w:val="0057278A"/>
    <w:rsid w:val="005C14F2"/>
    <w:rsid w:val="005E0D6C"/>
    <w:rsid w:val="005E6B85"/>
    <w:rsid w:val="005F39AA"/>
    <w:rsid w:val="00621209"/>
    <w:rsid w:val="00642814"/>
    <w:rsid w:val="0066651F"/>
    <w:rsid w:val="0068318B"/>
    <w:rsid w:val="006867E6"/>
    <w:rsid w:val="006A0DBC"/>
    <w:rsid w:val="006A65E3"/>
    <w:rsid w:val="006C1D23"/>
    <w:rsid w:val="006D1E40"/>
    <w:rsid w:val="006F489F"/>
    <w:rsid w:val="00703FD9"/>
    <w:rsid w:val="00733E3C"/>
    <w:rsid w:val="0077007C"/>
    <w:rsid w:val="007800BE"/>
    <w:rsid w:val="007A517B"/>
    <w:rsid w:val="007C7B0D"/>
    <w:rsid w:val="008454E6"/>
    <w:rsid w:val="00860A0F"/>
    <w:rsid w:val="00865080"/>
    <w:rsid w:val="008A474C"/>
    <w:rsid w:val="008A5ACF"/>
    <w:rsid w:val="008B1E13"/>
    <w:rsid w:val="009053EC"/>
    <w:rsid w:val="00925408"/>
    <w:rsid w:val="00936880"/>
    <w:rsid w:val="00957FD1"/>
    <w:rsid w:val="00977C7F"/>
    <w:rsid w:val="0098154E"/>
    <w:rsid w:val="00994FFC"/>
    <w:rsid w:val="00997A23"/>
    <w:rsid w:val="00997AC1"/>
    <w:rsid w:val="009D4670"/>
    <w:rsid w:val="009F4461"/>
    <w:rsid w:val="00A065EB"/>
    <w:rsid w:val="00A154B6"/>
    <w:rsid w:val="00A3135A"/>
    <w:rsid w:val="00A459A4"/>
    <w:rsid w:val="00A60D5F"/>
    <w:rsid w:val="00A83A74"/>
    <w:rsid w:val="00A85EB5"/>
    <w:rsid w:val="00AD5AFB"/>
    <w:rsid w:val="00B30A66"/>
    <w:rsid w:val="00B420FE"/>
    <w:rsid w:val="00B42BBE"/>
    <w:rsid w:val="00B53A6A"/>
    <w:rsid w:val="00B70D8B"/>
    <w:rsid w:val="00B76395"/>
    <w:rsid w:val="00B92564"/>
    <w:rsid w:val="00BB2B2B"/>
    <w:rsid w:val="00BC0D91"/>
    <w:rsid w:val="00BC7EA1"/>
    <w:rsid w:val="00BE6376"/>
    <w:rsid w:val="00BF7A27"/>
    <w:rsid w:val="00C13AB4"/>
    <w:rsid w:val="00C3222A"/>
    <w:rsid w:val="00C36ADE"/>
    <w:rsid w:val="00C42179"/>
    <w:rsid w:val="00C45673"/>
    <w:rsid w:val="00C81B86"/>
    <w:rsid w:val="00CA2E8A"/>
    <w:rsid w:val="00D11DFE"/>
    <w:rsid w:val="00D356B0"/>
    <w:rsid w:val="00D5295A"/>
    <w:rsid w:val="00D6555C"/>
    <w:rsid w:val="00DD7EDC"/>
    <w:rsid w:val="00E030CA"/>
    <w:rsid w:val="00E10D3E"/>
    <w:rsid w:val="00E154E5"/>
    <w:rsid w:val="00E2157E"/>
    <w:rsid w:val="00E256E4"/>
    <w:rsid w:val="00E25CDE"/>
    <w:rsid w:val="00E42C58"/>
    <w:rsid w:val="00E73814"/>
    <w:rsid w:val="00E8287E"/>
    <w:rsid w:val="00E84A63"/>
    <w:rsid w:val="00ED3185"/>
    <w:rsid w:val="00EE5D30"/>
    <w:rsid w:val="00EF66CF"/>
    <w:rsid w:val="00F069FB"/>
    <w:rsid w:val="00F125EE"/>
    <w:rsid w:val="00F76360"/>
    <w:rsid w:val="00FA161A"/>
    <w:rsid w:val="00FC78EF"/>
    <w:rsid w:val="00FD65BD"/>
    <w:rsid w:val="00FF7FC8"/>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7B0D"/>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C7B0D"/>
    <w:pPr>
      <w:tabs>
        <w:tab w:val="center" w:pos="4513"/>
        <w:tab w:val="right" w:pos="9026"/>
      </w:tabs>
      <w:spacing w:after="0" w:line="240" w:lineRule="auto"/>
    </w:pPr>
  </w:style>
  <w:style w:type="character" w:customStyle="1" w:styleId="HeaderChar">
    <w:name w:val="Header Char"/>
    <w:basedOn w:val="DefaultParagraphFont"/>
    <w:link w:val="Header"/>
    <w:uiPriority w:val="99"/>
    <w:rsid w:val="007C7B0D"/>
  </w:style>
  <w:style w:type="paragraph" w:styleId="Footer">
    <w:name w:val="footer"/>
    <w:basedOn w:val="Normal"/>
    <w:link w:val="FooterChar"/>
    <w:uiPriority w:val="99"/>
    <w:unhideWhenUsed/>
    <w:rsid w:val="007C7B0D"/>
    <w:pPr>
      <w:tabs>
        <w:tab w:val="center" w:pos="4513"/>
        <w:tab w:val="right" w:pos="9026"/>
      </w:tabs>
      <w:spacing w:after="0" w:line="240" w:lineRule="auto"/>
    </w:pPr>
  </w:style>
  <w:style w:type="character" w:customStyle="1" w:styleId="FooterChar">
    <w:name w:val="Footer Char"/>
    <w:basedOn w:val="DefaultParagraphFont"/>
    <w:link w:val="Footer"/>
    <w:uiPriority w:val="99"/>
    <w:rsid w:val="007C7B0D"/>
  </w:style>
  <w:style w:type="paragraph" w:styleId="BalloonText">
    <w:name w:val="Balloon Text"/>
    <w:basedOn w:val="Normal"/>
    <w:link w:val="BalloonTextChar"/>
    <w:uiPriority w:val="99"/>
    <w:semiHidden/>
    <w:unhideWhenUsed/>
    <w:rsid w:val="007C7B0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C7B0D"/>
    <w:rPr>
      <w:rFonts w:ascii="Tahoma" w:hAnsi="Tahoma" w:cs="Tahoma"/>
      <w:sz w:val="16"/>
      <w:szCs w:val="16"/>
    </w:rPr>
  </w:style>
  <w:style w:type="paragraph" w:styleId="ListParagraph">
    <w:name w:val="List Paragraph"/>
    <w:basedOn w:val="Normal"/>
    <w:uiPriority w:val="34"/>
    <w:qFormat/>
    <w:rsid w:val="007C7B0D"/>
    <w:pPr>
      <w:ind w:left="720"/>
      <w:contextualSpacing/>
    </w:pPr>
  </w:style>
  <w:style w:type="paragraph" w:styleId="NormalWeb">
    <w:name w:val="Normal (Web)"/>
    <w:basedOn w:val="Normal"/>
    <w:uiPriority w:val="99"/>
    <w:semiHidden/>
    <w:unhideWhenUsed/>
    <w:rsid w:val="00355CBD"/>
    <w:rPr>
      <w:rFonts w:ascii="Times New Roman" w:hAnsi="Times New Roman" w:cs="Times New Roman"/>
      <w:sz w:val="24"/>
      <w:szCs w:val="24"/>
    </w:rPr>
  </w:style>
  <w:style w:type="table" w:styleId="TableGrid">
    <w:name w:val="Table Grid"/>
    <w:basedOn w:val="TableNormal"/>
    <w:uiPriority w:val="59"/>
    <w:rsid w:val="0038140F"/>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38140F"/>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57278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7B0D"/>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C7B0D"/>
    <w:pPr>
      <w:tabs>
        <w:tab w:val="center" w:pos="4513"/>
        <w:tab w:val="right" w:pos="9026"/>
      </w:tabs>
      <w:spacing w:after="0" w:line="240" w:lineRule="auto"/>
    </w:pPr>
  </w:style>
  <w:style w:type="character" w:customStyle="1" w:styleId="HeaderChar">
    <w:name w:val="Header Char"/>
    <w:basedOn w:val="DefaultParagraphFont"/>
    <w:link w:val="Header"/>
    <w:uiPriority w:val="99"/>
    <w:rsid w:val="007C7B0D"/>
  </w:style>
  <w:style w:type="paragraph" w:styleId="Footer">
    <w:name w:val="footer"/>
    <w:basedOn w:val="Normal"/>
    <w:link w:val="FooterChar"/>
    <w:uiPriority w:val="99"/>
    <w:unhideWhenUsed/>
    <w:rsid w:val="007C7B0D"/>
    <w:pPr>
      <w:tabs>
        <w:tab w:val="center" w:pos="4513"/>
        <w:tab w:val="right" w:pos="9026"/>
      </w:tabs>
      <w:spacing w:after="0" w:line="240" w:lineRule="auto"/>
    </w:pPr>
  </w:style>
  <w:style w:type="character" w:customStyle="1" w:styleId="FooterChar">
    <w:name w:val="Footer Char"/>
    <w:basedOn w:val="DefaultParagraphFont"/>
    <w:link w:val="Footer"/>
    <w:uiPriority w:val="99"/>
    <w:rsid w:val="007C7B0D"/>
  </w:style>
  <w:style w:type="paragraph" w:styleId="BalloonText">
    <w:name w:val="Balloon Text"/>
    <w:basedOn w:val="Normal"/>
    <w:link w:val="BalloonTextChar"/>
    <w:uiPriority w:val="99"/>
    <w:semiHidden/>
    <w:unhideWhenUsed/>
    <w:rsid w:val="007C7B0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C7B0D"/>
    <w:rPr>
      <w:rFonts w:ascii="Tahoma" w:hAnsi="Tahoma" w:cs="Tahoma"/>
      <w:sz w:val="16"/>
      <w:szCs w:val="16"/>
    </w:rPr>
  </w:style>
  <w:style w:type="paragraph" w:styleId="ListParagraph">
    <w:name w:val="List Paragraph"/>
    <w:basedOn w:val="Normal"/>
    <w:uiPriority w:val="34"/>
    <w:qFormat/>
    <w:rsid w:val="007C7B0D"/>
    <w:pPr>
      <w:ind w:left="720"/>
      <w:contextualSpacing/>
    </w:pPr>
  </w:style>
  <w:style w:type="paragraph" w:styleId="NormalWeb">
    <w:name w:val="Normal (Web)"/>
    <w:basedOn w:val="Normal"/>
    <w:uiPriority w:val="99"/>
    <w:semiHidden/>
    <w:unhideWhenUsed/>
    <w:rsid w:val="00355CBD"/>
    <w:rPr>
      <w:rFonts w:ascii="Times New Roman" w:hAnsi="Times New Roman" w:cs="Times New Roman"/>
      <w:sz w:val="24"/>
      <w:szCs w:val="24"/>
    </w:rPr>
  </w:style>
  <w:style w:type="table" w:styleId="TableGrid">
    <w:name w:val="Table Grid"/>
    <w:basedOn w:val="TableNormal"/>
    <w:uiPriority w:val="59"/>
    <w:rsid w:val="0038140F"/>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38140F"/>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57278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6199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diagramData" Target="diagrams/data2.xml"/><Relationship Id="rId18" Type="http://schemas.openxmlformats.org/officeDocument/2006/relationships/diagramLayout" Target="diagrams/layout2.xml"/><Relationship Id="rId26" Type="http://schemas.openxmlformats.org/officeDocument/2006/relationships/hyperlink" Target="http://unesdoc.unesco.org/images/0018/001877/187789m.pdf" TargetMode="External"/><Relationship Id="rId39" Type="http://schemas.openxmlformats.org/officeDocument/2006/relationships/hyperlink" Target="http://www.aserpakistan.org/document/learning_resources/2014/Sector_Plans/Balochistan%20Sector%20Plan%202013-2017.pdf" TargetMode="External"/><Relationship Id="rId3" Type="http://schemas.microsoft.com/office/2007/relationships/stylesWithEffects" Target="stylesWithEffects.xml"/><Relationship Id="rId21" Type="http://schemas.microsoft.com/office/2007/relationships/diagramDrawing" Target="diagrams/drawing2.xml"/><Relationship Id="rId34" Type="http://schemas.openxmlformats.org/officeDocument/2006/relationships/hyperlink" Target="http://www.kpese.gov.pk/Downloads/Education%20Sector%20Plan.pdf" TargetMode="External"/><Relationship Id="rId42" Type="http://schemas.openxmlformats.org/officeDocument/2006/relationships/footer" Target="footer1.xml"/><Relationship Id="rId7" Type="http://schemas.openxmlformats.org/officeDocument/2006/relationships/endnotes" Target="endnotes.xml"/><Relationship Id="rId12" Type="http://schemas.microsoft.com/office/2007/relationships/diagramDrawing" Target="diagrams/drawing1.xml"/><Relationship Id="rId17" Type="http://schemas.openxmlformats.org/officeDocument/2006/relationships/diagramData" Target="diagrams/data3.xml"/><Relationship Id="rId25" Type="http://schemas.openxmlformats.org/officeDocument/2006/relationships/diagramColors" Target="diagrams/colors20.xml"/><Relationship Id="rId33" Type="http://schemas.openxmlformats.org/officeDocument/2006/relationships/hyperlink" Target="http" TargetMode="External"/><Relationship Id="rId38" Type="http://schemas.openxmlformats.org/officeDocument/2006/relationships/hyperlink" Target="http://www.aserpakistan.org/document/learning_resources/2014/Sector_Plans/Balochistan%20Sector%20Plan%202013-2017.pdf" TargetMode="External"/><Relationship Id="rId2" Type="http://schemas.openxmlformats.org/officeDocument/2006/relationships/styles" Target="styles.xml"/><Relationship Id="rId16" Type="http://schemas.openxmlformats.org/officeDocument/2006/relationships/diagramColors" Target="diagrams/colors10.xml"/><Relationship Id="rId20" Type="http://schemas.openxmlformats.org/officeDocument/2006/relationships/diagramColors" Target="diagrams/colors2.xml"/><Relationship Id="rId29" Type="http://schemas.openxmlformats.org/officeDocument/2006/relationships/hyperlink" Target="https://www.mcgill.ca/secretariat/files/secretariat/university_student_assessment_policy_4.pdf" TargetMode="External"/><Relationship Id="rId41"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diagramColors" Target="diagrams/colors1.xml"/><Relationship Id="rId24" Type="http://schemas.openxmlformats.org/officeDocument/2006/relationships/diagramQuickStyle" Target="diagrams/quickStyle20.xml"/><Relationship Id="rId32" Type="http://schemas.openxmlformats.org/officeDocument/2006/relationships/hyperlink" Target="http://www.newtonprepschool.co.uk/827/working-at-newton-prep/recruitment-policy-procedure" TargetMode="External"/><Relationship Id="rId37" Type="http://schemas.openxmlformats.org/officeDocument/2006/relationships/hyperlink" Target="http://www.aserpakistan.org/document/learning_resources/2014/Sector_Plans/Punjab%20Sector%20Plan%202013-2017.pdf" TargetMode="External"/><Relationship Id="rId40" Type="http://schemas.openxmlformats.org/officeDocument/2006/relationships/hyperlink" Target="http://www.sindheducation.gov.pk/Contents/Menu/Final%20SESP.pdf" TargetMode="External"/><Relationship Id="rId5" Type="http://schemas.openxmlformats.org/officeDocument/2006/relationships/webSettings" Target="webSettings.xml"/><Relationship Id="rId15" Type="http://schemas.openxmlformats.org/officeDocument/2006/relationships/diagramQuickStyle" Target="diagrams/quickStyle10.xml"/><Relationship Id="rId23" Type="http://schemas.openxmlformats.org/officeDocument/2006/relationships/diagramLayout" Target="diagrams/layout20.xml"/><Relationship Id="rId28" Type="http://schemas.openxmlformats.org/officeDocument/2006/relationships/hyperlink" Target="https://www.mcgill.ca/secretariat/files/secretariat/university_student_assessment_policy_4.pdf" TargetMode="External"/><Relationship Id="rId36" Type="http://schemas.openxmlformats.org/officeDocument/2006/relationships/hyperlink" Target="http://www.aserpakistan.org/document/learning_resources/2014/Sector_Plans/Punjab%20Sector%20Plan%202013-2017.pdf" TargetMode="External"/><Relationship Id="rId10" Type="http://schemas.openxmlformats.org/officeDocument/2006/relationships/diagramQuickStyle" Target="diagrams/quickStyle1.xml"/><Relationship Id="rId19" Type="http://schemas.openxmlformats.org/officeDocument/2006/relationships/diagramQuickStyle" Target="diagrams/quickStyle2.xml"/><Relationship Id="rId31" Type="http://schemas.openxmlformats.org/officeDocument/2006/relationships/hyperlink" Target="http://www.ucalgary.ca/policies/files/policies/Policy%20on%20International%20Linkage%20Agts.pdf"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diagramLayout" Target="diagrams/layout10.xml"/><Relationship Id="rId22" Type="http://schemas.openxmlformats.org/officeDocument/2006/relationships/diagramData" Target="diagrams/data4.xml"/><Relationship Id="rId27" Type="http://schemas.openxmlformats.org/officeDocument/2006/relationships/hyperlink" Target="http://unesdoc.unesco.org/images/0018/001877/187789m.pdf" TargetMode="External"/><Relationship Id="rId30" Type="http://schemas.openxmlformats.org/officeDocument/2006/relationships/hyperlink" Target="http://www.isutrecht.nl/wp-content/uploads/2015/01/ISUtrecht-Assessment-Policy.pdf" TargetMode="External"/><Relationship Id="rId35" Type="http://schemas.openxmlformats.org/officeDocument/2006/relationships/hyperlink" Target="http://www.kpese.gov.pk/Downloads/Education%20Sector%20Plan.pdf" TargetMode="External"/><Relationship Id="rId43"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0.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0.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21F71D1B-14C8-4CA6-9EBB-F3DD16772BC8}" type="doc">
      <dgm:prSet loTypeId="urn:microsoft.com/office/officeart/2005/8/layout/radial6" loCatId="cycle" qsTypeId="urn:microsoft.com/office/officeart/2005/8/quickstyle/simple1" qsCatId="simple" csTypeId="urn:microsoft.com/office/officeart/2005/8/colors/accent0_1" csCatId="mainScheme" phldr="1"/>
      <dgm:spPr/>
      <dgm:t>
        <a:bodyPr/>
        <a:lstStyle/>
        <a:p>
          <a:endParaRPr lang="en-US"/>
        </a:p>
      </dgm:t>
    </dgm:pt>
    <dgm:pt modelId="{2A599907-B37C-4ECE-A1A7-A2A8DB65A4D4}">
      <dgm:prSet phldrT="[Text]" custT="1"/>
      <dgm:spPr>
        <a:xfrm>
          <a:off x="1131814" y="935297"/>
          <a:ext cx="1510293" cy="1034539"/>
        </a:xfr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gm:spPr>
      <dgm:t>
        <a:bodyPr/>
        <a:lstStyle/>
        <a:p>
          <a:r>
            <a:rPr lang="en-US" sz="1400" b="1" dirty="0" smtClean="0">
              <a:solidFill>
                <a:sysClr val="windowText" lastClr="000000"/>
              </a:solidFill>
              <a:latin typeface="Calibri"/>
              <a:ea typeface="+mn-ea"/>
              <a:cs typeface="+mn-cs"/>
            </a:rPr>
            <a:t>Civic Engage</a:t>
          </a:r>
          <a:r>
            <a:rPr lang="en-US" sz="1400" b="1" dirty="0" err="1" smtClean="0">
              <a:solidFill>
                <a:sysClr val="windowText" lastClr="000000"/>
              </a:solidFill>
              <a:latin typeface="Calibri"/>
              <a:ea typeface="+mn-ea"/>
              <a:cs typeface="+mn-cs"/>
            </a:rPr>
            <a:t>ment</a:t>
          </a:r>
          <a:endParaRPr lang="en-US" sz="1400" b="1" dirty="0">
            <a:solidFill>
              <a:sysClr val="windowText" lastClr="000000"/>
            </a:solidFill>
            <a:latin typeface="Calibri"/>
            <a:ea typeface="+mn-ea"/>
            <a:cs typeface="+mn-cs"/>
          </a:endParaRPr>
        </a:p>
      </dgm:t>
    </dgm:pt>
    <dgm:pt modelId="{FDFD2405-D36A-46A8-B3B4-9839F9B6A476}" type="parTrans" cxnId="{4975E6A0-67F4-4047-9566-CCB9BD292D85}">
      <dgm:prSet/>
      <dgm:spPr/>
      <dgm:t>
        <a:bodyPr/>
        <a:lstStyle/>
        <a:p>
          <a:endParaRPr lang="en-US"/>
        </a:p>
      </dgm:t>
    </dgm:pt>
    <dgm:pt modelId="{24115A18-9917-414D-825F-C50805CFEBE3}" type="sibTrans" cxnId="{4975E6A0-67F4-4047-9566-CCB9BD292D85}">
      <dgm:prSet/>
      <dgm:spPr/>
      <dgm:t>
        <a:bodyPr/>
        <a:lstStyle/>
        <a:p>
          <a:endParaRPr lang="en-US"/>
        </a:p>
      </dgm:t>
    </dgm:pt>
    <dgm:pt modelId="{11BF1366-D4DA-40C5-9A6E-3673C8F0B2E3}">
      <dgm:prSet phldrT="[Text]" custT="1"/>
      <dgm:spPr>
        <a:xfrm>
          <a:off x="1086676" y="161270"/>
          <a:ext cx="1643282" cy="724177"/>
        </a:xfr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gm:spPr>
      <dgm:t>
        <a:bodyPr/>
        <a:lstStyle/>
        <a:p>
          <a:r>
            <a:rPr lang="en-US" sz="1100" b="0" dirty="0" smtClean="0">
              <a:solidFill>
                <a:sysClr val="windowText" lastClr="000000">
                  <a:hueOff val="0"/>
                  <a:satOff val="0"/>
                  <a:lumOff val="0"/>
                  <a:alphaOff val="0"/>
                </a:sysClr>
              </a:solidFill>
              <a:latin typeface="Calibri"/>
              <a:ea typeface="+mn-ea"/>
              <a:cs typeface="+mn-cs"/>
            </a:rPr>
            <a:t>Budget Formulation</a:t>
          </a:r>
          <a:endParaRPr lang="en-US" sz="1100" b="0" dirty="0">
            <a:solidFill>
              <a:sysClr val="windowText" lastClr="000000">
                <a:hueOff val="0"/>
                <a:satOff val="0"/>
                <a:lumOff val="0"/>
                <a:alphaOff val="0"/>
              </a:sysClr>
            </a:solidFill>
            <a:latin typeface="Calibri"/>
            <a:ea typeface="+mn-ea"/>
            <a:cs typeface="+mn-cs"/>
          </a:endParaRPr>
        </a:p>
      </dgm:t>
    </dgm:pt>
    <dgm:pt modelId="{A58216EE-E4AC-40DC-9694-31D434EE5BD3}" type="parTrans" cxnId="{AC40D407-6EC3-4CD7-9A97-F4EC3689D2CF}">
      <dgm:prSet/>
      <dgm:spPr/>
      <dgm:t>
        <a:bodyPr/>
        <a:lstStyle/>
        <a:p>
          <a:endParaRPr lang="en-US"/>
        </a:p>
      </dgm:t>
    </dgm:pt>
    <dgm:pt modelId="{4AD294EC-D879-4CA8-9E19-2C2BE32A18AC}" type="sibTrans" cxnId="{AC40D407-6EC3-4CD7-9A97-F4EC3689D2CF}">
      <dgm:prSet/>
      <dgm:spPr>
        <a:xfrm>
          <a:off x="947293" y="485035"/>
          <a:ext cx="2249291" cy="2249291"/>
        </a:xfrm>
        <a:solidFill>
          <a:sysClr val="windowText" lastClr="000000">
            <a:tint val="60000"/>
            <a:hueOff val="0"/>
            <a:satOff val="0"/>
            <a:lumOff val="0"/>
            <a:alphaOff val="0"/>
          </a:sysClr>
        </a:solidFill>
        <a:ln>
          <a:noFill/>
        </a:ln>
        <a:effectLst/>
      </dgm:spPr>
      <dgm:t>
        <a:bodyPr/>
        <a:lstStyle/>
        <a:p>
          <a:endParaRPr lang="en-US"/>
        </a:p>
      </dgm:t>
    </dgm:pt>
    <dgm:pt modelId="{9D641230-7373-4C0C-9916-C1A309FF228F}">
      <dgm:prSet phldrT="[Text]" custT="1"/>
      <dgm:spPr>
        <a:xfrm>
          <a:off x="2660925" y="1090478"/>
          <a:ext cx="996591" cy="724177"/>
        </a:xfr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gm:spPr>
      <dgm:t>
        <a:bodyPr/>
        <a:lstStyle/>
        <a:p>
          <a:r>
            <a:rPr lang="en-US" sz="1100" b="0" dirty="0" smtClean="0">
              <a:solidFill>
                <a:sysClr val="windowText" lastClr="000000">
                  <a:hueOff val="0"/>
                  <a:satOff val="0"/>
                  <a:lumOff val="0"/>
                  <a:alphaOff val="0"/>
                </a:sysClr>
              </a:solidFill>
              <a:latin typeface="Calibri"/>
              <a:ea typeface="+mn-ea"/>
              <a:cs typeface="+mn-cs"/>
            </a:rPr>
            <a:t>Budget Review &amp; Analysis</a:t>
          </a:r>
          <a:endParaRPr lang="en-US" sz="1100" b="0" dirty="0">
            <a:solidFill>
              <a:sysClr val="windowText" lastClr="000000">
                <a:hueOff val="0"/>
                <a:satOff val="0"/>
                <a:lumOff val="0"/>
                <a:alphaOff val="0"/>
              </a:sysClr>
            </a:solidFill>
            <a:latin typeface="Calibri"/>
            <a:ea typeface="+mn-ea"/>
            <a:cs typeface="+mn-cs"/>
          </a:endParaRPr>
        </a:p>
      </dgm:t>
    </dgm:pt>
    <dgm:pt modelId="{93A3E6BF-21FD-4394-9843-89EDECC5CCBC}" type="parTrans" cxnId="{77C72AE1-C554-4342-AD73-A80829DCA0B7}">
      <dgm:prSet/>
      <dgm:spPr/>
      <dgm:t>
        <a:bodyPr/>
        <a:lstStyle/>
        <a:p>
          <a:endParaRPr lang="en-US"/>
        </a:p>
      </dgm:t>
    </dgm:pt>
    <dgm:pt modelId="{730ABEAD-E285-4FF5-9292-E9D918517862}" type="sibTrans" cxnId="{77C72AE1-C554-4342-AD73-A80829DCA0B7}">
      <dgm:prSet/>
      <dgm:spPr>
        <a:xfrm>
          <a:off x="940302" y="230792"/>
          <a:ext cx="2249291" cy="2249291"/>
        </a:xfrm>
        <a:solidFill>
          <a:sysClr val="windowText" lastClr="000000">
            <a:tint val="60000"/>
            <a:hueOff val="0"/>
            <a:satOff val="0"/>
            <a:lumOff val="0"/>
            <a:alphaOff val="0"/>
          </a:sysClr>
        </a:solidFill>
        <a:ln>
          <a:noFill/>
        </a:ln>
        <a:effectLst/>
      </dgm:spPr>
      <dgm:t>
        <a:bodyPr/>
        <a:lstStyle/>
        <a:p>
          <a:endParaRPr lang="en-US"/>
        </a:p>
      </dgm:t>
    </dgm:pt>
    <dgm:pt modelId="{F1F2C7BB-9030-4475-81F6-C8570001D48B}">
      <dgm:prSet phldrT="[Text]" custT="1"/>
      <dgm:spPr>
        <a:xfrm>
          <a:off x="1045590" y="2062875"/>
          <a:ext cx="1725454" cy="759829"/>
        </a:xfr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gm:spPr>
      <dgm:t>
        <a:bodyPr/>
        <a:lstStyle/>
        <a:p>
          <a:r>
            <a:rPr lang="en-US" sz="1100" b="0" dirty="0" smtClean="0">
              <a:solidFill>
                <a:sysClr val="windowText" lastClr="000000">
                  <a:hueOff val="0"/>
                  <a:satOff val="0"/>
                  <a:lumOff val="0"/>
                  <a:alphaOff val="0"/>
                </a:sysClr>
              </a:solidFill>
              <a:latin typeface="Calibri"/>
              <a:ea typeface="+mn-ea"/>
              <a:cs typeface="+mn-cs"/>
            </a:rPr>
            <a:t>Budget Expenditure Tracking</a:t>
          </a:r>
          <a:endParaRPr lang="en-US" sz="1100" b="0" dirty="0">
            <a:solidFill>
              <a:sysClr val="windowText" lastClr="000000">
                <a:hueOff val="0"/>
                <a:satOff val="0"/>
                <a:lumOff val="0"/>
                <a:alphaOff val="0"/>
              </a:sysClr>
            </a:solidFill>
            <a:latin typeface="Calibri"/>
            <a:ea typeface="+mn-ea"/>
            <a:cs typeface="+mn-cs"/>
          </a:endParaRPr>
        </a:p>
      </dgm:t>
    </dgm:pt>
    <dgm:pt modelId="{7F1C3023-0108-463D-AC46-90771F9101A9}" type="parTrans" cxnId="{76548CF5-19ED-4B7F-B35D-36BA96586D66}">
      <dgm:prSet/>
      <dgm:spPr/>
      <dgm:t>
        <a:bodyPr/>
        <a:lstStyle/>
        <a:p>
          <a:endParaRPr lang="en-US"/>
        </a:p>
      </dgm:t>
    </dgm:pt>
    <dgm:pt modelId="{EF82DF13-5621-47FB-B44D-780F75580102}" type="sibTrans" cxnId="{76548CF5-19ED-4B7F-B35D-36BA96586D66}">
      <dgm:prSet/>
      <dgm:spPr>
        <a:xfrm>
          <a:off x="516281" y="252607"/>
          <a:ext cx="2249291" cy="2249291"/>
        </a:xfrm>
        <a:solidFill>
          <a:sysClr val="windowText" lastClr="000000">
            <a:tint val="60000"/>
            <a:hueOff val="0"/>
            <a:satOff val="0"/>
            <a:lumOff val="0"/>
            <a:alphaOff val="0"/>
          </a:sysClr>
        </a:solidFill>
        <a:ln>
          <a:noFill/>
        </a:ln>
        <a:effectLst/>
      </dgm:spPr>
      <dgm:t>
        <a:bodyPr/>
        <a:lstStyle/>
        <a:p>
          <a:endParaRPr lang="en-US"/>
        </a:p>
      </dgm:t>
    </dgm:pt>
    <dgm:pt modelId="{0F325450-1996-474E-B464-9FCE778E86C5}">
      <dgm:prSet phldrT="[Text]" custT="1"/>
      <dgm:spPr>
        <a:xfrm>
          <a:off x="0" y="1090478"/>
          <a:ext cx="1089873" cy="724177"/>
        </a:xfr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gm:spPr>
      <dgm:t>
        <a:bodyPr/>
        <a:lstStyle/>
        <a:p>
          <a:r>
            <a:rPr lang="en-US" sz="1100" b="0" dirty="0" smtClean="0">
              <a:solidFill>
                <a:sysClr val="windowText" lastClr="000000">
                  <a:hueOff val="0"/>
                  <a:satOff val="0"/>
                  <a:lumOff val="0"/>
                  <a:alphaOff val="0"/>
                </a:sysClr>
              </a:solidFill>
              <a:latin typeface="Calibri"/>
              <a:ea typeface="+mn-ea"/>
              <a:cs typeface="+mn-cs"/>
            </a:rPr>
            <a:t>Performance Monitoring</a:t>
          </a:r>
          <a:endParaRPr lang="en-US" sz="1100" b="0" dirty="0">
            <a:solidFill>
              <a:sysClr val="windowText" lastClr="000000">
                <a:hueOff val="0"/>
                <a:satOff val="0"/>
                <a:lumOff val="0"/>
                <a:alphaOff val="0"/>
              </a:sysClr>
            </a:solidFill>
            <a:latin typeface="Calibri"/>
            <a:ea typeface="+mn-ea"/>
            <a:cs typeface="+mn-cs"/>
          </a:endParaRPr>
        </a:p>
      </dgm:t>
    </dgm:pt>
    <dgm:pt modelId="{24C8AF0D-99D5-459E-B114-13C17006FBB1}" type="parTrans" cxnId="{FF16A9C4-4800-433C-AD50-61F93D07BFDB}">
      <dgm:prSet/>
      <dgm:spPr/>
      <dgm:t>
        <a:bodyPr/>
        <a:lstStyle/>
        <a:p>
          <a:endParaRPr lang="en-US"/>
        </a:p>
      </dgm:t>
    </dgm:pt>
    <dgm:pt modelId="{90BCBAD7-79E0-4040-B557-FCF5E3983949}" type="sibTrans" cxnId="{FF16A9C4-4800-433C-AD50-61F93D07BFDB}">
      <dgm:prSet/>
      <dgm:spPr>
        <a:xfrm>
          <a:off x="510555" y="462797"/>
          <a:ext cx="2249291" cy="2249291"/>
        </a:xfrm>
        <a:solidFill>
          <a:sysClr val="windowText" lastClr="000000">
            <a:tint val="60000"/>
            <a:hueOff val="0"/>
            <a:satOff val="0"/>
            <a:lumOff val="0"/>
            <a:alphaOff val="0"/>
          </a:sysClr>
        </a:solidFill>
        <a:ln>
          <a:noFill/>
        </a:ln>
        <a:effectLst/>
      </dgm:spPr>
      <dgm:t>
        <a:bodyPr/>
        <a:lstStyle/>
        <a:p>
          <a:endParaRPr lang="en-US"/>
        </a:p>
      </dgm:t>
    </dgm:pt>
    <dgm:pt modelId="{4B06DD7B-C40C-406C-9526-E26792A077D3}" type="pres">
      <dgm:prSet presAssocID="{21F71D1B-14C8-4CA6-9EBB-F3DD16772BC8}" presName="Name0" presStyleCnt="0">
        <dgm:presLayoutVars>
          <dgm:chMax val="1"/>
          <dgm:dir/>
          <dgm:animLvl val="ctr"/>
          <dgm:resizeHandles val="exact"/>
        </dgm:presLayoutVars>
      </dgm:prSet>
      <dgm:spPr/>
      <dgm:t>
        <a:bodyPr/>
        <a:lstStyle/>
        <a:p>
          <a:endParaRPr lang="en-US"/>
        </a:p>
      </dgm:t>
    </dgm:pt>
    <dgm:pt modelId="{4B75520E-1D88-4934-ACC7-F75E4B215014}" type="pres">
      <dgm:prSet presAssocID="{2A599907-B37C-4ECE-A1A7-A2A8DB65A4D4}" presName="centerShape" presStyleLbl="node0" presStyleIdx="0" presStyleCnt="1" custScaleX="145987" custLinFactNeighborX="-972"/>
      <dgm:spPr>
        <a:prstGeom prst="ellipse">
          <a:avLst/>
        </a:prstGeom>
      </dgm:spPr>
      <dgm:t>
        <a:bodyPr/>
        <a:lstStyle/>
        <a:p>
          <a:endParaRPr lang="en-US"/>
        </a:p>
      </dgm:t>
    </dgm:pt>
    <dgm:pt modelId="{B4A1EFC8-D939-42FB-8973-D7654912AF30}" type="pres">
      <dgm:prSet presAssocID="{11BF1366-D4DA-40C5-9A6E-3673C8F0B2E3}" presName="node" presStyleLbl="node1" presStyleIdx="0" presStyleCnt="4" custScaleX="226917" custRadScaleRad="84583">
        <dgm:presLayoutVars>
          <dgm:bulletEnabled val="1"/>
        </dgm:presLayoutVars>
      </dgm:prSet>
      <dgm:spPr>
        <a:prstGeom prst="ellipse">
          <a:avLst/>
        </a:prstGeom>
      </dgm:spPr>
      <dgm:t>
        <a:bodyPr/>
        <a:lstStyle/>
        <a:p>
          <a:endParaRPr lang="en-US"/>
        </a:p>
      </dgm:t>
    </dgm:pt>
    <dgm:pt modelId="{5E146480-7673-459B-BE16-0C32A0FA3846}" type="pres">
      <dgm:prSet presAssocID="{11BF1366-D4DA-40C5-9A6E-3673C8F0B2E3}" presName="dummy" presStyleCnt="0"/>
      <dgm:spPr/>
    </dgm:pt>
    <dgm:pt modelId="{21ED1F24-128F-4F0B-B56C-A7FBED959564}" type="pres">
      <dgm:prSet presAssocID="{4AD294EC-D879-4CA8-9E19-2C2BE32A18AC}" presName="sibTrans" presStyleLbl="sibTrans2D1" presStyleIdx="0" presStyleCnt="4"/>
      <dgm:spPr>
        <a:prstGeom prst="blockArc">
          <a:avLst>
            <a:gd name="adj1" fmla="val 15686071"/>
            <a:gd name="adj2" fmla="val 21106655"/>
            <a:gd name="adj3" fmla="val 4636"/>
          </a:avLst>
        </a:prstGeom>
      </dgm:spPr>
      <dgm:t>
        <a:bodyPr/>
        <a:lstStyle/>
        <a:p>
          <a:endParaRPr lang="en-US"/>
        </a:p>
      </dgm:t>
    </dgm:pt>
    <dgm:pt modelId="{CD484EBE-B60F-4440-8B83-EF415F829043}" type="pres">
      <dgm:prSet presAssocID="{9D641230-7373-4C0C-9916-C1A309FF228F}" presName="node" presStyleLbl="node1" presStyleIdx="1" presStyleCnt="4" custScaleX="137617" custRadScaleRad="113866">
        <dgm:presLayoutVars>
          <dgm:bulletEnabled val="1"/>
        </dgm:presLayoutVars>
      </dgm:prSet>
      <dgm:spPr>
        <a:prstGeom prst="ellipse">
          <a:avLst/>
        </a:prstGeom>
      </dgm:spPr>
      <dgm:t>
        <a:bodyPr/>
        <a:lstStyle/>
        <a:p>
          <a:endParaRPr lang="en-US"/>
        </a:p>
      </dgm:t>
    </dgm:pt>
    <dgm:pt modelId="{D9D41780-85FB-4249-9420-E987BD1ECF11}" type="pres">
      <dgm:prSet presAssocID="{9D641230-7373-4C0C-9916-C1A309FF228F}" presName="dummy" presStyleCnt="0"/>
      <dgm:spPr/>
    </dgm:pt>
    <dgm:pt modelId="{E5F83926-D91A-4F3B-87C1-D82022F331A7}" type="pres">
      <dgm:prSet presAssocID="{730ABEAD-E285-4FF5-9292-E9D918517862}" presName="sibTrans" presStyleLbl="sibTrans2D1" presStyleIdx="1" presStyleCnt="4"/>
      <dgm:spPr>
        <a:prstGeom prst="blockArc">
          <a:avLst>
            <a:gd name="adj1" fmla="val 304342"/>
            <a:gd name="adj2" fmla="val 5891817"/>
            <a:gd name="adj3" fmla="val 4636"/>
          </a:avLst>
        </a:prstGeom>
      </dgm:spPr>
      <dgm:t>
        <a:bodyPr/>
        <a:lstStyle/>
        <a:p>
          <a:endParaRPr lang="en-US"/>
        </a:p>
      </dgm:t>
    </dgm:pt>
    <dgm:pt modelId="{BE299392-8A00-4E53-ABC9-6EFC8EF5436F}" type="pres">
      <dgm:prSet presAssocID="{F1F2C7BB-9030-4475-81F6-C8570001D48B}" presName="node" presStyleLbl="node1" presStyleIdx="2" presStyleCnt="4" custScaleX="238264" custScaleY="104923" custRadScaleRad="90137">
        <dgm:presLayoutVars>
          <dgm:bulletEnabled val="1"/>
        </dgm:presLayoutVars>
      </dgm:prSet>
      <dgm:spPr>
        <a:prstGeom prst="ellipse">
          <a:avLst/>
        </a:prstGeom>
      </dgm:spPr>
      <dgm:t>
        <a:bodyPr/>
        <a:lstStyle/>
        <a:p>
          <a:endParaRPr lang="en-US"/>
        </a:p>
      </dgm:t>
    </dgm:pt>
    <dgm:pt modelId="{127999F0-B156-47C1-BD12-4155D0C2639A}" type="pres">
      <dgm:prSet presAssocID="{F1F2C7BB-9030-4475-81F6-C8570001D48B}" presName="dummy" presStyleCnt="0"/>
      <dgm:spPr/>
    </dgm:pt>
    <dgm:pt modelId="{031FBA13-9451-489A-9616-AF43A901CEB9}" type="pres">
      <dgm:prSet presAssocID="{EF82DF13-5621-47FB-B44D-780F75580102}" presName="sibTrans" presStyleLbl="sibTrans2D1" presStyleIdx="2" presStyleCnt="4"/>
      <dgm:spPr>
        <a:prstGeom prst="blockArc">
          <a:avLst>
            <a:gd name="adj1" fmla="val 4554770"/>
            <a:gd name="adj2" fmla="val 10564135"/>
            <a:gd name="adj3" fmla="val 4636"/>
          </a:avLst>
        </a:prstGeom>
      </dgm:spPr>
      <dgm:t>
        <a:bodyPr/>
        <a:lstStyle/>
        <a:p>
          <a:endParaRPr lang="en-US"/>
        </a:p>
      </dgm:t>
    </dgm:pt>
    <dgm:pt modelId="{0A46DE79-D6A2-4AA5-AAD7-0A1C1AD08367}" type="pres">
      <dgm:prSet presAssocID="{0F325450-1996-474E-B464-9FCE778E86C5}" presName="node" presStyleLbl="node1" presStyleIdx="3" presStyleCnt="4" custScaleX="150498" custRadScaleRad="138527">
        <dgm:presLayoutVars>
          <dgm:bulletEnabled val="1"/>
        </dgm:presLayoutVars>
      </dgm:prSet>
      <dgm:spPr>
        <a:prstGeom prst="ellipse">
          <a:avLst/>
        </a:prstGeom>
      </dgm:spPr>
      <dgm:t>
        <a:bodyPr/>
        <a:lstStyle/>
        <a:p>
          <a:endParaRPr lang="en-US"/>
        </a:p>
      </dgm:t>
    </dgm:pt>
    <dgm:pt modelId="{31944713-5C4F-4286-86F7-D2C330365E21}" type="pres">
      <dgm:prSet presAssocID="{0F325450-1996-474E-B464-9FCE778E86C5}" presName="dummy" presStyleCnt="0"/>
      <dgm:spPr/>
    </dgm:pt>
    <dgm:pt modelId="{3064FC42-76B6-4C6A-A6F7-FAB0F85868EA}" type="pres">
      <dgm:prSet presAssocID="{90BCBAD7-79E0-4040-B557-FCF5E3983949}" presName="sibTrans" presStyleLbl="sibTrans2D1" presStyleIdx="3" presStyleCnt="4"/>
      <dgm:spPr>
        <a:prstGeom prst="blockArc">
          <a:avLst>
            <a:gd name="adj1" fmla="val 11223132"/>
            <a:gd name="adj2" fmla="val 17063718"/>
            <a:gd name="adj3" fmla="val 4636"/>
          </a:avLst>
        </a:prstGeom>
      </dgm:spPr>
      <dgm:t>
        <a:bodyPr/>
        <a:lstStyle/>
        <a:p>
          <a:endParaRPr lang="en-US"/>
        </a:p>
      </dgm:t>
    </dgm:pt>
  </dgm:ptLst>
  <dgm:cxnLst>
    <dgm:cxn modelId="{4638CC8F-8727-47BF-997C-6D0A58951322}" type="presOf" srcId="{2A599907-B37C-4ECE-A1A7-A2A8DB65A4D4}" destId="{4B75520E-1D88-4934-ACC7-F75E4B215014}" srcOrd="0" destOrd="0" presId="urn:microsoft.com/office/officeart/2005/8/layout/radial6"/>
    <dgm:cxn modelId="{76548CF5-19ED-4B7F-B35D-36BA96586D66}" srcId="{2A599907-B37C-4ECE-A1A7-A2A8DB65A4D4}" destId="{F1F2C7BB-9030-4475-81F6-C8570001D48B}" srcOrd="2" destOrd="0" parTransId="{7F1C3023-0108-463D-AC46-90771F9101A9}" sibTransId="{EF82DF13-5621-47FB-B44D-780F75580102}"/>
    <dgm:cxn modelId="{D233AF19-1BA0-4699-AEF8-4E2E020F0AB3}" type="presOf" srcId="{21F71D1B-14C8-4CA6-9EBB-F3DD16772BC8}" destId="{4B06DD7B-C40C-406C-9526-E26792A077D3}" srcOrd="0" destOrd="0" presId="urn:microsoft.com/office/officeart/2005/8/layout/radial6"/>
    <dgm:cxn modelId="{D5777DC2-20BF-4BEC-A19B-C1020A1823F6}" type="presOf" srcId="{730ABEAD-E285-4FF5-9292-E9D918517862}" destId="{E5F83926-D91A-4F3B-87C1-D82022F331A7}" srcOrd="0" destOrd="0" presId="urn:microsoft.com/office/officeart/2005/8/layout/radial6"/>
    <dgm:cxn modelId="{AC40D407-6EC3-4CD7-9A97-F4EC3689D2CF}" srcId="{2A599907-B37C-4ECE-A1A7-A2A8DB65A4D4}" destId="{11BF1366-D4DA-40C5-9A6E-3673C8F0B2E3}" srcOrd="0" destOrd="0" parTransId="{A58216EE-E4AC-40DC-9694-31D434EE5BD3}" sibTransId="{4AD294EC-D879-4CA8-9E19-2C2BE32A18AC}"/>
    <dgm:cxn modelId="{2CA43F87-37F5-4B2A-881B-1132EE614D0A}" type="presOf" srcId="{0F325450-1996-474E-B464-9FCE778E86C5}" destId="{0A46DE79-D6A2-4AA5-AAD7-0A1C1AD08367}" srcOrd="0" destOrd="0" presId="urn:microsoft.com/office/officeart/2005/8/layout/radial6"/>
    <dgm:cxn modelId="{FF16A9C4-4800-433C-AD50-61F93D07BFDB}" srcId="{2A599907-B37C-4ECE-A1A7-A2A8DB65A4D4}" destId="{0F325450-1996-474E-B464-9FCE778E86C5}" srcOrd="3" destOrd="0" parTransId="{24C8AF0D-99D5-459E-B114-13C17006FBB1}" sibTransId="{90BCBAD7-79E0-4040-B557-FCF5E3983949}"/>
    <dgm:cxn modelId="{4975E6A0-67F4-4047-9566-CCB9BD292D85}" srcId="{21F71D1B-14C8-4CA6-9EBB-F3DD16772BC8}" destId="{2A599907-B37C-4ECE-A1A7-A2A8DB65A4D4}" srcOrd="0" destOrd="0" parTransId="{FDFD2405-D36A-46A8-B3B4-9839F9B6A476}" sibTransId="{24115A18-9917-414D-825F-C50805CFEBE3}"/>
    <dgm:cxn modelId="{1DEF8859-E4E3-4F57-9105-F530E3DCD3F8}" type="presOf" srcId="{F1F2C7BB-9030-4475-81F6-C8570001D48B}" destId="{BE299392-8A00-4E53-ABC9-6EFC8EF5436F}" srcOrd="0" destOrd="0" presId="urn:microsoft.com/office/officeart/2005/8/layout/radial6"/>
    <dgm:cxn modelId="{77C72AE1-C554-4342-AD73-A80829DCA0B7}" srcId="{2A599907-B37C-4ECE-A1A7-A2A8DB65A4D4}" destId="{9D641230-7373-4C0C-9916-C1A309FF228F}" srcOrd="1" destOrd="0" parTransId="{93A3E6BF-21FD-4394-9843-89EDECC5CCBC}" sibTransId="{730ABEAD-E285-4FF5-9292-E9D918517862}"/>
    <dgm:cxn modelId="{D90FE53B-7D77-4C27-8C55-AFCF30C29C6D}" type="presOf" srcId="{11BF1366-D4DA-40C5-9A6E-3673C8F0B2E3}" destId="{B4A1EFC8-D939-42FB-8973-D7654912AF30}" srcOrd="0" destOrd="0" presId="urn:microsoft.com/office/officeart/2005/8/layout/radial6"/>
    <dgm:cxn modelId="{DBC6FEDA-1F1A-4B7A-BDE7-47011B42C45A}" type="presOf" srcId="{4AD294EC-D879-4CA8-9E19-2C2BE32A18AC}" destId="{21ED1F24-128F-4F0B-B56C-A7FBED959564}" srcOrd="0" destOrd="0" presId="urn:microsoft.com/office/officeart/2005/8/layout/radial6"/>
    <dgm:cxn modelId="{11F12592-E86D-433C-95A0-DD14F1B7C299}" type="presOf" srcId="{EF82DF13-5621-47FB-B44D-780F75580102}" destId="{031FBA13-9451-489A-9616-AF43A901CEB9}" srcOrd="0" destOrd="0" presId="urn:microsoft.com/office/officeart/2005/8/layout/radial6"/>
    <dgm:cxn modelId="{3FCDA1DA-BEBB-436F-8834-490187B2CC9E}" type="presOf" srcId="{9D641230-7373-4C0C-9916-C1A309FF228F}" destId="{CD484EBE-B60F-4440-8B83-EF415F829043}" srcOrd="0" destOrd="0" presId="urn:microsoft.com/office/officeart/2005/8/layout/radial6"/>
    <dgm:cxn modelId="{96F6D47A-D767-439B-B7BB-2A2AB1E820B2}" type="presOf" srcId="{90BCBAD7-79E0-4040-B557-FCF5E3983949}" destId="{3064FC42-76B6-4C6A-A6F7-FAB0F85868EA}" srcOrd="0" destOrd="0" presId="urn:microsoft.com/office/officeart/2005/8/layout/radial6"/>
    <dgm:cxn modelId="{7B2A5F33-79BE-443C-825F-527CBDEEEAB6}" type="presParOf" srcId="{4B06DD7B-C40C-406C-9526-E26792A077D3}" destId="{4B75520E-1D88-4934-ACC7-F75E4B215014}" srcOrd="0" destOrd="0" presId="urn:microsoft.com/office/officeart/2005/8/layout/radial6"/>
    <dgm:cxn modelId="{E273F0B4-047F-4DB8-883D-E919CBE4D3BA}" type="presParOf" srcId="{4B06DD7B-C40C-406C-9526-E26792A077D3}" destId="{B4A1EFC8-D939-42FB-8973-D7654912AF30}" srcOrd="1" destOrd="0" presId="urn:microsoft.com/office/officeart/2005/8/layout/radial6"/>
    <dgm:cxn modelId="{0EDB4418-B456-423D-8434-E067C43A0F8D}" type="presParOf" srcId="{4B06DD7B-C40C-406C-9526-E26792A077D3}" destId="{5E146480-7673-459B-BE16-0C32A0FA3846}" srcOrd="2" destOrd="0" presId="urn:microsoft.com/office/officeart/2005/8/layout/radial6"/>
    <dgm:cxn modelId="{A15417D1-012B-48BC-9C13-B7CD8C9DFD4E}" type="presParOf" srcId="{4B06DD7B-C40C-406C-9526-E26792A077D3}" destId="{21ED1F24-128F-4F0B-B56C-A7FBED959564}" srcOrd="3" destOrd="0" presId="urn:microsoft.com/office/officeart/2005/8/layout/radial6"/>
    <dgm:cxn modelId="{415890B1-F100-4A54-9044-36C2934D3931}" type="presParOf" srcId="{4B06DD7B-C40C-406C-9526-E26792A077D3}" destId="{CD484EBE-B60F-4440-8B83-EF415F829043}" srcOrd="4" destOrd="0" presId="urn:microsoft.com/office/officeart/2005/8/layout/radial6"/>
    <dgm:cxn modelId="{52C6E2CB-6C83-4712-B73F-380EC370C68B}" type="presParOf" srcId="{4B06DD7B-C40C-406C-9526-E26792A077D3}" destId="{D9D41780-85FB-4249-9420-E987BD1ECF11}" srcOrd="5" destOrd="0" presId="urn:microsoft.com/office/officeart/2005/8/layout/radial6"/>
    <dgm:cxn modelId="{07025893-F409-4053-8E6A-ACE0545B8167}" type="presParOf" srcId="{4B06DD7B-C40C-406C-9526-E26792A077D3}" destId="{E5F83926-D91A-4F3B-87C1-D82022F331A7}" srcOrd="6" destOrd="0" presId="urn:microsoft.com/office/officeart/2005/8/layout/radial6"/>
    <dgm:cxn modelId="{311643E3-BC27-418B-ADA0-2C20BCEC735E}" type="presParOf" srcId="{4B06DD7B-C40C-406C-9526-E26792A077D3}" destId="{BE299392-8A00-4E53-ABC9-6EFC8EF5436F}" srcOrd="7" destOrd="0" presId="urn:microsoft.com/office/officeart/2005/8/layout/radial6"/>
    <dgm:cxn modelId="{71A1161D-F473-409E-9219-7C7AACC74375}" type="presParOf" srcId="{4B06DD7B-C40C-406C-9526-E26792A077D3}" destId="{127999F0-B156-47C1-BD12-4155D0C2639A}" srcOrd="8" destOrd="0" presId="urn:microsoft.com/office/officeart/2005/8/layout/radial6"/>
    <dgm:cxn modelId="{CE1266EF-ABB3-4F3A-8FDD-6710C376673F}" type="presParOf" srcId="{4B06DD7B-C40C-406C-9526-E26792A077D3}" destId="{031FBA13-9451-489A-9616-AF43A901CEB9}" srcOrd="9" destOrd="0" presId="urn:microsoft.com/office/officeart/2005/8/layout/radial6"/>
    <dgm:cxn modelId="{47AD015C-87AB-425C-B06A-B01CA9F215AD}" type="presParOf" srcId="{4B06DD7B-C40C-406C-9526-E26792A077D3}" destId="{0A46DE79-D6A2-4AA5-AAD7-0A1C1AD08367}" srcOrd="10" destOrd="0" presId="urn:microsoft.com/office/officeart/2005/8/layout/radial6"/>
    <dgm:cxn modelId="{736F017F-E21F-4C5C-A32E-47866EABF73F}" type="presParOf" srcId="{4B06DD7B-C40C-406C-9526-E26792A077D3}" destId="{31944713-5C4F-4286-86F7-D2C330365E21}" srcOrd="11" destOrd="0" presId="urn:microsoft.com/office/officeart/2005/8/layout/radial6"/>
    <dgm:cxn modelId="{952751AA-EF91-4068-AC46-04E1C46BD4B2}" type="presParOf" srcId="{4B06DD7B-C40C-406C-9526-E26792A077D3}" destId="{3064FC42-76B6-4C6A-A6F7-FAB0F85868EA}" srcOrd="12" destOrd="0" presId="urn:microsoft.com/office/officeart/2005/8/layout/radial6"/>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21F71D1B-14C8-4CA6-9EBB-F3DD16772BC8}" type="doc">
      <dgm:prSet loTypeId="urn:microsoft.com/office/officeart/2005/8/layout/radial6" loCatId="cycle" qsTypeId="urn:microsoft.com/office/officeart/2005/8/quickstyle/simple1" qsCatId="simple" csTypeId="urn:microsoft.com/office/officeart/2005/8/colors/accent0_1" csCatId="mainScheme" phldr="1"/>
      <dgm:spPr/>
      <dgm:t>
        <a:bodyPr/>
        <a:lstStyle/>
        <a:p>
          <a:endParaRPr lang="en-US"/>
        </a:p>
      </dgm:t>
    </dgm:pt>
    <dgm:pt modelId="{2A599907-B37C-4ECE-A1A7-A2A8DB65A4D4}">
      <dgm:prSet phldrT="[Text]" custT="1"/>
      <dgm:spPr>
        <a:xfrm>
          <a:off x="1131814" y="935297"/>
          <a:ext cx="1510293" cy="1034539"/>
        </a:xfr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gm:spPr>
      <dgm:t>
        <a:bodyPr/>
        <a:lstStyle/>
        <a:p>
          <a:r>
            <a:rPr lang="en-US" sz="1400" b="1" dirty="0" smtClean="0">
              <a:solidFill>
                <a:sysClr val="windowText" lastClr="000000"/>
              </a:solidFill>
              <a:latin typeface="Calibri"/>
              <a:ea typeface="+mn-ea"/>
              <a:cs typeface="+mn-cs"/>
            </a:rPr>
            <a:t>Civic Engage</a:t>
          </a:r>
          <a:r>
            <a:rPr lang="en-US" sz="1400" b="1" dirty="0" err="1" smtClean="0">
              <a:solidFill>
                <a:sysClr val="windowText" lastClr="000000"/>
              </a:solidFill>
              <a:latin typeface="Calibri"/>
              <a:ea typeface="+mn-ea"/>
              <a:cs typeface="+mn-cs"/>
            </a:rPr>
            <a:t>ment</a:t>
          </a:r>
          <a:endParaRPr lang="en-US" sz="1400" b="1" dirty="0">
            <a:solidFill>
              <a:sysClr val="windowText" lastClr="000000"/>
            </a:solidFill>
            <a:latin typeface="Calibri"/>
            <a:ea typeface="+mn-ea"/>
            <a:cs typeface="+mn-cs"/>
          </a:endParaRPr>
        </a:p>
      </dgm:t>
    </dgm:pt>
    <dgm:pt modelId="{FDFD2405-D36A-46A8-B3B4-9839F9B6A476}" type="parTrans" cxnId="{4975E6A0-67F4-4047-9566-CCB9BD292D85}">
      <dgm:prSet/>
      <dgm:spPr/>
      <dgm:t>
        <a:bodyPr/>
        <a:lstStyle/>
        <a:p>
          <a:endParaRPr lang="en-US"/>
        </a:p>
      </dgm:t>
    </dgm:pt>
    <dgm:pt modelId="{24115A18-9917-414D-825F-C50805CFEBE3}" type="sibTrans" cxnId="{4975E6A0-67F4-4047-9566-CCB9BD292D85}">
      <dgm:prSet/>
      <dgm:spPr/>
      <dgm:t>
        <a:bodyPr/>
        <a:lstStyle/>
        <a:p>
          <a:endParaRPr lang="en-US"/>
        </a:p>
      </dgm:t>
    </dgm:pt>
    <dgm:pt modelId="{11BF1366-D4DA-40C5-9A6E-3673C8F0B2E3}">
      <dgm:prSet phldrT="[Text]" custT="1"/>
      <dgm:spPr>
        <a:xfrm>
          <a:off x="1086676" y="161270"/>
          <a:ext cx="1643282" cy="724177"/>
        </a:xfr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gm:spPr>
      <dgm:t>
        <a:bodyPr/>
        <a:lstStyle/>
        <a:p>
          <a:r>
            <a:rPr lang="en-US" sz="1100" b="0" dirty="0" smtClean="0">
              <a:solidFill>
                <a:sysClr val="windowText" lastClr="000000">
                  <a:hueOff val="0"/>
                  <a:satOff val="0"/>
                  <a:lumOff val="0"/>
                  <a:alphaOff val="0"/>
                </a:sysClr>
              </a:solidFill>
              <a:latin typeface="Calibri"/>
              <a:ea typeface="+mn-ea"/>
              <a:cs typeface="+mn-cs"/>
            </a:rPr>
            <a:t>Budget Formulation</a:t>
          </a:r>
          <a:endParaRPr lang="en-US" sz="1100" b="0" dirty="0">
            <a:solidFill>
              <a:sysClr val="windowText" lastClr="000000">
                <a:hueOff val="0"/>
                <a:satOff val="0"/>
                <a:lumOff val="0"/>
                <a:alphaOff val="0"/>
              </a:sysClr>
            </a:solidFill>
            <a:latin typeface="Calibri"/>
            <a:ea typeface="+mn-ea"/>
            <a:cs typeface="+mn-cs"/>
          </a:endParaRPr>
        </a:p>
      </dgm:t>
    </dgm:pt>
    <dgm:pt modelId="{A58216EE-E4AC-40DC-9694-31D434EE5BD3}" type="parTrans" cxnId="{AC40D407-6EC3-4CD7-9A97-F4EC3689D2CF}">
      <dgm:prSet/>
      <dgm:spPr/>
      <dgm:t>
        <a:bodyPr/>
        <a:lstStyle/>
        <a:p>
          <a:endParaRPr lang="en-US"/>
        </a:p>
      </dgm:t>
    </dgm:pt>
    <dgm:pt modelId="{4AD294EC-D879-4CA8-9E19-2C2BE32A18AC}" type="sibTrans" cxnId="{AC40D407-6EC3-4CD7-9A97-F4EC3689D2CF}">
      <dgm:prSet/>
      <dgm:spPr>
        <a:xfrm>
          <a:off x="947293" y="485035"/>
          <a:ext cx="2249291" cy="2249291"/>
        </a:xfrm>
        <a:solidFill>
          <a:sysClr val="windowText" lastClr="000000">
            <a:tint val="60000"/>
            <a:hueOff val="0"/>
            <a:satOff val="0"/>
            <a:lumOff val="0"/>
            <a:alphaOff val="0"/>
          </a:sysClr>
        </a:solidFill>
        <a:ln>
          <a:noFill/>
        </a:ln>
        <a:effectLst/>
      </dgm:spPr>
      <dgm:t>
        <a:bodyPr/>
        <a:lstStyle/>
        <a:p>
          <a:endParaRPr lang="en-US"/>
        </a:p>
      </dgm:t>
    </dgm:pt>
    <dgm:pt modelId="{9D641230-7373-4C0C-9916-C1A309FF228F}">
      <dgm:prSet phldrT="[Text]" custT="1"/>
      <dgm:spPr>
        <a:xfrm>
          <a:off x="2660925" y="1090478"/>
          <a:ext cx="996591" cy="724177"/>
        </a:xfr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gm:spPr>
      <dgm:t>
        <a:bodyPr/>
        <a:lstStyle/>
        <a:p>
          <a:r>
            <a:rPr lang="en-US" sz="1100" b="0" dirty="0" smtClean="0">
              <a:solidFill>
                <a:sysClr val="windowText" lastClr="000000">
                  <a:hueOff val="0"/>
                  <a:satOff val="0"/>
                  <a:lumOff val="0"/>
                  <a:alphaOff val="0"/>
                </a:sysClr>
              </a:solidFill>
              <a:latin typeface="Calibri"/>
              <a:ea typeface="+mn-ea"/>
              <a:cs typeface="+mn-cs"/>
            </a:rPr>
            <a:t>Budget Review &amp; Analysis</a:t>
          </a:r>
          <a:endParaRPr lang="en-US" sz="1100" b="0" dirty="0">
            <a:solidFill>
              <a:sysClr val="windowText" lastClr="000000">
                <a:hueOff val="0"/>
                <a:satOff val="0"/>
                <a:lumOff val="0"/>
                <a:alphaOff val="0"/>
              </a:sysClr>
            </a:solidFill>
            <a:latin typeface="Calibri"/>
            <a:ea typeface="+mn-ea"/>
            <a:cs typeface="+mn-cs"/>
          </a:endParaRPr>
        </a:p>
      </dgm:t>
    </dgm:pt>
    <dgm:pt modelId="{93A3E6BF-21FD-4394-9843-89EDECC5CCBC}" type="parTrans" cxnId="{77C72AE1-C554-4342-AD73-A80829DCA0B7}">
      <dgm:prSet/>
      <dgm:spPr/>
      <dgm:t>
        <a:bodyPr/>
        <a:lstStyle/>
        <a:p>
          <a:endParaRPr lang="en-US"/>
        </a:p>
      </dgm:t>
    </dgm:pt>
    <dgm:pt modelId="{730ABEAD-E285-4FF5-9292-E9D918517862}" type="sibTrans" cxnId="{77C72AE1-C554-4342-AD73-A80829DCA0B7}">
      <dgm:prSet/>
      <dgm:spPr>
        <a:xfrm>
          <a:off x="940302" y="230792"/>
          <a:ext cx="2249291" cy="2249291"/>
        </a:xfrm>
        <a:solidFill>
          <a:sysClr val="windowText" lastClr="000000">
            <a:tint val="60000"/>
            <a:hueOff val="0"/>
            <a:satOff val="0"/>
            <a:lumOff val="0"/>
            <a:alphaOff val="0"/>
          </a:sysClr>
        </a:solidFill>
        <a:ln>
          <a:noFill/>
        </a:ln>
        <a:effectLst/>
      </dgm:spPr>
      <dgm:t>
        <a:bodyPr/>
        <a:lstStyle/>
        <a:p>
          <a:endParaRPr lang="en-US"/>
        </a:p>
      </dgm:t>
    </dgm:pt>
    <dgm:pt modelId="{F1F2C7BB-9030-4475-81F6-C8570001D48B}">
      <dgm:prSet phldrT="[Text]" custT="1"/>
      <dgm:spPr>
        <a:xfrm>
          <a:off x="1045590" y="2062875"/>
          <a:ext cx="1725454" cy="759829"/>
        </a:xfr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gm:spPr>
      <dgm:t>
        <a:bodyPr/>
        <a:lstStyle/>
        <a:p>
          <a:r>
            <a:rPr lang="en-US" sz="1100" b="0" dirty="0" smtClean="0">
              <a:solidFill>
                <a:sysClr val="windowText" lastClr="000000">
                  <a:hueOff val="0"/>
                  <a:satOff val="0"/>
                  <a:lumOff val="0"/>
                  <a:alphaOff val="0"/>
                </a:sysClr>
              </a:solidFill>
              <a:latin typeface="Calibri"/>
              <a:ea typeface="+mn-ea"/>
              <a:cs typeface="+mn-cs"/>
            </a:rPr>
            <a:t>Budget Expenditure Tracking</a:t>
          </a:r>
          <a:endParaRPr lang="en-US" sz="1100" b="0" dirty="0">
            <a:solidFill>
              <a:sysClr val="windowText" lastClr="000000">
                <a:hueOff val="0"/>
                <a:satOff val="0"/>
                <a:lumOff val="0"/>
                <a:alphaOff val="0"/>
              </a:sysClr>
            </a:solidFill>
            <a:latin typeface="Calibri"/>
            <a:ea typeface="+mn-ea"/>
            <a:cs typeface="+mn-cs"/>
          </a:endParaRPr>
        </a:p>
      </dgm:t>
    </dgm:pt>
    <dgm:pt modelId="{7F1C3023-0108-463D-AC46-90771F9101A9}" type="parTrans" cxnId="{76548CF5-19ED-4B7F-B35D-36BA96586D66}">
      <dgm:prSet/>
      <dgm:spPr/>
      <dgm:t>
        <a:bodyPr/>
        <a:lstStyle/>
        <a:p>
          <a:endParaRPr lang="en-US"/>
        </a:p>
      </dgm:t>
    </dgm:pt>
    <dgm:pt modelId="{EF82DF13-5621-47FB-B44D-780F75580102}" type="sibTrans" cxnId="{76548CF5-19ED-4B7F-B35D-36BA96586D66}">
      <dgm:prSet/>
      <dgm:spPr>
        <a:xfrm>
          <a:off x="516281" y="252607"/>
          <a:ext cx="2249291" cy="2249291"/>
        </a:xfrm>
        <a:solidFill>
          <a:sysClr val="windowText" lastClr="000000">
            <a:tint val="60000"/>
            <a:hueOff val="0"/>
            <a:satOff val="0"/>
            <a:lumOff val="0"/>
            <a:alphaOff val="0"/>
          </a:sysClr>
        </a:solidFill>
        <a:ln>
          <a:noFill/>
        </a:ln>
        <a:effectLst/>
      </dgm:spPr>
      <dgm:t>
        <a:bodyPr/>
        <a:lstStyle/>
        <a:p>
          <a:endParaRPr lang="en-US"/>
        </a:p>
      </dgm:t>
    </dgm:pt>
    <dgm:pt modelId="{0F325450-1996-474E-B464-9FCE778E86C5}">
      <dgm:prSet phldrT="[Text]" custT="1"/>
      <dgm:spPr>
        <a:xfrm>
          <a:off x="0" y="1090478"/>
          <a:ext cx="1089873" cy="724177"/>
        </a:xfr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gm:spPr>
      <dgm:t>
        <a:bodyPr/>
        <a:lstStyle/>
        <a:p>
          <a:r>
            <a:rPr lang="en-US" sz="1100" b="0" dirty="0" smtClean="0">
              <a:solidFill>
                <a:sysClr val="windowText" lastClr="000000">
                  <a:hueOff val="0"/>
                  <a:satOff val="0"/>
                  <a:lumOff val="0"/>
                  <a:alphaOff val="0"/>
                </a:sysClr>
              </a:solidFill>
              <a:latin typeface="Calibri"/>
              <a:ea typeface="+mn-ea"/>
              <a:cs typeface="+mn-cs"/>
            </a:rPr>
            <a:t>Performance Monitoring</a:t>
          </a:r>
          <a:endParaRPr lang="en-US" sz="1100" b="0" dirty="0">
            <a:solidFill>
              <a:sysClr val="windowText" lastClr="000000">
                <a:hueOff val="0"/>
                <a:satOff val="0"/>
                <a:lumOff val="0"/>
                <a:alphaOff val="0"/>
              </a:sysClr>
            </a:solidFill>
            <a:latin typeface="Calibri"/>
            <a:ea typeface="+mn-ea"/>
            <a:cs typeface="+mn-cs"/>
          </a:endParaRPr>
        </a:p>
      </dgm:t>
    </dgm:pt>
    <dgm:pt modelId="{24C8AF0D-99D5-459E-B114-13C17006FBB1}" type="parTrans" cxnId="{FF16A9C4-4800-433C-AD50-61F93D07BFDB}">
      <dgm:prSet/>
      <dgm:spPr/>
      <dgm:t>
        <a:bodyPr/>
        <a:lstStyle/>
        <a:p>
          <a:endParaRPr lang="en-US"/>
        </a:p>
      </dgm:t>
    </dgm:pt>
    <dgm:pt modelId="{90BCBAD7-79E0-4040-B557-FCF5E3983949}" type="sibTrans" cxnId="{FF16A9C4-4800-433C-AD50-61F93D07BFDB}">
      <dgm:prSet/>
      <dgm:spPr>
        <a:xfrm>
          <a:off x="510555" y="462797"/>
          <a:ext cx="2249291" cy="2249291"/>
        </a:xfrm>
        <a:solidFill>
          <a:sysClr val="windowText" lastClr="000000">
            <a:tint val="60000"/>
            <a:hueOff val="0"/>
            <a:satOff val="0"/>
            <a:lumOff val="0"/>
            <a:alphaOff val="0"/>
          </a:sysClr>
        </a:solidFill>
        <a:ln>
          <a:noFill/>
        </a:ln>
        <a:effectLst/>
      </dgm:spPr>
      <dgm:t>
        <a:bodyPr/>
        <a:lstStyle/>
        <a:p>
          <a:endParaRPr lang="en-US"/>
        </a:p>
      </dgm:t>
    </dgm:pt>
    <dgm:pt modelId="{4B06DD7B-C40C-406C-9526-E26792A077D3}" type="pres">
      <dgm:prSet presAssocID="{21F71D1B-14C8-4CA6-9EBB-F3DD16772BC8}" presName="Name0" presStyleCnt="0">
        <dgm:presLayoutVars>
          <dgm:chMax val="1"/>
          <dgm:dir/>
          <dgm:animLvl val="ctr"/>
          <dgm:resizeHandles val="exact"/>
        </dgm:presLayoutVars>
      </dgm:prSet>
      <dgm:spPr/>
      <dgm:t>
        <a:bodyPr/>
        <a:lstStyle/>
        <a:p>
          <a:endParaRPr lang="en-US"/>
        </a:p>
      </dgm:t>
    </dgm:pt>
    <dgm:pt modelId="{4B75520E-1D88-4934-ACC7-F75E4B215014}" type="pres">
      <dgm:prSet presAssocID="{2A599907-B37C-4ECE-A1A7-A2A8DB65A4D4}" presName="centerShape" presStyleLbl="node0" presStyleIdx="0" presStyleCnt="1" custScaleX="145987" custLinFactNeighborX="-972"/>
      <dgm:spPr>
        <a:prstGeom prst="ellipse">
          <a:avLst/>
        </a:prstGeom>
      </dgm:spPr>
      <dgm:t>
        <a:bodyPr/>
        <a:lstStyle/>
        <a:p>
          <a:endParaRPr lang="en-US"/>
        </a:p>
      </dgm:t>
    </dgm:pt>
    <dgm:pt modelId="{B4A1EFC8-D939-42FB-8973-D7654912AF30}" type="pres">
      <dgm:prSet presAssocID="{11BF1366-D4DA-40C5-9A6E-3673C8F0B2E3}" presName="node" presStyleLbl="node1" presStyleIdx="0" presStyleCnt="4" custScaleX="226917" custRadScaleRad="84583">
        <dgm:presLayoutVars>
          <dgm:bulletEnabled val="1"/>
        </dgm:presLayoutVars>
      </dgm:prSet>
      <dgm:spPr>
        <a:prstGeom prst="ellipse">
          <a:avLst/>
        </a:prstGeom>
      </dgm:spPr>
      <dgm:t>
        <a:bodyPr/>
        <a:lstStyle/>
        <a:p>
          <a:endParaRPr lang="en-US"/>
        </a:p>
      </dgm:t>
    </dgm:pt>
    <dgm:pt modelId="{5E146480-7673-459B-BE16-0C32A0FA3846}" type="pres">
      <dgm:prSet presAssocID="{11BF1366-D4DA-40C5-9A6E-3673C8F0B2E3}" presName="dummy" presStyleCnt="0"/>
      <dgm:spPr/>
    </dgm:pt>
    <dgm:pt modelId="{21ED1F24-128F-4F0B-B56C-A7FBED959564}" type="pres">
      <dgm:prSet presAssocID="{4AD294EC-D879-4CA8-9E19-2C2BE32A18AC}" presName="sibTrans" presStyleLbl="sibTrans2D1" presStyleIdx="0" presStyleCnt="4"/>
      <dgm:spPr>
        <a:prstGeom prst="blockArc">
          <a:avLst>
            <a:gd name="adj1" fmla="val 15686071"/>
            <a:gd name="adj2" fmla="val 21106655"/>
            <a:gd name="adj3" fmla="val 4636"/>
          </a:avLst>
        </a:prstGeom>
      </dgm:spPr>
      <dgm:t>
        <a:bodyPr/>
        <a:lstStyle/>
        <a:p>
          <a:endParaRPr lang="en-US"/>
        </a:p>
      </dgm:t>
    </dgm:pt>
    <dgm:pt modelId="{CD484EBE-B60F-4440-8B83-EF415F829043}" type="pres">
      <dgm:prSet presAssocID="{9D641230-7373-4C0C-9916-C1A309FF228F}" presName="node" presStyleLbl="node1" presStyleIdx="1" presStyleCnt="4" custScaleX="137617" custRadScaleRad="113866">
        <dgm:presLayoutVars>
          <dgm:bulletEnabled val="1"/>
        </dgm:presLayoutVars>
      </dgm:prSet>
      <dgm:spPr>
        <a:prstGeom prst="ellipse">
          <a:avLst/>
        </a:prstGeom>
      </dgm:spPr>
      <dgm:t>
        <a:bodyPr/>
        <a:lstStyle/>
        <a:p>
          <a:endParaRPr lang="en-US"/>
        </a:p>
      </dgm:t>
    </dgm:pt>
    <dgm:pt modelId="{D9D41780-85FB-4249-9420-E987BD1ECF11}" type="pres">
      <dgm:prSet presAssocID="{9D641230-7373-4C0C-9916-C1A309FF228F}" presName="dummy" presStyleCnt="0"/>
      <dgm:spPr/>
    </dgm:pt>
    <dgm:pt modelId="{E5F83926-D91A-4F3B-87C1-D82022F331A7}" type="pres">
      <dgm:prSet presAssocID="{730ABEAD-E285-4FF5-9292-E9D918517862}" presName="sibTrans" presStyleLbl="sibTrans2D1" presStyleIdx="1" presStyleCnt="4"/>
      <dgm:spPr>
        <a:prstGeom prst="blockArc">
          <a:avLst>
            <a:gd name="adj1" fmla="val 304342"/>
            <a:gd name="adj2" fmla="val 5891817"/>
            <a:gd name="adj3" fmla="val 4636"/>
          </a:avLst>
        </a:prstGeom>
      </dgm:spPr>
      <dgm:t>
        <a:bodyPr/>
        <a:lstStyle/>
        <a:p>
          <a:endParaRPr lang="en-US"/>
        </a:p>
      </dgm:t>
    </dgm:pt>
    <dgm:pt modelId="{BE299392-8A00-4E53-ABC9-6EFC8EF5436F}" type="pres">
      <dgm:prSet presAssocID="{F1F2C7BB-9030-4475-81F6-C8570001D48B}" presName="node" presStyleLbl="node1" presStyleIdx="2" presStyleCnt="4" custScaleX="238264" custScaleY="104923" custRadScaleRad="90137">
        <dgm:presLayoutVars>
          <dgm:bulletEnabled val="1"/>
        </dgm:presLayoutVars>
      </dgm:prSet>
      <dgm:spPr>
        <a:prstGeom prst="ellipse">
          <a:avLst/>
        </a:prstGeom>
      </dgm:spPr>
      <dgm:t>
        <a:bodyPr/>
        <a:lstStyle/>
        <a:p>
          <a:endParaRPr lang="en-US"/>
        </a:p>
      </dgm:t>
    </dgm:pt>
    <dgm:pt modelId="{127999F0-B156-47C1-BD12-4155D0C2639A}" type="pres">
      <dgm:prSet presAssocID="{F1F2C7BB-9030-4475-81F6-C8570001D48B}" presName="dummy" presStyleCnt="0"/>
      <dgm:spPr/>
    </dgm:pt>
    <dgm:pt modelId="{031FBA13-9451-489A-9616-AF43A901CEB9}" type="pres">
      <dgm:prSet presAssocID="{EF82DF13-5621-47FB-B44D-780F75580102}" presName="sibTrans" presStyleLbl="sibTrans2D1" presStyleIdx="2" presStyleCnt="4"/>
      <dgm:spPr>
        <a:prstGeom prst="blockArc">
          <a:avLst>
            <a:gd name="adj1" fmla="val 4554770"/>
            <a:gd name="adj2" fmla="val 10564135"/>
            <a:gd name="adj3" fmla="val 4636"/>
          </a:avLst>
        </a:prstGeom>
      </dgm:spPr>
      <dgm:t>
        <a:bodyPr/>
        <a:lstStyle/>
        <a:p>
          <a:endParaRPr lang="en-US"/>
        </a:p>
      </dgm:t>
    </dgm:pt>
    <dgm:pt modelId="{0A46DE79-D6A2-4AA5-AAD7-0A1C1AD08367}" type="pres">
      <dgm:prSet presAssocID="{0F325450-1996-474E-B464-9FCE778E86C5}" presName="node" presStyleLbl="node1" presStyleIdx="3" presStyleCnt="4" custScaleX="150498" custRadScaleRad="138527">
        <dgm:presLayoutVars>
          <dgm:bulletEnabled val="1"/>
        </dgm:presLayoutVars>
      </dgm:prSet>
      <dgm:spPr>
        <a:prstGeom prst="ellipse">
          <a:avLst/>
        </a:prstGeom>
      </dgm:spPr>
      <dgm:t>
        <a:bodyPr/>
        <a:lstStyle/>
        <a:p>
          <a:endParaRPr lang="en-US"/>
        </a:p>
      </dgm:t>
    </dgm:pt>
    <dgm:pt modelId="{31944713-5C4F-4286-86F7-D2C330365E21}" type="pres">
      <dgm:prSet presAssocID="{0F325450-1996-474E-B464-9FCE778E86C5}" presName="dummy" presStyleCnt="0"/>
      <dgm:spPr/>
    </dgm:pt>
    <dgm:pt modelId="{3064FC42-76B6-4C6A-A6F7-FAB0F85868EA}" type="pres">
      <dgm:prSet presAssocID="{90BCBAD7-79E0-4040-B557-FCF5E3983949}" presName="sibTrans" presStyleLbl="sibTrans2D1" presStyleIdx="3" presStyleCnt="4"/>
      <dgm:spPr>
        <a:prstGeom prst="blockArc">
          <a:avLst>
            <a:gd name="adj1" fmla="val 11223132"/>
            <a:gd name="adj2" fmla="val 17063718"/>
            <a:gd name="adj3" fmla="val 4636"/>
          </a:avLst>
        </a:prstGeom>
      </dgm:spPr>
      <dgm:t>
        <a:bodyPr/>
        <a:lstStyle/>
        <a:p>
          <a:endParaRPr lang="en-US"/>
        </a:p>
      </dgm:t>
    </dgm:pt>
  </dgm:ptLst>
  <dgm:cxnLst>
    <dgm:cxn modelId="{CA8DB136-79EF-4776-BB3C-465140882527}" type="presOf" srcId="{90BCBAD7-79E0-4040-B557-FCF5E3983949}" destId="{3064FC42-76B6-4C6A-A6F7-FAB0F85868EA}" srcOrd="0" destOrd="0" presId="urn:microsoft.com/office/officeart/2005/8/layout/radial6"/>
    <dgm:cxn modelId="{14BBE85B-0769-45D2-83A4-19A1C4D951E7}" type="presOf" srcId="{2A599907-B37C-4ECE-A1A7-A2A8DB65A4D4}" destId="{4B75520E-1D88-4934-ACC7-F75E4B215014}" srcOrd="0" destOrd="0" presId="urn:microsoft.com/office/officeart/2005/8/layout/radial6"/>
    <dgm:cxn modelId="{21528A39-E084-48C8-A0A3-2993558661A1}" type="presOf" srcId="{11BF1366-D4DA-40C5-9A6E-3673C8F0B2E3}" destId="{B4A1EFC8-D939-42FB-8973-D7654912AF30}" srcOrd="0" destOrd="0" presId="urn:microsoft.com/office/officeart/2005/8/layout/radial6"/>
    <dgm:cxn modelId="{AC40D407-6EC3-4CD7-9A97-F4EC3689D2CF}" srcId="{2A599907-B37C-4ECE-A1A7-A2A8DB65A4D4}" destId="{11BF1366-D4DA-40C5-9A6E-3673C8F0B2E3}" srcOrd="0" destOrd="0" parTransId="{A58216EE-E4AC-40DC-9694-31D434EE5BD3}" sibTransId="{4AD294EC-D879-4CA8-9E19-2C2BE32A18AC}"/>
    <dgm:cxn modelId="{76548CF5-19ED-4B7F-B35D-36BA96586D66}" srcId="{2A599907-B37C-4ECE-A1A7-A2A8DB65A4D4}" destId="{F1F2C7BB-9030-4475-81F6-C8570001D48B}" srcOrd="2" destOrd="0" parTransId="{7F1C3023-0108-463D-AC46-90771F9101A9}" sibTransId="{EF82DF13-5621-47FB-B44D-780F75580102}"/>
    <dgm:cxn modelId="{FF16A9C4-4800-433C-AD50-61F93D07BFDB}" srcId="{2A599907-B37C-4ECE-A1A7-A2A8DB65A4D4}" destId="{0F325450-1996-474E-B464-9FCE778E86C5}" srcOrd="3" destOrd="0" parTransId="{24C8AF0D-99D5-459E-B114-13C17006FBB1}" sibTransId="{90BCBAD7-79E0-4040-B557-FCF5E3983949}"/>
    <dgm:cxn modelId="{1255A7B1-E7D7-4611-BD3F-93DEA6CCED31}" type="presOf" srcId="{F1F2C7BB-9030-4475-81F6-C8570001D48B}" destId="{BE299392-8A00-4E53-ABC9-6EFC8EF5436F}" srcOrd="0" destOrd="0" presId="urn:microsoft.com/office/officeart/2005/8/layout/radial6"/>
    <dgm:cxn modelId="{77C72AE1-C554-4342-AD73-A80829DCA0B7}" srcId="{2A599907-B37C-4ECE-A1A7-A2A8DB65A4D4}" destId="{9D641230-7373-4C0C-9916-C1A309FF228F}" srcOrd="1" destOrd="0" parTransId="{93A3E6BF-21FD-4394-9843-89EDECC5CCBC}" sibTransId="{730ABEAD-E285-4FF5-9292-E9D918517862}"/>
    <dgm:cxn modelId="{4623FC22-4662-45CC-936D-B19538DF6F00}" type="presOf" srcId="{4AD294EC-D879-4CA8-9E19-2C2BE32A18AC}" destId="{21ED1F24-128F-4F0B-B56C-A7FBED959564}" srcOrd="0" destOrd="0" presId="urn:microsoft.com/office/officeart/2005/8/layout/radial6"/>
    <dgm:cxn modelId="{2946273E-A26E-444E-98F5-C63E19675ED1}" type="presOf" srcId="{730ABEAD-E285-4FF5-9292-E9D918517862}" destId="{E5F83926-D91A-4F3B-87C1-D82022F331A7}" srcOrd="0" destOrd="0" presId="urn:microsoft.com/office/officeart/2005/8/layout/radial6"/>
    <dgm:cxn modelId="{D7A2F740-672D-4A75-8E0C-959D37D02DAD}" type="presOf" srcId="{EF82DF13-5621-47FB-B44D-780F75580102}" destId="{031FBA13-9451-489A-9616-AF43A901CEB9}" srcOrd="0" destOrd="0" presId="urn:microsoft.com/office/officeart/2005/8/layout/radial6"/>
    <dgm:cxn modelId="{4975E6A0-67F4-4047-9566-CCB9BD292D85}" srcId="{21F71D1B-14C8-4CA6-9EBB-F3DD16772BC8}" destId="{2A599907-B37C-4ECE-A1A7-A2A8DB65A4D4}" srcOrd="0" destOrd="0" parTransId="{FDFD2405-D36A-46A8-B3B4-9839F9B6A476}" sibTransId="{24115A18-9917-414D-825F-C50805CFEBE3}"/>
    <dgm:cxn modelId="{A6FA1195-5647-4F09-AD5E-FDE8C490F251}" type="presOf" srcId="{9D641230-7373-4C0C-9916-C1A309FF228F}" destId="{CD484EBE-B60F-4440-8B83-EF415F829043}" srcOrd="0" destOrd="0" presId="urn:microsoft.com/office/officeart/2005/8/layout/radial6"/>
    <dgm:cxn modelId="{5AF52ED5-7F8B-4A65-B734-B850A0F7782D}" type="presOf" srcId="{21F71D1B-14C8-4CA6-9EBB-F3DD16772BC8}" destId="{4B06DD7B-C40C-406C-9526-E26792A077D3}" srcOrd="0" destOrd="0" presId="urn:microsoft.com/office/officeart/2005/8/layout/radial6"/>
    <dgm:cxn modelId="{7DDECDCB-7A77-41AF-9BAD-C6E8004472DE}" type="presOf" srcId="{0F325450-1996-474E-B464-9FCE778E86C5}" destId="{0A46DE79-D6A2-4AA5-AAD7-0A1C1AD08367}" srcOrd="0" destOrd="0" presId="urn:microsoft.com/office/officeart/2005/8/layout/radial6"/>
    <dgm:cxn modelId="{BA68FEB8-1075-4FE1-8C22-7F59788CB138}" type="presParOf" srcId="{4B06DD7B-C40C-406C-9526-E26792A077D3}" destId="{4B75520E-1D88-4934-ACC7-F75E4B215014}" srcOrd="0" destOrd="0" presId="urn:microsoft.com/office/officeart/2005/8/layout/radial6"/>
    <dgm:cxn modelId="{C966ECE4-B350-4390-80BD-9B8A509F55BF}" type="presParOf" srcId="{4B06DD7B-C40C-406C-9526-E26792A077D3}" destId="{B4A1EFC8-D939-42FB-8973-D7654912AF30}" srcOrd="1" destOrd="0" presId="urn:microsoft.com/office/officeart/2005/8/layout/radial6"/>
    <dgm:cxn modelId="{97737016-1A0A-4B82-A2C7-3C3C1256BA98}" type="presParOf" srcId="{4B06DD7B-C40C-406C-9526-E26792A077D3}" destId="{5E146480-7673-459B-BE16-0C32A0FA3846}" srcOrd="2" destOrd="0" presId="urn:microsoft.com/office/officeart/2005/8/layout/radial6"/>
    <dgm:cxn modelId="{6C0B77E0-6BAA-4391-B802-8FD1A49FD89C}" type="presParOf" srcId="{4B06DD7B-C40C-406C-9526-E26792A077D3}" destId="{21ED1F24-128F-4F0B-B56C-A7FBED959564}" srcOrd="3" destOrd="0" presId="urn:microsoft.com/office/officeart/2005/8/layout/radial6"/>
    <dgm:cxn modelId="{74E1CEA6-C111-47F1-BBE7-DF5A6FB24A95}" type="presParOf" srcId="{4B06DD7B-C40C-406C-9526-E26792A077D3}" destId="{CD484EBE-B60F-4440-8B83-EF415F829043}" srcOrd="4" destOrd="0" presId="urn:microsoft.com/office/officeart/2005/8/layout/radial6"/>
    <dgm:cxn modelId="{F44A1CCF-AFC8-4A56-8589-6BC17302893D}" type="presParOf" srcId="{4B06DD7B-C40C-406C-9526-E26792A077D3}" destId="{D9D41780-85FB-4249-9420-E987BD1ECF11}" srcOrd="5" destOrd="0" presId="urn:microsoft.com/office/officeart/2005/8/layout/radial6"/>
    <dgm:cxn modelId="{1F954FE6-89CE-4515-824E-E40BC94D4155}" type="presParOf" srcId="{4B06DD7B-C40C-406C-9526-E26792A077D3}" destId="{E5F83926-D91A-4F3B-87C1-D82022F331A7}" srcOrd="6" destOrd="0" presId="urn:microsoft.com/office/officeart/2005/8/layout/radial6"/>
    <dgm:cxn modelId="{6853D1DE-099A-403D-8517-D31AF460709A}" type="presParOf" srcId="{4B06DD7B-C40C-406C-9526-E26792A077D3}" destId="{BE299392-8A00-4E53-ABC9-6EFC8EF5436F}" srcOrd="7" destOrd="0" presId="urn:microsoft.com/office/officeart/2005/8/layout/radial6"/>
    <dgm:cxn modelId="{ED2AA4E8-0681-4F01-8646-5412BB64CBE3}" type="presParOf" srcId="{4B06DD7B-C40C-406C-9526-E26792A077D3}" destId="{127999F0-B156-47C1-BD12-4155D0C2639A}" srcOrd="8" destOrd="0" presId="urn:microsoft.com/office/officeart/2005/8/layout/radial6"/>
    <dgm:cxn modelId="{3D0B667C-8184-4047-AC76-958989690C4A}" type="presParOf" srcId="{4B06DD7B-C40C-406C-9526-E26792A077D3}" destId="{031FBA13-9451-489A-9616-AF43A901CEB9}" srcOrd="9" destOrd="0" presId="urn:microsoft.com/office/officeart/2005/8/layout/radial6"/>
    <dgm:cxn modelId="{9674028D-5DEA-4DF7-B3CC-58A471571D7D}" type="presParOf" srcId="{4B06DD7B-C40C-406C-9526-E26792A077D3}" destId="{0A46DE79-D6A2-4AA5-AAD7-0A1C1AD08367}" srcOrd="10" destOrd="0" presId="urn:microsoft.com/office/officeart/2005/8/layout/radial6"/>
    <dgm:cxn modelId="{B4989112-2CBD-4810-A46B-9746CFF7C666}" type="presParOf" srcId="{4B06DD7B-C40C-406C-9526-E26792A077D3}" destId="{31944713-5C4F-4286-86F7-D2C330365E21}" srcOrd="11" destOrd="0" presId="urn:microsoft.com/office/officeart/2005/8/layout/radial6"/>
    <dgm:cxn modelId="{B3049910-DB86-454E-B921-8E1DAC1D1AD0}" type="presParOf" srcId="{4B06DD7B-C40C-406C-9526-E26792A077D3}" destId="{3064FC42-76B6-4C6A-A6F7-FAB0F85868EA}" srcOrd="12" destOrd="0" presId="urn:microsoft.com/office/officeart/2005/8/layout/radial6"/>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7C1031AA-84ED-493D-928C-B656F1149518}" type="doc">
      <dgm:prSet loTypeId="urn:microsoft.com/office/officeart/2005/8/layout/cycle3" loCatId="cycle" qsTypeId="urn:microsoft.com/office/officeart/2005/8/quickstyle/simple1" qsCatId="simple" csTypeId="urn:microsoft.com/office/officeart/2005/8/colors/accent0_1" csCatId="mainScheme" phldr="1"/>
      <dgm:spPr/>
      <dgm:t>
        <a:bodyPr/>
        <a:lstStyle/>
        <a:p>
          <a:endParaRPr lang="en-US"/>
        </a:p>
      </dgm:t>
    </dgm:pt>
    <dgm:pt modelId="{8528C41D-1DE2-4524-8B62-8C977B7DEFF2}">
      <dgm:prSet phldrT="[Text]" custT="1"/>
      <dgm:spPr>
        <a:xfrm>
          <a:off x="589974" y="106478"/>
          <a:ext cx="855885" cy="427942"/>
        </a:xfr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gm:spPr>
      <dgm:t>
        <a:bodyPr/>
        <a:lstStyle/>
        <a:p>
          <a:r>
            <a:rPr lang="en-US" sz="1200" dirty="0" smtClean="0">
              <a:solidFill>
                <a:sysClr val="windowText" lastClr="000000">
                  <a:hueOff val="0"/>
                  <a:satOff val="0"/>
                  <a:lumOff val="0"/>
                  <a:alphaOff val="0"/>
                </a:sysClr>
              </a:solidFill>
              <a:latin typeface="DokChampa" pitchFamily="34" charset="-34"/>
              <a:ea typeface="+mn-ea"/>
              <a:cs typeface="DokChampa" pitchFamily="34" charset="-34"/>
            </a:rPr>
            <a:t>Deploy</a:t>
          </a:r>
          <a:endParaRPr lang="en-US" sz="1200" dirty="0">
            <a:solidFill>
              <a:sysClr val="windowText" lastClr="000000">
                <a:hueOff val="0"/>
                <a:satOff val="0"/>
                <a:lumOff val="0"/>
                <a:alphaOff val="0"/>
              </a:sysClr>
            </a:solidFill>
            <a:latin typeface="DokChampa" pitchFamily="34" charset="-34"/>
            <a:ea typeface="+mn-ea"/>
            <a:cs typeface="DokChampa" pitchFamily="34" charset="-34"/>
          </a:endParaRPr>
        </a:p>
      </dgm:t>
    </dgm:pt>
    <dgm:pt modelId="{8F002710-2391-4CF9-99C7-EA023F07D72C}" type="parTrans" cxnId="{B3CDA9CE-4319-420A-945D-04CEBFDF7E23}">
      <dgm:prSet/>
      <dgm:spPr/>
      <dgm:t>
        <a:bodyPr/>
        <a:lstStyle/>
        <a:p>
          <a:endParaRPr lang="en-US" sz="2800">
            <a:latin typeface="DokChampa" pitchFamily="34" charset="-34"/>
            <a:cs typeface="DokChampa" pitchFamily="34" charset="-34"/>
          </a:endParaRPr>
        </a:p>
      </dgm:t>
    </dgm:pt>
    <dgm:pt modelId="{F6EE24F4-6D37-43E8-94A8-E97556D23CF9}" type="sibTrans" cxnId="{B3CDA9CE-4319-420A-945D-04CEBFDF7E23}">
      <dgm:prSet/>
      <dgm:spPr>
        <a:xfrm>
          <a:off x="196847" y="106693"/>
          <a:ext cx="1642139" cy="1642139"/>
        </a:xfrm>
        <a:solidFill>
          <a:sysClr val="windowText" lastClr="000000">
            <a:tint val="40000"/>
            <a:hueOff val="0"/>
            <a:satOff val="0"/>
            <a:lumOff val="0"/>
            <a:alphaOff val="0"/>
          </a:sysClr>
        </a:solidFill>
        <a:ln>
          <a:noFill/>
        </a:ln>
        <a:effectLst/>
      </dgm:spPr>
      <dgm:t>
        <a:bodyPr/>
        <a:lstStyle/>
        <a:p>
          <a:endParaRPr lang="en-US" sz="2800">
            <a:latin typeface="DokChampa" pitchFamily="34" charset="-34"/>
            <a:cs typeface="DokChampa" pitchFamily="34" charset="-34"/>
          </a:endParaRPr>
        </a:p>
      </dgm:t>
    </dgm:pt>
    <dgm:pt modelId="{D6FC936E-B86A-449F-A298-82FA6A304E43}">
      <dgm:prSet phldrT="[Text]" custT="1"/>
      <dgm:spPr>
        <a:xfrm>
          <a:off x="1179611" y="696115"/>
          <a:ext cx="855885" cy="427942"/>
        </a:xfr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gm:spPr>
      <dgm:t>
        <a:bodyPr/>
        <a:lstStyle/>
        <a:p>
          <a:r>
            <a:rPr lang="en-US" sz="1200" dirty="0" smtClean="0">
              <a:solidFill>
                <a:sysClr val="windowText" lastClr="000000">
                  <a:hueOff val="0"/>
                  <a:satOff val="0"/>
                  <a:lumOff val="0"/>
                  <a:alphaOff val="0"/>
                </a:sysClr>
              </a:solidFill>
              <a:latin typeface="DokChampa" pitchFamily="34" charset="-34"/>
              <a:ea typeface="+mn-ea"/>
              <a:cs typeface="DokChampa" pitchFamily="34" charset="-34"/>
            </a:rPr>
            <a:t>Act</a:t>
          </a:r>
          <a:endParaRPr lang="en-US" sz="1200" dirty="0">
            <a:solidFill>
              <a:sysClr val="windowText" lastClr="000000">
                <a:hueOff val="0"/>
                <a:satOff val="0"/>
                <a:lumOff val="0"/>
                <a:alphaOff val="0"/>
              </a:sysClr>
            </a:solidFill>
            <a:latin typeface="DokChampa" pitchFamily="34" charset="-34"/>
            <a:ea typeface="+mn-ea"/>
            <a:cs typeface="DokChampa" pitchFamily="34" charset="-34"/>
          </a:endParaRPr>
        </a:p>
      </dgm:t>
    </dgm:pt>
    <dgm:pt modelId="{770115E1-5F21-4FDA-8784-EEE0F960DF0B}" type="parTrans" cxnId="{E5B226EF-18EE-4E94-A1EE-96A6D3F879C6}">
      <dgm:prSet/>
      <dgm:spPr/>
      <dgm:t>
        <a:bodyPr/>
        <a:lstStyle/>
        <a:p>
          <a:endParaRPr lang="en-US" sz="2800">
            <a:latin typeface="DokChampa" pitchFamily="34" charset="-34"/>
            <a:cs typeface="DokChampa" pitchFamily="34" charset="-34"/>
          </a:endParaRPr>
        </a:p>
      </dgm:t>
    </dgm:pt>
    <dgm:pt modelId="{DBB92837-D87D-4DCA-8C8D-543F1C24AC44}" type="sibTrans" cxnId="{E5B226EF-18EE-4E94-A1EE-96A6D3F879C6}">
      <dgm:prSet/>
      <dgm:spPr/>
      <dgm:t>
        <a:bodyPr/>
        <a:lstStyle/>
        <a:p>
          <a:endParaRPr lang="en-US" sz="2800">
            <a:latin typeface="DokChampa" pitchFamily="34" charset="-34"/>
            <a:cs typeface="DokChampa" pitchFamily="34" charset="-34"/>
          </a:endParaRPr>
        </a:p>
      </dgm:t>
    </dgm:pt>
    <dgm:pt modelId="{BE827AE1-6E6F-4078-B5B8-CA9E13946124}">
      <dgm:prSet phldrT="[Text]" custT="1"/>
      <dgm:spPr>
        <a:xfrm>
          <a:off x="589974" y="1285752"/>
          <a:ext cx="855885" cy="427942"/>
        </a:xfr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gm:spPr>
      <dgm:t>
        <a:bodyPr/>
        <a:lstStyle/>
        <a:p>
          <a:r>
            <a:rPr lang="en-US" sz="1200" dirty="0" smtClean="0">
              <a:solidFill>
                <a:sysClr val="windowText" lastClr="000000">
                  <a:hueOff val="0"/>
                  <a:satOff val="0"/>
                  <a:lumOff val="0"/>
                  <a:alphaOff val="0"/>
                </a:sysClr>
              </a:solidFill>
              <a:latin typeface="DokChampa" pitchFamily="34" charset="-34"/>
              <a:ea typeface="+mn-ea"/>
              <a:cs typeface="DokChampa" pitchFamily="34" charset="-34"/>
            </a:rPr>
            <a:t>Cultivate</a:t>
          </a:r>
          <a:endParaRPr lang="en-US" sz="1200" dirty="0">
            <a:solidFill>
              <a:sysClr val="windowText" lastClr="000000">
                <a:hueOff val="0"/>
                <a:satOff val="0"/>
                <a:lumOff val="0"/>
                <a:alphaOff val="0"/>
              </a:sysClr>
            </a:solidFill>
            <a:latin typeface="DokChampa" pitchFamily="34" charset="-34"/>
            <a:ea typeface="+mn-ea"/>
            <a:cs typeface="DokChampa" pitchFamily="34" charset="-34"/>
          </a:endParaRPr>
        </a:p>
      </dgm:t>
    </dgm:pt>
    <dgm:pt modelId="{3EC794E4-398E-477D-9B51-BE21931F1AA9}" type="parTrans" cxnId="{A5584A85-42F0-4D0F-AB66-4A704C081192}">
      <dgm:prSet/>
      <dgm:spPr/>
      <dgm:t>
        <a:bodyPr/>
        <a:lstStyle/>
        <a:p>
          <a:endParaRPr lang="en-US" sz="2800">
            <a:latin typeface="DokChampa" pitchFamily="34" charset="-34"/>
            <a:cs typeface="DokChampa" pitchFamily="34" charset="-34"/>
          </a:endParaRPr>
        </a:p>
      </dgm:t>
    </dgm:pt>
    <dgm:pt modelId="{7A0153AE-F621-4A0B-A57E-8AFEBDEDE75C}" type="sibTrans" cxnId="{A5584A85-42F0-4D0F-AB66-4A704C081192}">
      <dgm:prSet/>
      <dgm:spPr/>
      <dgm:t>
        <a:bodyPr/>
        <a:lstStyle/>
        <a:p>
          <a:endParaRPr lang="en-US" sz="2800">
            <a:latin typeface="DokChampa" pitchFamily="34" charset="-34"/>
            <a:cs typeface="DokChampa" pitchFamily="34" charset="-34"/>
          </a:endParaRPr>
        </a:p>
      </dgm:t>
    </dgm:pt>
    <dgm:pt modelId="{A35250BF-E081-47BD-9DFD-03798039500E}">
      <dgm:prSet phldrT="[Text]" custT="1"/>
      <dgm:spPr>
        <a:xfrm>
          <a:off x="337" y="696115"/>
          <a:ext cx="855885" cy="427942"/>
        </a:xfr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gm:spPr>
      <dgm:t>
        <a:bodyPr/>
        <a:lstStyle/>
        <a:p>
          <a:r>
            <a:rPr lang="en-US" sz="1200" dirty="0" smtClean="0">
              <a:solidFill>
                <a:sysClr val="windowText" lastClr="000000">
                  <a:hueOff val="0"/>
                  <a:satOff val="0"/>
                  <a:lumOff val="0"/>
                  <a:alphaOff val="0"/>
                </a:sysClr>
              </a:solidFill>
              <a:latin typeface="DokChampa" pitchFamily="34" charset="-34"/>
              <a:ea typeface="+mn-ea"/>
              <a:cs typeface="DokChampa" pitchFamily="34" charset="-34"/>
            </a:rPr>
            <a:t>Plan</a:t>
          </a:r>
          <a:endParaRPr lang="en-US" sz="1200" dirty="0">
            <a:solidFill>
              <a:sysClr val="windowText" lastClr="000000">
                <a:hueOff val="0"/>
                <a:satOff val="0"/>
                <a:lumOff val="0"/>
                <a:alphaOff val="0"/>
              </a:sysClr>
            </a:solidFill>
            <a:latin typeface="DokChampa" pitchFamily="34" charset="-34"/>
            <a:ea typeface="+mn-ea"/>
            <a:cs typeface="DokChampa" pitchFamily="34" charset="-34"/>
          </a:endParaRPr>
        </a:p>
      </dgm:t>
    </dgm:pt>
    <dgm:pt modelId="{DC8E4D49-C542-440A-B83F-10657D5BA7B0}" type="parTrans" cxnId="{91FBE065-F48C-40CB-918E-EA0A5E66D5BF}">
      <dgm:prSet/>
      <dgm:spPr/>
      <dgm:t>
        <a:bodyPr/>
        <a:lstStyle/>
        <a:p>
          <a:endParaRPr lang="en-US" sz="2800">
            <a:latin typeface="DokChampa" pitchFamily="34" charset="-34"/>
            <a:cs typeface="DokChampa" pitchFamily="34" charset="-34"/>
          </a:endParaRPr>
        </a:p>
      </dgm:t>
    </dgm:pt>
    <dgm:pt modelId="{CD046C6E-0D7D-459B-BD1E-B168C6907AFB}" type="sibTrans" cxnId="{91FBE065-F48C-40CB-918E-EA0A5E66D5BF}">
      <dgm:prSet/>
      <dgm:spPr/>
      <dgm:t>
        <a:bodyPr/>
        <a:lstStyle/>
        <a:p>
          <a:endParaRPr lang="en-US" sz="2800">
            <a:latin typeface="DokChampa" pitchFamily="34" charset="-34"/>
            <a:cs typeface="DokChampa" pitchFamily="34" charset="-34"/>
          </a:endParaRPr>
        </a:p>
      </dgm:t>
    </dgm:pt>
    <dgm:pt modelId="{22362B62-CB02-4AD5-B394-7CCD528D25AE}" type="pres">
      <dgm:prSet presAssocID="{7C1031AA-84ED-493D-928C-B656F1149518}" presName="Name0" presStyleCnt="0">
        <dgm:presLayoutVars>
          <dgm:dir/>
          <dgm:resizeHandles val="exact"/>
        </dgm:presLayoutVars>
      </dgm:prSet>
      <dgm:spPr/>
      <dgm:t>
        <a:bodyPr/>
        <a:lstStyle/>
        <a:p>
          <a:endParaRPr lang="en-US"/>
        </a:p>
      </dgm:t>
    </dgm:pt>
    <dgm:pt modelId="{2BE8E73E-1762-48FB-91B9-69ED1014B139}" type="pres">
      <dgm:prSet presAssocID="{7C1031AA-84ED-493D-928C-B656F1149518}" presName="cycle" presStyleCnt="0"/>
      <dgm:spPr/>
    </dgm:pt>
    <dgm:pt modelId="{F50319A6-1C32-435A-A6B6-00E5C29BC9C1}" type="pres">
      <dgm:prSet presAssocID="{8528C41D-1DE2-4524-8B62-8C977B7DEFF2}" presName="nodeFirstNode" presStyleLbl="node1" presStyleIdx="0" presStyleCnt="4">
        <dgm:presLayoutVars>
          <dgm:bulletEnabled val="1"/>
        </dgm:presLayoutVars>
      </dgm:prSet>
      <dgm:spPr>
        <a:prstGeom prst="roundRect">
          <a:avLst/>
        </a:prstGeom>
      </dgm:spPr>
      <dgm:t>
        <a:bodyPr/>
        <a:lstStyle/>
        <a:p>
          <a:endParaRPr lang="en-US"/>
        </a:p>
      </dgm:t>
    </dgm:pt>
    <dgm:pt modelId="{F8A6591F-E5E4-40FF-984D-3B081262E2E3}" type="pres">
      <dgm:prSet presAssocID="{F6EE24F4-6D37-43E8-94A8-E97556D23CF9}" presName="sibTransFirstNode" presStyleLbl="bgShp" presStyleIdx="0" presStyleCnt="1"/>
      <dgm:spPr>
        <a:prstGeom prst="circularArrow">
          <a:avLst>
            <a:gd name="adj1" fmla="val 4668"/>
            <a:gd name="adj2" fmla="val 272909"/>
            <a:gd name="adj3" fmla="val 13618850"/>
            <a:gd name="adj4" fmla="val 17518153"/>
            <a:gd name="adj5" fmla="val 4847"/>
          </a:avLst>
        </a:prstGeom>
      </dgm:spPr>
      <dgm:t>
        <a:bodyPr/>
        <a:lstStyle/>
        <a:p>
          <a:endParaRPr lang="en-US"/>
        </a:p>
      </dgm:t>
    </dgm:pt>
    <dgm:pt modelId="{7E2AE895-F9A8-4BD8-B392-3703ADCE0092}" type="pres">
      <dgm:prSet presAssocID="{D6FC936E-B86A-449F-A298-82FA6A304E43}" presName="nodeFollowingNodes" presStyleLbl="node1" presStyleIdx="1" presStyleCnt="4">
        <dgm:presLayoutVars>
          <dgm:bulletEnabled val="1"/>
        </dgm:presLayoutVars>
      </dgm:prSet>
      <dgm:spPr>
        <a:prstGeom prst="roundRect">
          <a:avLst/>
        </a:prstGeom>
      </dgm:spPr>
      <dgm:t>
        <a:bodyPr/>
        <a:lstStyle/>
        <a:p>
          <a:endParaRPr lang="en-US"/>
        </a:p>
      </dgm:t>
    </dgm:pt>
    <dgm:pt modelId="{DD87FAF8-0692-4064-93C1-E60B611DDC12}" type="pres">
      <dgm:prSet presAssocID="{BE827AE1-6E6F-4078-B5B8-CA9E13946124}" presName="nodeFollowingNodes" presStyleLbl="node1" presStyleIdx="2" presStyleCnt="4">
        <dgm:presLayoutVars>
          <dgm:bulletEnabled val="1"/>
        </dgm:presLayoutVars>
      </dgm:prSet>
      <dgm:spPr>
        <a:prstGeom prst="roundRect">
          <a:avLst/>
        </a:prstGeom>
      </dgm:spPr>
      <dgm:t>
        <a:bodyPr/>
        <a:lstStyle/>
        <a:p>
          <a:endParaRPr lang="en-US"/>
        </a:p>
      </dgm:t>
    </dgm:pt>
    <dgm:pt modelId="{3403594A-E0F4-4AA3-892E-7078B91C23DB}" type="pres">
      <dgm:prSet presAssocID="{A35250BF-E081-47BD-9DFD-03798039500E}" presName="nodeFollowingNodes" presStyleLbl="node1" presStyleIdx="3" presStyleCnt="4">
        <dgm:presLayoutVars>
          <dgm:bulletEnabled val="1"/>
        </dgm:presLayoutVars>
      </dgm:prSet>
      <dgm:spPr>
        <a:prstGeom prst="roundRect">
          <a:avLst/>
        </a:prstGeom>
      </dgm:spPr>
      <dgm:t>
        <a:bodyPr/>
        <a:lstStyle/>
        <a:p>
          <a:endParaRPr lang="en-US"/>
        </a:p>
      </dgm:t>
    </dgm:pt>
  </dgm:ptLst>
  <dgm:cxnLst>
    <dgm:cxn modelId="{E5B226EF-18EE-4E94-A1EE-96A6D3F879C6}" srcId="{7C1031AA-84ED-493D-928C-B656F1149518}" destId="{D6FC936E-B86A-449F-A298-82FA6A304E43}" srcOrd="1" destOrd="0" parTransId="{770115E1-5F21-4FDA-8784-EEE0F960DF0B}" sibTransId="{DBB92837-D87D-4DCA-8C8D-543F1C24AC44}"/>
    <dgm:cxn modelId="{B3CDA9CE-4319-420A-945D-04CEBFDF7E23}" srcId="{7C1031AA-84ED-493D-928C-B656F1149518}" destId="{8528C41D-1DE2-4524-8B62-8C977B7DEFF2}" srcOrd="0" destOrd="0" parTransId="{8F002710-2391-4CF9-99C7-EA023F07D72C}" sibTransId="{F6EE24F4-6D37-43E8-94A8-E97556D23CF9}"/>
    <dgm:cxn modelId="{63F668E1-625B-4146-8B92-0F1F8710B884}" type="presOf" srcId="{7C1031AA-84ED-493D-928C-B656F1149518}" destId="{22362B62-CB02-4AD5-B394-7CCD528D25AE}" srcOrd="0" destOrd="0" presId="urn:microsoft.com/office/officeart/2005/8/layout/cycle3"/>
    <dgm:cxn modelId="{91FBE065-F48C-40CB-918E-EA0A5E66D5BF}" srcId="{7C1031AA-84ED-493D-928C-B656F1149518}" destId="{A35250BF-E081-47BD-9DFD-03798039500E}" srcOrd="3" destOrd="0" parTransId="{DC8E4D49-C542-440A-B83F-10657D5BA7B0}" sibTransId="{CD046C6E-0D7D-459B-BD1E-B168C6907AFB}"/>
    <dgm:cxn modelId="{27B7064E-ADCE-4220-AE23-BBB3CE6B4382}" type="presOf" srcId="{8528C41D-1DE2-4524-8B62-8C977B7DEFF2}" destId="{F50319A6-1C32-435A-A6B6-00E5C29BC9C1}" srcOrd="0" destOrd="0" presId="urn:microsoft.com/office/officeart/2005/8/layout/cycle3"/>
    <dgm:cxn modelId="{A5584A85-42F0-4D0F-AB66-4A704C081192}" srcId="{7C1031AA-84ED-493D-928C-B656F1149518}" destId="{BE827AE1-6E6F-4078-B5B8-CA9E13946124}" srcOrd="2" destOrd="0" parTransId="{3EC794E4-398E-477D-9B51-BE21931F1AA9}" sibTransId="{7A0153AE-F621-4A0B-A57E-8AFEBDEDE75C}"/>
    <dgm:cxn modelId="{EF0E0273-2211-451E-9FBD-C2A1509B55CD}" type="presOf" srcId="{BE827AE1-6E6F-4078-B5B8-CA9E13946124}" destId="{DD87FAF8-0692-4064-93C1-E60B611DDC12}" srcOrd="0" destOrd="0" presId="urn:microsoft.com/office/officeart/2005/8/layout/cycle3"/>
    <dgm:cxn modelId="{4708303A-C7FA-40B8-8B63-719568132FC9}" type="presOf" srcId="{D6FC936E-B86A-449F-A298-82FA6A304E43}" destId="{7E2AE895-F9A8-4BD8-B392-3703ADCE0092}" srcOrd="0" destOrd="0" presId="urn:microsoft.com/office/officeart/2005/8/layout/cycle3"/>
    <dgm:cxn modelId="{33E26768-2B3A-4913-9AB8-03DF70131384}" type="presOf" srcId="{F6EE24F4-6D37-43E8-94A8-E97556D23CF9}" destId="{F8A6591F-E5E4-40FF-984D-3B081262E2E3}" srcOrd="0" destOrd="0" presId="urn:microsoft.com/office/officeart/2005/8/layout/cycle3"/>
    <dgm:cxn modelId="{6F6F2F6F-2A66-4AC3-B8D7-0EE987729692}" type="presOf" srcId="{A35250BF-E081-47BD-9DFD-03798039500E}" destId="{3403594A-E0F4-4AA3-892E-7078B91C23DB}" srcOrd="0" destOrd="0" presId="urn:microsoft.com/office/officeart/2005/8/layout/cycle3"/>
    <dgm:cxn modelId="{0C48EED1-F112-4FDE-B682-7E84C3F3634C}" type="presParOf" srcId="{22362B62-CB02-4AD5-B394-7CCD528D25AE}" destId="{2BE8E73E-1762-48FB-91B9-69ED1014B139}" srcOrd="0" destOrd="0" presId="urn:microsoft.com/office/officeart/2005/8/layout/cycle3"/>
    <dgm:cxn modelId="{9F1BAA9D-34CB-44CE-B87D-D2C1A0975A28}" type="presParOf" srcId="{2BE8E73E-1762-48FB-91B9-69ED1014B139}" destId="{F50319A6-1C32-435A-A6B6-00E5C29BC9C1}" srcOrd="0" destOrd="0" presId="urn:microsoft.com/office/officeart/2005/8/layout/cycle3"/>
    <dgm:cxn modelId="{6664F8FA-3161-4FC7-9B0E-2AFEFAC2217A}" type="presParOf" srcId="{2BE8E73E-1762-48FB-91B9-69ED1014B139}" destId="{F8A6591F-E5E4-40FF-984D-3B081262E2E3}" srcOrd="1" destOrd="0" presId="urn:microsoft.com/office/officeart/2005/8/layout/cycle3"/>
    <dgm:cxn modelId="{25C405DE-677C-4D38-B7B3-B7B5D7785594}" type="presParOf" srcId="{2BE8E73E-1762-48FB-91B9-69ED1014B139}" destId="{7E2AE895-F9A8-4BD8-B392-3703ADCE0092}" srcOrd="2" destOrd="0" presId="urn:microsoft.com/office/officeart/2005/8/layout/cycle3"/>
    <dgm:cxn modelId="{60419A71-490D-426E-883F-6BF993700BBB}" type="presParOf" srcId="{2BE8E73E-1762-48FB-91B9-69ED1014B139}" destId="{DD87FAF8-0692-4064-93C1-E60B611DDC12}" srcOrd="3" destOrd="0" presId="urn:microsoft.com/office/officeart/2005/8/layout/cycle3"/>
    <dgm:cxn modelId="{D8182E19-E0BF-4585-9743-21099DF3DAF5}" type="presParOf" srcId="{2BE8E73E-1762-48FB-91B9-69ED1014B139}" destId="{3403594A-E0F4-4AA3-892E-7078B91C23DB}" srcOrd="4" destOrd="0" presId="urn:microsoft.com/office/officeart/2005/8/layout/cycle3"/>
  </dgm:cxnLst>
  <dgm:bg/>
  <dgm:whole/>
  <dgm:extLst>
    <a:ext uri="http://schemas.microsoft.com/office/drawing/2008/diagram">
      <dsp:dataModelExt xmlns:dsp="http://schemas.microsoft.com/office/drawing/2008/diagram" relId="rId21"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7C1031AA-84ED-493D-928C-B656F1149518}" type="doc">
      <dgm:prSet loTypeId="urn:microsoft.com/office/officeart/2005/8/layout/cycle3" loCatId="cycle" qsTypeId="urn:microsoft.com/office/officeart/2005/8/quickstyle/simple1" qsCatId="simple" csTypeId="urn:microsoft.com/office/officeart/2005/8/colors/accent0_1" csCatId="mainScheme" phldr="1"/>
      <dgm:spPr/>
      <dgm:t>
        <a:bodyPr/>
        <a:lstStyle/>
        <a:p>
          <a:endParaRPr lang="en-US"/>
        </a:p>
      </dgm:t>
    </dgm:pt>
    <dgm:pt modelId="{8528C41D-1DE2-4524-8B62-8C977B7DEFF2}">
      <dgm:prSet phldrT="[Text]" custT="1"/>
      <dgm:spPr>
        <a:xfrm>
          <a:off x="589974" y="106478"/>
          <a:ext cx="855885" cy="427942"/>
        </a:xfr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gm:spPr>
      <dgm:t>
        <a:bodyPr/>
        <a:lstStyle/>
        <a:p>
          <a:r>
            <a:rPr lang="en-US" sz="1200" dirty="0" smtClean="0">
              <a:solidFill>
                <a:sysClr val="windowText" lastClr="000000">
                  <a:hueOff val="0"/>
                  <a:satOff val="0"/>
                  <a:lumOff val="0"/>
                  <a:alphaOff val="0"/>
                </a:sysClr>
              </a:solidFill>
              <a:latin typeface="DokChampa" pitchFamily="34" charset="-34"/>
              <a:ea typeface="+mn-ea"/>
              <a:cs typeface="DokChampa" pitchFamily="34" charset="-34"/>
            </a:rPr>
            <a:t>Deploy</a:t>
          </a:r>
          <a:endParaRPr lang="en-US" sz="1200" dirty="0">
            <a:solidFill>
              <a:sysClr val="windowText" lastClr="000000">
                <a:hueOff val="0"/>
                <a:satOff val="0"/>
                <a:lumOff val="0"/>
                <a:alphaOff val="0"/>
              </a:sysClr>
            </a:solidFill>
            <a:latin typeface="DokChampa" pitchFamily="34" charset="-34"/>
            <a:ea typeface="+mn-ea"/>
            <a:cs typeface="DokChampa" pitchFamily="34" charset="-34"/>
          </a:endParaRPr>
        </a:p>
      </dgm:t>
    </dgm:pt>
    <dgm:pt modelId="{8F002710-2391-4CF9-99C7-EA023F07D72C}" type="parTrans" cxnId="{B3CDA9CE-4319-420A-945D-04CEBFDF7E23}">
      <dgm:prSet/>
      <dgm:spPr/>
      <dgm:t>
        <a:bodyPr/>
        <a:lstStyle/>
        <a:p>
          <a:endParaRPr lang="en-US" sz="2800">
            <a:latin typeface="DokChampa" pitchFamily="34" charset="-34"/>
            <a:cs typeface="DokChampa" pitchFamily="34" charset="-34"/>
          </a:endParaRPr>
        </a:p>
      </dgm:t>
    </dgm:pt>
    <dgm:pt modelId="{F6EE24F4-6D37-43E8-94A8-E97556D23CF9}" type="sibTrans" cxnId="{B3CDA9CE-4319-420A-945D-04CEBFDF7E23}">
      <dgm:prSet/>
      <dgm:spPr>
        <a:xfrm>
          <a:off x="196847" y="106693"/>
          <a:ext cx="1642139" cy="1642139"/>
        </a:xfrm>
        <a:solidFill>
          <a:sysClr val="windowText" lastClr="000000">
            <a:tint val="40000"/>
            <a:hueOff val="0"/>
            <a:satOff val="0"/>
            <a:lumOff val="0"/>
            <a:alphaOff val="0"/>
          </a:sysClr>
        </a:solidFill>
        <a:ln>
          <a:noFill/>
        </a:ln>
        <a:effectLst/>
      </dgm:spPr>
      <dgm:t>
        <a:bodyPr/>
        <a:lstStyle/>
        <a:p>
          <a:endParaRPr lang="en-US" sz="2800">
            <a:latin typeface="DokChampa" pitchFamily="34" charset="-34"/>
            <a:cs typeface="DokChampa" pitchFamily="34" charset="-34"/>
          </a:endParaRPr>
        </a:p>
      </dgm:t>
    </dgm:pt>
    <dgm:pt modelId="{D6FC936E-B86A-449F-A298-82FA6A304E43}">
      <dgm:prSet phldrT="[Text]" custT="1"/>
      <dgm:spPr>
        <a:xfrm>
          <a:off x="1179611" y="696115"/>
          <a:ext cx="855885" cy="427942"/>
        </a:xfr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gm:spPr>
      <dgm:t>
        <a:bodyPr/>
        <a:lstStyle/>
        <a:p>
          <a:r>
            <a:rPr lang="en-US" sz="1200" dirty="0" smtClean="0">
              <a:solidFill>
                <a:sysClr val="windowText" lastClr="000000">
                  <a:hueOff val="0"/>
                  <a:satOff val="0"/>
                  <a:lumOff val="0"/>
                  <a:alphaOff val="0"/>
                </a:sysClr>
              </a:solidFill>
              <a:latin typeface="DokChampa" pitchFamily="34" charset="-34"/>
              <a:ea typeface="+mn-ea"/>
              <a:cs typeface="DokChampa" pitchFamily="34" charset="-34"/>
            </a:rPr>
            <a:t>Act</a:t>
          </a:r>
          <a:endParaRPr lang="en-US" sz="1200" dirty="0">
            <a:solidFill>
              <a:sysClr val="windowText" lastClr="000000">
                <a:hueOff val="0"/>
                <a:satOff val="0"/>
                <a:lumOff val="0"/>
                <a:alphaOff val="0"/>
              </a:sysClr>
            </a:solidFill>
            <a:latin typeface="DokChampa" pitchFamily="34" charset="-34"/>
            <a:ea typeface="+mn-ea"/>
            <a:cs typeface="DokChampa" pitchFamily="34" charset="-34"/>
          </a:endParaRPr>
        </a:p>
      </dgm:t>
    </dgm:pt>
    <dgm:pt modelId="{770115E1-5F21-4FDA-8784-EEE0F960DF0B}" type="parTrans" cxnId="{E5B226EF-18EE-4E94-A1EE-96A6D3F879C6}">
      <dgm:prSet/>
      <dgm:spPr/>
      <dgm:t>
        <a:bodyPr/>
        <a:lstStyle/>
        <a:p>
          <a:endParaRPr lang="en-US" sz="2800">
            <a:latin typeface="DokChampa" pitchFamily="34" charset="-34"/>
            <a:cs typeface="DokChampa" pitchFamily="34" charset="-34"/>
          </a:endParaRPr>
        </a:p>
      </dgm:t>
    </dgm:pt>
    <dgm:pt modelId="{DBB92837-D87D-4DCA-8C8D-543F1C24AC44}" type="sibTrans" cxnId="{E5B226EF-18EE-4E94-A1EE-96A6D3F879C6}">
      <dgm:prSet/>
      <dgm:spPr/>
      <dgm:t>
        <a:bodyPr/>
        <a:lstStyle/>
        <a:p>
          <a:endParaRPr lang="en-US" sz="2800">
            <a:latin typeface="DokChampa" pitchFamily="34" charset="-34"/>
            <a:cs typeface="DokChampa" pitchFamily="34" charset="-34"/>
          </a:endParaRPr>
        </a:p>
      </dgm:t>
    </dgm:pt>
    <dgm:pt modelId="{BE827AE1-6E6F-4078-B5B8-CA9E13946124}">
      <dgm:prSet phldrT="[Text]" custT="1"/>
      <dgm:spPr>
        <a:xfrm>
          <a:off x="589974" y="1285752"/>
          <a:ext cx="855885" cy="427942"/>
        </a:xfr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gm:spPr>
      <dgm:t>
        <a:bodyPr/>
        <a:lstStyle/>
        <a:p>
          <a:r>
            <a:rPr lang="en-US" sz="1200" dirty="0" smtClean="0">
              <a:solidFill>
                <a:sysClr val="windowText" lastClr="000000">
                  <a:hueOff val="0"/>
                  <a:satOff val="0"/>
                  <a:lumOff val="0"/>
                  <a:alphaOff val="0"/>
                </a:sysClr>
              </a:solidFill>
              <a:latin typeface="DokChampa" pitchFamily="34" charset="-34"/>
              <a:ea typeface="+mn-ea"/>
              <a:cs typeface="DokChampa" pitchFamily="34" charset="-34"/>
            </a:rPr>
            <a:t>Cultivate</a:t>
          </a:r>
          <a:endParaRPr lang="en-US" sz="1200" dirty="0">
            <a:solidFill>
              <a:sysClr val="windowText" lastClr="000000">
                <a:hueOff val="0"/>
                <a:satOff val="0"/>
                <a:lumOff val="0"/>
                <a:alphaOff val="0"/>
              </a:sysClr>
            </a:solidFill>
            <a:latin typeface="DokChampa" pitchFamily="34" charset="-34"/>
            <a:ea typeface="+mn-ea"/>
            <a:cs typeface="DokChampa" pitchFamily="34" charset="-34"/>
          </a:endParaRPr>
        </a:p>
      </dgm:t>
    </dgm:pt>
    <dgm:pt modelId="{3EC794E4-398E-477D-9B51-BE21931F1AA9}" type="parTrans" cxnId="{A5584A85-42F0-4D0F-AB66-4A704C081192}">
      <dgm:prSet/>
      <dgm:spPr/>
      <dgm:t>
        <a:bodyPr/>
        <a:lstStyle/>
        <a:p>
          <a:endParaRPr lang="en-US" sz="2800">
            <a:latin typeface="DokChampa" pitchFamily="34" charset="-34"/>
            <a:cs typeface="DokChampa" pitchFamily="34" charset="-34"/>
          </a:endParaRPr>
        </a:p>
      </dgm:t>
    </dgm:pt>
    <dgm:pt modelId="{7A0153AE-F621-4A0B-A57E-8AFEBDEDE75C}" type="sibTrans" cxnId="{A5584A85-42F0-4D0F-AB66-4A704C081192}">
      <dgm:prSet/>
      <dgm:spPr/>
      <dgm:t>
        <a:bodyPr/>
        <a:lstStyle/>
        <a:p>
          <a:endParaRPr lang="en-US" sz="2800">
            <a:latin typeface="DokChampa" pitchFamily="34" charset="-34"/>
            <a:cs typeface="DokChampa" pitchFamily="34" charset="-34"/>
          </a:endParaRPr>
        </a:p>
      </dgm:t>
    </dgm:pt>
    <dgm:pt modelId="{A35250BF-E081-47BD-9DFD-03798039500E}">
      <dgm:prSet phldrT="[Text]" custT="1"/>
      <dgm:spPr>
        <a:xfrm>
          <a:off x="337" y="696115"/>
          <a:ext cx="855885" cy="427942"/>
        </a:xfr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gm:spPr>
      <dgm:t>
        <a:bodyPr/>
        <a:lstStyle/>
        <a:p>
          <a:r>
            <a:rPr lang="en-US" sz="1200" dirty="0" smtClean="0">
              <a:solidFill>
                <a:sysClr val="windowText" lastClr="000000">
                  <a:hueOff val="0"/>
                  <a:satOff val="0"/>
                  <a:lumOff val="0"/>
                  <a:alphaOff val="0"/>
                </a:sysClr>
              </a:solidFill>
              <a:latin typeface="DokChampa" pitchFamily="34" charset="-34"/>
              <a:ea typeface="+mn-ea"/>
              <a:cs typeface="DokChampa" pitchFamily="34" charset="-34"/>
            </a:rPr>
            <a:t>Plan</a:t>
          </a:r>
          <a:endParaRPr lang="en-US" sz="1200" dirty="0">
            <a:solidFill>
              <a:sysClr val="windowText" lastClr="000000">
                <a:hueOff val="0"/>
                <a:satOff val="0"/>
                <a:lumOff val="0"/>
                <a:alphaOff val="0"/>
              </a:sysClr>
            </a:solidFill>
            <a:latin typeface="DokChampa" pitchFamily="34" charset="-34"/>
            <a:ea typeface="+mn-ea"/>
            <a:cs typeface="DokChampa" pitchFamily="34" charset="-34"/>
          </a:endParaRPr>
        </a:p>
      </dgm:t>
    </dgm:pt>
    <dgm:pt modelId="{DC8E4D49-C542-440A-B83F-10657D5BA7B0}" type="parTrans" cxnId="{91FBE065-F48C-40CB-918E-EA0A5E66D5BF}">
      <dgm:prSet/>
      <dgm:spPr/>
      <dgm:t>
        <a:bodyPr/>
        <a:lstStyle/>
        <a:p>
          <a:endParaRPr lang="en-US" sz="2800">
            <a:latin typeface="DokChampa" pitchFamily="34" charset="-34"/>
            <a:cs typeface="DokChampa" pitchFamily="34" charset="-34"/>
          </a:endParaRPr>
        </a:p>
      </dgm:t>
    </dgm:pt>
    <dgm:pt modelId="{CD046C6E-0D7D-459B-BD1E-B168C6907AFB}" type="sibTrans" cxnId="{91FBE065-F48C-40CB-918E-EA0A5E66D5BF}">
      <dgm:prSet/>
      <dgm:spPr/>
      <dgm:t>
        <a:bodyPr/>
        <a:lstStyle/>
        <a:p>
          <a:endParaRPr lang="en-US" sz="2800">
            <a:latin typeface="DokChampa" pitchFamily="34" charset="-34"/>
            <a:cs typeface="DokChampa" pitchFamily="34" charset="-34"/>
          </a:endParaRPr>
        </a:p>
      </dgm:t>
    </dgm:pt>
    <dgm:pt modelId="{22362B62-CB02-4AD5-B394-7CCD528D25AE}" type="pres">
      <dgm:prSet presAssocID="{7C1031AA-84ED-493D-928C-B656F1149518}" presName="Name0" presStyleCnt="0">
        <dgm:presLayoutVars>
          <dgm:dir/>
          <dgm:resizeHandles val="exact"/>
        </dgm:presLayoutVars>
      </dgm:prSet>
      <dgm:spPr/>
      <dgm:t>
        <a:bodyPr/>
        <a:lstStyle/>
        <a:p>
          <a:endParaRPr lang="en-US"/>
        </a:p>
      </dgm:t>
    </dgm:pt>
    <dgm:pt modelId="{2BE8E73E-1762-48FB-91B9-69ED1014B139}" type="pres">
      <dgm:prSet presAssocID="{7C1031AA-84ED-493D-928C-B656F1149518}" presName="cycle" presStyleCnt="0"/>
      <dgm:spPr/>
    </dgm:pt>
    <dgm:pt modelId="{F50319A6-1C32-435A-A6B6-00E5C29BC9C1}" type="pres">
      <dgm:prSet presAssocID="{8528C41D-1DE2-4524-8B62-8C977B7DEFF2}" presName="nodeFirstNode" presStyleLbl="node1" presStyleIdx="0" presStyleCnt="4">
        <dgm:presLayoutVars>
          <dgm:bulletEnabled val="1"/>
        </dgm:presLayoutVars>
      </dgm:prSet>
      <dgm:spPr>
        <a:prstGeom prst="roundRect">
          <a:avLst/>
        </a:prstGeom>
      </dgm:spPr>
      <dgm:t>
        <a:bodyPr/>
        <a:lstStyle/>
        <a:p>
          <a:endParaRPr lang="en-US"/>
        </a:p>
      </dgm:t>
    </dgm:pt>
    <dgm:pt modelId="{F8A6591F-E5E4-40FF-984D-3B081262E2E3}" type="pres">
      <dgm:prSet presAssocID="{F6EE24F4-6D37-43E8-94A8-E97556D23CF9}" presName="sibTransFirstNode" presStyleLbl="bgShp" presStyleIdx="0" presStyleCnt="1"/>
      <dgm:spPr>
        <a:prstGeom prst="circularArrow">
          <a:avLst>
            <a:gd name="adj1" fmla="val 4668"/>
            <a:gd name="adj2" fmla="val 272909"/>
            <a:gd name="adj3" fmla="val 13618850"/>
            <a:gd name="adj4" fmla="val 17518153"/>
            <a:gd name="adj5" fmla="val 4847"/>
          </a:avLst>
        </a:prstGeom>
      </dgm:spPr>
      <dgm:t>
        <a:bodyPr/>
        <a:lstStyle/>
        <a:p>
          <a:endParaRPr lang="en-US"/>
        </a:p>
      </dgm:t>
    </dgm:pt>
    <dgm:pt modelId="{7E2AE895-F9A8-4BD8-B392-3703ADCE0092}" type="pres">
      <dgm:prSet presAssocID="{D6FC936E-B86A-449F-A298-82FA6A304E43}" presName="nodeFollowingNodes" presStyleLbl="node1" presStyleIdx="1" presStyleCnt="4">
        <dgm:presLayoutVars>
          <dgm:bulletEnabled val="1"/>
        </dgm:presLayoutVars>
      </dgm:prSet>
      <dgm:spPr>
        <a:prstGeom prst="roundRect">
          <a:avLst/>
        </a:prstGeom>
      </dgm:spPr>
      <dgm:t>
        <a:bodyPr/>
        <a:lstStyle/>
        <a:p>
          <a:endParaRPr lang="en-US"/>
        </a:p>
      </dgm:t>
    </dgm:pt>
    <dgm:pt modelId="{DD87FAF8-0692-4064-93C1-E60B611DDC12}" type="pres">
      <dgm:prSet presAssocID="{BE827AE1-6E6F-4078-B5B8-CA9E13946124}" presName="nodeFollowingNodes" presStyleLbl="node1" presStyleIdx="2" presStyleCnt="4">
        <dgm:presLayoutVars>
          <dgm:bulletEnabled val="1"/>
        </dgm:presLayoutVars>
      </dgm:prSet>
      <dgm:spPr>
        <a:prstGeom prst="roundRect">
          <a:avLst/>
        </a:prstGeom>
      </dgm:spPr>
      <dgm:t>
        <a:bodyPr/>
        <a:lstStyle/>
        <a:p>
          <a:endParaRPr lang="en-US"/>
        </a:p>
      </dgm:t>
    </dgm:pt>
    <dgm:pt modelId="{3403594A-E0F4-4AA3-892E-7078B91C23DB}" type="pres">
      <dgm:prSet presAssocID="{A35250BF-E081-47BD-9DFD-03798039500E}" presName="nodeFollowingNodes" presStyleLbl="node1" presStyleIdx="3" presStyleCnt="4">
        <dgm:presLayoutVars>
          <dgm:bulletEnabled val="1"/>
        </dgm:presLayoutVars>
      </dgm:prSet>
      <dgm:spPr>
        <a:prstGeom prst="roundRect">
          <a:avLst/>
        </a:prstGeom>
      </dgm:spPr>
      <dgm:t>
        <a:bodyPr/>
        <a:lstStyle/>
        <a:p>
          <a:endParaRPr lang="en-US"/>
        </a:p>
      </dgm:t>
    </dgm:pt>
  </dgm:ptLst>
  <dgm:cxnLst>
    <dgm:cxn modelId="{E5B226EF-18EE-4E94-A1EE-96A6D3F879C6}" srcId="{7C1031AA-84ED-493D-928C-B656F1149518}" destId="{D6FC936E-B86A-449F-A298-82FA6A304E43}" srcOrd="1" destOrd="0" parTransId="{770115E1-5F21-4FDA-8784-EEE0F960DF0B}" sibTransId="{DBB92837-D87D-4DCA-8C8D-543F1C24AC44}"/>
    <dgm:cxn modelId="{B3CDA9CE-4319-420A-945D-04CEBFDF7E23}" srcId="{7C1031AA-84ED-493D-928C-B656F1149518}" destId="{8528C41D-1DE2-4524-8B62-8C977B7DEFF2}" srcOrd="0" destOrd="0" parTransId="{8F002710-2391-4CF9-99C7-EA023F07D72C}" sibTransId="{F6EE24F4-6D37-43E8-94A8-E97556D23CF9}"/>
    <dgm:cxn modelId="{91FBE065-F48C-40CB-918E-EA0A5E66D5BF}" srcId="{7C1031AA-84ED-493D-928C-B656F1149518}" destId="{A35250BF-E081-47BD-9DFD-03798039500E}" srcOrd="3" destOrd="0" parTransId="{DC8E4D49-C542-440A-B83F-10657D5BA7B0}" sibTransId="{CD046C6E-0D7D-459B-BD1E-B168C6907AFB}"/>
    <dgm:cxn modelId="{D8A3B05B-D2F5-4DE3-BC58-860B49DCABA2}" type="presOf" srcId="{A35250BF-E081-47BD-9DFD-03798039500E}" destId="{3403594A-E0F4-4AA3-892E-7078B91C23DB}" srcOrd="0" destOrd="0" presId="urn:microsoft.com/office/officeart/2005/8/layout/cycle3"/>
    <dgm:cxn modelId="{B77E6A8A-DF74-4B95-B78C-7FFE617570A0}" type="presOf" srcId="{7C1031AA-84ED-493D-928C-B656F1149518}" destId="{22362B62-CB02-4AD5-B394-7CCD528D25AE}" srcOrd="0" destOrd="0" presId="urn:microsoft.com/office/officeart/2005/8/layout/cycle3"/>
    <dgm:cxn modelId="{F4FB808A-3D03-4ECB-BDFA-1FF77B2050F7}" type="presOf" srcId="{F6EE24F4-6D37-43E8-94A8-E97556D23CF9}" destId="{F8A6591F-E5E4-40FF-984D-3B081262E2E3}" srcOrd="0" destOrd="0" presId="urn:microsoft.com/office/officeart/2005/8/layout/cycle3"/>
    <dgm:cxn modelId="{A5584A85-42F0-4D0F-AB66-4A704C081192}" srcId="{7C1031AA-84ED-493D-928C-B656F1149518}" destId="{BE827AE1-6E6F-4078-B5B8-CA9E13946124}" srcOrd="2" destOrd="0" parTransId="{3EC794E4-398E-477D-9B51-BE21931F1AA9}" sibTransId="{7A0153AE-F621-4A0B-A57E-8AFEBDEDE75C}"/>
    <dgm:cxn modelId="{5F421D5B-A9BF-4B96-9BED-44E2465E0A4E}" type="presOf" srcId="{D6FC936E-B86A-449F-A298-82FA6A304E43}" destId="{7E2AE895-F9A8-4BD8-B392-3703ADCE0092}" srcOrd="0" destOrd="0" presId="urn:microsoft.com/office/officeart/2005/8/layout/cycle3"/>
    <dgm:cxn modelId="{D7FF5934-D2BF-4A6F-B133-D266A7880F91}" type="presOf" srcId="{8528C41D-1DE2-4524-8B62-8C977B7DEFF2}" destId="{F50319A6-1C32-435A-A6B6-00E5C29BC9C1}" srcOrd="0" destOrd="0" presId="urn:microsoft.com/office/officeart/2005/8/layout/cycle3"/>
    <dgm:cxn modelId="{AB45FED3-78F3-4747-91A9-738138717297}" type="presOf" srcId="{BE827AE1-6E6F-4078-B5B8-CA9E13946124}" destId="{DD87FAF8-0692-4064-93C1-E60B611DDC12}" srcOrd="0" destOrd="0" presId="urn:microsoft.com/office/officeart/2005/8/layout/cycle3"/>
    <dgm:cxn modelId="{CC0152BF-AEB1-42FD-A718-8C95A95A9D42}" type="presParOf" srcId="{22362B62-CB02-4AD5-B394-7CCD528D25AE}" destId="{2BE8E73E-1762-48FB-91B9-69ED1014B139}" srcOrd="0" destOrd="0" presId="urn:microsoft.com/office/officeart/2005/8/layout/cycle3"/>
    <dgm:cxn modelId="{68FD622E-BF9F-4BC5-A251-5690DAFD85A9}" type="presParOf" srcId="{2BE8E73E-1762-48FB-91B9-69ED1014B139}" destId="{F50319A6-1C32-435A-A6B6-00E5C29BC9C1}" srcOrd="0" destOrd="0" presId="urn:microsoft.com/office/officeart/2005/8/layout/cycle3"/>
    <dgm:cxn modelId="{B2E675A0-C57F-49BE-A744-9865FC472621}" type="presParOf" srcId="{2BE8E73E-1762-48FB-91B9-69ED1014B139}" destId="{F8A6591F-E5E4-40FF-984D-3B081262E2E3}" srcOrd="1" destOrd="0" presId="urn:microsoft.com/office/officeart/2005/8/layout/cycle3"/>
    <dgm:cxn modelId="{EA6F4E61-AD35-4367-9D83-8DF3AD495D03}" type="presParOf" srcId="{2BE8E73E-1762-48FB-91B9-69ED1014B139}" destId="{7E2AE895-F9A8-4BD8-B392-3703ADCE0092}" srcOrd="2" destOrd="0" presId="urn:microsoft.com/office/officeart/2005/8/layout/cycle3"/>
    <dgm:cxn modelId="{65F1C6D0-5400-4BC2-BA48-B9B0F931C637}" type="presParOf" srcId="{2BE8E73E-1762-48FB-91B9-69ED1014B139}" destId="{DD87FAF8-0692-4064-93C1-E60B611DDC12}" srcOrd="3" destOrd="0" presId="urn:microsoft.com/office/officeart/2005/8/layout/cycle3"/>
    <dgm:cxn modelId="{5911530B-267C-494C-BE32-7501B0794FB1}" type="presParOf" srcId="{2BE8E73E-1762-48FB-91B9-69ED1014B139}" destId="{3403594A-E0F4-4AA3-892E-7078B91C23DB}" srcOrd="4" destOrd="0" presId="urn:microsoft.com/office/officeart/2005/8/layout/cycle3"/>
  </dgm:cxnLst>
  <dgm:bg/>
  <dgm:whole/>
  <dgm:extLst>
    <a:ext uri="http://schemas.microsoft.com/office/drawing/2008/diagram">
      <dsp:dataModelExt xmlns:dsp="http://schemas.microsoft.com/office/drawing/2008/diagram" relId="rId18"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064FC42-76B6-4C6A-A6F7-FAB0F85868EA}">
      <dsp:nvSpPr>
        <dsp:cNvPr id="0" name=""/>
        <dsp:cNvSpPr/>
      </dsp:nvSpPr>
      <dsp:spPr>
        <a:xfrm>
          <a:off x="510555" y="462797"/>
          <a:ext cx="2249291" cy="2249291"/>
        </a:xfrm>
        <a:prstGeom prst="blockArc">
          <a:avLst>
            <a:gd name="adj1" fmla="val 11223132"/>
            <a:gd name="adj2" fmla="val 17063718"/>
            <a:gd name="adj3" fmla="val 4636"/>
          </a:avLst>
        </a:prstGeom>
        <a:solidFill>
          <a:sysClr val="windowText" lastClr="000000">
            <a:tint val="60000"/>
            <a:hueOff val="0"/>
            <a:satOff val="0"/>
            <a:lumOff val="0"/>
            <a:alphaOff val="0"/>
          </a:sysClr>
        </a:solidFill>
        <a:ln>
          <a:noFill/>
        </a:ln>
        <a:effectLst/>
      </dsp:spPr>
      <dsp:style>
        <a:lnRef idx="0">
          <a:scrgbClr r="0" g="0" b="0"/>
        </a:lnRef>
        <a:fillRef idx="1">
          <a:scrgbClr r="0" g="0" b="0"/>
        </a:fillRef>
        <a:effectRef idx="0">
          <a:scrgbClr r="0" g="0" b="0"/>
        </a:effectRef>
        <a:fontRef idx="minor">
          <a:schemeClr val="lt1"/>
        </a:fontRef>
      </dsp:style>
    </dsp:sp>
    <dsp:sp modelId="{031FBA13-9451-489A-9616-AF43A901CEB9}">
      <dsp:nvSpPr>
        <dsp:cNvPr id="0" name=""/>
        <dsp:cNvSpPr/>
      </dsp:nvSpPr>
      <dsp:spPr>
        <a:xfrm>
          <a:off x="516281" y="252607"/>
          <a:ext cx="2249291" cy="2249291"/>
        </a:xfrm>
        <a:prstGeom prst="blockArc">
          <a:avLst>
            <a:gd name="adj1" fmla="val 4554770"/>
            <a:gd name="adj2" fmla="val 10564135"/>
            <a:gd name="adj3" fmla="val 4636"/>
          </a:avLst>
        </a:prstGeom>
        <a:solidFill>
          <a:sysClr val="windowText" lastClr="000000">
            <a:tint val="60000"/>
            <a:hueOff val="0"/>
            <a:satOff val="0"/>
            <a:lumOff val="0"/>
            <a:alphaOff val="0"/>
          </a:sysClr>
        </a:solidFill>
        <a:ln>
          <a:noFill/>
        </a:ln>
        <a:effectLst/>
      </dsp:spPr>
      <dsp:style>
        <a:lnRef idx="0">
          <a:scrgbClr r="0" g="0" b="0"/>
        </a:lnRef>
        <a:fillRef idx="1">
          <a:scrgbClr r="0" g="0" b="0"/>
        </a:fillRef>
        <a:effectRef idx="0">
          <a:scrgbClr r="0" g="0" b="0"/>
        </a:effectRef>
        <a:fontRef idx="minor">
          <a:schemeClr val="lt1"/>
        </a:fontRef>
      </dsp:style>
    </dsp:sp>
    <dsp:sp modelId="{E5F83926-D91A-4F3B-87C1-D82022F331A7}">
      <dsp:nvSpPr>
        <dsp:cNvPr id="0" name=""/>
        <dsp:cNvSpPr/>
      </dsp:nvSpPr>
      <dsp:spPr>
        <a:xfrm>
          <a:off x="940302" y="230792"/>
          <a:ext cx="2249291" cy="2249291"/>
        </a:xfrm>
        <a:prstGeom prst="blockArc">
          <a:avLst>
            <a:gd name="adj1" fmla="val 304342"/>
            <a:gd name="adj2" fmla="val 5891817"/>
            <a:gd name="adj3" fmla="val 4636"/>
          </a:avLst>
        </a:prstGeom>
        <a:solidFill>
          <a:sysClr val="windowText" lastClr="000000">
            <a:tint val="60000"/>
            <a:hueOff val="0"/>
            <a:satOff val="0"/>
            <a:lumOff val="0"/>
            <a:alphaOff val="0"/>
          </a:sysClr>
        </a:solidFill>
        <a:ln>
          <a:noFill/>
        </a:ln>
        <a:effectLst/>
      </dsp:spPr>
      <dsp:style>
        <a:lnRef idx="0">
          <a:scrgbClr r="0" g="0" b="0"/>
        </a:lnRef>
        <a:fillRef idx="1">
          <a:scrgbClr r="0" g="0" b="0"/>
        </a:fillRef>
        <a:effectRef idx="0">
          <a:scrgbClr r="0" g="0" b="0"/>
        </a:effectRef>
        <a:fontRef idx="minor">
          <a:schemeClr val="lt1"/>
        </a:fontRef>
      </dsp:style>
    </dsp:sp>
    <dsp:sp modelId="{21ED1F24-128F-4F0B-B56C-A7FBED959564}">
      <dsp:nvSpPr>
        <dsp:cNvPr id="0" name=""/>
        <dsp:cNvSpPr/>
      </dsp:nvSpPr>
      <dsp:spPr>
        <a:xfrm>
          <a:off x="947293" y="485035"/>
          <a:ext cx="2249291" cy="2249291"/>
        </a:xfrm>
        <a:prstGeom prst="blockArc">
          <a:avLst>
            <a:gd name="adj1" fmla="val 15686071"/>
            <a:gd name="adj2" fmla="val 21106655"/>
            <a:gd name="adj3" fmla="val 4636"/>
          </a:avLst>
        </a:prstGeom>
        <a:solidFill>
          <a:sysClr val="windowText" lastClr="000000">
            <a:tint val="60000"/>
            <a:hueOff val="0"/>
            <a:satOff val="0"/>
            <a:lumOff val="0"/>
            <a:alphaOff val="0"/>
          </a:sysClr>
        </a:solidFill>
        <a:ln>
          <a:noFill/>
        </a:ln>
        <a:effectLst/>
      </dsp:spPr>
      <dsp:style>
        <a:lnRef idx="0">
          <a:scrgbClr r="0" g="0" b="0"/>
        </a:lnRef>
        <a:fillRef idx="1">
          <a:scrgbClr r="0" g="0" b="0"/>
        </a:fillRef>
        <a:effectRef idx="0">
          <a:scrgbClr r="0" g="0" b="0"/>
        </a:effectRef>
        <a:fontRef idx="minor">
          <a:schemeClr val="lt1"/>
        </a:fontRef>
      </dsp:style>
    </dsp:sp>
    <dsp:sp modelId="{4B75520E-1D88-4934-ACC7-F75E4B215014}">
      <dsp:nvSpPr>
        <dsp:cNvPr id="0" name=""/>
        <dsp:cNvSpPr/>
      </dsp:nvSpPr>
      <dsp:spPr>
        <a:xfrm>
          <a:off x="1131814" y="935297"/>
          <a:ext cx="1510293" cy="1034539"/>
        </a:xfrm>
        <a:prstGeom prst="ellipse">
          <a:avLst/>
        </a:prstGeo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7780" tIns="17780" rIns="17780" bIns="17780" numCol="1" spcCol="1270" anchor="ctr" anchorCtr="0">
          <a:noAutofit/>
        </a:bodyPr>
        <a:lstStyle/>
        <a:p>
          <a:pPr lvl="0" algn="ctr" defTabSz="622300">
            <a:lnSpc>
              <a:spcPct val="90000"/>
            </a:lnSpc>
            <a:spcBef>
              <a:spcPct val="0"/>
            </a:spcBef>
            <a:spcAft>
              <a:spcPct val="35000"/>
            </a:spcAft>
          </a:pPr>
          <a:r>
            <a:rPr lang="en-US" sz="1400" b="1" kern="1200" dirty="0" smtClean="0">
              <a:solidFill>
                <a:sysClr val="windowText" lastClr="000000"/>
              </a:solidFill>
              <a:latin typeface="Calibri"/>
              <a:ea typeface="+mn-ea"/>
              <a:cs typeface="+mn-cs"/>
            </a:rPr>
            <a:t>Civic Engage</a:t>
          </a:r>
          <a:r>
            <a:rPr lang="en-US" sz="1400" b="1" kern="1200" dirty="0" err="1" smtClean="0">
              <a:solidFill>
                <a:sysClr val="windowText" lastClr="000000"/>
              </a:solidFill>
              <a:latin typeface="Calibri"/>
              <a:ea typeface="+mn-ea"/>
              <a:cs typeface="+mn-cs"/>
            </a:rPr>
            <a:t>ment</a:t>
          </a:r>
          <a:endParaRPr lang="en-US" sz="1400" b="1" kern="1200" dirty="0">
            <a:solidFill>
              <a:sysClr val="windowText" lastClr="000000"/>
            </a:solidFill>
            <a:latin typeface="Calibri"/>
            <a:ea typeface="+mn-ea"/>
            <a:cs typeface="+mn-cs"/>
          </a:endParaRPr>
        </a:p>
      </dsp:txBody>
      <dsp:txXfrm>
        <a:off x="1352991" y="1086802"/>
        <a:ext cx="1067939" cy="731529"/>
      </dsp:txXfrm>
    </dsp:sp>
    <dsp:sp modelId="{B4A1EFC8-D939-42FB-8973-D7654912AF30}">
      <dsp:nvSpPr>
        <dsp:cNvPr id="0" name=""/>
        <dsp:cNvSpPr/>
      </dsp:nvSpPr>
      <dsp:spPr>
        <a:xfrm>
          <a:off x="1086676" y="161270"/>
          <a:ext cx="1643282" cy="724177"/>
        </a:xfrm>
        <a:prstGeom prst="ellipse">
          <a:avLst/>
        </a:prstGeo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3970" tIns="13970" rIns="13970" bIns="13970" numCol="1" spcCol="1270" anchor="ctr" anchorCtr="0">
          <a:noAutofit/>
        </a:bodyPr>
        <a:lstStyle/>
        <a:p>
          <a:pPr lvl="0" algn="ctr" defTabSz="488950">
            <a:lnSpc>
              <a:spcPct val="90000"/>
            </a:lnSpc>
            <a:spcBef>
              <a:spcPct val="0"/>
            </a:spcBef>
            <a:spcAft>
              <a:spcPct val="35000"/>
            </a:spcAft>
          </a:pPr>
          <a:r>
            <a:rPr lang="en-US" sz="1100" b="0" kern="1200" dirty="0" smtClean="0">
              <a:solidFill>
                <a:sysClr val="windowText" lastClr="000000">
                  <a:hueOff val="0"/>
                  <a:satOff val="0"/>
                  <a:lumOff val="0"/>
                  <a:alphaOff val="0"/>
                </a:sysClr>
              </a:solidFill>
              <a:latin typeface="Calibri"/>
              <a:ea typeface="+mn-ea"/>
              <a:cs typeface="+mn-cs"/>
            </a:rPr>
            <a:t>Budget Formulation</a:t>
          </a:r>
          <a:endParaRPr lang="en-US" sz="1100" b="0" kern="1200" dirty="0">
            <a:solidFill>
              <a:sysClr val="windowText" lastClr="000000">
                <a:hueOff val="0"/>
                <a:satOff val="0"/>
                <a:lumOff val="0"/>
                <a:alphaOff val="0"/>
              </a:sysClr>
            </a:solidFill>
            <a:latin typeface="Calibri"/>
            <a:ea typeface="+mn-ea"/>
            <a:cs typeface="+mn-cs"/>
          </a:endParaRPr>
        </a:p>
      </dsp:txBody>
      <dsp:txXfrm>
        <a:off x="1327329" y="267323"/>
        <a:ext cx="1161976" cy="512071"/>
      </dsp:txXfrm>
    </dsp:sp>
    <dsp:sp modelId="{CD484EBE-B60F-4440-8B83-EF415F829043}">
      <dsp:nvSpPr>
        <dsp:cNvPr id="0" name=""/>
        <dsp:cNvSpPr/>
      </dsp:nvSpPr>
      <dsp:spPr>
        <a:xfrm>
          <a:off x="2660925" y="1090478"/>
          <a:ext cx="996591" cy="724177"/>
        </a:xfrm>
        <a:prstGeom prst="ellipse">
          <a:avLst/>
        </a:prstGeo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3970" tIns="13970" rIns="13970" bIns="13970" numCol="1" spcCol="1270" anchor="ctr" anchorCtr="0">
          <a:noAutofit/>
        </a:bodyPr>
        <a:lstStyle/>
        <a:p>
          <a:pPr lvl="0" algn="ctr" defTabSz="488950">
            <a:lnSpc>
              <a:spcPct val="90000"/>
            </a:lnSpc>
            <a:spcBef>
              <a:spcPct val="0"/>
            </a:spcBef>
            <a:spcAft>
              <a:spcPct val="35000"/>
            </a:spcAft>
          </a:pPr>
          <a:r>
            <a:rPr lang="en-US" sz="1100" b="0" kern="1200" dirty="0" smtClean="0">
              <a:solidFill>
                <a:sysClr val="windowText" lastClr="000000">
                  <a:hueOff val="0"/>
                  <a:satOff val="0"/>
                  <a:lumOff val="0"/>
                  <a:alphaOff val="0"/>
                </a:sysClr>
              </a:solidFill>
              <a:latin typeface="Calibri"/>
              <a:ea typeface="+mn-ea"/>
              <a:cs typeface="+mn-cs"/>
            </a:rPr>
            <a:t>Budget Review &amp; Analysis</a:t>
          </a:r>
          <a:endParaRPr lang="en-US" sz="1100" b="0" kern="1200" dirty="0">
            <a:solidFill>
              <a:sysClr val="windowText" lastClr="000000">
                <a:hueOff val="0"/>
                <a:satOff val="0"/>
                <a:lumOff val="0"/>
                <a:alphaOff val="0"/>
              </a:sysClr>
            </a:solidFill>
            <a:latin typeface="Calibri"/>
            <a:ea typeface="+mn-ea"/>
            <a:cs typeface="+mn-cs"/>
          </a:endParaRPr>
        </a:p>
      </dsp:txBody>
      <dsp:txXfrm>
        <a:off x="2806872" y="1196531"/>
        <a:ext cx="704697" cy="512071"/>
      </dsp:txXfrm>
    </dsp:sp>
    <dsp:sp modelId="{BE299392-8A00-4E53-ABC9-6EFC8EF5436F}">
      <dsp:nvSpPr>
        <dsp:cNvPr id="0" name=""/>
        <dsp:cNvSpPr/>
      </dsp:nvSpPr>
      <dsp:spPr>
        <a:xfrm>
          <a:off x="1045590" y="2062875"/>
          <a:ext cx="1725454" cy="759829"/>
        </a:xfrm>
        <a:prstGeom prst="ellipse">
          <a:avLst/>
        </a:prstGeo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3970" tIns="13970" rIns="13970" bIns="13970" numCol="1" spcCol="1270" anchor="ctr" anchorCtr="0">
          <a:noAutofit/>
        </a:bodyPr>
        <a:lstStyle/>
        <a:p>
          <a:pPr lvl="0" algn="ctr" defTabSz="488950">
            <a:lnSpc>
              <a:spcPct val="90000"/>
            </a:lnSpc>
            <a:spcBef>
              <a:spcPct val="0"/>
            </a:spcBef>
            <a:spcAft>
              <a:spcPct val="35000"/>
            </a:spcAft>
          </a:pPr>
          <a:r>
            <a:rPr lang="en-US" sz="1100" b="0" kern="1200" dirty="0" smtClean="0">
              <a:solidFill>
                <a:sysClr val="windowText" lastClr="000000">
                  <a:hueOff val="0"/>
                  <a:satOff val="0"/>
                  <a:lumOff val="0"/>
                  <a:alphaOff val="0"/>
                </a:sysClr>
              </a:solidFill>
              <a:latin typeface="Calibri"/>
              <a:ea typeface="+mn-ea"/>
              <a:cs typeface="+mn-cs"/>
            </a:rPr>
            <a:t>Budget Expenditure Tracking</a:t>
          </a:r>
          <a:endParaRPr lang="en-US" sz="1100" b="0" kern="1200" dirty="0">
            <a:solidFill>
              <a:sysClr val="windowText" lastClr="000000">
                <a:hueOff val="0"/>
                <a:satOff val="0"/>
                <a:lumOff val="0"/>
                <a:alphaOff val="0"/>
              </a:sysClr>
            </a:solidFill>
            <a:latin typeface="Calibri"/>
            <a:ea typeface="+mn-ea"/>
            <a:cs typeface="+mn-cs"/>
          </a:endParaRPr>
        </a:p>
      </dsp:txBody>
      <dsp:txXfrm>
        <a:off x="1298277" y="2174149"/>
        <a:ext cx="1220080" cy="537281"/>
      </dsp:txXfrm>
    </dsp:sp>
    <dsp:sp modelId="{0A46DE79-D6A2-4AA5-AAD7-0A1C1AD08367}">
      <dsp:nvSpPr>
        <dsp:cNvPr id="0" name=""/>
        <dsp:cNvSpPr/>
      </dsp:nvSpPr>
      <dsp:spPr>
        <a:xfrm>
          <a:off x="0" y="1090478"/>
          <a:ext cx="1089873" cy="724177"/>
        </a:xfrm>
        <a:prstGeom prst="ellipse">
          <a:avLst/>
        </a:prstGeo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3970" tIns="13970" rIns="13970" bIns="13970" numCol="1" spcCol="1270" anchor="ctr" anchorCtr="0">
          <a:noAutofit/>
        </a:bodyPr>
        <a:lstStyle/>
        <a:p>
          <a:pPr lvl="0" algn="ctr" defTabSz="488950">
            <a:lnSpc>
              <a:spcPct val="90000"/>
            </a:lnSpc>
            <a:spcBef>
              <a:spcPct val="0"/>
            </a:spcBef>
            <a:spcAft>
              <a:spcPct val="35000"/>
            </a:spcAft>
          </a:pPr>
          <a:r>
            <a:rPr lang="en-US" sz="1100" b="0" kern="1200" dirty="0" smtClean="0">
              <a:solidFill>
                <a:sysClr val="windowText" lastClr="000000">
                  <a:hueOff val="0"/>
                  <a:satOff val="0"/>
                  <a:lumOff val="0"/>
                  <a:alphaOff val="0"/>
                </a:sysClr>
              </a:solidFill>
              <a:latin typeface="Calibri"/>
              <a:ea typeface="+mn-ea"/>
              <a:cs typeface="+mn-cs"/>
            </a:rPr>
            <a:t>Performance Monitoring</a:t>
          </a:r>
          <a:endParaRPr lang="en-US" sz="1100" b="0" kern="1200" dirty="0">
            <a:solidFill>
              <a:sysClr val="windowText" lastClr="000000">
                <a:hueOff val="0"/>
                <a:satOff val="0"/>
                <a:lumOff val="0"/>
                <a:alphaOff val="0"/>
              </a:sysClr>
            </a:solidFill>
            <a:latin typeface="Calibri"/>
            <a:ea typeface="+mn-ea"/>
            <a:cs typeface="+mn-cs"/>
          </a:endParaRPr>
        </a:p>
      </dsp:txBody>
      <dsp:txXfrm>
        <a:off x="159608" y="1196531"/>
        <a:ext cx="770657" cy="512071"/>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F8A6591F-E5E4-40FF-984D-3B081262E2E3}">
      <dsp:nvSpPr>
        <dsp:cNvPr id="0" name=""/>
        <dsp:cNvSpPr/>
      </dsp:nvSpPr>
      <dsp:spPr>
        <a:xfrm>
          <a:off x="196847" y="106693"/>
          <a:ext cx="1642139" cy="1642139"/>
        </a:xfrm>
        <a:prstGeom prst="circularArrow">
          <a:avLst>
            <a:gd name="adj1" fmla="val 4668"/>
            <a:gd name="adj2" fmla="val 272909"/>
            <a:gd name="adj3" fmla="val 13618850"/>
            <a:gd name="adj4" fmla="val 17518153"/>
            <a:gd name="adj5" fmla="val 4847"/>
          </a:avLst>
        </a:prstGeom>
        <a:solidFill>
          <a:sysClr val="windowText" lastClr="000000">
            <a:tint val="40000"/>
            <a:hueOff val="0"/>
            <a:satOff val="0"/>
            <a:lumOff val="0"/>
            <a:alphaOff val="0"/>
          </a:sysClr>
        </a:solidFill>
        <a:ln>
          <a:noFill/>
        </a:ln>
        <a:effectLst/>
      </dsp:spPr>
      <dsp:style>
        <a:lnRef idx="0">
          <a:scrgbClr r="0" g="0" b="0"/>
        </a:lnRef>
        <a:fillRef idx="1">
          <a:scrgbClr r="0" g="0" b="0"/>
        </a:fillRef>
        <a:effectRef idx="0">
          <a:scrgbClr r="0" g="0" b="0"/>
        </a:effectRef>
        <a:fontRef idx="minor"/>
      </dsp:style>
    </dsp:sp>
    <dsp:sp modelId="{F50319A6-1C32-435A-A6B6-00E5C29BC9C1}">
      <dsp:nvSpPr>
        <dsp:cNvPr id="0" name=""/>
        <dsp:cNvSpPr/>
      </dsp:nvSpPr>
      <dsp:spPr>
        <a:xfrm>
          <a:off x="589974" y="106478"/>
          <a:ext cx="855885" cy="427942"/>
        </a:xfrm>
        <a:prstGeom prst="roundRect">
          <a:avLst/>
        </a:prstGeo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US" sz="1200" kern="1200" dirty="0" smtClean="0">
              <a:solidFill>
                <a:sysClr val="windowText" lastClr="000000">
                  <a:hueOff val="0"/>
                  <a:satOff val="0"/>
                  <a:lumOff val="0"/>
                  <a:alphaOff val="0"/>
                </a:sysClr>
              </a:solidFill>
              <a:latin typeface="DokChampa" pitchFamily="34" charset="-34"/>
              <a:ea typeface="+mn-ea"/>
              <a:cs typeface="DokChampa" pitchFamily="34" charset="-34"/>
            </a:rPr>
            <a:t>Deploy</a:t>
          </a:r>
          <a:endParaRPr lang="en-US" sz="1200" kern="1200" dirty="0">
            <a:solidFill>
              <a:sysClr val="windowText" lastClr="000000">
                <a:hueOff val="0"/>
                <a:satOff val="0"/>
                <a:lumOff val="0"/>
                <a:alphaOff val="0"/>
              </a:sysClr>
            </a:solidFill>
            <a:latin typeface="DokChampa" pitchFamily="34" charset="-34"/>
            <a:ea typeface="+mn-ea"/>
            <a:cs typeface="DokChampa" pitchFamily="34" charset="-34"/>
          </a:endParaRPr>
        </a:p>
      </dsp:txBody>
      <dsp:txXfrm>
        <a:off x="610864" y="127368"/>
        <a:ext cx="814105" cy="386162"/>
      </dsp:txXfrm>
    </dsp:sp>
    <dsp:sp modelId="{7E2AE895-F9A8-4BD8-B392-3703ADCE0092}">
      <dsp:nvSpPr>
        <dsp:cNvPr id="0" name=""/>
        <dsp:cNvSpPr/>
      </dsp:nvSpPr>
      <dsp:spPr>
        <a:xfrm>
          <a:off x="1179611" y="696115"/>
          <a:ext cx="855885" cy="427942"/>
        </a:xfrm>
        <a:prstGeom prst="roundRect">
          <a:avLst/>
        </a:prstGeo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US" sz="1200" kern="1200" dirty="0" smtClean="0">
              <a:solidFill>
                <a:sysClr val="windowText" lastClr="000000">
                  <a:hueOff val="0"/>
                  <a:satOff val="0"/>
                  <a:lumOff val="0"/>
                  <a:alphaOff val="0"/>
                </a:sysClr>
              </a:solidFill>
              <a:latin typeface="DokChampa" pitchFamily="34" charset="-34"/>
              <a:ea typeface="+mn-ea"/>
              <a:cs typeface="DokChampa" pitchFamily="34" charset="-34"/>
            </a:rPr>
            <a:t>Act</a:t>
          </a:r>
          <a:endParaRPr lang="en-US" sz="1200" kern="1200" dirty="0">
            <a:solidFill>
              <a:sysClr val="windowText" lastClr="000000">
                <a:hueOff val="0"/>
                <a:satOff val="0"/>
                <a:lumOff val="0"/>
                <a:alphaOff val="0"/>
              </a:sysClr>
            </a:solidFill>
            <a:latin typeface="DokChampa" pitchFamily="34" charset="-34"/>
            <a:ea typeface="+mn-ea"/>
            <a:cs typeface="DokChampa" pitchFamily="34" charset="-34"/>
          </a:endParaRPr>
        </a:p>
      </dsp:txBody>
      <dsp:txXfrm>
        <a:off x="1200501" y="717005"/>
        <a:ext cx="814105" cy="386162"/>
      </dsp:txXfrm>
    </dsp:sp>
    <dsp:sp modelId="{DD87FAF8-0692-4064-93C1-E60B611DDC12}">
      <dsp:nvSpPr>
        <dsp:cNvPr id="0" name=""/>
        <dsp:cNvSpPr/>
      </dsp:nvSpPr>
      <dsp:spPr>
        <a:xfrm>
          <a:off x="589974" y="1285752"/>
          <a:ext cx="855885" cy="427942"/>
        </a:xfrm>
        <a:prstGeom prst="roundRect">
          <a:avLst/>
        </a:prstGeo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US" sz="1200" kern="1200" dirty="0" smtClean="0">
              <a:solidFill>
                <a:sysClr val="windowText" lastClr="000000">
                  <a:hueOff val="0"/>
                  <a:satOff val="0"/>
                  <a:lumOff val="0"/>
                  <a:alphaOff val="0"/>
                </a:sysClr>
              </a:solidFill>
              <a:latin typeface="DokChampa" pitchFamily="34" charset="-34"/>
              <a:ea typeface="+mn-ea"/>
              <a:cs typeface="DokChampa" pitchFamily="34" charset="-34"/>
            </a:rPr>
            <a:t>Cultivate</a:t>
          </a:r>
          <a:endParaRPr lang="en-US" sz="1200" kern="1200" dirty="0">
            <a:solidFill>
              <a:sysClr val="windowText" lastClr="000000">
                <a:hueOff val="0"/>
                <a:satOff val="0"/>
                <a:lumOff val="0"/>
                <a:alphaOff val="0"/>
              </a:sysClr>
            </a:solidFill>
            <a:latin typeface="DokChampa" pitchFamily="34" charset="-34"/>
            <a:ea typeface="+mn-ea"/>
            <a:cs typeface="DokChampa" pitchFamily="34" charset="-34"/>
          </a:endParaRPr>
        </a:p>
      </dsp:txBody>
      <dsp:txXfrm>
        <a:off x="610864" y="1306642"/>
        <a:ext cx="814105" cy="386162"/>
      </dsp:txXfrm>
    </dsp:sp>
    <dsp:sp modelId="{3403594A-E0F4-4AA3-892E-7078B91C23DB}">
      <dsp:nvSpPr>
        <dsp:cNvPr id="0" name=""/>
        <dsp:cNvSpPr/>
      </dsp:nvSpPr>
      <dsp:spPr>
        <a:xfrm>
          <a:off x="337" y="696115"/>
          <a:ext cx="855885" cy="427942"/>
        </a:xfrm>
        <a:prstGeom prst="roundRect">
          <a:avLst/>
        </a:prstGeo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US" sz="1200" kern="1200" dirty="0" smtClean="0">
              <a:solidFill>
                <a:sysClr val="windowText" lastClr="000000">
                  <a:hueOff val="0"/>
                  <a:satOff val="0"/>
                  <a:lumOff val="0"/>
                  <a:alphaOff val="0"/>
                </a:sysClr>
              </a:solidFill>
              <a:latin typeface="DokChampa" pitchFamily="34" charset="-34"/>
              <a:ea typeface="+mn-ea"/>
              <a:cs typeface="DokChampa" pitchFamily="34" charset="-34"/>
            </a:rPr>
            <a:t>Plan</a:t>
          </a:r>
          <a:endParaRPr lang="en-US" sz="1200" kern="1200" dirty="0">
            <a:solidFill>
              <a:sysClr val="windowText" lastClr="000000">
                <a:hueOff val="0"/>
                <a:satOff val="0"/>
                <a:lumOff val="0"/>
                <a:alphaOff val="0"/>
              </a:sysClr>
            </a:solidFill>
            <a:latin typeface="DokChampa" pitchFamily="34" charset="-34"/>
            <a:ea typeface="+mn-ea"/>
            <a:cs typeface="DokChampa" pitchFamily="34" charset="-34"/>
          </a:endParaRPr>
        </a:p>
      </dsp:txBody>
      <dsp:txXfrm>
        <a:off x="21227" y="717005"/>
        <a:ext cx="814105" cy="386162"/>
      </dsp:txXfrm>
    </dsp:sp>
  </dsp:spTree>
</dsp:drawing>
</file>

<file path=word/diagrams/layout1.xml><?xml version="1.0" encoding="utf-8"?>
<dgm:layoutDef xmlns:dgm="http://schemas.openxmlformats.org/drawingml/2006/diagram" xmlns:a="http://schemas.openxmlformats.org/drawingml/2006/main" uniqueId="urn:microsoft.com/office/officeart/2005/8/layout/radial6">
  <dgm:title val=""/>
  <dgm:desc val=""/>
  <dgm:catLst>
    <dgm:cat type="cycle" pri="9000"/>
    <dgm:cat type="relationship" pri="21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Lst>
      <dgm:cxnLst>
        <dgm:cxn modelId="2" srcId="0" destId="1" srcOrd="0" destOrd="0"/>
        <dgm:cxn modelId="15" srcId="1" destId="11" srcOrd="0" destOrd="0"/>
        <dgm:cxn modelId="16" srcId="1" destId="12" srcOrd="1" destOrd="0"/>
        <dgm:cxn modelId="17" srcId="1" destId="13" srcOrd="2"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Name0">
    <dgm:varLst>
      <dgm:chMax val="1"/>
      <dgm:dir/>
      <dgm:animLvl val="ctr"/>
      <dgm:resizeHandles val="exact"/>
    </dgm:varLst>
    <dgm:choose name="Name1">
      <dgm:if name="Name2" func="var" arg="dir" op="equ" val="norm">
        <dgm:choose name="Name3">
          <dgm:if name="Name4" axis="ch ch" ptType="node node" st="1 1" cnt="1 0" func="cnt" op="lte" val="1">
            <dgm:alg type="cycle">
              <dgm:param type="stAng" val="90"/>
              <dgm:param type="spanAng" val="360"/>
              <dgm:param type="ctrShpMap" val="fNode"/>
            </dgm:alg>
          </dgm:if>
          <dgm:else name="Name5">
            <dgm:alg type="cycle">
              <dgm:param type="stAng" val="0"/>
              <dgm:param type="spanAng" val="360"/>
              <dgm:param type="ctrShpMap" val="fNode"/>
            </dgm:alg>
          </dgm:else>
        </dgm:choose>
      </dgm:if>
      <dgm:else name="Name6">
        <dgm:choose name="Name7">
          <dgm:if name="Name8" axis="ch ch" ptType="node node" st="1 1" cnt="1 0" func="cnt" op="lte" val="1">
            <dgm:alg type="cycle">
              <dgm:param type="stAng" val="-90"/>
              <dgm:param type="spanAng" val="360"/>
              <dgm:param type="ctrShpMap" val="fNode"/>
            </dgm:alg>
          </dgm:if>
          <dgm:else name="Name9">
            <dgm:alg type="cycle">
              <dgm:param type="stAng" val="0"/>
              <dgm:param type="spanAng" val="-360"/>
              <dgm:param type="ctrShpMap" val="fNode"/>
            </dgm:alg>
          </dgm:else>
        </dgm:choose>
      </dgm:else>
    </dgm:choose>
    <dgm:shape xmlns:r="http://schemas.openxmlformats.org/officeDocument/2006/relationships" r:blip="">
      <dgm:adjLst/>
    </dgm:shape>
    <dgm:presOf/>
    <dgm:choose name="Name10">
      <dgm:if name="Name11" func="var" arg="dir" op="equ" val="norm">
        <dgm:choose name="Name12">
          <dgm:if name="Name13" axis="ch ch" ptType="node node" st="1 1" cnt="1 0" func="cnt" op="equ" val="1">
            <dgm:constrLst>
              <dgm:constr type="diam" val="170"/>
              <dgm:constr type="w" for="ch" forName="centerShape" refType="w"/>
              <dgm:constr type="w" for="ch" forName="oneComp" refType="w" refFor="ch" refForName="centerShape" op="equ" fact="0.7"/>
              <dgm:constr type="sp" refType="w" refFor="ch" refForName="oneComp" fact="0.3"/>
              <dgm:constr type="sibSp" refType="w" refFor="ch" refForName="oneComp" fact="0.3"/>
              <dgm:constr type="primFontSz" for="ch" forName="centerShape" val="65"/>
              <dgm:constr type="primFontSz" for="des" forName="oneNode" refType="primFontSz" refFor="ch" refForName="centerShape" fact="0.95"/>
              <dgm:constr type="primFontSz" for="des" forName="oneNode" refType="primFontSz" refFor="ch" refForName="centerShape" op="lte" fact="0.95"/>
              <dgm:constr type="diam" for="ch" forName="singleconn" refType="diam" op="equ" fact="-1"/>
              <dgm:constr type="h" for="ch" forName="singleconn" refType="w" refFor="ch" refForName="oneComp" fact="0.24"/>
              <dgm:constr type="w" for="ch" forName="dummya" refType="w" refFor="ch" refForName="oneComp" op="equ"/>
              <dgm:constr type="w" for="ch" forName="dummyb" refType="w" refFor="ch" refForName="oneComp" op="equ"/>
              <dgm:constr type="w" for="ch" forName="dummyc" refType="w" refFor="ch" refForName="oneComp" op="equ"/>
            </dgm:constrLst>
          </dgm:if>
          <dgm:else name="Name14">
            <dgm:constrLst>
              <dgm:constr type="diam" val="170"/>
              <dgm:constr type="w" for="ch" forName="centerShape" refType="w"/>
              <dgm:constr type="w" for="ch" forName="node" refType="w" refFor="ch" refForName="centerShape" op="equ" fact="0.7"/>
              <dgm:constr type="sp" refType="w" refFor="ch" refForName="node" fact="0.3"/>
              <dgm:constr type="sibSp" refType="w" refFor="ch" refForName="node" fact="0.3"/>
              <dgm:constr type="primFontSz" for="ch" forName="centerShape" val="65"/>
              <dgm:constr type="primFontSz" for="des" forName="node" refType="primFontSz" refFor="ch" refForName="centerShape" fact="0.78"/>
              <dgm:constr type="primFontSz" for="ch" forName="node" refType="primFontSz" refFor="ch" refForName="centerShape" op="lte" fact="0.95"/>
              <dgm:constr type="diam" for="ch" forName="sibTrans" refType="diam" op="equ"/>
              <dgm:constr type="h" for="ch" forName="sibTrans" refType="w" refFor="ch" refForName="node" fact="0.24"/>
              <dgm:constr type="w" for="ch" forName="dummy" val="1"/>
            </dgm:constrLst>
          </dgm:else>
        </dgm:choose>
      </dgm:if>
      <dgm:else name="Name15">
        <dgm:choose name="Name16">
          <dgm:if name="Name17" axis="ch ch" ptType="node node" st="1 1" cnt="1 0" func="cnt" op="equ" val="1">
            <dgm:constrLst>
              <dgm:constr type="diam" val="170"/>
              <dgm:constr type="w" for="ch" forName="centerShape" refType="w"/>
              <dgm:constr type="w" for="ch" forName="oneComp" refType="w" refFor="ch" refForName="centerShape" op="equ" fact="0.7"/>
              <dgm:constr type="sp" refType="w" refFor="ch" refForName="oneComp" fact="0.3"/>
              <dgm:constr type="sibSp" refType="w" refFor="ch" refForName="oneComp" fact="0.3"/>
              <dgm:constr type="primFontSz" for="ch" forName="centerShape" val="65"/>
              <dgm:constr type="primFontSz" for="des" forName="oneNode" refType="primFontSz" refFor="ch" refForName="centerShape" fact="0.95"/>
              <dgm:constr type="primFontSz" for="ch" forName="oneNode" refType="primFontSz" refFor="ch" refForName="centerShape" op="lte" fact="0.95"/>
              <dgm:constr type="diam" for="ch" forName="singleconn" refType="diam"/>
              <dgm:constr type="h" for="ch" forName="singleconn" refType="w" refFor="ch" refForName="oneComp" fact="0.24"/>
              <dgm:constr type="diam" for="ch" refType="diam" op="equ"/>
              <dgm:constr type="w" for="ch" forName="dummya" refType="w" refFor="ch" refForName="oneComp" op="equ"/>
              <dgm:constr type="w" for="ch" forName="dummyb" refType="w" refFor="ch" refForName="oneComp" op="equ"/>
              <dgm:constr type="w" for="ch" forName="dummyc" refType="w" refFor="ch" refForName="oneComp" op="equ"/>
            </dgm:constrLst>
          </dgm:if>
          <dgm:else name="Name18">
            <dgm:constrLst>
              <dgm:constr type="diam" val="170"/>
              <dgm:constr type="w" for="ch" forName="centerShape" refType="w"/>
              <dgm:constr type="w" for="ch" forName="node" refType="w" refFor="ch" refForName="centerShape" op="equ" fact="0.7"/>
              <dgm:constr type="sp" refType="w" refFor="ch" refForName="node" fact="0.3"/>
              <dgm:constr type="sibSp" refType="w" refFor="ch" refForName="node" fact="0.3"/>
              <dgm:constr type="primFontSz" for="ch" forName="centerShape" val="65"/>
              <dgm:constr type="primFontSz" for="des" forName="node" refType="primFontSz" refFor="ch" refForName="centerShape" fact="0.78"/>
              <dgm:constr type="primFontSz" for="ch" forName="node" refType="primFontSz" refFor="ch" refForName="centerShape" op="lte" fact="0.95"/>
              <dgm:constr type="diam" for="ch" ptType="sibTrans" refType="diam" fact="-1"/>
              <dgm:constr type="h" for="ch" forName="sibTrans" refType="w" refFor="ch" refForName="node" fact="0.24"/>
              <dgm:constr type="diam" for="ch" refType="diam" op="equ" fact="-1"/>
              <dgm:constr type="w" for="ch" forName="dummy" val="1"/>
            </dgm:constrLst>
          </dgm:else>
        </dgm:choose>
      </dgm:else>
    </dgm:choose>
    <dgm:ruleLst>
      <dgm:rule type="diam" val="INF" fact="NaN" max="NaN"/>
    </dgm:ruleLst>
    <dgm:forEach name="Name19" axis="ch" ptType="node" cnt="1">
      <dgm:layoutNode name="centerShape" styleLbl="node0">
        <dgm:alg type="tx"/>
        <dgm:shape xmlns:r="http://schemas.openxmlformats.org/officeDocument/2006/relationships" type="ellipse" r:blip="">
          <dgm:adjLst/>
        </dgm:shape>
        <dgm:presOf axis="self"/>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name="Name20" axis="ch">
        <dgm:forEach name="Name21" axis="self" ptType="node">
          <dgm:choose name="Name22">
            <dgm:if name="Name23" axis="par ch" ptType="node node" func="cnt" op="gt" val="1">
              <dgm:layoutNode nam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layoutNode name="dummy">
                <dgm:alg type="sp"/>
                <dgm:shape xmlns:r="http://schemas.openxmlformats.org/officeDocument/2006/relationships" r:blip="">
                  <dgm:adjLst/>
                </dgm:shape>
                <dgm:presOf/>
                <dgm:constrLst>
                  <dgm:constr type="h" refType="w"/>
                </dgm:constrLst>
                <dgm:ruleLst/>
              </dgm:layoutNode>
              <dgm:forEach name="sibTransForEach" axis="followSib" ptType="sibTrans" hideLastTrans="0" cnt="1">
                <dgm:layoutNode name="sibTrans" styleLbl="sibTrans2D1">
                  <dgm:alg type="conn">
                    <dgm:param type="connRout" val="curve"/>
                    <dgm:param type="begPts" val="ctr"/>
                    <dgm:param type="endPts" val="ctr"/>
                    <dgm:param type="begSty" val="noArr"/>
                    <dgm:param type="endSty" val="noArr"/>
                    <dgm:param type="dstNode" val="node"/>
                  </dgm:alg>
                  <dgm:shape xmlns:r="http://schemas.openxmlformats.org/officeDocument/2006/relationships" type="conn" r:blip="" zOrderOff="-999">
                    <dgm:adjLst/>
                  </dgm:shape>
                  <dgm:presOf axis="self"/>
                  <dgm:constrLst>
                    <dgm:constr type="begPad"/>
                    <dgm:constr type="endPad"/>
                  </dgm:constrLst>
                  <dgm:ruleLst/>
                </dgm:layoutNode>
              </dgm:forEach>
            </dgm:if>
            <dgm:if name="Name24" axis="par ch" ptType="node node" func="cnt" op="equ" val="1">
              <dgm:layoutNode name="oneComp">
                <dgm:alg type="composite">
                  <dgm:param type="ar" val="1"/>
                </dgm:alg>
                <dgm:shape xmlns:r="http://schemas.openxmlformats.org/officeDocument/2006/relationships" r:blip="">
                  <dgm:adjLst/>
                </dgm:shape>
                <dgm:presOf/>
                <dgm:constrLst>
                  <dgm:constr type="h" refType="w"/>
                  <dgm:constr type="l" for="ch" forName="dummyConnPt" refType="w" fact="0.5"/>
                  <dgm:constr type="t" for="ch" forName="dummyConnPt" refType="w" fact="0.5"/>
                  <dgm:constr type="l" for="ch" forName="oneNode"/>
                  <dgm:constr type="t" for="ch" forName="oneNode"/>
                  <dgm:constr type="h" for="ch" forName="oneNode" refType="h"/>
                  <dgm:constr type="w" for="ch" forName="oneNode" refType="w"/>
                </dgm:constrLst>
                <dgm:ruleLst/>
                <dgm:layoutNode name="dummyConnPt" styleLbl="node1">
                  <dgm:alg type="sp"/>
                  <dgm:shape xmlns:r="http://schemas.openxmlformats.org/officeDocument/2006/relationships" r:blip="">
                    <dgm:adjLst/>
                  </dgm:shape>
                  <dgm:presOf/>
                  <dgm:constrLst>
                    <dgm:constr type="w" val="1"/>
                    <dgm:constr type="h" val="1"/>
                  </dgm:constrLst>
                  <dgm:ruleLst/>
                </dgm:layoutNode>
                <dgm:layoutNode name="on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layoutNode>
              <dgm:layoutNode name="dummya">
                <dgm:alg type="sp"/>
                <dgm:shape xmlns:r="http://schemas.openxmlformats.org/officeDocument/2006/relationships" r:blip="">
                  <dgm:adjLst/>
                </dgm:shape>
                <dgm:presOf/>
                <dgm:constrLst>
                  <dgm:constr type="h" refType="w"/>
                </dgm:constrLst>
                <dgm:ruleLst/>
              </dgm:layoutNode>
              <dgm:layoutNode name="dummyb">
                <dgm:alg type="sp"/>
                <dgm:shape xmlns:r="http://schemas.openxmlformats.org/officeDocument/2006/relationships" r:blip="">
                  <dgm:adjLst/>
                </dgm:shape>
                <dgm:presOf/>
                <dgm:constrLst>
                  <dgm:constr type="h" refType="w"/>
                </dgm:constrLst>
                <dgm:ruleLst/>
              </dgm:layoutNode>
              <dgm:layoutNode name="dummyc">
                <dgm:alg type="sp"/>
                <dgm:shape xmlns:r="http://schemas.openxmlformats.org/officeDocument/2006/relationships" r:blip="">
                  <dgm:adjLst/>
                </dgm:shape>
                <dgm:presOf/>
                <dgm:constrLst>
                  <dgm:constr type="h" refType="w"/>
                </dgm:constrLst>
                <dgm:ruleLst/>
              </dgm:layoutNode>
              <dgm:forEach name="sibTransForEach1" axis="followSib" ptType="sibTrans" hideLastTrans="0" cnt="1">
                <dgm:layoutNode name="singleconn" styleLbl="sibTrans2D1">
                  <dgm:alg type="conn">
                    <dgm:param type="connRout" val="longCurve"/>
                    <dgm:param type="begPts" val="bCtr"/>
                    <dgm:param type="endPts" val="tCtr"/>
                    <dgm:param type="begSty" val="noArr"/>
                    <dgm:param type="endSty" val="noArr"/>
                    <dgm:param type="srcNode" val="dummyConnPt"/>
                    <dgm:param type="dstNode" val="dummyConnPt"/>
                  </dgm:alg>
                  <dgm:shape xmlns:r="http://schemas.openxmlformats.org/officeDocument/2006/relationships" type="conn" r:blip="" zOrderOff="-999">
                    <dgm:adjLst/>
                  </dgm:shape>
                  <dgm:presOf axis="self"/>
                  <dgm:constrLst>
                    <dgm:constr type="begPad"/>
                    <dgm:constr type="endPad"/>
                  </dgm:constrLst>
                  <dgm:ruleLst/>
                </dgm:layoutNode>
              </dgm:forEach>
            </dgm:if>
            <dgm:else name="Name25"/>
          </dgm:choose>
        </dgm:forEach>
      </dgm:forEach>
    </dgm:forEach>
  </dgm:layoutNode>
</dgm:layoutDef>
</file>

<file path=word/diagrams/layout10.xml><?xml version="1.0" encoding="utf-8"?>
<dgm:layoutDef xmlns:dgm="http://schemas.openxmlformats.org/drawingml/2006/diagram" xmlns:a="http://schemas.openxmlformats.org/drawingml/2006/main" uniqueId="urn:microsoft.com/office/officeart/2005/8/layout/radial6">
  <dgm:title val=""/>
  <dgm:desc val=""/>
  <dgm:catLst>
    <dgm:cat type="cycle" pri="9000"/>
    <dgm:cat type="relationship" pri="21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Lst>
      <dgm:cxnLst>
        <dgm:cxn modelId="2" srcId="0" destId="1" srcOrd="0" destOrd="0"/>
        <dgm:cxn modelId="15" srcId="1" destId="11" srcOrd="0" destOrd="0"/>
        <dgm:cxn modelId="16" srcId="1" destId="12" srcOrd="1" destOrd="0"/>
        <dgm:cxn modelId="17" srcId="1" destId="13" srcOrd="2"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Name0">
    <dgm:varLst>
      <dgm:chMax val="1"/>
      <dgm:dir/>
      <dgm:animLvl val="ctr"/>
      <dgm:resizeHandles val="exact"/>
    </dgm:varLst>
    <dgm:choose name="Name1">
      <dgm:if name="Name2" func="var" arg="dir" op="equ" val="norm">
        <dgm:choose name="Name3">
          <dgm:if name="Name4" axis="ch ch" ptType="node node" st="1 1" cnt="1 0" func="cnt" op="lte" val="1">
            <dgm:alg type="cycle">
              <dgm:param type="stAng" val="90"/>
              <dgm:param type="spanAng" val="360"/>
              <dgm:param type="ctrShpMap" val="fNode"/>
            </dgm:alg>
          </dgm:if>
          <dgm:else name="Name5">
            <dgm:alg type="cycle">
              <dgm:param type="stAng" val="0"/>
              <dgm:param type="spanAng" val="360"/>
              <dgm:param type="ctrShpMap" val="fNode"/>
            </dgm:alg>
          </dgm:else>
        </dgm:choose>
      </dgm:if>
      <dgm:else name="Name6">
        <dgm:choose name="Name7">
          <dgm:if name="Name8" axis="ch ch" ptType="node node" st="1 1" cnt="1 0" func="cnt" op="lte" val="1">
            <dgm:alg type="cycle">
              <dgm:param type="stAng" val="-90"/>
              <dgm:param type="spanAng" val="360"/>
              <dgm:param type="ctrShpMap" val="fNode"/>
            </dgm:alg>
          </dgm:if>
          <dgm:else name="Name9">
            <dgm:alg type="cycle">
              <dgm:param type="stAng" val="0"/>
              <dgm:param type="spanAng" val="-360"/>
              <dgm:param type="ctrShpMap" val="fNode"/>
            </dgm:alg>
          </dgm:else>
        </dgm:choose>
      </dgm:else>
    </dgm:choose>
    <dgm:shape xmlns:r="http://schemas.openxmlformats.org/officeDocument/2006/relationships" r:blip="">
      <dgm:adjLst/>
    </dgm:shape>
    <dgm:presOf/>
    <dgm:choose name="Name10">
      <dgm:if name="Name11" func="var" arg="dir" op="equ" val="norm">
        <dgm:choose name="Name12">
          <dgm:if name="Name13" axis="ch ch" ptType="node node" st="1 1" cnt="1 0" func="cnt" op="equ" val="1">
            <dgm:constrLst>
              <dgm:constr type="diam" val="170"/>
              <dgm:constr type="w" for="ch" forName="centerShape" refType="w"/>
              <dgm:constr type="w" for="ch" forName="oneComp" refType="w" refFor="ch" refForName="centerShape" op="equ" fact="0.7"/>
              <dgm:constr type="sp" refType="w" refFor="ch" refForName="oneComp" fact="0.3"/>
              <dgm:constr type="sibSp" refType="w" refFor="ch" refForName="oneComp" fact="0.3"/>
              <dgm:constr type="primFontSz" for="ch" forName="centerShape" val="65"/>
              <dgm:constr type="primFontSz" for="des" forName="oneNode" refType="primFontSz" refFor="ch" refForName="centerShape" fact="0.95"/>
              <dgm:constr type="primFontSz" for="des" forName="oneNode" refType="primFontSz" refFor="ch" refForName="centerShape" op="lte" fact="0.95"/>
              <dgm:constr type="diam" for="ch" forName="singleconn" refType="diam" op="equ" fact="-1"/>
              <dgm:constr type="h" for="ch" forName="singleconn" refType="w" refFor="ch" refForName="oneComp" fact="0.24"/>
              <dgm:constr type="w" for="ch" forName="dummya" refType="w" refFor="ch" refForName="oneComp" op="equ"/>
              <dgm:constr type="w" for="ch" forName="dummyb" refType="w" refFor="ch" refForName="oneComp" op="equ"/>
              <dgm:constr type="w" for="ch" forName="dummyc" refType="w" refFor="ch" refForName="oneComp" op="equ"/>
            </dgm:constrLst>
          </dgm:if>
          <dgm:else name="Name14">
            <dgm:constrLst>
              <dgm:constr type="diam" val="170"/>
              <dgm:constr type="w" for="ch" forName="centerShape" refType="w"/>
              <dgm:constr type="w" for="ch" forName="node" refType="w" refFor="ch" refForName="centerShape" op="equ" fact="0.7"/>
              <dgm:constr type="sp" refType="w" refFor="ch" refForName="node" fact="0.3"/>
              <dgm:constr type="sibSp" refType="w" refFor="ch" refForName="node" fact="0.3"/>
              <dgm:constr type="primFontSz" for="ch" forName="centerShape" val="65"/>
              <dgm:constr type="primFontSz" for="des" forName="node" refType="primFontSz" refFor="ch" refForName="centerShape" fact="0.78"/>
              <dgm:constr type="primFontSz" for="ch" forName="node" refType="primFontSz" refFor="ch" refForName="centerShape" op="lte" fact="0.95"/>
              <dgm:constr type="diam" for="ch" forName="sibTrans" refType="diam" op="equ"/>
              <dgm:constr type="h" for="ch" forName="sibTrans" refType="w" refFor="ch" refForName="node" fact="0.24"/>
              <dgm:constr type="w" for="ch" forName="dummy" val="1"/>
            </dgm:constrLst>
          </dgm:else>
        </dgm:choose>
      </dgm:if>
      <dgm:else name="Name15">
        <dgm:choose name="Name16">
          <dgm:if name="Name17" axis="ch ch" ptType="node node" st="1 1" cnt="1 0" func="cnt" op="equ" val="1">
            <dgm:constrLst>
              <dgm:constr type="diam" val="170"/>
              <dgm:constr type="w" for="ch" forName="centerShape" refType="w"/>
              <dgm:constr type="w" for="ch" forName="oneComp" refType="w" refFor="ch" refForName="centerShape" op="equ" fact="0.7"/>
              <dgm:constr type="sp" refType="w" refFor="ch" refForName="oneComp" fact="0.3"/>
              <dgm:constr type="sibSp" refType="w" refFor="ch" refForName="oneComp" fact="0.3"/>
              <dgm:constr type="primFontSz" for="ch" forName="centerShape" val="65"/>
              <dgm:constr type="primFontSz" for="des" forName="oneNode" refType="primFontSz" refFor="ch" refForName="centerShape" fact="0.95"/>
              <dgm:constr type="primFontSz" for="ch" forName="oneNode" refType="primFontSz" refFor="ch" refForName="centerShape" op="lte" fact="0.95"/>
              <dgm:constr type="diam" for="ch" forName="singleconn" refType="diam"/>
              <dgm:constr type="h" for="ch" forName="singleconn" refType="w" refFor="ch" refForName="oneComp" fact="0.24"/>
              <dgm:constr type="diam" for="ch" refType="diam" op="equ"/>
              <dgm:constr type="w" for="ch" forName="dummya" refType="w" refFor="ch" refForName="oneComp" op="equ"/>
              <dgm:constr type="w" for="ch" forName="dummyb" refType="w" refFor="ch" refForName="oneComp" op="equ"/>
              <dgm:constr type="w" for="ch" forName="dummyc" refType="w" refFor="ch" refForName="oneComp" op="equ"/>
            </dgm:constrLst>
          </dgm:if>
          <dgm:else name="Name18">
            <dgm:constrLst>
              <dgm:constr type="diam" val="170"/>
              <dgm:constr type="w" for="ch" forName="centerShape" refType="w"/>
              <dgm:constr type="w" for="ch" forName="node" refType="w" refFor="ch" refForName="centerShape" op="equ" fact="0.7"/>
              <dgm:constr type="sp" refType="w" refFor="ch" refForName="node" fact="0.3"/>
              <dgm:constr type="sibSp" refType="w" refFor="ch" refForName="node" fact="0.3"/>
              <dgm:constr type="primFontSz" for="ch" forName="centerShape" val="65"/>
              <dgm:constr type="primFontSz" for="des" forName="node" refType="primFontSz" refFor="ch" refForName="centerShape" fact="0.78"/>
              <dgm:constr type="primFontSz" for="ch" forName="node" refType="primFontSz" refFor="ch" refForName="centerShape" op="lte" fact="0.95"/>
              <dgm:constr type="diam" for="ch" ptType="sibTrans" refType="diam" fact="-1"/>
              <dgm:constr type="h" for="ch" forName="sibTrans" refType="w" refFor="ch" refForName="node" fact="0.24"/>
              <dgm:constr type="diam" for="ch" refType="diam" op="equ" fact="-1"/>
              <dgm:constr type="w" for="ch" forName="dummy" val="1"/>
            </dgm:constrLst>
          </dgm:else>
        </dgm:choose>
      </dgm:else>
    </dgm:choose>
    <dgm:ruleLst>
      <dgm:rule type="diam" val="INF" fact="NaN" max="NaN"/>
    </dgm:ruleLst>
    <dgm:forEach name="Name19" axis="ch" ptType="node" cnt="1">
      <dgm:layoutNode name="centerShape" styleLbl="node0">
        <dgm:alg type="tx"/>
        <dgm:shape xmlns:r="http://schemas.openxmlformats.org/officeDocument/2006/relationships" type="ellipse" r:blip="">
          <dgm:adjLst/>
        </dgm:shape>
        <dgm:presOf axis="self"/>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name="Name20" axis="ch">
        <dgm:forEach name="Name21" axis="self" ptType="node">
          <dgm:choose name="Name22">
            <dgm:if name="Name23" axis="par ch" ptType="node node" func="cnt" op="gt" val="1">
              <dgm:layoutNode nam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layoutNode name="dummy">
                <dgm:alg type="sp"/>
                <dgm:shape xmlns:r="http://schemas.openxmlformats.org/officeDocument/2006/relationships" r:blip="">
                  <dgm:adjLst/>
                </dgm:shape>
                <dgm:presOf/>
                <dgm:constrLst>
                  <dgm:constr type="h" refType="w"/>
                </dgm:constrLst>
                <dgm:ruleLst/>
              </dgm:layoutNode>
              <dgm:forEach name="sibTransForEach" axis="followSib" ptType="sibTrans" hideLastTrans="0" cnt="1">
                <dgm:layoutNode name="sibTrans" styleLbl="sibTrans2D1">
                  <dgm:alg type="conn">
                    <dgm:param type="connRout" val="curve"/>
                    <dgm:param type="begPts" val="ctr"/>
                    <dgm:param type="endPts" val="ctr"/>
                    <dgm:param type="begSty" val="noArr"/>
                    <dgm:param type="endSty" val="noArr"/>
                    <dgm:param type="dstNode" val="node"/>
                  </dgm:alg>
                  <dgm:shape xmlns:r="http://schemas.openxmlformats.org/officeDocument/2006/relationships" type="conn" r:blip="" zOrderOff="-999">
                    <dgm:adjLst/>
                  </dgm:shape>
                  <dgm:presOf axis="self"/>
                  <dgm:constrLst>
                    <dgm:constr type="begPad"/>
                    <dgm:constr type="endPad"/>
                  </dgm:constrLst>
                  <dgm:ruleLst/>
                </dgm:layoutNode>
              </dgm:forEach>
            </dgm:if>
            <dgm:if name="Name24" axis="par ch" ptType="node node" func="cnt" op="equ" val="1">
              <dgm:layoutNode name="oneComp">
                <dgm:alg type="composite">
                  <dgm:param type="ar" val="1"/>
                </dgm:alg>
                <dgm:shape xmlns:r="http://schemas.openxmlformats.org/officeDocument/2006/relationships" r:blip="">
                  <dgm:adjLst/>
                </dgm:shape>
                <dgm:presOf/>
                <dgm:constrLst>
                  <dgm:constr type="h" refType="w"/>
                  <dgm:constr type="l" for="ch" forName="dummyConnPt" refType="w" fact="0.5"/>
                  <dgm:constr type="t" for="ch" forName="dummyConnPt" refType="w" fact="0.5"/>
                  <dgm:constr type="l" for="ch" forName="oneNode"/>
                  <dgm:constr type="t" for="ch" forName="oneNode"/>
                  <dgm:constr type="h" for="ch" forName="oneNode" refType="h"/>
                  <dgm:constr type="w" for="ch" forName="oneNode" refType="w"/>
                </dgm:constrLst>
                <dgm:ruleLst/>
                <dgm:layoutNode name="dummyConnPt" styleLbl="node1">
                  <dgm:alg type="sp"/>
                  <dgm:shape xmlns:r="http://schemas.openxmlformats.org/officeDocument/2006/relationships" r:blip="">
                    <dgm:adjLst/>
                  </dgm:shape>
                  <dgm:presOf/>
                  <dgm:constrLst>
                    <dgm:constr type="w" val="1"/>
                    <dgm:constr type="h" val="1"/>
                  </dgm:constrLst>
                  <dgm:ruleLst/>
                </dgm:layoutNode>
                <dgm:layoutNode name="on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layoutNode>
              <dgm:layoutNode name="dummya">
                <dgm:alg type="sp"/>
                <dgm:shape xmlns:r="http://schemas.openxmlformats.org/officeDocument/2006/relationships" r:blip="">
                  <dgm:adjLst/>
                </dgm:shape>
                <dgm:presOf/>
                <dgm:constrLst>
                  <dgm:constr type="h" refType="w"/>
                </dgm:constrLst>
                <dgm:ruleLst/>
              </dgm:layoutNode>
              <dgm:layoutNode name="dummyb">
                <dgm:alg type="sp"/>
                <dgm:shape xmlns:r="http://schemas.openxmlformats.org/officeDocument/2006/relationships" r:blip="">
                  <dgm:adjLst/>
                </dgm:shape>
                <dgm:presOf/>
                <dgm:constrLst>
                  <dgm:constr type="h" refType="w"/>
                </dgm:constrLst>
                <dgm:ruleLst/>
              </dgm:layoutNode>
              <dgm:layoutNode name="dummyc">
                <dgm:alg type="sp"/>
                <dgm:shape xmlns:r="http://schemas.openxmlformats.org/officeDocument/2006/relationships" r:blip="">
                  <dgm:adjLst/>
                </dgm:shape>
                <dgm:presOf/>
                <dgm:constrLst>
                  <dgm:constr type="h" refType="w"/>
                </dgm:constrLst>
                <dgm:ruleLst/>
              </dgm:layoutNode>
              <dgm:forEach name="sibTransForEach1" axis="followSib" ptType="sibTrans" hideLastTrans="0" cnt="1">
                <dgm:layoutNode name="singleconn" styleLbl="sibTrans2D1">
                  <dgm:alg type="conn">
                    <dgm:param type="connRout" val="longCurve"/>
                    <dgm:param type="begPts" val="bCtr"/>
                    <dgm:param type="endPts" val="tCtr"/>
                    <dgm:param type="begSty" val="noArr"/>
                    <dgm:param type="endSty" val="noArr"/>
                    <dgm:param type="srcNode" val="dummyConnPt"/>
                    <dgm:param type="dstNode" val="dummyConnPt"/>
                  </dgm:alg>
                  <dgm:shape xmlns:r="http://schemas.openxmlformats.org/officeDocument/2006/relationships" type="conn" r:blip="" zOrderOff="-999">
                    <dgm:adjLst/>
                  </dgm:shape>
                  <dgm:presOf axis="self"/>
                  <dgm:constrLst>
                    <dgm:constr type="begPad"/>
                    <dgm:constr type="endPad"/>
                  </dgm:constrLst>
                  <dgm:ruleLst/>
                </dgm:layoutNode>
              </dgm:forEach>
            </dgm:if>
            <dgm:else name="Name25"/>
          </dgm:choose>
        </dgm:forEach>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cycle3">
  <dgm:title val=""/>
  <dgm:desc val=""/>
  <dgm:catLst>
    <dgm:cat type="cycle" pri="5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Name0">
    <dgm:varLst>
      <dgm:dir/>
      <dgm:resizeHandles val="exact"/>
    </dgm:varLst>
    <dgm:choose name="Name1">
      <dgm:if name="Name2" axis="ch" ptType="node" func="cnt" op="equ" val="2">
        <dgm:alg type="composite">
          <dgm:param type="ar" val="0.9"/>
        </dgm:alg>
        <dgm:shape xmlns:r="http://schemas.openxmlformats.org/officeDocument/2006/relationships" r:blip="">
          <dgm:adjLst/>
        </dgm:shape>
        <dgm:presOf/>
        <dgm:constrLst>
          <dgm:constr type="primFontSz" for="ch" ptType="node" op="equ" val="65"/>
          <dgm:constr type="ctrX" for="ch" forName="node1" refType="w" fact="0.5"/>
          <dgm:constr type="t" for="ch" forName="node1"/>
          <dgm:constr type="w" for="ch" forName="node1" refType="w" fact="0.8"/>
          <dgm:constr type="h" for="ch" forName="node1" refType="w" refFor="ch" refForName="node1" fact="0.5"/>
          <dgm:constr type="ctrX" for="ch" forName="sibTrans" refType="w" fact="0.5"/>
          <dgm:constr type="t" for="ch" forName="sibTrans"/>
          <dgm:constr type="w" for="ch" forName="sibTrans" refType="w" fact="0.8"/>
          <dgm:constr type="h" for="ch" forName="sibTrans" refType="w" refFor="ch" refForName="node1" fact="0.5"/>
          <dgm:constr type="userA" for="ch" forName="sibTrans" refType="w" fact="1.07"/>
          <dgm:constr type="ctrX" for="ch" forName="node2" refType="w" fact="0.5"/>
          <dgm:constr type="b" for="ch" forName="node2" refType="h"/>
          <dgm:constr type="w" for="ch" forName="node2" refType="w" fact="0.8"/>
          <dgm:constr type="h" for="ch" forName="node2" refType="w" refFor="ch" refForName="node1" fact="0.5"/>
          <dgm:constr type="l" for="ch" forName="sp1"/>
          <dgm:constr type="t" for="ch" forName="sp1" refType="h" fact="0.5"/>
          <dgm:constr type="w" for="ch" forName="sp1" val="1"/>
          <dgm:constr type="h" for="ch" forName="sp1" val="1"/>
          <dgm:constr type="r" for="ch" forName="sp2" refType="w"/>
          <dgm:constr type="t" for="ch" forName="sp2" refType="h" fact="0.5"/>
          <dgm:constr type="w" for="ch" forName="sp2" val="1"/>
          <dgm:constr type="h" for="ch" forName="sp2" val="1"/>
        </dgm:constrLst>
        <dgm:ruleLst/>
      </dgm:if>
      <dgm:else name="Name3">
        <dgm:alg type="composite"/>
        <dgm:shape xmlns:r="http://schemas.openxmlformats.org/officeDocument/2006/relationships" r:blip="">
          <dgm:adjLst/>
        </dgm:shape>
        <dgm:presOf/>
        <dgm:constrLst>
          <dgm:constr type="primFontSz" for="ch" ptType="node" op="equ" val="65"/>
        </dgm:constrLst>
        <dgm:ruleLst/>
      </dgm:else>
    </dgm:choose>
    <dgm:choose name="Name4">
      <dgm:if name="Name5" axis="ch" ptType="node" func="cnt" op="equ" val="2">
        <dgm:layoutNode name="node1">
          <dgm:varLst>
            <dgm:bulletEnabled val="1"/>
          </dgm:varLst>
          <dgm:alg type="tx"/>
          <dgm:shape xmlns:r="http://schemas.openxmlformats.org/officeDocument/2006/relationships" type="roundRect" r:blip="">
            <dgm:adjLst/>
          </dgm:shape>
          <dgm:presOf axis="ch desOrSelf" ptType="node node" st="1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sibTrans" styleLbl="bgShp">
          <dgm:choose name="Name6">
            <dgm:if name="Name7" func="var" arg="dir" op="equ" val="norm">
              <dgm:alg type="conn">
                <dgm:param type="connRout" val="longCurve"/>
                <dgm:param type="begPts" val="midR"/>
                <dgm:param type="endPts" val="midL"/>
                <dgm:param type="dstNode" val="node1"/>
              </dgm:alg>
              <dgm:shape xmlns:r="http://schemas.openxmlformats.org/officeDocument/2006/relationships" type="conn" r:blip="" zOrderOff="-2">
                <dgm:adjLst/>
              </dgm:shape>
              <dgm:presOf axis="ch" ptType="sibTrans"/>
              <dgm:constrLst>
                <dgm:constr type="userA"/>
                <dgm:constr type="diam" refType="userA" fact="-1"/>
                <dgm:constr type="wArH" refType="userA" fact="0.05"/>
                <dgm:constr type="hArH" refType="userA" fact="0.1"/>
                <dgm:constr type="stemThick" refType="userA" fact="0.06"/>
                <dgm:constr type="begPad" refType="connDist" fact="-0.2"/>
                <dgm:constr type="endPad" refType="connDist" fact="0.05"/>
              </dgm:constrLst>
            </dgm:if>
            <dgm:else name="Name8">
              <dgm:alg type="conn">
                <dgm:param type="connRout" val="longCurve"/>
                <dgm:param type="begPts" val="midL"/>
                <dgm:param type="endPts" val="midR"/>
                <dgm:param type="dstNode" val="node1"/>
              </dgm:alg>
              <dgm:shape xmlns:r="http://schemas.openxmlformats.org/officeDocument/2006/relationships" type="conn" r:blip="" zOrderOff="-2">
                <dgm:adjLst/>
              </dgm:shape>
              <dgm:presOf axis="ch" ptType="sibTrans"/>
              <dgm:constrLst>
                <dgm:constr type="userA"/>
                <dgm:constr type="diam" refType="userA"/>
                <dgm:constr type="wArH" refType="userA" fact="0.05"/>
                <dgm:constr type="hArH" refType="userA" fact="0.1"/>
                <dgm:constr type="stemThick" refType="userA" fact="0.06"/>
                <dgm:constr type="begPad" refType="connDist" fact="-0.2"/>
                <dgm:constr type="endPad" refType="connDist" fact="0.05"/>
              </dgm:constrLst>
            </dgm:else>
          </dgm:choose>
          <dgm:ruleLst/>
        </dgm:layoutNode>
        <dgm:layoutNode name="node2">
          <dgm:varLst>
            <dgm:bulletEnabled val="1"/>
          </dgm:varLst>
          <dgm:alg type="tx"/>
          <dgm:shape xmlns:r="http://schemas.openxmlformats.org/officeDocument/2006/relationships" type="roundRect" r:blip="">
            <dgm:adjLst/>
          </dgm:shape>
          <dgm:presOf axis="ch desOrSelf" ptType="node node" st="2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sp1">
          <dgm:alg type="sp"/>
          <dgm:shape xmlns:r="http://schemas.openxmlformats.org/officeDocument/2006/relationships" r:blip="">
            <dgm:adjLst/>
          </dgm:shape>
          <dgm:presOf/>
          <dgm:constrLst/>
          <dgm:ruleLst/>
        </dgm:layoutNode>
        <dgm:layoutNode name="sp2">
          <dgm:alg type="sp"/>
          <dgm:shape xmlns:r="http://schemas.openxmlformats.org/officeDocument/2006/relationships" r:blip="">
            <dgm:adjLst/>
          </dgm:shape>
          <dgm:presOf/>
          <dgm:constrLst/>
          <dgm:ruleLst/>
        </dgm:layoutNode>
      </dgm:if>
      <dgm:else name="Name9">
        <dgm:layoutNode name="cycle">
          <dgm:choose name="Name10">
            <dgm:if name="Name11" func="var" arg="dir" op="equ" val="norm">
              <dgm:alg type="cycle">
                <dgm:param type="stAng" val="0"/>
                <dgm:param type="spanAng" val="360"/>
              </dgm:alg>
              <dgm:shape xmlns:r="http://schemas.openxmlformats.org/officeDocument/2006/relationships" r:blip="">
                <dgm:adjLst/>
              </dgm:shape>
              <dgm:presOf/>
              <dgm:constrLst>
                <dgm:constr type="diam" refType="w"/>
                <dgm:constr type="w" for="ch" ptType="node" refType="w"/>
                <dgm:constr type="sibSp" val="15"/>
                <dgm:constr type="userA" for="ch" ptType="sibTrans" refType="diam" op="equ" fact="-1"/>
                <dgm:constr type="wArH" for="ch" ptType="sibTrans" refType="diam" op="equ" fact="0.05"/>
                <dgm:constr type="hArH" for="ch" ptType="sibTrans" refType="diam" op="equ" fact="0.1"/>
                <dgm:constr type="stemThick" for="ch" ptType="sibTrans" refType="diam" op="equ" fact="0.065"/>
                <dgm:constr type="primFontSz" for="ch" ptType="node" op="equ"/>
              </dgm:constrLst>
            </dgm:if>
            <dgm:else name="Name12">
              <dgm:alg type="cycle">
                <dgm:param type="stAng" val="0"/>
                <dgm:param type="spanAng" val="-360"/>
              </dgm:alg>
              <dgm:shape xmlns:r="http://schemas.openxmlformats.org/officeDocument/2006/relationships" r:blip="">
                <dgm:adjLst/>
              </dgm:shape>
              <dgm:presOf/>
              <dgm:constrLst>
                <dgm:constr type="diam" refType="w"/>
                <dgm:constr type="w" for="ch" ptType="node" refType="w"/>
                <dgm:constr type="sibSp" val="15"/>
                <dgm:constr type="userA" for="ch" ptType="sibTrans" refType="diam" op="equ"/>
                <dgm:constr type="wArH" for="ch" ptType="sibTrans" refType="diam" op="equ" fact="0.05"/>
                <dgm:constr type="hArH" for="ch" ptType="sibTrans" refType="diam" op="equ" fact="0.1"/>
                <dgm:constr type="stemThick" for="ch" ptType="sibTrans" refType="diam" op="equ" fact="0.065"/>
                <dgm:constr type="primFontSz" for="ch" ptType="node" op="equ"/>
              </dgm:constrLst>
            </dgm:else>
          </dgm:choose>
          <dgm:ruleLst/>
          <dgm:forEach name="nodesFirstNodeForEach" axis="ch" ptType="node" cnt="1">
            <dgm:layoutNode name="nodeFirstNode">
              <dgm:varLst>
                <dgm:bulletEnabled val="1"/>
              </dgm:varLst>
              <dgm:alg type="tx"/>
              <dgm:shape xmlns:r="http://schemas.openxmlformats.org/officeDocument/2006/relationships" type="roundRect" r:blip="">
                <dgm:adjLst/>
              </dgm:shape>
              <dgm:presOf axis="desOrSelf" ptType="node"/>
              <dgm:constrLst>
                <dgm:constr type="h" refType="w" fact="0.5"/>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sibTransForEach" axis="followSib" ptType="sibTrans" cnt="1">
              <dgm:layoutNode name="sibTransFirstNode" styleLbl="bgShp">
                <dgm:choose name="Name13">
                  <dgm:if name="Name14" func="var" arg="dir" op="equ" val="norm">
                    <dgm:alg type="conn">
                      <dgm:param type="connRout" val="longCurve"/>
                      <dgm:param type="begPts" val="midR"/>
                      <dgm:param type="endPts" val="midL"/>
                      <dgm:param type="dstNode" val="nodeFirstNode"/>
                    </dgm:alg>
                  </dgm:if>
                  <dgm:else name="Name15">
                    <dgm:alg type="conn">
                      <dgm:param type="connRout" val="longCurve"/>
                      <dgm:param type="begPts" val="midL"/>
                      <dgm:param type="endPts" val="midR"/>
                      <dgm:param type="dstNode" val="nodeFirstNode"/>
                    </dgm:alg>
                  </dgm:else>
                </dgm:choose>
                <dgm:shape xmlns:r="http://schemas.openxmlformats.org/officeDocument/2006/relationships" type="conn" r:blip="" zOrderOff="-2">
                  <dgm:adjLst/>
                </dgm:shape>
                <dgm:presOf axis="self"/>
                <dgm:choose name="Name16">
                  <dgm:if name="Name17" axis="par ch" ptType="doc node" func="cnt" op="equ" val="3">
                    <dgm:constrLst>
                      <dgm:constr type="userA"/>
                      <dgm:constr type="diam" refType="userA" fact="1.01"/>
                      <dgm:constr type="begPad" refType="connDist" fact="-0.2"/>
                      <dgm:constr type="endPad" refType="connDist" fact="0.05"/>
                    </dgm:constrLst>
                  </dgm:if>
                  <dgm:if name="Name18" axis="par ch" ptType="doc node" func="cnt" op="equ" val="4">
                    <dgm:constrLst>
                      <dgm:constr type="userA"/>
                      <dgm:constr type="diam" refType="userA" fact="1.26"/>
                      <dgm:constr type="begPad" refType="connDist" fact="-0.2"/>
                      <dgm:constr type="endPad" refType="connDist" fact="0.05"/>
                    </dgm:constrLst>
                  </dgm:if>
                  <dgm:if name="Name19" axis="par ch" ptType="doc node" func="cnt" op="equ" val="5">
                    <dgm:constrLst>
                      <dgm:constr type="userA"/>
                      <dgm:constr type="diam" refType="userA" fact="1.04"/>
                      <dgm:constr type="begPad" refType="connDist" fact="-0.2"/>
                      <dgm:constr type="endPad" refType="connDist" fact="0.05"/>
                    </dgm:constrLst>
                  </dgm:if>
                  <dgm:if name="Name20" axis="par ch" ptType="doc node" func="cnt" op="equ" val="6">
                    <dgm:constrLst>
                      <dgm:constr type="userA"/>
                      <dgm:constr type="diam" refType="userA" fact="1.1"/>
                      <dgm:constr type="begPad" refType="connDist" fact="-0.2"/>
                      <dgm:constr type="endPad" refType="connDist" fact="0.05"/>
                    </dgm:constrLst>
                  </dgm:if>
                  <dgm:else name="Name21">
                    <dgm:constrLst>
                      <dgm:constr type="userA"/>
                      <dgm:constr type="diam" refType="userA" fact="1.04"/>
                      <dgm:constr type="begPad" refType="connDist" fact="-0.2"/>
                      <dgm:constr type="endPad" refType="connDist" fact="0.05"/>
                    </dgm:constrLst>
                  </dgm:else>
                </dgm:choose>
                <dgm:ruleLst/>
              </dgm:layoutNode>
            </dgm:forEach>
          </dgm:forEach>
          <dgm:forEach name="followingNodesForEach" axis="ch" ptType="node" st="2">
            <dgm:layoutNode name="nodeFollowingNodes">
              <dgm:varLst>
                <dgm:bulletEnabled val="1"/>
              </dgm:varLst>
              <dgm:alg type="tx"/>
              <dgm:shape xmlns:r="http://schemas.openxmlformats.org/officeDocument/2006/relationships" type="roundRect" r:blip="">
                <dgm:adjLst/>
              </dgm:shape>
              <dgm:presOf axis="desOrSelf" ptType="node"/>
              <dgm:constrLst>
                <dgm:constr type="h" refType="w" fact="0.5"/>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dgm:layoutNode>
      </dgm:else>
    </dgm:choose>
  </dgm:layoutNode>
</dgm:layoutDef>
</file>

<file path=word/diagrams/layout20.xml><?xml version="1.0" encoding="utf-8"?>
<dgm:layoutDef xmlns:dgm="http://schemas.openxmlformats.org/drawingml/2006/diagram" xmlns:a="http://schemas.openxmlformats.org/drawingml/2006/main" uniqueId="urn:microsoft.com/office/officeart/2005/8/layout/cycle3">
  <dgm:title val=""/>
  <dgm:desc val=""/>
  <dgm:catLst>
    <dgm:cat type="cycle" pri="5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Name0">
    <dgm:varLst>
      <dgm:dir/>
      <dgm:resizeHandles val="exact"/>
    </dgm:varLst>
    <dgm:choose name="Name1">
      <dgm:if name="Name2" axis="ch" ptType="node" func="cnt" op="equ" val="2">
        <dgm:alg type="composite">
          <dgm:param type="ar" val="0.9"/>
        </dgm:alg>
        <dgm:shape xmlns:r="http://schemas.openxmlformats.org/officeDocument/2006/relationships" r:blip="">
          <dgm:adjLst/>
        </dgm:shape>
        <dgm:presOf/>
        <dgm:constrLst>
          <dgm:constr type="primFontSz" for="ch" ptType="node" op="equ" val="65"/>
          <dgm:constr type="ctrX" for="ch" forName="node1" refType="w" fact="0.5"/>
          <dgm:constr type="t" for="ch" forName="node1"/>
          <dgm:constr type="w" for="ch" forName="node1" refType="w" fact="0.8"/>
          <dgm:constr type="h" for="ch" forName="node1" refType="w" refFor="ch" refForName="node1" fact="0.5"/>
          <dgm:constr type="ctrX" for="ch" forName="sibTrans" refType="w" fact="0.5"/>
          <dgm:constr type="t" for="ch" forName="sibTrans"/>
          <dgm:constr type="w" for="ch" forName="sibTrans" refType="w" fact="0.8"/>
          <dgm:constr type="h" for="ch" forName="sibTrans" refType="w" refFor="ch" refForName="node1" fact="0.5"/>
          <dgm:constr type="userA" for="ch" forName="sibTrans" refType="w" fact="1.07"/>
          <dgm:constr type="ctrX" for="ch" forName="node2" refType="w" fact="0.5"/>
          <dgm:constr type="b" for="ch" forName="node2" refType="h"/>
          <dgm:constr type="w" for="ch" forName="node2" refType="w" fact="0.8"/>
          <dgm:constr type="h" for="ch" forName="node2" refType="w" refFor="ch" refForName="node1" fact="0.5"/>
          <dgm:constr type="l" for="ch" forName="sp1"/>
          <dgm:constr type="t" for="ch" forName="sp1" refType="h" fact="0.5"/>
          <dgm:constr type="w" for="ch" forName="sp1" val="1"/>
          <dgm:constr type="h" for="ch" forName="sp1" val="1"/>
          <dgm:constr type="r" for="ch" forName="sp2" refType="w"/>
          <dgm:constr type="t" for="ch" forName="sp2" refType="h" fact="0.5"/>
          <dgm:constr type="w" for="ch" forName="sp2" val="1"/>
          <dgm:constr type="h" for="ch" forName="sp2" val="1"/>
        </dgm:constrLst>
        <dgm:ruleLst/>
      </dgm:if>
      <dgm:else name="Name3">
        <dgm:alg type="composite"/>
        <dgm:shape xmlns:r="http://schemas.openxmlformats.org/officeDocument/2006/relationships" r:blip="">
          <dgm:adjLst/>
        </dgm:shape>
        <dgm:presOf/>
        <dgm:constrLst>
          <dgm:constr type="primFontSz" for="ch" ptType="node" op="equ" val="65"/>
        </dgm:constrLst>
        <dgm:ruleLst/>
      </dgm:else>
    </dgm:choose>
    <dgm:choose name="Name4">
      <dgm:if name="Name5" axis="ch" ptType="node" func="cnt" op="equ" val="2">
        <dgm:layoutNode name="node1">
          <dgm:varLst>
            <dgm:bulletEnabled val="1"/>
          </dgm:varLst>
          <dgm:alg type="tx"/>
          <dgm:shape xmlns:r="http://schemas.openxmlformats.org/officeDocument/2006/relationships" type="roundRect" r:blip="">
            <dgm:adjLst/>
          </dgm:shape>
          <dgm:presOf axis="ch desOrSelf" ptType="node node" st="1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sibTrans" styleLbl="bgShp">
          <dgm:choose name="Name6">
            <dgm:if name="Name7" func="var" arg="dir" op="equ" val="norm">
              <dgm:alg type="conn">
                <dgm:param type="connRout" val="longCurve"/>
                <dgm:param type="begPts" val="midR"/>
                <dgm:param type="endPts" val="midL"/>
                <dgm:param type="dstNode" val="node1"/>
              </dgm:alg>
              <dgm:shape xmlns:r="http://schemas.openxmlformats.org/officeDocument/2006/relationships" type="conn" r:blip="" zOrderOff="-2">
                <dgm:adjLst/>
              </dgm:shape>
              <dgm:presOf axis="ch" ptType="sibTrans"/>
              <dgm:constrLst>
                <dgm:constr type="userA"/>
                <dgm:constr type="diam" refType="userA" fact="-1"/>
                <dgm:constr type="wArH" refType="userA" fact="0.05"/>
                <dgm:constr type="hArH" refType="userA" fact="0.1"/>
                <dgm:constr type="stemThick" refType="userA" fact="0.06"/>
                <dgm:constr type="begPad" refType="connDist" fact="-0.2"/>
                <dgm:constr type="endPad" refType="connDist" fact="0.05"/>
              </dgm:constrLst>
            </dgm:if>
            <dgm:else name="Name8">
              <dgm:alg type="conn">
                <dgm:param type="connRout" val="longCurve"/>
                <dgm:param type="begPts" val="midL"/>
                <dgm:param type="endPts" val="midR"/>
                <dgm:param type="dstNode" val="node1"/>
              </dgm:alg>
              <dgm:shape xmlns:r="http://schemas.openxmlformats.org/officeDocument/2006/relationships" type="conn" r:blip="" zOrderOff="-2">
                <dgm:adjLst/>
              </dgm:shape>
              <dgm:presOf axis="ch" ptType="sibTrans"/>
              <dgm:constrLst>
                <dgm:constr type="userA"/>
                <dgm:constr type="diam" refType="userA"/>
                <dgm:constr type="wArH" refType="userA" fact="0.05"/>
                <dgm:constr type="hArH" refType="userA" fact="0.1"/>
                <dgm:constr type="stemThick" refType="userA" fact="0.06"/>
                <dgm:constr type="begPad" refType="connDist" fact="-0.2"/>
                <dgm:constr type="endPad" refType="connDist" fact="0.05"/>
              </dgm:constrLst>
            </dgm:else>
          </dgm:choose>
          <dgm:ruleLst/>
        </dgm:layoutNode>
        <dgm:layoutNode name="node2">
          <dgm:varLst>
            <dgm:bulletEnabled val="1"/>
          </dgm:varLst>
          <dgm:alg type="tx"/>
          <dgm:shape xmlns:r="http://schemas.openxmlformats.org/officeDocument/2006/relationships" type="roundRect" r:blip="">
            <dgm:adjLst/>
          </dgm:shape>
          <dgm:presOf axis="ch desOrSelf" ptType="node node" st="2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sp1">
          <dgm:alg type="sp"/>
          <dgm:shape xmlns:r="http://schemas.openxmlformats.org/officeDocument/2006/relationships" r:blip="">
            <dgm:adjLst/>
          </dgm:shape>
          <dgm:presOf/>
          <dgm:constrLst/>
          <dgm:ruleLst/>
        </dgm:layoutNode>
        <dgm:layoutNode name="sp2">
          <dgm:alg type="sp"/>
          <dgm:shape xmlns:r="http://schemas.openxmlformats.org/officeDocument/2006/relationships" r:blip="">
            <dgm:adjLst/>
          </dgm:shape>
          <dgm:presOf/>
          <dgm:constrLst/>
          <dgm:ruleLst/>
        </dgm:layoutNode>
      </dgm:if>
      <dgm:else name="Name9">
        <dgm:layoutNode name="cycle">
          <dgm:choose name="Name10">
            <dgm:if name="Name11" func="var" arg="dir" op="equ" val="norm">
              <dgm:alg type="cycle">
                <dgm:param type="stAng" val="0"/>
                <dgm:param type="spanAng" val="360"/>
              </dgm:alg>
              <dgm:shape xmlns:r="http://schemas.openxmlformats.org/officeDocument/2006/relationships" r:blip="">
                <dgm:adjLst/>
              </dgm:shape>
              <dgm:presOf/>
              <dgm:constrLst>
                <dgm:constr type="diam" refType="w"/>
                <dgm:constr type="w" for="ch" ptType="node" refType="w"/>
                <dgm:constr type="sibSp" val="15"/>
                <dgm:constr type="userA" for="ch" ptType="sibTrans" refType="diam" op="equ" fact="-1"/>
                <dgm:constr type="wArH" for="ch" ptType="sibTrans" refType="diam" op="equ" fact="0.05"/>
                <dgm:constr type="hArH" for="ch" ptType="sibTrans" refType="diam" op="equ" fact="0.1"/>
                <dgm:constr type="stemThick" for="ch" ptType="sibTrans" refType="diam" op="equ" fact="0.065"/>
                <dgm:constr type="primFontSz" for="ch" ptType="node" op="equ"/>
              </dgm:constrLst>
            </dgm:if>
            <dgm:else name="Name12">
              <dgm:alg type="cycle">
                <dgm:param type="stAng" val="0"/>
                <dgm:param type="spanAng" val="-360"/>
              </dgm:alg>
              <dgm:shape xmlns:r="http://schemas.openxmlformats.org/officeDocument/2006/relationships" r:blip="">
                <dgm:adjLst/>
              </dgm:shape>
              <dgm:presOf/>
              <dgm:constrLst>
                <dgm:constr type="diam" refType="w"/>
                <dgm:constr type="w" for="ch" ptType="node" refType="w"/>
                <dgm:constr type="sibSp" val="15"/>
                <dgm:constr type="userA" for="ch" ptType="sibTrans" refType="diam" op="equ"/>
                <dgm:constr type="wArH" for="ch" ptType="sibTrans" refType="diam" op="equ" fact="0.05"/>
                <dgm:constr type="hArH" for="ch" ptType="sibTrans" refType="diam" op="equ" fact="0.1"/>
                <dgm:constr type="stemThick" for="ch" ptType="sibTrans" refType="diam" op="equ" fact="0.065"/>
                <dgm:constr type="primFontSz" for="ch" ptType="node" op="equ"/>
              </dgm:constrLst>
            </dgm:else>
          </dgm:choose>
          <dgm:ruleLst/>
          <dgm:forEach name="nodesFirstNodeForEach" axis="ch" ptType="node" cnt="1">
            <dgm:layoutNode name="nodeFirstNode">
              <dgm:varLst>
                <dgm:bulletEnabled val="1"/>
              </dgm:varLst>
              <dgm:alg type="tx"/>
              <dgm:shape xmlns:r="http://schemas.openxmlformats.org/officeDocument/2006/relationships" type="roundRect" r:blip="">
                <dgm:adjLst/>
              </dgm:shape>
              <dgm:presOf axis="desOrSelf" ptType="node"/>
              <dgm:constrLst>
                <dgm:constr type="h" refType="w" fact="0.5"/>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sibTransForEach" axis="followSib" ptType="sibTrans" cnt="1">
              <dgm:layoutNode name="sibTransFirstNode" styleLbl="bgShp">
                <dgm:choose name="Name13">
                  <dgm:if name="Name14" func="var" arg="dir" op="equ" val="norm">
                    <dgm:alg type="conn">
                      <dgm:param type="connRout" val="longCurve"/>
                      <dgm:param type="begPts" val="midR"/>
                      <dgm:param type="endPts" val="midL"/>
                      <dgm:param type="dstNode" val="nodeFirstNode"/>
                    </dgm:alg>
                  </dgm:if>
                  <dgm:else name="Name15">
                    <dgm:alg type="conn">
                      <dgm:param type="connRout" val="longCurve"/>
                      <dgm:param type="begPts" val="midL"/>
                      <dgm:param type="endPts" val="midR"/>
                      <dgm:param type="dstNode" val="nodeFirstNode"/>
                    </dgm:alg>
                  </dgm:else>
                </dgm:choose>
                <dgm:shape xmlns:r="http://schemas.openxmlformats.org/officeDocument/2006/relationships" type="conn" r:blip="" zOrderOff="-2">
                  <dgm:adjLst/>
                </dgm:shape>
                <dgm:presOf axis="self"/>
                <dgm:choose name="Name16">
                  <dgm:if name="Name17" axis="par ch" ptType="doc node" func="cnt" op="equ" val="3">
                    <dgm:constrLst>
                      <dgm:constr type="userA"/>
                      <dgm:constr type="diam" refType="userA" fact="1.01"/>
                      <dgm:constr type="begPad" refType="connDist" fact="-0.2"/>
                      <dgm:constr type="endPad" refType="connDist" fact="0.05"/>
                    </dgm:constrLst>
                  </dgm:if>
                  <dgm:if name="Name18" axis="par ch" ptType="doc node" func="cnt" op="equ" val="4">
                    <dgm:constrLst>
                      <dgm:constr type="userA"/>
                      <dgm:constr type="diam" refType="userA" fact="1.26"/>
                      <dgm:constr type="begPad" refType="connDist" fact="-0.2"/>
                      <dgm:constr type="endPad" refType="connDist" fact="0.05"/>
                    </dgm:constrLst>
                  </dgm:if>
                  <dgm:if name="Name19" axis="par ch" ptType="doc node" func="cnt" op="equ" val="5">
                    <dgm:constrLst>
                      <dgm:constr type="userA"/>
                      <dgm:constr type="diam" refType="userA" fact="1.04"/>
                      <dgm:constr type="begPad" refType="connDist" fact="-0.2"/>
                      <dgm:constr type="endPad" refType="connDist" fact="0.05"/>
                    </dgm:constrLst>
                  </dgm:if>
                  <dgm:if name="Name20" axis="par ch" ptType="doc node" func="cnt" op="equ" val="6">
                    <dgm:constrLst>
                      <dgm:constr type="userA"/>
                      <dgm:constr type="diam" refType="userA" fact="1.1"/>
                      <dgm:constr type="begPad" refType="connDist" fact="-0.2"/>
                      <dgm:constr type="endPad" refType="connDist" fact="0.05"/>
                    </dgm:constrLst>
                  </dgm:if>
                  <dgm:else name="Name21">
                    <dgm:constrLst>
                      <dgm:constr type="userA"/>
                      <dgm:constr type="diam" refType="userA" fact="1.04"/>
                      <dgm:constr type="begPad" refType="connDist" fact="-0.2"/>
                      <dgm:constr type="endPad" refType="connDist" fact="0.05"/>
                    </dgm:constrLst>
                  </dgm:else>
                </dgm:choose>
                <dgm:ruleLst/>
              </dgm:layoutNode>
            </dgm:forEach>
          </dgm:forEach>
          <dgm:forEach name="followingNodesForEach" axis="ch" ptType="node" st="2">
            <dgm:layoutNode name="nodeFollowingNodes">
              <dgm:varLst>
                <dgm:bulletEnabled val="1"/>
              </dgm:varLst>
              <dgm:alg type="tx"/>
              <dgm:shape xmlns:r="http://schemas.openxmlformats.org/officeDocument/2006/relationships" type="roundRect" r:blip="">
                <dgm:adjLst/>
              </dgm:shape>
              <dgm:presOf axis="desOrSelf" ptType="node"/>
              <dgm:constrLst>
                <dgm:constr type="h" refType="w" fact="0.5"/>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dgm:layoutNode>
      </dgm:else>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0.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0.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1692</TotalTime>
  <Pages>175</Pages>
  <Words>55925</Words>
  <Characters>318779</Characters>
  <Application>Microsoft Office Word</Application>
  <DocSecurity>0</DocSecurity>
  <Lines>2656</Lines>
  <Paragraphs>747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373957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Saleha Ali</dc:creator>
  <cp:lastModifiedBy>Hina Amin</cp:lastModifiedBy>
  <cp:revision>48</cp:revision>
  <dcterms:created xsi:type="dcterms:W3CDTF">2015-10-30T05:24:00Z</dcterms:created>
  <dcterms:modified xsi:type="dcterms:W3CDTF">2016-11-10T06:39:00Z</dcterms:modified>
</cp:coreProperties>
</file>